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15370" w14:textId="4E357C89" w:rsidR="00FE2EC7" w:rsidRPr="00F15CBF" w:rsidRDefault="00FE2EC7" w:rsidP="00FE2EC7">
      <w:pPr>
        <w:pStyle w:val="Nzev"/>
        <w:outlineLvl w:val="0"/>
        <w:rPr>
          <w:sz w:val="32"/>
          <w:szCs w:val="32"/>
        </w:rPr>
      </w:pPr>
      <w:r w:rsidRPr="00F15CBF">
        <w:rPr>
          <w:sz w:val="32"/>
          <w:szCs w:val="32"/>
        </w:rPr>
        <w:t>Dohoda o užívání pozemku</w:t>
      </w:r>
      <w:r w:rsidR="008263FE" w:rsidRPr="00F15CBF">
        <w:rPr>
          <w:sz w:val="32"/>
          <w:szCs w:val="32"/>
        </w:rPr>
        <w:t xml:space="preserve"> č.</w:t>
      </w:r>
      <w:r w:rsidR="00193A10">
        <w:rPr>
          <w:sz w:val="32"/>
          <w:szCs w:val="32"/>
        </w:rPr>
        <w:t xml:space="preserve"> </w:t>
      </w:r>
      <w:r w:rsidR="00325F08">
        <w:rPr>
          <w:sz w:val="32"/>
          <w:szCs w:val="32"/>
        </w:rPr>
        <w:t>………</w:t>
      </w:r>
    </w:p>
    <w:p w14:paraId="722AD570" w14:textId="77777777" w:rsidR="00FE2EC7" w:rsidRPr="00BA424B" w:rsidRDefault="00FE2EC7" w:rsidP="00FE2EC7">
      <w:pPr>
        <w:pStyle w:val="Nzev"/>
        <w:outlineLvl w:val="0"/>
        <w:rPr>
          <w:sz w:val="22"/>
          <w:szCs w:val="22"/>
        </w:rPr>
      </w:pPr>
    </w:p>
    <w:p w14:paraId="704B1D4D" w14:textId="77777777" w:rsidR="00FE2EC7" w:rsidRPr="00BA424B" w:rsidRDefault="00FE2EC7" w:rsidP="00FE2EC7">
      <w:pPr>
        <w:rPr>
          <w:b/>
          <w:bCs/>
          <w:sz w:val="22"/>
          <w:szCs w:val="22"/>
        </w:rPr>
      </w:pPr>
    </w:p>
    <w:p w14:paraId="0CAFF74E" w14:textId="77777777" w:rsidR="00FE2EC7" w:rsidRPr="00BA424B" w:rsidRDefault="00FE2EC7" w:rsidP="004B6F60">
      <w:pPr>
        <w:jc w:val="both"/>
        <w:rPr>
          <w:b/>
          <w:sz w:val="22"/>
          <w:szCs w:val="22"/>
        </w:rPr>
      </w:pPr>
      <w:r w:rsidRPr="00BA424B">
        <w:rPr>
          <w:b/>
          <w:sz w:val="22"/>
          <w:szCs w:val="22"/>
        </w:rPr>
        <w:t xml:space="preserve">Lesy České republiky, </w:t>
      </w:r>
      <w:proofErr w:type="spellStart"/>
      <w:r w:rsidRPr="00BA424B">
        <w:rPr>
          <w:b/>
          <w:sz w:val="22"/>
          <w:szCs w:val="22"/>
        </w:rPr>
        <w:t>s.p</w:t>
      </w:r>
      <w:proofErr w:type="spellEnd"/>
      <w:r w:rsidRPr="00BA424B">
        <w:rPr>
          <w:b/>
          <w:sz w:val="22"/>
          <w:szCs w:val="22"/>
        </w:rPr>
        <w:t>.</w:t>
      </w:r>
    </w:p>
    <w:p w14:paraId="55AF2734" w14:textId="77777777" w:rsidR="007876C3" w:rsidRPr="00BA424B" w:rsidRDefault="007876C3" w:rsidP="007876C3">
      <w:pPr>
        <w:rPr>
          <w:sz w:val="22"/>
          <w:szCs w:val="22"/>
        </w:rPr>
      </w:pPr>
      <w:r w:rsidRPr="00BA424B">
        <w:rPr>
          <w:sz w:val="22"/>
          <w:szCs w:val="22"/>
        </w:rPr>
        <w:t xml:space="preserve">se sídlem Přemyslova 1106/19, Nový Hradec Králové, 500 08 Hradec Králové </w:t>
      </w:r>
    </w:p>
    <w:p w14:paraId="3B7FD4C0" w14:textId="7ECE928A" w:rsidR="007876C3" w:rsidRPr="00BA424B" w:rsidRDefault="007876C3" w:rsidP="007876C3">
      <w:pPr>
        <w:rPr>
          <w:sz w:val="22"/>
          <w:szCs w:val="22"/>
        </w:rPr>
      </w:pPr>
      <w:r w:rsidRPr="00BA424B">
        <w:rPr>
          <w:sz w:val="22"/>
          <w:szCs w:val="22"/>
        </w:rPr>
        <w:t>IČO: 42196451</w:t>
      </w:r>
    </w:p>
    <w:p w14:paraId="3211A1F1" w14:textId="77777777" w:rsidR="007876C3" w:rsidRPr="00BA424B" w:rsidRDefault="007876C3" w:rsidP="007876C3">
      <w:pPr>
        <w:rPr>
          <w:sz w:val="22"/>
          <w:szCs w:val="22"/>
        </w:rPr>
      </w:pPr>
      <w:r w:rsidRPr="00BA424B">
        <w:rPr>
          <w:sz w:val="22"/>
          <w:szCs w:val="22"/>
        </w:rPr>
        <w:t>DIČ: CZ 42196451</w:t>
      </w:r>
    </w:p>
    <w:p w14:paraId="697E6C5F" w14:textId="77777777" w:rsidR="007876C3" w:rsidRPr="00BA424B" w:rsidRDefault="007876C3" w:rsidP="007876C3">
      <w:pPr>
        <w:rPr>
          <w:sz w:val="22"/>
          <w:szCs w:val="22"/>
        </w:rPr>
      </w:pPr>
      <w:r w:rsidRPr="00BA424B">
        <w:rPr>
          <w:sz w:val="22"/>
          <w:szCs w:val="22"/>
        </w:rPr>
        <w:t>zapsané v Obchodním rejstříku vedeném Krajským soudem v Hradci Králové, oddíl AXII, vložka 540</w:t>
      </w:r>
    </w:p>
    <w:p w14:paraId="32105FD7" w14:textId="77777777" w:rsidR="00FE2EC7" w:rsidRPr="00BA424B" w:rsidRDefault="00FE2EC7" w:rsidP="004B6F60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zastoupený</w:t>
      </w:r>
      <w:r w:rsidR="003E54CC" w:rsidRPr="00BA424B">
        <w:rPr>
          <w:sz w:val="22"/>
          <w:szCs w:val="22"/>
        </w:rPr>
        <w:t>m</w:t>
      </w:r>
      <w:r w:rsidRPr="00BA424B">
        <w:rPr>
          <w:sz w:val="22"/>
          <w:szCs w:val="22"/>
        </w:rPr>
        <w:t xml:space="preserve"> na základě pověření Ing. </w:t>
      </w:r>
      <w:r w:rsidR="00D93428">
        <w:rPr>
          <w:sz w:val="22"/>
          <w:szCs w:val="22"/>
        </w:rPr>
        <w:t>Ladislavem Karáskem</w:t>
      </w:r>
      <w:r w:rsidRPr="00BA424B">
        <w:rPr>
          <w:sz w:val="22"/>
          <w:szCs w:val="22"/>
        </w:rPr>
        <w:t xml:space="preserve">, lesním správcem Lesní správy </w:t>
      </w:r>
      <w:r w:rsidR="00D93428">
        <w:rPr>
          <w:sz w:val="22"/>
          <w:szCs w:val="22"/>
        </w:rPr>
        <w:t>Buchlovice</w:t>
      </w:r>
      <w:r w:rsidRPr="00BA424B">
        <w:rPr>
          <w:sz w:val="22"/>
          <w:szCs w:val="22"/>
        </w:rPr>
        <w:t xml:space="preserve">, </w:t>
      </w:r>
      <w:r w:rsidR="00D93428">
        <w:rPr>
          <w:sz w:val="22"/>
          <w:szCs w:val="22"/>
        </w:rPr>
        <w:t>náměstí Svobody 289, 687 08 Buchlovice</w:t>
      </w:r>
    </w:p>
    <w:p w14:paraId="39398117" w14:textId="5738FDDD" w:rsidR="00145B3E" w:rsidRPr="00BA424B" w:rsidRDefault="00145B3E" w:rsidP="00145B3E">
      <w:pPr>
        <w:rPr>
          <w:sz w:val="22"/>
          <w:szCs w:val="22"/>
        </w:rPr>
      </w:pPr>
      <w:r w:rsidRPr="00BA424B">
        <w:rPr>
          <w:sz w:val="22"/>
          <w:szCs w:val="22"/>
        </w:rPr>
        <w:t>bankovní spojení: K</w:t>
      </w:r>
      <w:r w:rsidR="003E54CC" w:rsidRPr="00BA424B">
        <w:rPr>
          <w:sz w:val="22"/>
          <w:szCs w:val="22"/>
        </w:rPr>
        <w:t>omerční banka, a.s.</w:t>
      </w:r>
      <w:r w:rsidR="005B72CF">
        <w:rPr>
          <w:sz w:val="22"/>
          <w:szCs w:val="22"/>
        </w:rPr>
        <w:t xml:space="preserve">, </w:t>
      </w:r>
      <w:proofErr w:type="spellStart"/>
      <w:r w:rsidR="005B72CF">
        <w:rPr>
          <w:sz w:val="22"/>
          <w:szCs w:val="22"/>
        </w:rPr>
        <w:t>č.ú</w:t>
      </w:r>
      <w:proofErr w:type="spellEnd"/>
      <w:r w:rsidR="005B72CF">
        <w:rPr>
          <w:sz w:val="22"/>
          <w:szCs w:val="22"/>
        </w:rPr>
        <w:t xml:space="preserve">. </w:t>
      </w:r>
      <w:r w:rsidR="00D53830">
        <w:rPr>
          <w:sz w:val="22"/>
          <w:szCs w:val="22"/>
        </w:rPr>
        <w:t>5559830227/0100</w:t>
      </w:r>
    </w:p>
    <w:p w14:paraId="6E1A1BDB" w14:textId="73F445BA" w:rsidR="00FE2EC7" w:rsidRPr="00BA424B" w:rsidRDefault="00FE2EC7" w:rsidP="00145B3E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(dále jen „</w:t>
      </w:r>
      <w:r w:rsidR="005B72CF">
        <w:rPr>
          <w:b/>
          <w:sz w:val="22"/>
          <w:szCs w:val="22"/>
        </w:rPr>
        <w:t>vlastník</w:t>
      </w:r>
      <w:r w:rsidRPr="00BA424B">
        <w:rPr>
          <w:sz w:val="22"/>
          <w:szCs w:val="22"/>
        </w:rPr>
        <w:t>“)</w:t>
      </w:r>
    </w:p>
    <w:p w14:paraId="7AAB8BDA" w14:textId="77777777" w:rsidR="00FE2EC7" w:rsidRPr="00BA424B" w:rsidRDefault="00FE2EC7" w:rsidP="004B6F60">
      <w:pPr>
        <w:ind w:left="708"/>
        <w:jc w:val="both"/>
        <w:rPr>
          <w:sz w:val="22"/>
          <w:szCs w:val="22"/>
        </w:rPr>
      </w:pPr>
    </w:p>
    <w:p w14:paraId="22212E99" w14:textId="77777777" w:rsidR="00FE2EC7" w:rsidRPr="00BA424B" w:rsidRDefault="00FE2EC7" w:rsidP="004B6F60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a</w:t>
      </w:r>
    </w:p>
    <w:p w14:paraId="6E05558F" w14:textId="77777777" w:rsidR="00FE2EC7" w:rsidRDefault="00FE2EC7" w:rsidP="004B6F60">
      <w:pPr>
        <w:jc w:val="both"/>
        <w:rPr>
          <w:sz w:val="22"/>
          <w:szCs w:val="22"/>
        </w:rPr>
      </w:pPr>
    </w:p>
    <w:p w14:paraId="5DB02EB5" w14:textId="4687EDA8" w:rsidR="00307A28" w:rsidRPr="006359A8" w:rsidRDefault="00307A28" w:rsidP="004B6F60">
      <w:pPr>
        <w:jc w:val="both"/>
        <w:rPr>
          <w:b/>
          <w:sz w:val="22"/>
          <w:szCs w:val="22"/>
        </w:rPr>
      </w:pPr>
    </w:p>
    <w:p w14:paraId="4AFCB4FD" w14:textId="67B5124E" w:rsidR="006E4238" w:rsidRDefault="00A75792" w:rsidP="004B6F60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 xml:space="preserve">se sídlem </w:t>
      </w:r>
    </w:p>
    <w:p w14:paraId="5BB82294" w14:textId="565D8CF5" w:rsidR="00AB19CE" w:rsidRDefault="00AB19CE" w:rsidP="00AB19CE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 xml:space="preserve">IČO: </w:t>
      </w:r>
    </w:p>
    <w:p w14:paraId="42136B58" w14:textId="262A57C1" w:rsidR="00D93428" w:rsidRPr="00BA424B" w:rsidRDefault="00D93428" w:rsidP="00AB19CE">
      <w:pPr>
        <w:jc w:val="both"/>
        <w:rPr>
          <w:sz w:val="22"/>
          <w:szCs w:val="22"/>
        </w:rPr>
      </w:pPr>
      <w:r>
        <w:rPr>
          <w:sz w:val="22"/>
          <w:szCs w:val="22"/>
        </w:rPr>
        <w:t>DIČ:</w:t>
      </w:r>
      <w:r w:rsidR="005B72CF">
        <w:rPr>
          <w:sz w:val="22"/>
          <w:szCs w:val="22"/>
        </w:rPr>
        <w:t xml:space="preserve"> </w:t>
      </w:r>
    </w:p>
    <w:p w14:paraId="7E09F82A" w14:textId="2B89FA2D" w:rsidR="00522C87" w:rsidRPr="00BA424B" w:rsidRDefault="00522C87" w:rsidP="004B6F60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společnost zapsaná</w:t>
      </w:r>
      <w:r w:rsidR="00AB19CE">
        <w:rPr>
          <w:sz w:val="22"/>
          <w:szCs w:val="22"/>
        </w:rPr>
        <w:t xml:space="preserve"> v Obchodním rejstříku vedeném </w:t>
      </w:r>
      <w:r w:rsidR="005B72CF">
        <w:rPr>
          <w:sz w:val="22"/>
          <w:szCs w:val="22"/>
        </w:rPr>
        <w:t>Krajským soudem</w:t>
      </w:r>
    </w:p>
    <w:p w14:paraId="5F82645C" w14:textId="692DB653" w:rsidR="00557244" w:rsidRDefault="000A5A8A" w:rsidP="004B6F60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j</w:t>
      </w:r>
      <w:r w:rsidR="00557244" w:rsidRPr="00BA424B">
        <w:rPr>
          <w:sz w:val="22"/>
          <w:szCs w:val="22"/>
        </w:rPr>
        <w:t>ednající</w:t>
      </w:r>
      <w:r w:rsidR="00B17BC0">
        <w:rPr>
          <w:sz w:val="22"/>
          <w:szCs w:val="22"/>
        </w:rPr>
        <w:t>:</w:t>
      </w:r>
    </w:p>
    <w:p w14:paraId="2850F610" w14:textId="19B88764" w:rsidR="00D93428" w:rsidRDefault="003A7D90" w:rsidP="004B6F60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bankovní spojení</w:t>
      </w:r>
      <w:r w:rsidR="00557244" w:rsidRPr="00BA424B">
        <w:rPr>
          <w:sz w:val="22"/>
          <w:szCs w:val="22"/>
        </w:rPr>
        <w:t>:</w:t>
      </w:r>
      <w:r w:rsidR="00B17BC0">
        <w:rPr>
          <w:sz w:val="22"/>
          <w:szCs w:val="22"/>
        </w:rPr>
        <w:t xml:space="preserve"> </w:t>
      </w:r>
    </w:p>
    <w:p w14:paraId="44FC9915" w14:textId="7B6EA82E" w:rsidR="000B6F8E" w:rsidRPr="00BA424B" w:rsidRDefault="000B6F8E" w:rsidP="004B6F60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(dále jen „</w:t>
      </w:r>
      <w:r w:rsidR="005B72CF" w:rsidRPr="005B72CF">
        <w:rPr>
          <w:b/>
          <w:bCs/>
          <w:sz w:val="22"/>
          <w:szCs w:val="22"/>
        </w:rPr>
        <w:t>uživatel</w:t>
      </w:r>
      <w:r w:rsidRPr="00BA424B">
        <w:rPr>
          <w:sz w:val="22"/>
          <w:szCs w:val="22"/>
        </w:rPr>
        <w:t>“)</w:t>
      </w:r>
    </w:p>
    <w:p w14:paraId="2989893B" w14:textId="77777777" w:rsidR="001B058D" w:rsidRPr="00BA424B" w:rsidRDefault="001B058D" w:rsidP="004B6F60">
      <w:pPr>
        <w:jc w:val="both"/>
        <w:rPr>
          <w:sz w:val="22"/>
          <w:szCs w:val="22"/>
        </w:rPr>
      </w:pPr>
    </w:p>
    <w:p w14:paraId="1C6264AB" w14:textId="77777777" w:rsidR="001B058D" w:rsidRPr="00BA424B" w:rsidRDefault="00437FB8" w:rsidP="00D95E14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s</w:t>
      </w:r>
      <w:r w:rsidR="001B058D" w:rsidRPr="00BA424B">
        <w:rPr>
          <w:sz w:val="22"/>
          <w:szCs w:val="22"/>
        </w:rPr>
        <w:t xml:space="preserve">polečně též jako </w:t>
      </w:r>
      <w:r w:rsidR="001B058D" w:rsidRPr="00BA424B">
        <w:rPr>
          <w:b/>
          <w:sz w:val="22"/>
          <w:szCs w:val="22"/>
        </w:rPr>
        <w:t>„smluvní strany“</w:t>
      </w:r>
    </w:p>
    <w:p w14:paraId="05BCAB7F" w14:textId="77777777" w:rsidR="00FE2EC7" w:rsidRPr="00BA424B" w:rsidRDefault="00522C87" w:rsidP="00D95E14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 xml:space="preserve">               </w:t>
      </w:r>
    </w:p>
    <w:p w14:paraId="320BE388" w14:textId="77777777" w:rsidR="00522C87" w:rsidRPr="00BA424B" w:rsidRDefault="003E54CC" w:rsidP="00D95E14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uzavřely</w:t>
      </w:r>
      <w:r w:rsidR="00522C87" w:rsidRPr="00BA424B">
        <w:rPr>
          <w:sz w:val="22"/>
          <w:szCs w:val="22"/>
        </w:rPr>
        <w:t xml:space="preserve"> </w:t>
      </w:r>
      <w:r w:rsidR="0055619C" w:rsidRPr="00BA424B">
        <w:rPr>
          <w:sz w:val="22"/>
          <w:szCs w:val="22"/>
        </w:rPr>
        <w:t xml:space="preserve">ve smyslu </w:t>
      </w:r>
      <w:proofErr w:type="spellStart"/>
      <w:r w:rsidR="0055619C" w:rsidRPr="00BA424B">
        <w:rPr>
          <w:sz w:val="22"/>
          <w:szCs w:val="22"/>
        </w:rPr>
        <w:t>ust</w:t>
      </w:r>
      <w:proofErr w:type="spellEnd"/>
      <w:r w:rsidR="0055619C" w:rsidRPr="00BA424B">
        <w:rPr>
          <w:sz w:val="22"/>
          <w:szCs w:val="22"/>
        </w:rPr>
        <w:t>. § 34 zák. č. 289/1995 Sb., lesní zákon,</w:t>
      </w:r>
      <w:r w:rsidRPr="00BA424B">
        <w:rPr>
          <w:sz w:val="22"/>
          <w:szCs w:val="22"/>
        </w:rPr>
        <w:t xml:space="preserve"> ve znění pozdějších předpisů a § </w:t>
      </w:r>
      <w:r w:rsidR="0055619C" w:rsidRPr="00BA424B">
        <w:rPr>
          <w:sz w:val="22"/>
          <w:szCs w:val="22"/>
        </w:rPr>
        <w:t xml:space="preserve">1746 zák. č. 89/2012. Sb., občanský zákoník, ve znění pozdějších předpisů </w:t>
      </w:r>
      <w:r w:rsidRPr="00BA424B">
        <w:rPr>
          <w:sz w:val="22"/>
          <w:szCs w:val="22"/>
        </w:rPr>
        <w:t xml:space="preserve">tuto </w:t>
      </w:r>
      <w:r w:rsidRPr="00F15CBF">
        <w:rPr>
          <w:b/>
          <w:i/>
          <w:sz w:val="22"/>
          <w:szCs w:val="22"/>
        </w:rPr>
        <w:t>D</w:t>
      </w:r>
      <w:r w:rsidR="00756484" w:rsidRPr="00F15CBF">
        <w:rPr>
          <w:b/>
          <w:i/>
          <w:sz w:val="22"/>
          <w:szCs w:val="22"/>
        </w:rPr>
        <w:t>ohod</w:t>
      </w:r>
      <w:r w:rsidR="00522C87" w:rsidRPr="00F15CBF">
        <w:rPr>
          <w:b/>
          <w:i/>
          <w:sz w:val="22"/>
          <w:szCs w:val="22"/>
        </w:rPr>
        <w:t>u</w:t>
      </w:r>
      <w:r w:rsidRPr="00F15CBF">
        <w:rPr>
          <w:b/>
          <w:i/>
          <w:sz w:val="22"/>
          <w:szCs w:val="22"/>
        </w:rPr>
        <w:t xml:space="preserve"> o užívání pozemků</w:t>
      </w:r>
      <w:r w:rsidR="00522C87" w:rsidRPr="00BA424B">
        <w:rPr>
          <w:sz w:val="22"/>
          <w:szCs w:val="22"/>
        </w:rPr>
        <w:t>:</w:t>
      </w:r>
    </w:p>
    <w:p w14:paraId="0D249B52" w14:textId="77777777" w:rsidR="00A41F65" w:rsidRPr="00BA424B" w:rsidRDefault="00A41F65" w:rsidP="00D95E14">
      <w:pPr>
        <w:jc w:val="center"/>
        <w:rPr>
          <w:sz w:val="22"/>
          <w:szCs w:val="22"/>
        </w:rPr>
      </w:pPr>
    </w:p>
    <w:p w14:paraId="50675422" w14:textId="77777777" w:rsidR="00522C87" w:rsidRPr="00BA424B" w:rsidRDefault="00522C87" w:rsidP="00D95E14">
      <w:pPr>
        <w:jc w:val="center"/>
        <w:outlineLvl w:val="0"/>
        <w:rPr>
          <w:b/>
          <w:bCs/>
          <w:sz w:val="22"/>
          <w:szCs w:val="22"/>
        </w:rPr>
      </w:pPr>
      <w:r w:rsidRPr="00BA424B">
        <w:rPr>
          <w:b/>
          <w:bCs/>
          <w:sz w:val="22"/>
          <w:szCs w:val="22"/>
        </w:rPr>
        <w:t>I.</w:t>
      </w:r>
    </w:p>
    <w:p w14:paraId="271370CC" w14:textId="77777777" w:rsidR="003A0EAA" w:rsidRPr="00BA424B" w:rsidRDefault="003A0EAA" w:rsidP="003A0EAA">
      <w:pPr>
        <w:pStyle w:val="Zkladntext30"/>
        <w:shd w:val="clear" w:color="auto" w:fill="auto"/>
        <w:spacing w:line="288" w:lineRule="auto"/>
        <w:ind w:firstLine="0"/>
        <w:jc w:val="center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>Vymezení předmětu Dohody</w:t>
      </w:r>
    </w:p>
    <w:p w14:paraId="2FDB10C9" w14:textId="0AC5C05F" w:rsidR="003A0EAA" w:rsidRPr="00BA424B" w:rsidRDefault="005B72CF" w:rsidP="003A0EAA">
      <w:pPr>
        <w:pStyle w:val="Zkladntext20"/>
        <w:numPr>
          <w:ilvl w:val="0"/>
          <w:numId w:val="5"/>
        </w:numPr>
        <w:shd w:val="clear" w:color="auto" w:fill="auto"/>
        <w:tabs>
          <w:tab w:val="left" w:pos="340"/>
        </w:tabs>
        <w:spacing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Vlastník </w:t>
      </w:r>
      <w:r w:rsidR="003A0EAA" w:rsidRPr="00BA424B">
        <w:rPr>
          <w:rFonts w:ascii="Times New Roman" w:hAnsi="Times New Roman" w:cs="Times New Roman"/>
        </w:rPr>
        <w:t>prohlašuj</w:t>
      </w:r>
      <w:r>
        <w:rPr>
          <w:rFonts w:ascii="Times New Roman" w:hAnsi="Times New Roman" w:cs="Times New Roman"/>
        </w:rPr>
        <w:t>e</w:t>
      </w:r>
      <w:r w:rsidR="003A0EAA" w:rsidRPr="00BA424B">
        <w:rPr>
          <w:rFonts w:ascii="Times New Roman" w:hAnsi="Times New Roman" w:cs="Times New Roman"/>
        </w:rPr>
        <w:t>, že m</w:t>
      </w:r>
      <w:r>
        <w:rPr>
          <w:rFonts w:ascii="Times New Roman" w:hAnsi="Times New Roman" w:cs="Times New Roman"/>
        </w:rPr>
        <w:t>á</w:t>
      </w:r>
      <w:r w:rsidR="003A0EAA" w:rsidRPr="00BA424B">
        <w:rPr>
          <w:rFonts w:ascii="Times New Roman" w:hAnsi="Times New Roman" w:cs="Times New Roman"/>
        </w:rPr>
        <w:t xml:space="preserve"> právo hospodařit k níže uvedenému pozemku, který je ve vlastnictví České republiky, a to:</w:t>
      </w:r>
    </w:p>
    <w:p w14:paraId="021FBE39" w14:textId="77777777" w:rsidR="003A0EAA" w:rsidRPr="00BA424B" w:rsidRDefault="003A0EAA" w:rsidP="003A0EAA">
      <w:pPr>
        <w:pStyle w:val="Zkladntext20"/>
        <w:shd w:val="clear" w:color="auto" w:fill="auto"/>
        <w:tabs>
          <w:tab w:val="left" w:pos="340"/>
        </w:tabs>
        <w:spacing w:line="288" w:lineRule="auto"/>
        <w:ind w:left="357" w:firstLine="0"/>
        <w:jc w:val="both"/>
        <w:rPr>
          <w:rFonts w:ascii="Times New Roman" w:hAnsi="Times New Roman" w:cs="Times New Roman"/>
        </w:rPr>
      </w:pPr>
    </w:p>
    <w:tbl>
      <w:tblPr>
        <w:tblW w:w="8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1580"/>
        <w:gridCol w:w="1241"/>
        <w:gridCol w:w="1963"/>
        <w:gridCol w:w="881"/>
        <w:gridCol w:w="1879"/>
      </w:tblGrid>
      <w:tr w:rsidR="003A0EAA" w:rsidRPr="00BA424B" w14:paraId="048EB55D" w14:textId="77777777" w:rsidTr="00193A10">
        <w:trPr>
          <w:trHeight w:val="488"/>
          <w:jc w:val="center"/>
        </w:trPr>
        <w:tc>
          <w:tcPr>
            <w:tcW w:w="1113" w:type="dxa"/>
            <w:shd w:val="clear" w:color="auto" w:fill="D9D9D9"/>
            <w:vAlign w:val="center"/>
          </w:tcPr>
          <w:p w14:paraId="16D143F6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Číslo</w:t>
            </w:r>
          </w:p>
          <w:p w14:paraId="7528F122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parcely</w:t>
            </w:r>
          </w:p>
        </w:tc>
        <w:tc>
          <w:tcPr>
            <w:tcW w:w="1580" w:type="dxa"/>
            <w:shd w:val="clear" w:color="auto" w:fill="D9D9D9"/>
            <w:vAlign w:val="center"/>
          </w:tcPr>
          <w:p w14:paraId="3EB7A21C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Druh</w:t>
            </w:r>
          </w:p>
          <w:p w14:paraId="25D2D049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pozemku</w:t>
            </w:r>
          </w:p>
        </w:tc>
        <w:tc>
          <w:tcPr>
            <w:tcW w:w="1241" w:type="dxa"/>
            <w:shd w:val="clear" w:color="auto" w:fill="D9D9D9"/>
            <w:vAlign w:val="center"/>
          </w:tcPr>
          <w:p w14:paraId="238D3845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Výměra</w:t>
            </w:r>
          </w:p>
          <w:p w14:paraId="7BB467EF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v m</w:t>
            </w:r>
            <w:r w:rsidRPr="00BA424B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63" w:type="dxa"/>
            <w:shd w:val="clear" w:color="auto" w:fill="D9D9D9"/>
            <w:vAlign w:val="center"/>
          </w:tcPr>
          <w:p w14:paraId="530436DB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Katastrální</w:t>
            </w:r>
          </w:p>
          <w:p w14:paraId="63B95349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území</w:t>
            </w:r>
          </w:p>
        </w:tc>
        <w:tc>
          <w:tcPr>
            <w:tcW w:w="881" w:type="dxa"/>
            <w:shd w:val="clear" w:color="auto" w:fill="D9D9D9"/>
            <w:vAlign w:val="center"/>
          </w:tcPr>
          <w:p w14:paraId="57BD0EA8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LV</w:t>
            </w:r>
          </w:p>
        </w:tc>
        <w:tc>
          <w:tcPr>
            <w:tcW w:w="1879" w:type="dxa"/>
            <w:shd w:val="clear" w:color="auto" w:fill="D9D9D9"/>
            <w:vAlign w:val="center"/>
          </w:tcPr>
          <w:p w14:paraId="0AE81588" w14:textId="77777777" w:rsidR="003A0EAA" w:rsidRPr="00BA424B" w:rsidRDefault="003A0EAA" w:rsidP="00E31680">
            <w:pPr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BA424B">
              <w:rPr>
                <w:bCs/>
                <w:sz w:val="22"/>
                <w:szCs w:val="22"/>
              </w:rPr>
              <w:t>Obec</w:t>
            </w:r>
          </w:p>
        </w:tc>
      </w:tr>
      <w:tr w:rsidR="003A0EAA" w:rsidRPr="00BA424B" w14:paraId="669CAB17" w14:textId="77777777" w:rsidTr="00193A10">
        <w:trPr>
          <w:trHeight w:val="363"/>
          <w:jc w:val="center"/>
        </w:trPr>
        <w:tc>
          <w:tcPr>
            <w:tcW w:w="1113" w:type="dxa"/>
            <w:vAlign w:val="center"/>
          </w:tcPr>
          <w:p w14:paraId="71D051AD" w14:textId="572EB6C2" w:rsidR="003A0EAA" w:rsidRPr="00BA424B" w:rsidRDefault="003A0EAA" w:rsidP="00E31680">
            <w:pPr>
              <w:spacing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FDA5015" w14:textId="3626097E" w:rsidR="003A0EAA" w:rsidRPr="00BA424B" w:rsidRDefault="003A0EAA" w:rsidP="00E31680">
            <w:pPr>
              <w:spacing w:line="288" w:lineRule="auto"/>
              <w:ind w:right="-43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1" w:type="dxa"/>
            <w:vAlign w:val="center"/>
          </w:tcPr>
          <w:p w14:paraId="553F27BE" w14:textId="054416C6" w:rsidR="003A0EAA" w:rsidRPr="00BA424B" w:rsidRDefault="003A0EAA" w:rsidP="00E31680">
            <w:pPr>
              <w:spacing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Align w:val="center"/>
          </w:tcPr>
          <w:p w14:paraId="72E4965C" w14:textId="009F95D7" w:rsidR="003A0EAA" w:rsidRPr="00BA424B" w:rsidRDefault="003A0EAA" w:rsidP="00E31680">
            <w:pPr>
              <w:spacing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14:paraId="46694EAB" w14:textId="70FBA2C0" w:rsidR="003A0EAA" w:rsidRPr="00BA424B" w:rsidRDefault="003A0EAA" w:rsidP="00E31680">
            <w:pPr>
              <w:spacing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vAlign w:val="center"/>
          </w:tcPr>
          <w:p w14:paraId="50FBCAB7" w14:textId="79B8E6AC" w:rsidR="003A0EAA" w:rsidRPr="00BA424B" w:rsidRDefault="003A0EAA" w:rsidP="00E31680">
            <w:pPr>
              <w:spacing w:line="288" w:lineRule="auto"/>
              <w:ind w:right="-70"/>
              <w:jc w:val="center"/>
              <w:rPr>
                <w:sz w:val="22"/>
                <w:szCs w:val="22"/>
              </w:rPr>
            </w:pPr>
          </w:p>
        </w:tc>
      </w:tr>
    </w:tbl>
    <w:p w14:paraId="235C7EAE" w14:textId="77777777" w:rsidR="003A0EAA" w:rsidRPr="00BA424B" w:rsidRDefault="003A0EAA" w:rsidP="003A0EAA">
      <w:pPr>
        <w:spacing w:line="276" w:lineRule="auto"/>
        <w:ind w:left="426"/>
        <w:jc w:val="both"/>
        <w:rPr>
          <w:sz w:val="22"/>
          <w:szCs w:val="22"/>
        </w:rPr>
      </w:pPr>
    </w:p>
    <w:p w14:paraId="2E748D36" w14:textId="685900B3" w:rsidR="003A0EAA" w:rsidRPr="006359A8" w:rsidRDefault="003A0EAA" w:rsidP="003A0EAA">
      <w:pPr>
        <w:spacing w:line="276" w:lineRule="auto"/>
        <w:ind w:left="360"/>
        <w:jc w:val="both"/>
        <w:rPr>
          <w:sz w:val="22"/>
          <w:szCs w:val="22"/>
        </w:rPr>
      </w:pPr>
      <w:r w:rsidRPr="00BA424B">
        <w:rPr>
          <w:sz w:val="22"/>
          <w:szCs w:val="22"/>
        </w:rPr>
        <w:t xml:space="preserve">Uvedený pozemek (dále také </w:t>
      </w:r>
      <w:r w:rsidRPr="00BA424B">
        <w:rPr>
          <w:b/>
          <w:sz w:val="22"/>
          <w:szCs w:val="22"/>
        </w:rPr>
        <w:t>„předmětný pozemek“</w:t>
      </w:r>
      <w:r w:rsidRPr="00BA424B">
        <w:rPr>
          <w:sz w:val="22"/>
          <w:szCs w:val="22"/>
        </w:rPr>
        <w:t xml:space="preserve">) je zapsán v katastru nemovitostí </w:t>
      </w:r>
      <w:r w:rsidRPr="00BA424B">
        <w:rPr>
          <w:sz w:val="22"/>
          <w:szCs w:val="22"/>
        </w:rPr>
        <w:br/>
        <w:t xml:space="preserve">u Katastrálního úřadu pro </w:t>
      </w:r>
      <w:r w:rsidR="00701FBD">
        <w:rPr>
          <w:sz w:val="22"/>
          <w:szCs w:val="22"/>
        </w:rPr>
        <w:t>………</w:t>
      </w:r>
      <w:r w:rsidRPr="00BA424B">
        <w:rPr>
          <w:sz w:val="22"/>
          <w:szCs w:val="22"/>
        </w:rPr>
        <w:t xml:space="preserve"> kraj, Katastrá</w:t>
      </w:r>
      <w:r w:rsidR="0068238A" w:rsidRPr="00BA424B">
        <w:rPr>
          <w:sz w:val="22"/>
          <w:szCs w:val="22"/>
        </w:rPr>
        <w:t xml:space="preserve">lní pracoviště </w:t>
      </w:r>
      <w:r w:rsidR="00701FBD">
        <w:rPr>
          <w:sz w:val="22"/>
          <w:szCs w:val="22"/>
        </w:rPr>
        <w:t>……………</w:t>
      </w:r>
      <w:r w:rsidR="00F15CBF" w:rsidRPr="006359A8">
        <w:rPr>
          <w:sz w:val="22"/>
          <w:szCs w:val="22"/>
        </w:rPr>
        <w:t>,</w:t>
      </w:r>
      <w:r w:rsidR="00BA424B" w:rsidRPr="006359A8">
        <w:rPr>
          <w:sz w:val="22"/>
          <w:szCs w:val="22"/>
        </w:rPr>
        <w:t xml:space="preserve"> </w:t>
      </w:r>
      <w:r w:rsidR="00F15CBF" w:rsidRPr="006359A8">
        <w:rPr>
          <w:sz w:val="22"/>
          <w:szCs w:val="22"/>
        </w:rPr>
        <w:t>a je L</w:t>
      </w:r>
      <w:r w:rsidR="00BA424B" w:rsidRPr="006359A8">
        <w:rPr>
          <w:sz w:val="22"/>
          <w:szCs w:val="22"/>
        </w:rPr>
        <w:t xml:space="preserve">esní cestou </w:t>
      </w:r>
      <w:r w:rsidR="00844FFC" w:rsidRPr="006359A8">
        <w:rPr>
          <w:sz w:val="22"/>
          <w:szCs w:val="22"/>
        </w:rPr>
        <w:t xml:space="preserve">s názvem </w:t>
      </w:r>
      <w:r w:rsidR="00701FBD">
        <w:rPr>
          <w:sz w:val="22"/>
          <w:szCs w:val="22"/>
        </w:rPr>
        <w:t>……………..</w:t>
      </w:r>
      <w:r w:rsidRPr="006359A8">
        <w:rPr>
          <w:sz w:val="22"/>
          <w:szCs w:val="22"/>
        </w:rPr>
        <w:t>.</w:t>
      </w:r>
    </w:p>
    <w:p w14:paraId="485A2CB4" w14:textId="77777777" w:rsidR="00BA424B" w:rsidRPr="007725A2" w:rsidRDefault="003A0EAA" w:rsidP="007725A2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424B">
        <w:rPr>
          <w:rFonts w:ascii="Times New Roman" w:hAnsi="Times New Roman" w:cs="Times New Roman"/>
          <w:sz w:val="22"/>
          <w:szCs w:val="22"/>
        </w:rPr>
        <w:t xml:space="preserve">Smluvní strany prohlašují, že hranice předmětu Dohody jsou smluvním stranám spolehlivě známy </w:t>
      </w:r>
      <w:r w:rsidRPr="00BA424B">
        <w:rPr>
          <w:rFonts w:ascii="Times New Roman" w:hAnsi="Times New Roman" w:cs="Times New Roman"/>
          <w:sz w:val="22"/>
          <w:szCs w:val="22"/>
        </w:rPr>
        <w:br/>
        <w:t>a nevzbuzují jakýchkoli pochybností.</w:t>
      </w:r>
    </w:p>
    <w:p w14:paraId="4671D84C" w14:textId="77777777" w:rsidR="003A0EAA" w:rsidRPr="00BA424B" w:rsidRDefault="003A0EAA" w:rsidP="003A0EAA">
      <w:pPr>
        <w:pStyle w:val="Nadpis20"/>
        <w:keepNext/>
        <w:keepLines/>
        <w:shd w:val="clear" w:color="auto" w:fill="auto"/>
        <w:spacing w:line="288" w:lineRule="auto"/>
        <w:jc w:val="center"/>
        <w:rPr>
          <w:rFonts w:ascii="Times New Roman" w:hAnsi="Times New Roman" w:cs="Times New Roman"/>
        </w:rPr>
      </w:pPr>
      <w:bookmarkStart w:id="0" w:name="bookmark1"/>
      <w:r w:rsidRPr="00BA424B">
        <w:rPr>
          <w:rFonts w:ascii="Times New Roman" w:hAnsi="Times New Roman" w:cs="Times New Roman"/>
        </w:rPr>
        <w:t>II.</w:t>
      </w:r>
      <w:bookmarkEnd w:id="0"/>
    </w:p>
    <w:p w14:paraId="1883AC76" w14:textId="77777777" w:rsidR="003A0EAA" w:rsidRPr="006359A8" w:rsidRDefault="003A0EAA" w:rsidP="003A0EAA">
      <w:pPr>
        <w:pStyle w:val="Nadpis20"/>
        <w:keepNext/>
        <w:keepLines/>
        <w:shd w:val="clear" w:color="auto" w:fill="auto"/>
        <w:spacing w:line="288" w:lineRule="auto"/>
        <w:jc w:val="center"/>
        <w:rPr>
          <w:rFonts w:ascii="Times New Roman" w:hAnsi="Times New Roman" w:cs="Times New Roman"/>
        </w:rPr>
      </w:pPr>
      <w:bookmarkStart w:id="1" w:name="bookmark2"/>
      <w:r w:rsidRPr="006359A8">
        <w:rPr>
          <w:rFonts w:ascii="Times New Roman" w:hAnsi="Times New Roman" w:cs="Times New Roman"/>
        </w:rPr>
        <w:t xml:space="preserve">Účel </w:t>
      </w:r>
      <w:bookmarkEnd w:id="1"/>
      <w:r w:rsidRPr="006359A8">
        <w:rPr>
          <w:rFonts w:ascii="Times New Roman" w:hAnsi="Times New Roman" w:cs="Times New Roman"/>
        </w:rPr>
        <w:t>Dohody</w:t>
      </w:r>
    </w:p>
    <w:p w14:paraId="0E7BDDF9" w14:textId="713BB552" w:rsidR="003A0EAA" w:rsidRPr="006359A8" w:rsidRDefault="003A0EAA" w:rsidP="003A0EAA">
      <w:pPr>
        <w:pStyle w:val="Zkladntext20"/>
        <w:numPr>
          <w:ilvl w:val="0"/>
          <w:numId w:val="6"/>
        </w:numPr>
        <w:shd w:val="clear" w:color="auto" w:fill="auto"/>
        <w:tabs>
          <w:tab w:val="left" w:pos="314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6359A8">
        <w:rPr>
          <w:rFonts w:ascii="Times New Roman" w:hAnsi="Times New Roman" w:cs="Times New Roman"/>
        </w:rPr>
        <w:t>Účelem Dohody je vymezení</w:t>
      </w:r>
      <w:r w:rsidR="0068238A" w:rsidRPr="006359A8">
        <w:rPr>
          <w:rFonts w:ascii="Times New Roman" w:hAnsi="Times New Roman" w:cs="Times New Roman"/>
        </w:rPr>
        <w:t xml:space="preserve"> práv </w:t>
      </w:r>
      <w:r w:rsidR="00D53830">
        <w:rPr>
          <w:rFonts w:ascii="Times New Roman" w:hAnsi="Times New Roman" w:cs="Times New Roman"/>
        </w:rPr>
        <w:t>vlastníka</w:t>
      </w:r>
      <w:r w:rsidR="002107DE" w:rsidRPr="006359A8">
        <w:rPr>
          <w:rFonts w:ascii="Times New Roman" w:hAnsi="Times New Roman" w:cs="Times New Roman"/>
        </w:rPr>
        <w:t xml:space="preserve"> </w:t>
      </w:r>
      <w:r w:rsidR="006359A8">
        <w:rPr>
          <w:rFonts w:ascii="Times New Roman" w:hAnsi="Times New Roman" w:cs="Times New Roman"/>
        </w:rPr>
        <w:t>a</w:t>
      </w:r>
      <w:r w:rsidR="0036274F">
        <w:rPr>
          <w:rFonts w:ascii="Times New Roman" w:hAnsi="Times New Roman" w:cs="Times New Roman"/>
        </w:rPr>
        <w:t xml:space="preserve"> </w:t>
      </w:r>
      <w:r w:rsidR="00D53830">
        <w:rPr>
          <w:rFonts w:ascii="Times New Roman" w:hAnsi="Times New Roman" w:cs="Times New Roman"/>
        </w:rPr>
        <w:t>uživatele</w:t>
      </w:r>
      <w:r w:rsidRPr="006359A8">
        <w:rPr>
          <w:rFonts w:ascii="Times New Roman" w:hAnsi="Times New Roman" w:cs="Times New Roman"/>
        </w:rPr>
        <w:t xml:space="preserve"> při užívání předmětu Dohody, a to při:</w:t>
      </w:r>
    </w:p>
    <w:p w14:paraId="40FF484A" w14:textId="2A1019B5" w:rsidR="003A0EAA" w:rsidRPr="00BA424B" w:rsidRDefault="003A0EAA" w:rsidP="003A0EAA">
      <w:pPr>
        <w:pStyle w:val="Zkladntext20"/>
        <w:numPr>
          <w:ilvl w:val="0"/>
          <w:numId w:val="7"/>
        </w:numPr>
        <w:shd w:val="clear" w:color="auto" w:fill="auto"/>
        <w:tabs>
          <w:tab w:val="left" w:pos="538"/>
        </w:tabs>
        <w:spacing w:line="288" w:lineRule="auto"/>
        <w:ind w:left="714" w:hanging="357"/>
        <w:jc w:val="both"/>
        <w:rPr>
          <w:rFonts w:ascii="Times New Roman" w:hAnsi="Times New Roman" w:cs="Times New Roman"/>
        </w:rPr>
      </w:pPr>
      <w:r w:rsidRPr="006359A8">
        <w:rPr>
          <w:rFonts w:ascii="Times New Roman" w:hAnsi="Times New Roman" w:cs="Times New Roman"/>
        </w:rPr>
        <w:t xml:space="preserve"> vstupu a vjezdu </w:t>
      </w:r>
      <w:r w:rsidR="00D53830">
        <w:rPr>
          <w:rFonts w:ascii="Times New Roman" w:hAnsi="Times New Roman" w:cs="Times New Roman"/>
        </w:rPr>
        <w:t>uživatele a</w:t>
      </w:r>
      <w:r w:rsidRPr="006359A8">
        <w:rPr>
          <w:rFonts w:ascii="Times New Roman" w:hAnsi="Times New Roman" w:cs="Times New Roman"/>
        </w:rPr>
        <w:t xml:space="preserve"> jejich smluvních </w:t>
      </w:r>
      <w:r w:rsidRPr="00BA424B">
        <w:rPr>
          <w:rFonts w:ascii="Times New Roman" w:hAnsi="Times New Roman" w:cs="Times New Roman"/>
        </w:rPr>
        <w:t xml:space="preserve">partnerů na pozemek ve vlastnictví </w:t>
      </w:r>
      <w:r w:rsidR="00D53830">
        <w:rPr>
          <w:rFonts w:ascii="Times New Roman" w:hAnsi="Times New Roman" w:cs="Times New Roman"/>
        </w:rPr>
        <w:t>vlastníka</w:t>
      </w:r>
    </w:p>
    <w:p w14:paraId="1C850684" w14:textId="7C4E251D" w:rsidR="003A0EAA" w:rsidRPr="00BA424B" w:rsidRDefault="00D53830" w:rsidP="003A0EAA">
      <w:pPr>
        <w:pStyle w:val="Zkladntext20"/>
        <w:numPr>
          <w:ilvl w:val="0"/>
          <w:numId w:val="6"/>
        </w:numPr>
        <w:shd w:val="clear" w:color="auto" w:fill="auto"/>
        <w:tabs>
          <w:tab w:val="left" w:pos="332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Vlastník</w:t>
      </w:r>
      <w:r w:rsidR="003A0EAA" w:rsidRPr="00BA424B">
        <w:rPr>
          <w:rFonts w:ascii="Times New Roman" w:hAnsi="Times New Roman" w:cs="Times New Roman"/>
        </w:rPr>
        <w:t xml:space="preserve"> umožní </w:t>
      </w:r>
      <w:r>
        <w:rPr>
          <w:rFonts w:ascii="Times New Roman" w:hAnsi="Times New Roman" w:cs="Times New Roman"/>
        </w:rPr>
        <w:t xml:space="preserve">uživateli </w:t>
      </w:r>
      <w:r w:rsidR="003A0EAA" w:rsidRPr="00BA424B">
        <w:rPr>
          <w:rFonts w:ascii="Times New Roman" w:hAnsi="Times New Roman" w:cs="Times New Roman"/>
        </w:rPr>
        <w:t xml:space="preserve">a jejich smluvním partnerům vstup a vjezd přes </w:t>
      </w:r>
      <w:proofErr w:type="spellStart"/>
      <w:r w:rsidR="003A0EAA" w:rsidRPr="00BA424B">
        <w:rPr>
          <w:rFonts w:ascii="Times New Roman" w:hAnsi="Times New Roman" w:cs="Times New Roman"/>
        </w:rPr>
        <w:t>parc.č</w:t>
      </w:r>
      <w:proofErr w:type="spellEnd"/>
      <w:r w:rsidR="003A0EAA" w:rsidRPr="00BA424B">
        <w:rPr>
          <w:rFonts w:ascii="Times New Roman" w:hAnsi="Times New Roman" w:cs="Times New Roman"/>
        </w:rPr>
        <w:t>.</w:t>
      </w:r>
      <w:proofErr w:type="gramStart"/>
      <w:r w:rsidR="003A0EAA" w:rsidRPr="00BA424B">
        <w:rPr>
          <w:rFonts w:ascii="Times New Roman" w:hAnsi="Times New Roman" w:cs="Times New Roman"/>
        </w:rPr>
        <w:t xml:space="preserve"> </w:t>
      </w:r>
      <w:r w:rsidR="00701FBD">
        <w:rPr>
          <w:rFonts w:ascii="Times New Roman" w:hAnsi="Times New Roman" w:cs="Times New Roman"/>
        </w:rPr>
        <w:t>….</w:t>
      </w:r>
      <w:proofErr w:type="gramEnd"/>
      <w:r w:rsidR="00701FBD">
        <w:rPr>
          <w:rFonts w:ascii="Times New Roman" w:hAnsi="Times New Roman" w:cs="Times New Roman"/>
        </w:rPr>
        <w:t>.</w:t>
      </w:r>
      <w:r w:rsidR="003A0EAA" w:rsidRPr="00BA424B">
        <w:rPr>
          <w:rFonts w:ascii="Times New Roman" w:hAnsi="Times New Roman" w:cs="Times New Roman"/>
        </w:rPr>
        <w:t xml:space="preserve"> v </w:t>
      </w:r>
      <w:proofErr w:type="spellStart"/>
      <w:r w:rsidR="003A0EAA" w:rsidRPr="00BA424B">
        <w:rPr>
          <w:rFonts w:ascii="Times New Roman" w:hAnsi="Times New Roman" w:cs="Times New Roman"/>
        </w:rPr>
        <w:t>k.ú</w:t>
      </w:r>
      <w:proofErr w:type="spellEnd"/>
      <w:r w:rsidR="003A0EAA" w:rsidRPr="00BA424B">
        <w:rPr>
          <w:rFonts w:ascii="Times New Roman" w:hAnsi="Times New Roman" w:cs="Times New Roman"/>
        </w:rPr>
        <w:t xml:space="preserve">. </w:t>
      </w:r>
      <w:r w:rsidR="00701FBD">
        <w:rPr>
          <w:rFonts w:ascii="Times New Roman" w:hAnsi="Times New Roman" w:cs="Times New Roman"/>
        </w:rPr>
        <w:t>………….</w:t>
      </w:r>
      <w:r w:rsidR="0068238A" w:rsidRPr="00BA424B">
        <w:rPr>
          <w:rFonts w:ascii="Times New Roman" w:hAnsi="Times New Roman" w:cs="Times New Roman"/>
        </w:rPr>
        <w:t xml:space="preserve"> </w:t>
      </w:r>
      <w:r w:rsidR="003A0EAA" w:rsidRPr="00BA424B">
        <w:rPr>
          <w:rFonts w:ascii="Times New Roman" w:hAnsi="Times New Roman" w:cs="Times New Roman"/>
        </w:rPr>
        <w:t xml:space="preserve">za účelem </w:t>
      </w:r>
      <w:r w:rsidR="0068238A" w:rsidRPr="00BA424B">
        <w:rPr>
          <w:rFonts w:ascii="Times New Roman" w:hAnsi="Times New Roman" w:cs="Times New Roman"/>
        </w:rPr>
        <w:t>převozu stavebního materiálu</w:t>
      </w:r>
      <w:r w:rsidR="003A0EAA" w:rsidRPr="00BA424B">
        <w:rPr>
          <w:rFonts w:ascii="Times New Roman" w:hAnsi="Times New Roman" w:cs="Times New Roman"/>
        </w:rPr>
        <w:t>, a to v rozsahu grafické přílohy</w:t>
      </w:r>
      <w:r w:rsidR="0068238A" w:rsidRPr="00BA424B">
        <w:rPr>
          <w:rFonts w:ascii="Times New Roman" w:hAnsi="Times New Roman" w:cs="Times New Roman"/>
        </w:rPr>
        <w:t xml:space="preserve"> č. 1</w:t>
      </w:r>
      <w:r w:rsidR="003A0EAA" w:rsidRPr="00BA424B">
        <w:rPr>
          <w:rFonts w:ascii="Times New Roman" w:hAnsi="Times New Roman" w:cs="Times New Roman"/>
        </w:rPr>
        <w:t>,</w:t>
      </w:r>
      <w:r w:rsidR="0068238A" w:rsidRPr="00BA424B">
        <w:rPr>
          <w:rFonts w:ascii="Times New Roman" w:hAnsi="Times New Roman" w:cs="Times New Roman"/>
        </w:rPr>
        <w:t xml:space="preserve"> která je nedílnou součástí</w:t>
      </w:r>
      <w:r w:rsidR="003A0EAA" w:rsidRPr="00BA424B">
        <w:rPr>
          <w:rFonts w:ascii="Times New Roman" w:hAnsi="Times New Roman" w:cs="Times New Roman"/>
        </w:rPr>
        <w:t xml:space="preserve"> této Dohody.</w:t>
      </w:r>
    </w:p>
    <w:p w14:paraId="3657C24E" w14:textId="77777777" w:rsidR="003A0EAA" w:rsidRPr="00BA424B" w:rsidRDefault="003A0EAA" w:rsidP="003A0EAA">
      <w:pPr>
        <w:pStyle w:val="Zkladntext20"/>
        <w:numPr>
          <w:ilvl w:val="0"/>
          <w:numId w:val="6"/>
        </w:numPr>
        <w:shd w:val="clear" w:color="auto" w:fill="auto"/>
        <w:tabs>
          <w:tab w:val="left" w:pos="332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lastRenderedPageBreak/>
        <w:t>Smluvní strany se dohodly</w:t>
      </w:r>
      <w:r w:rsidR="0068238A" w:rsidRPr="00BA424B">
        <w:rPr>
          <w:rFonts w:ascii="Times New Roman" w:hAnsi="Times New Roman" w:cs="Times New Roman"/>
        </w:rPr>
        <w:t xml:space="preserve"> na úplatném</w:t>
      </w:r>
      <w:r w:rsidRPr="00BA424B">
        <w:rPr>
          <w:rFonts w:ascii="Times New Roman" w:hAnsi="Times New Roman" w:cs="Times New Roman"/>
        </w:rPr>
        <w:t xml:space="preserve"> užívání předmětu této Dohody.</w:t>
      </w:r>
    </w:p>
    <w:p w14:paraId="5FC607B2" w14:textId="6C477603" w:rsidR="003A0EAA" w:rsidRPr="00BA424B" w:rsidRDefault="003A0EAA" w:rsidP="003A0EAA">
      <w:pPr>
        <w:pStyle w:val="Zkladntext20"/>
        <w:numPr>
          <w:ilvl w:val="0"/>
          <w:numId w:val="6"/>
        </w:numPr>
        <w:shd w:val="clear" w:color="auto" w:fill="auto"/>
        <w:tabs>
          <w:tab w:val="left" w:pos="332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>Po dokončení</w:t>
      </w:r>
      <w:r w:rsidR="0068238A" w:rsidRPr="00BA424B">
        <w:rPr>
          <w:rFonts w:ascii="Times New Roman" w:hAnsi="Times New Roman" w:cs="Times New Roman"/>
        </w:rPr>
        <w:t xml:space="preserve"> užívání</w:t>
      </w:r>
      <w:r w:rsidRPr="00BA424B">
        <w:rPr>
          <w:rFonts w:ascii="Times New Roman" w:hAnsi="Times New Roman" w:cs="Times New Roman"/>
        </w:rPr>
        <w:t xml:space="preserve"> bude dotčený pozemek</w:t>
      </w:r>
      <w:r w:rsidR="00F8412C">
        <w:rPr>
          <w:rFonts w:ascii="Times New Roman" w:hAnsi="Times New Roman" w:cs="Times New Roman"/>
        </w:rPr>
        <w:t xml:space="preserve"> </w:t>
      </w:r>
      <w:r w:rsidR="00D53830">
        <w:rPr>
          <w:rFonts w:ascii="Times New Roman" w:hAnsi="Times New Roman" w:cs="Times New Roman"/>
        </w:rPr>
        <w:t>vlastníka</w:t>
      </w:r>
      <w:r w:rsidR="00F8412C" w:rsidRPr="006359A8">
        <w:rPr>
          <w:rFonts w:ascii="Times New Roman" w:hAnsi="Times New Roman" w:cs="Times New Roman"/>
        </w:rPr>
        <w:t xml:space="preserve"> </w:t>
      </w:r>
      <w:r w:rsidRPr="00BA424B">
        <w:rPr>
          <w:rFonts w:ascii="Times New Roman" w:hAnsi="Times New Roman" w:cs="Times New Roman"/>
        </w:rPr>
        <w:t xml:space="preserve">uveden do původního stavu a protokolárně předán </w:t>
      </w:r>
      <w:r w:rsidR="00F8412C">
        <w:rPr>
          <w:rFonts w:ascii="Times New Roman" w:hAnsi="Times New Roman" w:cs="Times New Roman"/>
        </w:rPr>
        <w:t>pověřeným pracovníkům LČR.</w:t>
      </w:r>
    </w:p>
    <w:p w14:paraId="4B221DF1" w14:textId="3622B6F6" w:rsidR="00D95E14" w:rsidRPr="007725A2" w:rsidRDefault="00D53830" w:rsidP="007725A2">
      <w:pPr>
        <w:pStyle w:val="Zkladntext20"/>
        <w:numPr>
          <w:ilvl w:val="0"/>
          <w:numId w:val="6"/>
        </w:numPr>
        <w:shd w:val="clear" w:color="auto" w:fill="auto"/>
        <w:tabs>
          <w:tab w:val="left" w:pos="332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Uživatel</w:t>
      </w:r>
      <w:r w:rsidR="0068238A" w:rsidRPr="00BA424B">
        <w:rPr>
          <w:rFonts w:ascii="Times New Roman" w:hAnsi="Times New Roman" w:cs="Times New Roman"/>
        </w:rPr>
        <w:t xml:space="preserve"> je povin</w:t>
      </w:r>
      <w:r>
        <w:rPr>
          <w:rFonts w:ascii="Times New Roman" w:hAnsi="Times New Roman" w:cs="Times New Roman"/>
        </w:rPr>
        <w:t>en</w:t>
      </w:r>
      <w:r w:rsidR="003A0EAA" w:rsidRPr="00BA424B">
        <w:rPr>
          <w:rFonts w:ascii="Times New Roman" w:hAnsi="Times New Roman" w:cs="Times New Roman"/>
        </w:rPr>
        <w:t xml:space="preserve"> užívat předmět Dohody řádným způsobem a pouze k dohodnutému účelu. </w:t>
      </w:r>
    </w:p>
    <w:p w14:paraId="76E37E10" w14:textId="77777777" w:rsidR="00D95E14" w:rsidRPr="00BA424B" w:rsidRDefault="00D95E14" w:rsidP="00D95E14">
      <w:pPr>
        <w:spacing w:after="120"/>
        <w:jc w:val="center"/>
        <w:rPr>
          <w:b/>
          <w:sz w:val="22"/>
          <w:szCs w:val="22"/>
        </w:rPr>
      </w:pPr>
      <w:r w:rsidRPr="00BA424B">
        <w:rPr>
          <w:b/>
          <w:sz w:val="22"/>
          <w:szCs w:val="22"/>
        </w:rPr>
        <w:t>II</w:t>
      </w:r>
      <w:r w:rsidR="0068238A" w:rsidRPr="00BA424B">
        <w:rPr>
          <w:b/>
          <w:sz w:val="22"/>
          <w:szCs w:val="22"/>
        </w:rPr>
        <w:t>I</w:t>
      </w:r>
      <w:r w:rsidRPr="00BA424B">
        <w:rPr>
          <w:b/>
          <w:sz w:val="22"/>
          <w:szCs w:val="22"/>
        </w:rPr>
        <w:t>.</w:t>
      </w:r>
    </w:p>
    <w:p w14:paraId="10683203" w14:textId="77777777" w:rsidR="00D95E14" w:rsidRDefault="00D95E14" w:rsidP="00BA424B">
      <w:pPr>
        <w:ind w:firstLine="340"/>
        <w:jc w:val="center"/>
        <w:rPr>
          <w:rFonts w:eastAsia="Arial"/>
          <w:b/>
          <w:sz w:val="22"/>
          <w:szCs w:val="22"/>
          <w:lang w:eastAsia="en-US"/>
        </w:rPr>
      </w:pPr>
      <w:r w:rsidRPr="00BA424B">
        <w:rPr>
          <w:rFonts w:eastAsia="Arial"/>
          <w:b/>
          <w:sz w:val="22"/>
          <w:szCs w:val="22"/>
          <w:lang w:eastAsia="en-US"/>
        </w:rPr>
        <w:t>Trvání Dohody</w:t>
      </w:r>
    </w:p>
    <w:p w14:paraId="08535CDC" w14:textId="77777777" w:rsidR="00BA424B" w:rsidRPr="00BA424B" w:rsidRDefault="00BA424B" w:rsidP="00BA424B">
      <w:pPr>
        <w:ind w:firstLine="340"/>
        <w:jc w:val="center"/>
        <w:rPr>
          <w:rFonts w:eastAsia="Arial"/>
          <w:b/>
          <w:sz w:val="22"/>
          <w:szCs w:val="22"/>
          <w:lang w:eastAsia="en-US"/>
        </w:rPr>
      </w:pPr>
    </w:p>
    <w:p w14:paraId="011E0724" w14:textId="1BACCF0F" w:rsidR="00557D16" w:rsidRPr="00BA424B" w:rsidRDefault="00D95E14" w:rsidP="00BA424B">
      <w:pPr>
        <w:pStyle w:val="Zkladntext20"/>
        <w:numPr>
          <w:ilvl w:val="0"/>
          <w:numId w:val="14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>Tato D</w:t>
      </w:r>
      <w:r w:rsidR="00522C87" w:rsidRPr="00BA424B">
        <w:rPr>
          <w:rFonts w:ascii="Times New Roman" w:hAnsi="Times New Roman" w:cs="Times New Roman"/>
        </w:rPr>
        <w:t>oh</w:t>
      </w:r>
      <w:r w:rsidR="00756484" w:rsidRPr="00BA424B">
        <w:rPr>
          <w:rFonts w:ascii="Times New Roman" w:hAnsi="Times New Roman" w:cs="Times New Roman"/>
        </w:rPr>
        <w:t xml:space="preserve">oda se uzavírá na dobu určitou </w:t>
      </w:r>
      <w:r w:rsidR="00522C87" w:rsidRPr="00D53830">
        <w:rPr>
          <w:rFonts w:ascii="Times New Roman" w:hAnsi="Times New Roman" w:cs="Times New Roman"/>
          <w:b/>
          <w:bCs/>
        </w:rPr>
        <w:t xml:space="preserve">od </w:t>
      </w:r>
      <w:r w:rsidR="00701FBD">
        <w:rPr>
          <w:rFonts w:ascii="Times New Roman" w:hAnsi="Times New Roman" w:cs="Times New Roman"/>
          <w:b/>
          <w:bCs/>
        </w:rPr>
        <w:t>…</w:t>
      </w:r>
      <w:proofErr w:type="gramStart"/>
      <w:r w:rsidR="00701FBD">
        <w:rPr>
          <w:rFonts w:ascii="Times New Roman" w:hAnsi="Times New Roman" w:cs="Times New Roman"/>
          <w:b/>
          <w:bCs/>
        </w:rPr>
        <w:t>…….</w:t>
      </w:r>
      <w:proofErr w:type="gramEnd"/>
      <w:r w:rsidR="00701FBD">
        <w:rPr>
          <w:rFonts w:ascii="Times New Roman" w:hAnsi="Times New Roman" w:cs="Times New Roman"/>
          <w:b/>
          <w:bCs/>
        </w:rPr>
        <w:t>. do</w:t>
      </w:r>
      <w:r w:rsidR="007265F8" w:rsidRPr="00D53830">
        <w:rPr>
          <w:rFonts w:ascii="Times New Roman" w:hAnsi="Times New Roman" w:cs="Times New Roman"/>
          <w:b/>
          <w:bCs/>
        </w:rPr>
        <w:t xml:space="preserve"> </w:t>
      </w:r>
      <w:r w:rsidR="00701FBD">
        <w:rPr>
          <w:rFonts w:ascii="Times New Roman" w:hAnsi="Times New Roman" w:cs="Times New Roman"/>
          <w:b/>
          <w:bCs/>
        </w:rPr>
        <w:t>……………..</w:t>
      </w:r>
      <w:r w:rsidR="00D53830">
        <w:rPr>
          <w:rFonts w:ascii="Times New Roman" w:hAnsi="Times New Roman" w:cs="Times New Roman"/>
        </w:rPr>
        <w:t>.</w:t>
      </w:r>
    </w:p>
    <w:p w14:paraId="7804B1CA" w14:textId="77DF0853" w:rsidR="00557D16" w:rsidRPr="00BA424B" w:rsidRDefault="00557D16" w:rsidP="00BA424B">
      <w:pPr>
        <w:pStyle w:val="Zkladntext20"/>
        <w:numPr>
          <w:ilvl w:val="0"/>
          <w:numId w:val="14"/>
        </w:numPr>
        <w:shd w:val="clear" w:color="auto" w:fill="auto"/>
        <w:tabs>
          <w:tab w:val="left" w:pos="322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 xml:space="preserve">Tato Dohoda může být </w:t>
      </w:r>
      <w:r w:rsidRPr="006359A8">
        <w:rPr>
          <w:rFonts w:ascii="Times New Roman" w:hAnsi="Times New Roman" w:cs="Times New Roman"/>
        </w:rPr>
        <w:t>prodloužena vzájemnou dohodou smluv</w:t>
      </w:r>
      <w:r w:rsidR="00F15CBF" w:rsidRPr="006359A8">
        <w:rPr>
          <w:rFonts w:ascii="Times New Roman" w:hAnsi="Times New Roman" w:cs="Times New Roman"/>
        </w:rPr>
        <w:t>ních stran za podmínky, že</w:t>
      </w:r>
      <w:r w:rsidR="00655DE1">
        <w:rPr>
          <w:rFonts w:ascii="Times New Roman" w:hAnsi="Times New Roman" w:cs="Times New Roman"/>
        </w:rPr>
        <w:t xml:space="preserve"> </w:t>
      </w:r>
      <w:r w:rsidR="00D53830">
        <w:rPr>
          <w:rFonts w:ascii="Times New Roman" w:hAnsi="Times New Roman" w:cs="Times New Roman"/>
        </w:rPr>
        <w:t xml:space="preserve">uživatel </w:t>
      </w:r>
      <w:r w:rsidR="006359A8" w:rsidRPr="006359A8">
        <w:rPr>
          <w:rFonts w:ascii="Times New Roman" w:hAnsi="Times New Roman" w:cs="Times New Roman"/>
        </w:rPr>
        <w:t xml:space="preserve">bude </w:t>
      </w:r>
      <w:r w:rsidRPr="006359A8">
        <w:rPr>
          <w:rFonts w:ascii="Times New Roman" w:hAnsi="Times New Roman" w:cs="Times New Roman"/>
        </w:rPr>
        <w:t xml:space="preserve">řádně plnit veškeré </w:t>
      </w:r>
      <w:r w:rsidRPr="00BA424B">
        <w:rPr>
          <w:rFonts w:ascii="Times New Roman" w:hAnsi="Times New Roman" w:cs="Times New Roman"/>
        </w:rPr>
        <w:t xml:space="preserve">své povinnosti, které </w:t>
      </w:r>
      <w:r w:rsidR="00D53830">
        <w:rPr>
          <w:rFonts w:ascii="Times New Roman" w:hAnsi="Times New Roman" w:cs="Times New Roman"/>
        </w:rPr>
        <w:t>mu</w:t>
      </w:r>
      <w:r w:rsidRPr="00BA424B">
        <w:rPr>
          <w:rFonts w:ascii="Times New Roman" w:hAnsi="Times New Roman" w:cs="Times New Roman"/>
        </w:rPr>
        <w:t xml:space="preserve"> z této Dohody či právních předpisů vyplývají.</w:t>
      </w:r>
    </w:p>
    <w:p w14:paraId="672577AF" w14:textId="77777777" w:rsidR="00557D16" w:rsidRPr="00BA424B" w:rsidRDefault="00557D16" w:rsidP="00BA424B">
      <w:pPr>
        <w:pStyle w:val="Zkladntext20"/>
        <w:numPr>
          <w:ilvl w:val="0"/>
          <w:numId w:val="14"/>
        </w:numPr>
        <w:shd w:val="clear" w:color="auto" w:fill="auto"/>
        <w:tabs>
          <w:tab w:val="left" w:pos="336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>Dohoda zaniká:</w:t>
      </w:r>
    </w:p>
    <w:p w14:paraId="236D7022" w14:textId="77777777" w:rsidR="00557D16" w:rsidRPr="00BA424B" w:rsidRDefault="00557D16" w:rsidP="00BA424B">
      <w:pPr>
        <w:pStyle w:val="Zkladntext20"/>
        <w:numPr>
          <w:ilvl w:val="0"/>
          <w:numId w:val="9"/>
        </w:numPr>
        <w:shd w:val="clear" w:color="auto" w:fill="auto"/>
        <w:tabs>
          <w:tab w:val="left" w:pos="336"/>
        </w:tabs>
        <w:spacing w:line="288" w:lineRule="auto"/>
        <w:ind w:left="336" w:firstLine="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 xml:space="preserve">písemnou dohodou smluvních stran, </w:t>
      </w:r>
    </w:p>
    <w:p w14:paraId="38738FFC" w14:textId="3D7F104A" w:rsidR="00557D16" w:rsidRPr="006359A8" w:rsidRDefault="00557D16" w:rsidP="00BA424B">
      <w:pPr>
        <w:pStyle w:val="Zkladntext20"/>
        <w:numPr>
          <w:ilvl w:val="0"/>
          <w:numId w:val="9"/>
        </w:numPr>
        <w:shd w:val="clear" w:color="auto" w:fill="auto"/>
        <w:tabs>
          <w:tab w:val="left" w:pos="336"/>
        </w:tabs>
        <w:spacing w:line="288" w:lineRule="auto"/>
        <w:ind w:left="336" w:firstLine="0"/>
        <w:jc w:val="both"/>
        <w:rPr>
          <w:rFonts w:ascii="Times New Roman" w:hAnsi="Times New Roman" w:cs="Times New Roman"/>
        </w:rPr>
      </w:pPr>
      <w:r w:rsidRPr="006359A8">
        <w:rPr>
          <w:rFonts w:ascii="Times New Roman" w:hAnsi="Times New Roman" w:cs="Times New Roman"/>
        </w:rPr>
        <w:t xml:space="preserve">písemným odstoupením od Dohody ze strany </w:t>
      </w:r>
      <w:r w:rsidR="00D53830">
        <w:rPr>
          <w:rFonts w:ascii="Times New Roman" w:hAnsi="Times New Roman" w:cs="Times New Roman"/>
        </w:rPr>
        <w:t>vlastníka</w:t>
      </w:r>
      <w:r w:rsidRPr="006359A8">
        <w:rPr>
          <w:rFonts w:ascii="Times New Roman" w:hAnsi="Times New Roman" w:cs="Times New Roman"/>
        </w:rPr>
        <w:t xml:space="preserve">, a to z těchto důvodů: </w:t>
      </w:r>
    </w:p>
    <w:p w14:paraId="446782E6" w14:textId="6EB9A91F" w:rsidR="00557D16" w:rsidRPr="00BA424B" w:rsidRDefault="00D53830" w:rsidP="00BA424B">
      <w:pPr>
        <w:pStyle w:val="Zkladntext20"/>
        <w:numPr>
          <w:ilvl w:val="0"/>
          <w:numId w:val="10"/>
        </w:numPr>
        <w:shd w:val="clear" w:color="auto" w:fill="auto"/>
        <w:tabs>
          <w:tab w:val="left" w:pos="694"/>
        </w:tabs>
        <w:spacing w:line="288" w:lineRule="auto"/>
        <w:ind w:left="10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uživatel </w:t>
      </w:r>
      <w:r w:rsidR="006359A8" w:rsidRPr="006359A8">
        <w:rPr>
          <w:rFonts w:ascii="Times New Roman" w:hAnsi="Times New Roman" w:cs="Times New Roman"/>
        </w:rPr>
        <w:t>užívá</w:t>
      </w:r>
      <w:r w:rsidR="00557D16" w:rsidRPr="006359A8">
        <w:rPr>
          <w:rFonts w:ascii="Times New Roman" w:hAnsi="Times New Roman" w:cs="Times New Roman"/>
        </w:rPr>
        <w:t xml:space="preserve"> předmětný </w:t>
      </w:r>
      <w:r w:rsidR="00557D16" w:rsidRPr="00BA424B">
        <w:rPr>
          <w:rFonts w:ascii="Times New Roman" w:hAnsi="Times New Roman" w:cs="Times New Roman"/>
        </w:rPr>
        <w:t xml:space="preserve">pozemek v rozporu s ustanoveními Dohody </w:t>
      </w:r>
      <w:r w:rsidR="00557D16" w:rsidRPr="00BA424B">
        <w:rPr>
          <w:rFonts w:ascii="Times New Roman" w:hAnsi="Times New Roman" w:cs="Times New Roman"/>
        </w:rPr>
        <w:br/>
        <w:t>i přes písemnou výzvu LČR k odstranění závadného stavu,</w:t>
      </w:r>
    </w:p>
    <w:p w14:paraId="52158EEA" w14:textId="40906F02" w:rsidR="00557D16" w:rsidRPr="00BA424B" w:rsidRDefault="00557D16" w:rsidP="00BA424B">
      <w:pPr>
        <w:pStyle w:val="Zkladntext20"/>
        <w:numPr>
          <w:ilvl w:val="0"/>
          <w:numId w:val="9"/>
        </w:numPr>
        <w:shd w:val="clear" w:color="auto" w:fill="auto"/>
        <w:tabs>
          <w:tab w:val="left" w:pos="336"/>
        </w:tabs>
        <w:spacing w:line="288" w:lineRule="auto"/>
        <w:ind w:left="336" w:firstLine="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 xml:space="preserve">písemným odstoupením od Dohody ze strany </w:t>
      </w:r>
      <w:r w:rsidR="00D53830">
        <w:rPr>
          <w:rFonts w:ascii="Times New Roman" w:hAnsi="Times New Roman" w:cs="Times New Roman"/>
        </w:rPr>
        <w:t>uživatele,</w:t>
      </w:r>
      <w:r w:rsidRPr="00BA424B">
        <w:rPr>
          <w:rFonts w:ascii="Times New Roman" w:hAnsi="Times New Roman" w:cs="Times New Roman"/>
        </w:rPr>
        <w:t xml:space="preserve"> a to z těchto důvodů: </w:t>
      </w:r>
    </w:p>
    <w:p w14:paraId="20188D4A" w14:textId="2F6C49A3" w:rsidR="00557D16" w:rsidRPr="00BA424B" w:rsidRDefault="00D53830" w:rsidP="00BA424B">
      <w:pPr>
        <w:pStyle w:val="Zkladntext20"/>
        <w:numPr>
          <w:ilvl w:val="0"/>
          <w:numId w:val="10"/>
        </w:numPr>
        <w:shd w:val="clear" w:color="auto" w:fill="auto"/>
        <w:tabs>
          <w:tab w:val="left" w:pos="694"/>
        </w:tabs>
        <w:spacing w:line="288" w:lineRule="auto"/>
        <w:ind w:left="10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vlastník</w:t>
      </w:r>
      <w:r w:rsidR="00557D16" w:rsidRPr="00BA424B">
        <w:rPr>
          <w:rFonts w:ascii="Times New Roman" w:hAnsi="Times New Roman" w:cs="Times New Roman"/>
        </w:rPr>
        <w:t xml:space="preserve"> porušil své povinnosti vůči </w:t>
      </w:r>
      <w:r>
        <w:rPr>
          <w:rFonts w:ascii="Times New Roman" w:hAnsi="Times New Roman" w:cs="Times New Roman"/>
        </w:rPr>
        <w:t xml:space="preserve">uživateli </w:t>
      </w:r>
      <w:r w:rsidR="00557D16" w:rsidRPr="00BA424B">
        <w:rPr>
          <w:rFonts w:ascii="Times New Roman" w:hAnsi="Times New Roman" w:cs="Times New Roman"/>
        </w:rPr>
        <w:t xml:space="preserve">vyplývající z této Dohody, </w:t>
      </w:r>
      <w:r w:rsidR="00557D16" w:rsidRPr="00BA424B">
        <w:rPr>
          <w:rFonts w:ascii="Times New Roman" w:hAnsi="Times New Roman" w:cs="Times New Roman"/>
        </w:rPr>
        <w:br/>
        <w:t xml:space="preserve">a to i přes písemné upozornění </w:t>
      </w:r>
      <w:r>
        <w:rPr>
          <w:rFonts w:ascii="Times New Roman" w:hAnsi="Times New Roman" w:cs="Times New Roman"/>
        </w:rPr>
        <w:t>uživatele</w:t>
      </w:r>
    </w:p>
    <w:p w14:paraId="68F10109" w14:textId="77777777" w:rsidR="00557D16" w:rsidRPr="00BA424B" w:rsidRDefault="00557D16" w:rsidP="001D1080">
      <w:pPr>
        <w:pStyle w:val="Zkladntext20"/>
        <w:shd w:val="clear" w:color="auto" w:fill="auto"/>
        <w:tabs>
          <w:tab w:val="left" w:pos="344"/>
        </w:tabs>
        <w:spacing w:line="288" w:lineRule="auto"/>
        <w:ind w:left="360" w:firstLine="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>Odstoupením od Dohody se Dohoda neruší od počátku, ale od doručení písemného odstoupení druhé smluvní straně. Odstoupením od Dohody není dotčen nárok na smluvní pokutu nebo náhradu škody.</w:t>
      </w:r>
    </w:p>
    <w:p w14:paraId="00C1961B" w14:textId="77777777" w:rsidR="000A5A8A" w:rsidRPr="00BA424B" w:rsidRDefault="00D95E14" w:rsidP="00DA5533">
      <w:pPr>
        <w:jc w:val="center"/>
        <w:outlineLvl w:val="0"/>
        <w:rPr>
          <w:b/>
          <w:bCs/>
          <w:sz w:val="22"/>
          <w:szCs w:val="22"/>
        </w:rPr>
      </w:pPr>
      <w:r w:rsidRPr="00BA424B">
        <w:rPr>
          <w:b/>
          <w:bCs/>
          <w:sz w:val="22"/>
          <w:szCs w:val="22"/>
        </w:rPr>
        <w:t>I</w:t>
      </w:r>
      <w:r w:rsidR="00557D16" w:rsidRPr="00BA424B">
        <w:rPr>
          <w:b/>
          <w:bCs/>
          <w:sz w:val="22"/>
          <w:szCs w:val="22"/>
        </w:rPr>
        <w:t>V</w:t>
      </w:r>
      <w:r w:rsidR="000A5A8A" w:rsidRPr="00BA424B">
        <w:rPr>
          <w:b/>
          <w:bCs/>
          <w:sz w:val="22"/>
          <w:szCs w:val="22"/>
        </w:rPr>
        <w:t>.</w:t>
      </w:r>
    </w:p>
    <w:p w14:paraId="1DA84980" w14:textId="77777777" w:rsidR="00D95E14" w:rsidRPr="00BA424B" w:rsidRDefault="00557D16" w:rsidP="00D95E14">
      <w:pPr>
        <w:jc w:val="center"/>
        <w:outlineLvl w:val="0"/>
        <w:rPr>
          <w:b/>
          <w:bCs/>
          <w:sz w:val="22"/>
          <w:szCs w:val="22"/>
        </w:rPr>
      </w:pPr>
      <w:r w:rsidRPr="00BA424B">
        <w:rPr>
          <w:b/>
          <w:bCs/>
          <w:sz w:val="22"/>
          <w:szCs w:val="22"/>
        </w:rPr>
        <w:t>Finanční podmínky užívání</w:t>
      </w:r>
    </w:p>
    <w:p w14:paraId="5C18761C" w14:textId="77777777" w:rsidR="00557D16" w:rsidRPr="00BA424B" w:rsidRDefault="00557D16" w:rsidP="00557D16">
      <w:pPr>
        <w:spacing w:after="120"/>
        <w:ind w:firstLine="340"/>
        <w:jc w:val="both"/>
        <w:rPr>
          <w:b/>
          <w:bCs/>
          <w:sz w:val="22"/>
          <w:szCs w:val="22"/>
        </w:rPr>
      </w:pPr>
    </w:p>
    <w:p w14:paraId="317807DF" w14:textId="14A5DF4B" w:rsidR="00437FB8" w:rsidRDefault="00BF7B31" w:rsidP="002107DE">
      <w:pPr>
        <w:pStyle w:val="Zkladntext20"/>
        <w:numPr>
          <w:ilvl w:val="0"/>
          <w:numId w:val="15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 xml:space="preserve">Cena </w:t>
      </w:r>
      <w:r w:rsidR="00FC3452" w:rsidRPr="00BA424B">
        <w:rPr>
          <w:rFonts w:ascii="Times New Roman" w:hAnsi="Times New Roman" w:cs="Times New Roman"/>
        </w:rPr>
        <w:t xml:space="preserve">za </w:t>
      </w:r>
      <w:r w:rsidR="00FC3452" w:rsidRPr="00950622">
        <w:rPr>
          <w:rFonts w:ascii="Times New Roman" w:hAnsi="Times New Roman" w:cs="Times New Roman"/>
        </w:rPr>
        <w:t xml:space="preserve">užívání </w:t>
      </w:r>
      <w:r w:rsidR="00F8412C" w:rsidRPr="00950622">
        <w:rPr>
          <w:rFonts w:ascii="Times New Roman" w:hAnsi="Times New Roman" w:cs="Times New Roman"/>
        </w:rPr>
        <w:t xml:space="preserve">Lesní cesty </w:t>
      </w:r>
      <w:r w:rsidRPr="00950622">
        <w:rPr>
          <w:rFonts w:ascii="Times New Roman" w:hAnsi="Times New Roman" w:cs="Times New Roman"/>
        </w:rPr>
        <w:t xml:space="preserve">byla </w:t>
      </w:r>
      <w:r w:rsidRPr="00BA424B">
        <w:rPr>
          <w:rFonts w:ascii="Times New Roman" w:hAnsi="Times New Roman" w:cs="Times New Roman"/>
        </w:rPr>
        <w:t>stanoven</w:t>
      </w:r>
      <w:r w:rsidR="00FC3452" w:rsidRPr="00BA424B">
        <w:rPr>
          <w:rFonts w:ascii="Times New Roman" w:hAnsi="Times New Roman" w:cs="Times New Roman"/>
        </w:rPr>
        <w:t>a dohodou a činí pro le</w:t>
      </w:r>
      <w:r w:rsidR="00541CA7" w:rsidRPr="00BA424B">
        <w:rPr>
          <w:rFonts w:ascii="Times New Roman" w:hAnsi="Times New Roman" w:cs="Times New Roman"/>
        </w:rPr>
        <w:t>sní cestu určenou</w:t>
      </w:r>
      <w:r w:rsidRPr="00BA424B">
        <w:rPr>
          <w:rFonts w:ascii="Times New Roman" w:hAnsi="Times New Roman" w:cs="Times New Roman"/>
        </w:rPr>
        <w:t xml:space="preserve"> pro </w:t>
      </w:r>
      <w:r w:rsidR="00FC3452" w:rsidRPr="00BA424B">
        <w:rPr>
          <w:rFonts w:ascii="Times New Roman" w:hAnsi="Times New Roman" w:cs="Times New Roman"/>
        </w:rPr>
        <w:t>přepravu</w:t>
      </w:r>
      <w:r w:rsidRPr="00BA424B">
        <w:rPr>
          <w:rFonts w:ascii="Times New Roman" w:hAnsi="Times New Roman" w:cs="Times New Roman"/>
        </w:rPr>
        <w:t xml:space="preserve"> stavebního materiálu </w:t>
      </w:r>
      <w:r w:rsidR="00FC3452" w:rsidRPr="00BA424B">
        <w:rPr>
          <w:rFonts w:ascii="Times New Roman" w:hAnsi="Times New Roman" w:cs="Times New Roman"/>
        </w:rPr>
        <w:t xml:space="preserve">částku </w:t>
      </w:r>
      <w:r w:rsidR="00FC3452" w:rsidRPr="00BA424B">
        <w:rPr>
          <w:rFonts w:ascii="Times New Roman" w:hAnsi="Times New Roman" w:cs="Times New Roman"/>
          <w:b/>
        </w:rPr>
        <w:t>10,-Kč/tunu přepraveného materiálu</w:t>
      </w:r>
      <w:r w:rsidRPr="00BA424B">
        <w:rPr>
          <w:rFonts w:ascii="Times New Roman" w:hAnsi="Times New Roman" w:cs="Times New Roman"/>
        </w:rPr>
        <w:t xml:space="preserve">. </w:t>
      </w:r>
      <w:r w:rsidR="000A5A8A" w:rsidRPr="00BA424B">
        <w:rPr>
          <w:rFonts w:ascii="Times New Roman" w:hAnsi="Times New Roman" w:cs="Times New Roman"/>
        </w:rPr>
        <w:t>Množst</w:t>
      </w:r>
      <w:r w:rsidR="00FC3452" w:rsidRPr="00BA424B">
        <w:rPr>
          <w:rFonts w:ascii="Times New Roman" w:hAnsi="Times New Roman" w:cs="Times New Roman"/>
        </w:rPr>
        <w:t>ví stavebního materiálu k přepravě</w:t>
      </w:r>
      <w:r w:rsidR="000A5A8A" w:rsidRPr="00BA424B">
        <w:rPr>
          <w:rFonts w:ascii="Times New Roman" w:hAnsi="Times New Roman" w:cs="Times New Roman"/>
        </w:rPr>
        <w:t xml:space="preserve"> </w:t>
      </w:r>
      <w:r w:rsidR="007265F8">
        <w:rPr>
          <w:rFonts w:ascii="Times New Roman" w:hAnsi="Times New Roman" w:cs="Times New Roman"/>
        </w:rPr>
        <w:t>je</w:t>
      </w:r>
      <w:r w:rsidR="00D53830">
        <w:rPr>
          <w:rFonts w:ascii="Times New Roman" w:hAnsi="Times New Roman" w:cs="Times New Roman"/>
        </w:rPr>
        <w:t xml:space="preserve"> </w:t>
      </w:r>
      <w:proofErr w:type="gramStart"/>
      <w:r w:rsidR="00701FBD">
        <w:rPr>
          <w:rFonts w:ascii="Times New Roman" w:hAnsi="Times New Roman" w:cs="Times New Roman"/>
          <w:b/>
          <w:bCs/>
        </w:rPr>
        <w:t>…….</w:t>
      </w:r>
      <w:proofErr w:type="gramEnd"/>
      <w:r w:rsidR="00701FBD">
        <w:rPr>
          <w:rFonts w:ascii="Times New Roman" w:hAnsi="Times New Roman" w:cs="Times New Roman"/>
          <w:b/>
          <w:bCs/>
        </w:rPr>
        <w:t>.</w:t>
      </w:r>
      <w:r w:rsidR="00D53830" w:rsidRPr="00D53830">
        <w:rPr>
          <w:rFonts w:ascii="Times New Roman" w:hAnsi="Times New Roman" w:cs="Times New Roman"/>
          <w:b/>
          <w:bCs/>
        </w:rPr>
        <w:t xml:space="preserve"> </w:t>
      </w:r>
      <w:r w:rsidR="00B17BC0" w:rsidRPr="00D53830">
        <w:rPr>
          <w:rFonts w:ascii="Times New Roman" w:hAnsi="Times New Roman" w:cs="Times New Roman"/>
          <w:b/>
          <w:bCs/>
        </w:rPr>
        <w:t>tun</w:t>
      </w:r>
      <w:r w:rsidR="000A5A8A" w:rsidRPr="00B17BC0">
        <w:rPr>
          <w:rFonts w:ascii="Times New Roman" w:hAnsi="Times New Roman" w:cs="Times New Roman"/>
          <w:b/>
        </w:rPr>
        <w:t>.</w:t>
      </w:r>
      <w:r w:rsidR="000A5A8A" w:rsidRPr="00B17BC0">
        <w:rPr>
          <w:rFonts w:ascii="Times New Roman" w:hAnsi="Times New Roman" w:cs="Times New Roman"/>
        </w:rPr>
        <w:t xml:space="preserve"> </w:t>
      </w:r>
      <w:r w:rsidR="000A5A8A" w:rsidRPr="00BA424B">
        <w:rPr>
          <w:rFonts w:ascii="Times New Roman" w:hAnsi="Times New Roman" w:cs="Times New Roman"/>
        </w:rPr>
        <w:t xml:space="preserve">Celková částka k úhradě byla stanovena ve </w:t>
      </w:r>
      <w:r w:rsidR="000A5A8A" w:rsidRPr="00B17BC0">
        <w:rPr>
          <w:rFonts w:ascii="Times New Roman" w:hAnsi="Times New Roman" w:cs="Times New Roman"/>
        </w:rPr>
        <w:t xml:space="preserve">výši </w:t>
      </w:r>
      <w:proofErr w:type="gramStart"/>
      <w:r w:rsidR="00701FBD">
        <w:rPr>
          <w:rFonts w:ascii="Times New Roman" w:hAnsi="Times New Roman" w:cs="Times New Roman"/>
          <w:b/>
          <w:bCs/>
        </w:rPr>
        <w:t>…….</w:t>
      </w:r>
      <w:proofErr w:type="gramEnd"/>
      <w:r w:rsidR="00701FBD">
        <w:rPr>
          <w:rFonts w:ascii="Times New Roman" w:hAnsi="Times New Roman" w:cs="Times New Roman"/>
          <w:b/>
          <w:bCs/>
        </w:rPr>
        <w:t>.</w:t>
      </w:r>
      <w:r w:rsidR="00B17BC0" w:rsidRPr="00D53830">
        <w:rPr>
          <w:rFonts w:ascii="Times New Roman" w:hAnsi="Times New Roman" w:cs="Times New Roman"/>
          <w:b/>
          <w:bCs/>
        </w:rPr>
        <w:t>,-</w:t>
      </w:r>
      <w:r w:rsidR="000A5A8A" w:rsidRPr="00D53830">
        <w:rPr>
          <w:rFonts w:ascii="Times New Roman" w:hAnsi="Times New Roman" w:cs="Times New Roman"/>
          <w:b/>
          <w:bCs/>
        </w:rPr>
        <w:t xml:space="preserve"> Kč bez DPH</w:t>
      </w:r>
      <w:r w:rsidR="000A5A8A" w:rsidRPr="00793882">
        <w:rPr>
          <w:rFonts w:ascii="Times New Roman" w:hAnsi="Times New Roman" w:cs="Times New Roman"/>
          <w:color w:val="FF0000"/>
        </w:rPr>
        <w:t xml:space="preserve">. </w:t>
      </w:r>
      <w:r w:rsidR="00FC3452" w:rsidRPr="00BA424B">
        <w:rPr>
          <w:rFonts w:ascii="Times New Roman" w:hAnsi="Times New Roman" w:cs="Times New Roman"/>
        </w:rPr>
        <w:t>K takto ujednané úplatě bude připočtena daň z přidané hodnoty ve výši stanovené platnými a účinnými předpisy o dani z p</w:t>
      </w:r>
      <w:r w:rsidR="00FA657A" w:rsidRPr="00BA424B">
        <w:rPr>
          <w:rFonts w:ascii="Times New Roman" w:hAnsi="Times New Roman" w:cs="Times New Roman"/>
        </w:rPr>
        <w:t xml:space="preserve">řidané hodnoty pro dané období. </w:t>
      </w:r>
    </w:p>
    <w:p w14:paraId="64D2C330" w14:textId="77777777" w:rsidR="002107DE" w:rsidRPr="002107DE" w:rsidRDefault="00FA657A" w:rsidP="002107DE">
      <w:pPr>
        <w:pStyle w:val="Zkladntext20"/>
        <w:numPr>
          <w:ilvl w:val="0"/>
          <w:numId w:val="15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2107DE">
        <w:rPr>
          <w:rFonts w:ascii="Times New Roman" w:hAnsi="Times New Roman" w:cs="Times New Roman"/>
          <w:bCs/>
        </w:rPr>
        <w:t>Faktura</w:t>
      </w:r>
      <w:r w:rsidR="00541CA7" w:rsidRPr="002107DE">
        <w:rPr>
          <w:rFonts w:ascii="Times New Roman" w:hAnsi="Times New Roman" w:cs="Times New Roman"/>
          <w:bCs/>
        </w:rPr>
        <w:t xml:space="preserve"> bude vystavena ke dni</w:t>
      </w:r>
      <w:r w:rsidR="00D95E14" w:rsidRPr="002107DE">
        <w:rPr>
          <w:rFonts w:ascii="Times New Roman" w:hAnsi="Times New Roman" w:cs="Times New Roman"/>
          <w:bCs/>
        </w:rPr>
        <w:t xml:space="preserve"> oboustranného</w:t>
      </w:r>
      <w:r w:rsidR="00541CA7" w:rsidRPr="002107DE">
        <w:rPr>
          <w:rFonts w:ascii="Times New Roman" w:hAnsi="Times New Roman" w:cs="Times New Roman"/>
          <w:bCs/>
        </w:rPr>
        <w:t xml:space="preserve"> podpisu této Dohody, což je zároveň datum uskutečnění zdanitelného plnění. </w:t>
      </w:r>
      <w:r w:rsidRPr="002107DE">
        <w:rPr>
          <w:rFonts w:ascii="Times New Roman" w:hAnsi="Times New Roman" w:cs="Times New Roman"/>
          <w:bCs/>
        </w:rPr>
        <w:t xml:space="preserve">Lhůta splatnosti faktury činí 14 kalendářních dnů ode dne vystavení faktury. Faktura je řádně vystavena, pokud splňuje veškeré náležitosti daňového a účetního dokladu podle příslušných právních předpisů a další náležitosti dle této Dohody, pokud byly smluvními stranami dohodnuty. V případě, že faktura nebyla vystavena řádně, je smluvní strana, které je faktura určena, oprávněna fakturu vrátit, a to ve lhůtě pěti pracovních dnů od jejího doručení s uvedením chybných či chybějících náležitostí. Pokud bude faktura v uvedené lhůtě oprávněně vrácena, je smluvní strana, které byla faktura vrácena, povinna řádně vystavit a doručit bezvadnou (opravenou či doplněnou) fakturu, a to ve lhůtě pěti pracovních dnů od jejího vrácení. Nová lhůta splatnosti počíná běžet ode dne vystavení bezvadné (tj. </w:t>
      </w:r>
      <w:r w:rsidR="00D95E14" w:rsidRPr="002107DE">
        <w:rPr>
          <w:rFonts w:ascii="Times New Roman" w:hAnsi="Times New Roman" w:cs="Times New Roman"/>
          <w:bCs/>
        </w:rPr>
        <w:t>opravené či doplněné) faktury.</w:t>
      </w:r>
    </w:p>
    <w:p w14:paraId="0496E5BA" w14:textId="2DE62976" w:rsidR="002107DE" w:rsidRDefault="00D95E14" w:rsidP="002107DE">
      <w:pPr>
        <w:pStyle w:val="Zkladntext20"/>
        <w:numPr>
          <w:ilvl w:val="0"/>
          <w:numId w:val="15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2107DE">
        <w:rPr>
          <w:rFonts w:ascii="Times New Roman" w:hAnsi="Times New Roman" w:cs="Times New Roman"/>
          <w:bCs/>
        </w:rPr>
        <w:t xml:space="preserve"> </w:t>
      </w:r>
      <w:r w:rsidR="002D2D39">
        <w:rPr>
          <w:rFonts w:ascii="Times New Roman" w:hAnsi="Times New Roman" w:cs="Times New Roman"/>
        </w:rPr>
        <w:t xml:space="preserve">Uživatel </w:t>
      </w:r>
      <w:r w:rsidR="00B83A90" w:rsidRPr="002107DE">
        <w:rPr>
          <w:rFonts w:ascii="Times New Roman" w:hAnsi="Times New Roman" w:cs="Times New Roman"/>
        </w:rPr>
        <w:t>po podpisu této Dohody</w:t>
      </w:r>
      <w:r w:rsidR="00557D16" w:rsidRPr="002107DE">
        <w:rPr>
          <w:rFonts w:ascii="Times New Roman" w:hAnsi="Times New Roman" w:cs="Times New Roman"/>
        </w:rPr>
        <w:t xml:space="preserve"> ve lhůtě do </w:t>
      </w:r>
      <w:r w:rsidR="007265F8">
        <w:rPr>
          <w:rFonts w:ascii="Times New Roman" w:hAnsi="Times New Roman" w:cs="Times New Roman"/>
        </w:rPr>
        <w:t>14</w:t>
      </w:r>
      <w:r w:rsidR="007F0396">
        <w:rPr>
          <w:rFonts w:ascii="Times New Roman" w:hAnsi="Times New Roman" w:cs="Times New Roman"/>
        </w:rPr>
        <w:t xml:space="preserve"> kalendářních dní</w:t>
      </w:r>
      <w:r w:rsidR="00B83A90" w:rsidRPr="002107DE">
        <w:rPr>
          <w:rFonts w:ascii="Times New Roman" w:hAnsi="Times New Roman" w:cs="Times New Roman"/>
        </w:rPr>
        <w:t xml:space="preserve"> </w:t>
      </w:r>
      <w:r w:rsidR="007265F8">
        <w:rPr>
          <w:rFonts w:ascii="Times New Roman" w:hAnsi="Times New Roman" w:cs="Times New Roman"/>
          <w:b/>
        </w:rPr>
        <w:t xml:space="preserve">zaplatí LČR kauci ve výši </w:t>
      </w:r>
      <w:r w:rsidR="00D93428">
        <w:rPr>
          <w:rFonts w:ascii="Times New Roman" w:hAnsi="Times New Roman" w:cs="Times New Roman"/>
          <w:b/>
        </w:rPr>
        <w:t>20</w:t>
      </w:r>
      <w:r w:rsidR="00B83A90" w:rsidRPr="002107DE">
        <w:rPr>
          <w:rFonts w:ascii="Times New Roman" w:hAnsi="Times New Roman" w:cs="Times New Roman"/>
          <w:b/>
        </w:rPr>
        <w:t>0</w:t>
      </w:r>
      <w:r w:rsidR="00D93428">
        <w:rPr>
          <w:rFonts w:ascii="Times New Roman" w:hAnsi="Times New Roman" w:cs="Times New Roman"/>
          <w:b/>
        </w:rPr>
        <w:t xml:space="preserve"> </w:t>
      </w:r>
      <w:r w:rsidR="00B83A90" w:rsidRPr="002107DE">
        <w:rPr>
          <w:rFonts w:ascii="Times New Roman" w:hAnsi="Times New Roman" w:cs="Times New Roman"/>
          <w:b/>
        </w:rPr>
        <w:t>000,- Kč</w:t>
      </w:r>
      <w:r w:rsidR="00B83A90" w:rsidRPr="002107DE">
        <w:rPr>
          <w:rFonts w:ascii="Times New Roman" w:hAnsi="Times New Roman" w:cs="Times New Roman"/>
        </w:rPr>
        <w:t xml:space="preserve"> (bankovním převodem na účet Lesní správy </w:t>
      </w:r>
      <w:r w:rsidR="00D93428">
        <w:rPr>
          <w:rFonts w:ascii="Times New Roman" w:hAnsi="Times New Roman" w:cs="Times New Roman"/>
        </w:rPr>
        <w:t>Buchlovice</w:t>
      </w:r>
      <w:r w:rsidR="00B83A90" w:rsidRPr="002107DE">
        <w:rPr>
          <w:rFonts w:ascii="Times New Roman" w:hAnsi="Times New Roman" w:cs="Times New Roman"/>
        </w:rPr>
        <w:t xml:space="preserve">) na krytí nákladů, které </w:t>
      </w:r>
      <w:r w:rsidR="002D2D39">
        <w:rPr>
          <w:rFonts w:ascii="Times New Roman" w:hAnsi="Times New Roman" w:cs="Times New Roman"/>
        </w:rPr>
        <w:t>vlastníkovi</w:t>
      </w:r>
      <w:r w:rsidR="00B83A90" w:rsidRPr="002107DE">
        <w:rPr>
          <w:rFonts w:ascii="Times New Roman" w:hAnsi="Times New Roman" w:cs="Times New Roman"/>
        </w:rPr>
        <w:t xml:space="preserve"> vzniknou v souvislosti se ško</w:t>
      </w:r>
      <w:r w:rsidR="007F0396">
        <w:rPr>
          <w:rFonts w:ascii="Times New Roman" w:hAnsi="Times New Roman" w:cs="Times New Roman"/>
        </w:rPr>
        <w:t xml:space="preserve">dou způsobenou </w:t>
      </w:r>
      <w:r w:rsidR="002D2D39">
        <w:rPr>
          <w:rFonts w:ascii="Times New Roman" w:hAnsi="Times New Roman" w:cs="Times New Roman"/>
        </w:rPr>
        <w:t>uživatelem</w:t>
      </w:r>
      <w:r w:rsidR="00B83A90" w:rsidRPr="002107DE">
        <w:rPr>
          <w:rFonts w:ascii="Times New Roman" w:hAnsi="Times New Roman" w:cs="Times New Roman"/>
        </w:rPr>
        <w:t xml:space="preserve"> na předmětu této dohody, včetně škod na okolních pozemcích. Toto ustanovení se vztahuje zejména na případy, že by</w:t>
      </w:r>
      <w:r w:rsidR="007265F8">
        <w:rPr>
          <w:rFonts w:ascii="Times New Roman" w:hAnsi="Times New Roman" w:cs="Times New Roman"/>
        </w:rPr>
        <w:t xml:space="preserve"> </w:t>
      </w:r>
      <w:r w:rsidR="002D2D39">
        <w:rPr>
          <w:rFonts w:ascii="Times New Roman" w:hAnsi="Times New Roman" w:cs="Times New Roman"/>
        </w:rPr>
        <w:t>uživatel</w:t>
      </w:r>
      <w:r w:rsidR="00B83A90" w:rsidRPr="002107DE">
        <w:rPr>
          <w:rFonts w:ascii="Times New Roman" w:hAnsi="Times New Roman" w:cs="Times New Roman"/>
        </w:rPr>
        <w:t xml:space="preserve"> neuvedl předmět Dohody po dokončení prací do původního stavu.</w:t>
      </w:r>
    </w:p>
    <w:p w14:paraId="2BF7C984" w14:textId="3E2BD586" w:rsidR="00557D16" w:rsidRPr="002107DE" w:rsidRDefault="00B83A90" w:rsidP="002107DE">
      <w:pPr>
        <w:pStyle w:val="Zkladntext20"/>
        <w:numPr>
          <w:ilvl w:val="0"/>
          <w:numId w:val="15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2107DE">
        <w:rPr>
          <w:rFonts w:ascii="Times New Roman" w:hAnsi="Times New Roman" w:cs="Times New Roman"/>
        </w:rPr>
        <w:t xml:space="preserve"> </w:t>
      </w:r>
      <w:r w:rsidR="00557D16" w:rsidRPr="002107DE">
        <w:rPr>
          <w:rFonts w:ascii="Times New Roman" w:hAnsi="Times New Roman" w:cs="Times New Roman"/>
          <w:b/>
        </w:rPr>
        <w:t xml:space="preserve">V případě, že nebude sjednaná kauce zaplacena v dohodnutém termínu na účet </w:t>
      </w:r>
      <w:r w:rsidR="002D2D39">
        <w:rPr>
          <w:rFonts w:ascii="Times New Roman" w:hAnsi="Times New Roman" w:cs="Times New Roman"/>
          <w:b/>
        </w:rPr>
        <w:t>vlastníka</w:t>
      </w:r>
      <w:r w:rsidR="00557D16" w:rsidRPr="002107DE">
        <w:rPr>
          <w:rFonts w:ascii="Times New Roman" w:hAnsi="Times New Roman" w:cs="Times New Roman"/>
          <w:b/>
        </w:rPr>
        <w:t xml:space="preserve">, tato dohoda se od počátku ruší. </w:t>
      </w:r>
    </w:p>
    <w:p w14:paraId="5BFAA897" w14:textId="7FA9CAFC" w:rsidR="00B83A90" w:rsidRDefault="00B83A90" w:rsidP="002107DE">
      <w:pPr>
        <w:pStyle w:val="Zkladntext20"/>
        <w:numPr>
          <w:ilvl w:val="0"/>
          <w:numId w:val="15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2107DE">
        <w:rPr>
          <w:rFonts w:ascii="Times New Roman" w:hAnsi="Times New Roman" w:cs="Times New Roman"/>
        </w:rPr>
        <w:t xml:space="preserve">V případě, že tato kauce nebude </w:t>
      </w:r>
      <w:r w:rsidR="002D2D39">
        <w:rPr>
          <w:rFonts w:ascii="Times New Roman" w:hAnsi="Times New Roman" w:cs="Times New Roman"/>
        </w:rPr>
        <w:t>vlastníkem</w:t>
      </w:r>
      <w:r w:rsidRPr="002107DE">
        <w:rPr>
          <w:rFonts w:ascii="Times New Roman" w:hAnsi="Times New Roman" w:cs="Times New Roman"/>
        </w:rPr>
        <w:t xml:space="preserve"> použita (nebo bude použita částečně) k úhradě vzniklých </w:t>
      </w:r>
      <w:r w:rsidRPr="002107DE">
        <w:rPr>
          <w:rFonts w:ascii="Times New Roman" w:hAnsi="Times New Roman" w:cs="Times New Roman"/>
        </w:rPr>
        <w:lastRenderedPageBreak/>
        <w:t>škod, bude tato kauc</w:t>
      </w:r>
      <w:r w:rsidR="007F0396">
        <w:rPr>
          <w:rFonts w:ascii="Times New Roman" w:hAnsi="Times New Roman" w:cs="Times New Roman"/>
        </w:rPr>
        <w:t>e (nebo její</w:t>
      </w:r>
      <w:r w:rsidR="007265F8">
        <w:rPr>
          <w:rFonts w:ascii="Times New Roman" w:hAnsi="Times New Roman" w:cs="Times New Roman"/>
        </w:rPr>
        <w:t xml:space="preserve"> část) vrácena </w:t>
      </w:r>
      <w:r w:rsidR="002D2D39">
        <w:rPr>
          <w:rFonts w:ascii="Times New Roman" w:hAnsi="Times New Roman" w:cs="Times New Roman"/>
        </w:rPr>
        <w:t>uživateli</w:t>
      </w:r>
      <w:r w:rsidR="0008701A">
        <w:rPr>
          <w:rFonts w:ascii="Times New Roman" w:hAnsi="Times New Roman" w:cs="Times New Roman"/>
        </w:rPr>
        <w:t xml:space="preserve"> </w:t>
      </w:r>
      <w:r w:rsidRPr="002107DE">
        <w:rPr>
          <w:rFonts w:ascii="Times New Roman" w:hAnsi="Times New Roman" w:cs="Times New Roman"/>
        </w:rPr>
        <w:t>na účet uvedený v hlavičce tohoto dokumen</w:t>
      </w:r>
      <w:r w:rsidR="007265F8">
        <w:rPr>
          <w:rFonts w:ascii="Times New Roman" w:hAnsi="Times New Roman" w:cs="Times New Roman"/>
        </w:rPr>
        <w:t>tu do 14 kalendářních</w:t>
      </w:r>
      <w:r w:rsidRPr="002107DE">
        <w:rPr>
          <w:rFonts w:ascii="Times New Roman" w:hAnsi="Times New Roman" w:cs="Times New Roman"/>
        </w:rPr>
        <w:t xml:space="preserve"> dní po převzetí předmětu dohody.</w:t>
      </w:r>
    </w:p>
    <w:p w14:paraId="3A228851" w14:textId="58F556E9" w:rsidR="00756484" w:rsidRPr="007725A2" w:rsidRDefault="00D95E14" w:rsidP="00D95E14">
      <w:pPr>
        <w:pStyle w:val="Zkladntext20"/>
        <w:numPr>
          <w:ilvl w:val="0"/>
          <w:numId w:val="15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2107DE">
        <w:rPr>
          <w:rFonts w:ascii="Times New Roman" w:hAnsi="Times New Roman" w:cs="Times New Roman"/>
          <w:bCs/>
        </w:rPr>
        <w:t>V přípa</w:t>
      </w:r>
      <w:r w:rsidR="00557D16" w:rsidRPr="002107DE">
        <w:rPr>
          <w:rFonts w:ascii="Times New Roman" w:hAnsi="Times New Roman" w:cs="Times New Roman"/>
          <w:bCs/>
        </w:rPr>
        <w:t>dě prodlení s placením úplaty za užívání</w:t>
      </w:r>
      <w:r w:rsidR="00410739" w:rsidRPr="002107DE">
        <w:rPr>
          <w:rFonts w:ascii="Times New Roman" w:hAnsi="Times New Roman" w:cs="Times New Roman"/>
          <w:bCs/>
        </w:rPr>
        <w:t xml:space="preserve"> </w:t>
      </w:r>
      <w:r w:rsidR="007265F8">
        <w:rPr>
          <w:rFonts w:ascii="Times New Roman" w:hAnsi="Times New Roman" w:cs="Times New Roman"/>
          <w:bCs/>
        </w:rPr>
        <w:t xml:space="preserve">se dále </w:t>
      </w:r>
      <w:r w:rsidR="002D2D39">
        <w:rPr>
          <w:rFonts w:ascii="Times New Roman" w:hAnsi="Times New Roman" w:cs="Times New Roman"/>
        </w:rPr>
        <w:t xml:space="preserve">uživatel </w:t>
      </w:r>
      <w:r w:rsidR="00557D16" w:rsidRPr="002107DE">
        <w:rPr>
          <w:rFonts w:ascii="Times New Roman" w:hAnsi="Times New Roman" w:cs="Times New Roman"/>
          <w:bCs/>
        </w:rPr>
        <w:t xml:space="preserve">zavazuje zaplatit </w:t>
      </w:r>
      <w:r w:rsidR="002D2D39">
        <w:rPr>
          <w:rFonts w:ascii="Times New Roman" w:hAnsi="Times New Roman" w:cs="Times New Roman"/>
          <w:bCs/>
        </w:rPr>
        <w:t>vlastníkovi</w:t>
      </w:r>
      <w:r w:rsidRPr="002107DE">
        <w:rPr>
          <w:rFonts w:ascii="Times New Roman" w:hAnsi="Times New Roman" w:cs="Times New Roman"/>
          <w:bCs/>
        </w:rPr>
        <w:t xml:space="preserve"> smluvní pokutu ve výši 0,05 % z dlužné částky za každý i započatý den prodlení. T</w:t>
      </w:r>
      <w:r w:rsidR="00557D16" w:rsidRPr="002107DE">
        <w:rPr>
          <w:rFonts w:ascii="Times New Roman" w:hAnsi="Times New Roman" w:cs="Times New Roman"/>
          <w:bCs/>
        </w:rPr>
        <w:t xml:space="preserve">ím není dotčeno právo </w:t>
      </w:r>
      <w:r w:rsidR="002D2D39">
        <w:rPr>
          <w:rFonts w:ascii="Times New Roman" w:hAnsi="Times New Roman" w:cs="Times New Roman"/>
          <w:bCs/>
        </w:rPr>
        <w:t>vlastníka</w:t>
      </w:r>
      <w:r w:rsidRPr="002107DE">
        <w:rPr>
          <w:rFonts w:ascii="Times New Roman" w:hAnsi="Times New Roman" w:cs="Times New Roman"/>
          <w:bCs/>
        </w:rPr>
        <w:t xml:space="preserve"> na </w:t>
      </w:r>
      <w:r w:rsidR="00557D16" w:rsidRPr="002107DE">
        <w:rPr>
          <w:rFonts w:ascii="Times New Roman" w:hAnsi="Times New Roman" w:cs="Times New Roman"/>
          <w:bCs/>
        </w:rPr>
        <w:t>úhradu částky dlužné úplaty za užívání</w:t>
      </w:r>
      <w:r w:rsidRPr="002107DE">
        <w:rPr>
          <w:rFonts w:ascii="Times New Roman" w:hAnsi="Times New Roman" w:cs="Times New Roman"/>
          <w:bCs/>
        </w:rPr>
        <w:t xml:space="preserve">. Stejně tak </w:t>
      </w:r>
      <w:r w:rsidR="00557D16" w:rsidRPr="002107DE">
        <w:rPr>
          <w:rFonts w:ascii="Times New Roman" w:hAnsi="Times New Roman" w:cs="Times New Roman"/>
          <w:bCs/>
        </w:rPr>
        <w:t xml:space="preserve">není dotčeno právo </w:t>
      </w:r>
      <w:r w:rsidR="002D2D39">
        <w:rPr>
          <w:rFonts w:ascii="Times New Roman" w:hAnsi="Times New Roman" w:cs="Times New Roman"/>
          <w:bCs/>
        </w:rPr>
        <w:t>vlastníka</w:t>
      </w:r>
      <w:r w:rsidRPr="002107DE">
        <w:rPr>
          <w:rFonts w:ascii="Times New Roman" w:hAnsi="Times New Roman" w:cs="Times New Roman"/>
          <w:bCs/>
        </w:rPr>
        <w:t xml:space="preserve"> na náhradu škody.</w:t>
      </w:r>
    </w:p>
    <w:p w14:paraId="59D44EA3" w14:textId="77777777" w:rsidR="00756484" w:rsidRPr="00BA424B" w:rsidRDefault="00D95E14" w:rsidP="00D95E14">
      <w:pPr>
        <w:ind w:firstLine="708"/>
        <w:jc w:val="center"/>
        <w:rPr>
          <w:b/>
          <w:bCs/>
          <w:sz w:val="22"/>
          <w:szCs w:val="22"/>
        </w:rPr>
      </w:pPr>
      <w:r w:rsidRPr="00BA424B">
        <w:rPr>
          <w:b/>
          <w:bCs/>
          <w:sz w:val="22"/>
          <w:szCs w:val="22"/>
        </w:rPr>
        <w:t>V</w:t>
      </w:r>
      <w:r w:rsidR="00756484" w:rsidRPr="00BA424B">
        <w:rPr>
          <w:b/>
          <w:bCs/>
          <w:sz w:val="22"/>
          <w:szCs w:val="22"/>
        </w:rPr>
        <w:t>.</w:t>
      </w:r>
    </w:p>
    <w:p w14:paraId="40D99A6F" w14:textId="77777777" w:rsidR="00B83A90" w:rsidRPr="00BA424B" w:rsidRDefault="00B83A90" w:rsidP="00D95E14">
      <w:pPr>
        <w:ind w:firstLine="708"/>
        <w:jc w:val="center"/>
        <w:rPr>
          <w:b/>
          <w:bCs/>
          <w:sz w:val="22"/>
          <w:szCs w:val="22"/>
        </w:rPr>
      </w:pPr>
      <w:r w:rsidRPr="00BA424B">
        <w:rPr>
          <w:b/>
          <w:bCs/>
          <w:sz w:val="22"/>
          <w:szCs w:val="22"/>
        </w:rPr>
        <w:t>Podmínky užívání</w:t>
      </w:r>
    </w:p>
    <w:p w14:paraId="77065848" w14:textId="77777777" w:rsidR="007411B2" w:rsidRDefault="007411B2" w:rsidP="007411B2">
      <w:pPr>
        <w:pStyle w:val="Zkladntext20"/>
        <w:shd w:val="clear" w:color="auto" w:fill="auto"/>
        <w:tabs>
          <w:tab w:val="left" w:pos="314"/>
        </w:tabs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14:paraId="4975B8B1" w14:textId="715003B7" w:rsidR="002107DE" w:rsidRDefault="001D1080" w:rsidP="002107DE">
      <w:pPr>
        <w:pStyle w:val="Zkladntext20"/>
        <w:numPr>
          <w:ilvl w:val="0"/>
          <w:numId w:val="16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ab/>
      </w:r>
      <w:r w:rsidR="00176B2C">
        <w:rPr>
          <w:rFonts w:ascii="Times New Roman" w:hAnsi="Times New Roman" w:cs="Times New Roman"/>
        </w:rPr>
        <w:t>Uživateli</w:t>
      </w:r>
      <w:r w:rsidR="00756484" w:rsidRPr="00BA424B">
        <w:rPr>
          <w:rFonts w:ascii="Times New Roman" w:hAnsi="Times New Roman" w:cs="Times New Roman"/>
        </w:rPr>
        <w:t xml:space="preserve"> j</w:t>
      </w:r>
      <w:r w:rsidR="006E4238" w:rsidRPr="00BA424B">
        <w:rPr>
          <w:rFonts w:ascii="Times New Roman" w:hAnsi="Times New Roman" w:cs="Times New Roman"/>
        </w:rPr>
        <w:t xml:space="preserve">e znám stav </w:t>
      </w:r>
      <w:r w:rsidR="007F0396">
        <w:rPr>
          <w:rFonts w:ascii="Times New Roman" w:hAnsi="Times New Roman" w:cs="Times New Roman"/>
        </w:rPr>
        <w:t>p</w:t>
      </w:r>
      <w:r w:rsidR="007265F8">
        <w:rPr>
          <w:rFonts w:ascii="Times New Roman" w:hAnsi="Times New Roman" w:cs="Times New Roman"/>
        </w:rPr>
        <w:t>ředmětu dohody.</w:t>
      </w:r>
      <w:r w:rsidR="007411B2">
        <w:rPr>
          <w:rFonts w:ascii="Times New Roman" w:hAnsi="Times New Roman" w:cs="Times New Roman"/>
        </w:rPr>
        <w:t xml:space="preserve"> Před zahájením užívání předmětu dohody vyhotoví </w:t>
      </w:r>
      <w:r w:rsidR="00176B2C">
        <w:rPr>
          <w:rFonts w:ascii="Times New Roman" w:hAnsi="Times New Roman" w:cs="Times New Roman"/>
        </w:rPr>
        <w:t xml:space="preserve">uživatel </w:t>
      </w:r>
      <w:r w:rsidR="007411B2">
        <w:rPr>
          <w:rFonts w:ascii="Times New Roman" w:hAnsi="Times New Roman" w:cs="Times New Roman"/>
        </w:rPr>
        <w:t xml:space="preserve">na své náklady pasportizaci přístupové komunikace, aby bylo možné porovnat stav předmětu dohody se stavem po dokončení stavebních prací. </w:t>
      </w:r>
      <w:r w:rsidR="007265F8">
        <w:rPr>
          <w:rFonts w:ascii="Times New Roman" w:hAnsi="Times New Roman" w:cs="Times New Roman"/>
        </w:rPr>
        <w:t xml:space="preserve"> </w:t>
      </w:r>
      <w:r w:rsidR="00176B2C">
        <w:rPr>
          <w:rFonts w:ascii="Times New Roman" w:hAnsi="Times New Roman" w:cs="Times New Roman"/>
        </w:rPr>
        <w:t xml:space="preserve">Uživatel </w:t>
      </w:r>
      <w:r w:rsidR="00756484" w:rsidRPr="00BA424B">
        <w:rPr>
          <w:rFonts w:ascii="Times New Roman" w:hAnsi="Times New Roman" w:cs="Times New Roman"/>
        </w:rPr>
        <w:t>se zavazuje</w:t>
      </w:r>
      <w:r w:rsidR="0008701A">
        <w:rPr>
          <w:rFonts w:ascii="Times New Roman" w:hAnsi="Times New Roman" w:cs="Times New Roman"/>
        </w:rPr>
        <w:t xml:space="preserve"> nejpozději v den ukončení stavebních</w:t>
      </w:r>
      <w:r w:rsidR="00756484" w:rsidRPr="00BA424B">
        <w:rPr>
          <w:rFonts w:ascii="Times New Roman" w:hAnsi="Times New Roman" w:cs="Times New Roman"/>
        </w:rPr>
        <w:t xml:space="preserve"> prací užívaný předmět této </w:t>
      </w:r>
      <w:r w:rsidR="00145B3E" w:rsidRPr="00BA424B">
        <w:rPr>
          <w:rFonts w:ascii="Times New Roman" w:hAnsi="Times New Roman" w:cs="Times New Roman"/>
        </w:rPr>
        <w:t>dohody uvést do původního stavu</w:t>
      </w:r>
      <w:r w:rsidRPr="00BA424B">
        <w:rPr>
          <w:rFonts w:ascii="Times New Roman" w:hAnsi="Times New Roman" w:cs="Times New Roman"/>
        </w:rPr>
        <w:t xml:space="preserve"> a protokolárně předa</w:t>
      </w:r>
      <w:r w:rsidR="00F15CBF">
        <w:rPr>
          <w:rFonts w:ascii="Times New Roman" w:hAnsi="Times New Roman" w:cs="Times New Roman"/>
        </w:rPr>
        <w:t>t pověřeným pracovníkům LČR</w:t>
      </w:r>
      <w:r w:rsidRPr="00BA424B">
        <w:rPr>
          <w:rFonts w:ascii="Times New Roman" w:hAnsi="Times New Roman" w:cs="Times New Roman"/>
        </w:rPr>
        <w:t>.</w:t>
      </w:r>
    </w:p>
    <w:p w14:paraId="443B45ED" w14:textId="60C5BF15" w:rsidR="008C0E59" w:rsidRDefault="001D1080" w:rsidP="002107DE">
      <w:pPr>
        <w:pStyle w:val="Zkladntext20"/>
        <w:numPr>
          <w:ilvl w:val="0"/>
          <w:numId w:val="16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 xml:space="preserve"> </w:t>
      </w:r>
      <w:r w:rsidR="00DA6AAC" w:rsidRPr="002107DE">
        <w:rPr>
          <w:rFonts w:ascii="Times New Roman" w:hAnsi="Times New Roman" w:cs="Times New Roman"/>
        </w:rPr>
        <w:t>V p</w:t>
      </w:r>
      <w:r w:rsidR="00E92132">
        <w:rPr>
          <w:rFonts w:ascii="Times New Roman" w:hAnsi="Times New Roman" w:cs="Times New Roman"/>
        </w:rPr>
        <w:t xml:space="preserve">řípadě, </w:t>
      </w:r>
      <w:r w:rsidR="00176B2C">
        <w:rPr>
          <w:rFonts w:ascii="Times New Roman" w:hAnsi="Times New Roman" w:cs="Times New Roman"/>
        </w:rPr>
        <w:t>uživatel</w:t>
      </w:r>
      <w:r w:rsidR="008C0E59" w:rsidRPr="002107DE">
        <w:rPr>
          <w:rFonts w:ascii="Times New Roman" w:hAnsi="Times New Roman" w:cs="Times New Roman"/>
        </w:rPr>
        <w:t xml:space="preserve"> neuv</w:t>
      </w:r>
      <w:r w:rsidR="001B058D" w:rsidRPr="002107DE">
        <w:rPr>
          <w:rFonts w:ascii="Times New Roman" w:hAnsi="Times New Roman" w:cs="Times New Roman"/>
        </w:rPr>
        <w:t xml:space="preserve">ede </w:t>
      </w:r>
      <w:r w:rsidR="007265F8">
        <w:rPr>
          <w:rFonts w:ascii="Times New Roman" w:hAnsi="Times New Roman" w:cs="Times New Roman"/>
        </w:rPr>
        <w:t>cestu do původního stavu</w:t>
      </w:r>
      <w:r w:rsidR="008C0E59" w:rsidRPr="002107DE">
        <w:rPr>
          <w:rFonts w:ascii="Times New Roman" w:hAnsi="Times New Roman" w:cs="Times New Roman"/>
        </w:rPr>
        <w:t>, proved</w:t>
      </w:r>
      <w:r w:rsidR="00176B2C">
        <w:rPr>
          <w:rFonts w:ascii="Times New Roman" w:hAnsi="Times New Roman" w:cs="Times New Roman"/>
        </w:rPr>
        <w:t>e vlastník</w:t>
      </w:r>
      <w:r w:rsidR="001B058D" w:rsidRPr="002107DE">
        <w:rPr>
          <w:rFonts w:ascii="Times New Roman" w:hAnsi="Times New Roman" w:cs="Times New Roman"/>
        </w:rPr>
        <w:t xml:space="preserve"> opravy třetí osobou a</w:t>
      </w:r>
      <w:r w:rsidR="00FA657A" w:rsidRPr="002107DE">
        <w:rPr>
          <w:rFonts w:ascii="Times New Roman" w:hAnsi="Times New Roman" w:cs="Times New Roman"/>
        </w:rPr>
        <w:t xml:space="preserve"> náklady přeúčtují</w:t>
      </w:r>
      <w:r w:rsidR="007265F8">
        <w:rPr>
          <w:rFonts w:ascii="Times New Roman" w:hAnsi="Times New Roman" w:cs="Times New Roman"/>
        </w:rPr>
        <w:t xml:space="preserve"> </w:t>
      </w:r>
      <w:r w:rsidR="00176B2C">
        <w:rPr>
          <w:rFonts w:ascii="Times New Roman" w:hAnsi="Times New Roman" w:cs="Times New Roman"/>
        </w:rPr>
        <w:t>uživateli.</w:t>
      </w:r>
    </w:p>
    <w:p w14:paraId="30F676F5" w14:textId="78E28C95" w:rsidR="00A41F65" w:rsidRDefault="00756484" w:rsidP="002107DE">
      <w:pPr>
        <w:pStyle w:val="Zkladntext20"/>
        <w:numPr>
          <w:ilvl w:val="0"/>
          <w:numId w:val="16"/>
        </w:numPr>
        <w:shd w:val="clear" w:color="auto" w:fill="auto"/>
        <w:tabs>
          <w:tab w:val="left" w:pos="314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2107DE">
        <w:rPr>
          <w:rFonts w:ascii="Times New Roman" w:hAnsi="Times New Roman" w:cs="Times New Roman"/>
        </w:rPr>
        <w:t>Dále</w:t>
      </w:r>
      <w:r w:rsidR="007A7D47" w:rsidRPr="002107DE">
        <w:rPr>
          <w:rFonts w:ascii="Times New Roman" w:hAnsi="Times New Roman" w:cs="Times New Roman"/>
        </w:rPr>
        <w:t xml:space="preserve"> se</w:t>
      </w:r>
      <w:r w:rsidR="007265F8">
        <w:rPr>
          <w:rFonts w:ascii="Times New Roman" w:hAnsi="Times New Roman" w:cs="Times New Roman"/>
        </w:rPr>
        <w:t xml:space="preserve"> </w:t>
      </w:r>
      <w:r w:rsidR="00176B2C">
        <w:rPr>
          <w:rFonts w:ascii="Times New Roman" w:hAnsi="Times New Roman" w:cs="Times New Roman"/>
        </w:rPr>
        <w:t xml:space="preserve">uživatel </w:t>
      </w:r>
      <w:r w:rsidRPr="002107DE">
        <w:rPr>
          <w:rFonts w:ascii="Times New Roman" w:hAnsi="Times New Roman" w:cs="Times New Roman"/>
        </w:rPr>
        <w:t xml:space="preserve">zavazuje používat </w:t>
      </w:r>
      <w:r w:rsidR="00F8412C" w:rsidRPr="00972B59">
        <w:rPr>
          <w:rFonts w:ascii="Times New Roman" w:hAnsi="Times New Roman" w:cs="Times New Roman"/>
        </w:rPr>
        <w:t xml:space="preserve">Lesní cestu </w:t>
      </w:r>
      <w:r w:rsidRPr="00972B59">
        <w:rPr>
          <w:rFonts w:ascii="Times New Roman" w:hAnsi="Times New Roman" w:cs="Times New Roman"/>
        </w:rPr>
        <w:t xml:space="preserve">jen </w:t>
      </w:r>
      <w:r w:rsidRPr="002107DE">
        <w:rPr>
          <w:rFonts w:ascii="Times New Roman" w:hAnsi="Times New Roman" w:cs="Times New Roman"/>
        </w:rPr>
        <w:t>za vhodných klimatických podmínek a za použití vhodných technologií navržených ve spolupráci s revírníkem LČR</w:t>
      </w:r>
      <w:r w:rsidR="00145B3E" w:rsidRPr="002107DE">
        <w:rPr>
          <w:rFonts w:ascii="Times New Roman" w:hAnsi="Times New Roman" w:cs="Times New Roman"/>
        </w:rPr>
        <w:t xml:space="preserve"> </w:t>
      </w:r>
      <w:r w:rsidR="00701FBD">
        <w:rPr>
          <w:rFonts w:ascii="Times New Roman" w:hAnsi="Times New Roman" w:cs="Times New Roman"/>
          <w:b/>
        </w:rPr>
        <w:t>…………</w:t>
      </w:r>
      <w:r w:rsidR="00176B2C">
        <w:rPr>
          <w:rFonts w:ascii="Times New Roman" w:hAnsi="Times New Roman" w:cs="Times New Roman"/>
          <w:b/>
        </w:rPr>
        <w:t xml:space="preserve"> </w:t>
      </w:r>
      <w:r w:rsidR="00176B2C" w:rsidRPr="00176B2C">
        <w:rPr>
          <w:rFonts w:ascii="Times New Roman" w:hAnsi="Times New Roman" w:cs="Times New Roman"/>
          <w:bCs/>
        </w:rPr>
        <w:t>(tel</w:t>
      </w:r>
      <w:r w:rsidR="00701FBD">
        <w:rPr>
          <w:rFonts w:ascii="Times New Roman" w:hAnsi="Times New Roman" w:cs="Times New Roman"/>
          <w:bCs/>
        </w:rPr>
        <w:t>…</w:t>
      </w:r>
      <w:proofErr w:type="gramStart"/>
      <w:r w:rsidR="00701FBD">
        <w:rPr>
          <w:rFonts w:ascii="Times New Roman" w:hAnsi="Times New Roman" w:cs="Times New Roman"/>
          <w:bCs/>
        </w:rPr>
        <w:t>…….</w:t>
      </w:r>
      <w:proofErr w:type="gramEnd"/>
      <w:r w:rsidR="00701FBD">
        <w:rPr>
          <w:rFonts w:ascii="Times New Roman" w:hAnsi="Times New Roman" w:cs="Times New Roman"/>
          <w:bCs/>
        </w:rPr>
        <w:t>.</w:t>
      </w:r>
      <w:r w:rsidR="00176B2C" w:rsidRPr="00176B2C">
        <w:rPr>
          <w:rFonts w:ascii="Times New Roman" w:hAnsi="Times New Roman" w:cs="Times New Roman"/>
          <w:bCs/>
        </w:rPr>
        <w:t>).</w:t>
      </w:r>
    </w:p>
    <w:p w14:paraId="7A3E5105" w14:textId="77777777" w:rsidR="002107DE" w:rsidRPr="002107DE" w:rsidRDefault="002107DE" w:rsidP="002107DE">
      <w:pPr>
        <w:pStyle w:val="Zkladntext20"/>
        <w:shd w:val="clear" w:color="auto" w:fill="auto"/>
        <w:tabs>
          <w:tab w:val="left" w:pos="314"/>
        </w:tabs>
        <w:spacing w:line="288" w:lineRule="auto"/>
        <w:ind w:left="340" w:firstLine="0"/>
        <w:jc w:val="both"/>
        <w:rPr>
          <w:rFonts w:ascii="Times New Roman" w:hAnsi="Times New Roman" w:cs="Times New Roman"/>
        </w:rPr>
      </w:pPr>
    </w:p>
    <w:p w14:paraId="43B7199D" w14:textId="77777777" w:rsidR="003A07B3" w:rsidRPr="00BA424B" w:rsidRDefault="00EF6401" w:rsidP="00D95E14">
      <w:pPr>
        <w:jc w:val="center"/>
        <w:rPr>
          <w:b/>
          <w:sz w:val="22"/>
          <w:szCs w:val="22"/>
        </w:rPr>
      </w:pPr>
      <w:r w:rsidRPr="00BA424B">
        <w:rPr>
          <w:b/>
          <w:sz w:val="22"/>
          <w:szCs w:val="22"/>
        </w:rPr>
        <w:t>V</w:t>
      </w:r>
      <w:r w:rsidR="001D1080" w:rsidRPr="00BA424B">
        <w:rPr>
          <w:b/>
          <w:sz w:val="22"/>
          <w:szCs w:val="22"/>
        </w:rPr>
        <w:t>I</w:t>
      </w:r>
      <w:r w:rsidR="003A07B3" w:rsidRPr="00BA424B">
        <w:rPr>
          <w:b/>
          <w:sz w:val="22"/>
          <w:szCs w:val="22"/>
        </w:rPr>
        <w:t>.</w:t>
      </w:r>
    </w:p>
    <w:p w14:paraId="625E6BFB" w14:textId="77777777" w:rsidR="001D1080" w:rsidRPr="00972B59" w:rsidRDefault="001D1080" w:rsidP="001D1080">
      <w:pPr>
        <w:pStyle w:val="Nadpis20"/>
        <w:keepNext/>
        <w:keepLines/>
        <w:shd w:val="clear" w:color="auto" w:fill="auto"/>
        <w:spacing w:line="288" w:lineRule="auto"/>
        <w:jc w:val="center"/>
        <w:rPr>
          <w:rFonts w:ascii="Times New Roman" w:hAnsi="Times New Roman" w:cs="Times New Roman"/>
        </w:rPr>
      </w:pPr>
      <w:bookmarkStart w:id="2" w:name="bookmark4"/>
      <w:r w:rsidRPr="00972B59">
        <w:rPr>
          <w:rFonts w:ascii="Times New Roman" w:hAnsi="Times New Roman" w:cs="Times New Roman"/>
        </w:rPr>
        <w:t>Odpovědnost za škodu a smluvní pokuty</w:t>
      </w:r>
      <w:bookmarkEnd w:id="2"/>
    </w:p>
    <w:p w14:paraId="5B61751E" w14:textId="22E63184" w:rsidR="001D1080" w:rsidRPr="00972B59" w:rsidRDefault="00176B2C" w:rsidP="001D1080">
      <w:pPr>
        <w:pStyle w:val="Zkladntext20"/>
        <w:numPr>
          <w:ilvl w:val="0"/>
          <w:numId w:val="12"/>
        </w:numPr>
        <w:shd w:val="clear" w:color="auto" w:fill="auto"/>
        <w:tabs>
          <w:tab w:val="left" w:pos="310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Uživatel</w:t>
      </w:r>
      <w:r w:rsidR="00F15CBF" w:rsidRPr="00972B59">
        <w:rPr>
          <w:rFonts w:ascii="Times New Roman" w:hAnsi="Times New Roman" w:cs="Times New Roman"/>
        </w:rPr>
        <w:t xml:space="preserve"> je povin</w:t>
      </w:r>
      <w:r>
        <w:rPr>
          <w:rFonts w:ascii="Times New Roman" w:hAnsi="Times New Roman" w:cs="Times New Roman"/>
        </w:rPr>
        <w:t>en</w:t>
      </w:r>
      <w:r w:rsidR="001D1080" w:rsidRPr="00972B59">
        <w:rPr>
          <w:rFonts w:ascii="Times New Roman" w:hAnsi="Times New Roman" w:cs="Times New Roman"/>
        </w:rPr>
        <w:t xml:space="preserve"> v průběhu trvání smluvního vztahu založeného Dohodou předcházet možným škodám.</w:t>
      </w:r>
    </w:p>
    <w:p w14:paraId="44D6E02E" w14:textId="4C6FC733" w:rsidR="001D1080" w:rsidRPr="00972B59" w:rsidRDefault="00176B2C" w:rsidP="001D1080">
      <w:pPr>
        <w:pStyle w:val="Zkladntext20"/>
        <w:numPr>
          <w:ilvl w:val="0"/>
          <w:numId w:val="12"/>
        </w:numPr>
        <w:shd w:val="clear" w:color="auto" w:fill="auto"/>
        <w:tabs>
          <w:tab w:val="left" w:pos="321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Uživatel</w:t>
      </w:r>
      <w:r w:rsidR="00F15CBF" w:rsidRPr="00972B59">
        <w:rPr>
          <w:rFonts w:ascii="Times New Roman" w:hAnsi="Times New Roman" w:cs="Times New Roman"/>
        </w:rPr>
        <w:t xml:space="preserve"> odpovídá</w:t>
      </w:r>
      <w:r w:rsidR="001D1080" w:rsidRPr="00972B59">
        <w:rPr>
          <w:rFonts w:ascii="Times New Roman" w:hAnsi="Times New Roman" w:cs="Times New Roman"/>
        </w:rPr>
        <w:t xml:space="preserve"> za škody, které způsobí </w:t>
      </w:r>
      <w:r>
        <w:rPr>
          <w:rFonts w:ascii="Times New Roman" w:hAnsi="Times New Roman" w:cs="Times New Roman"/>
        </w:rPr>
        <w:t>vlastníkovi</w:t>
      </w:r>
      <w:r w:rsidR="001D1080" w:rsidRPr="00972B59">
        <w:rPr>
          <w:rFonts w:ascii="Times New Roman" w:hAnsi="Times New Roman" w:cs="Times New Roman"/>
        </w:rPr>
        <w:t xml:space="preserve"> v souvislosti se vstupem nebo vjezdem </w:t>
      </w:r>
      <w:r w:rsidR="001D1080" w:rsidRPr="00972B59">
        <w:rPr>
          <w:rFonts w:ascii="Times New Roman" w:hAnsi="Times New Roman" w:cs="Times New Roman"/>
        </w:rPr>
        <w:br/>
        <w:t>na předmětný pozemek.</w:t>
      </w:r>
    </w:p>
    <w:p w14:paraId="02632E37" w14:textId="09B15617" w:rsidR="001D1080" w:rsidRPr="00BA424B" w:rsidRDefault="00176B2C" w:rsidP="001D1080">
      <w:pPr>
        <w:pStyle w:val="Zkladntext20"/>
        <w:numPr>
          <w:ilvl w:val="0"/>
          <w:numId w:val="12"/>
        </w:numPr>
        <w:shd w:val="clear" w:color="auto" w:fill="auto"/>
        <w:tabs>
          <w:tab w:val="left" w:pos="324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Uživatel</w:t>
      </w:r>
      <w:r w:rsidR="00F15CBF" w:rsidRPr="00972B59">
        <w:rPr>
          <w:rFonts w:ascii="Times New Roman" w:hAnsi="Times New Roman" w:cs="Times New Roman"/>
        </w:rPr>
        <w:t xml:space="preserve"> odpovídá</w:t>
      </w:r>
      <w:r w:rsidR="001D1080" w:rsidRPr="00972B59">
        <w:rPr>
          <w:rFonts w:ascii="Times New Roman" w:hAnsi="Times New Roman" w:cs="Times New Roman"/>
        </w:rPr>
        <w:t xml:space="preserve"> zejména </w:t>
      </w:r>
      <w:r w:rsidR="001D1080" w:rsidRPr="00BA424B">
        <w:rPr>
          <w:rFonts w:ascii="Times New Roman" w:hAnsi="Times New Roman" w:cs="Times New Roman"/>
        </w:rPr>
        <w:t xml:space="preserve">za škody na životním prostředí, životech a zdraví lidí, </w:t>
      </w:r>
      <w:r w:rsidR="001D1080" w:rsidRPr="00BA424B">
        <w:rPr>
          <w:rFonts w:ascii="Times New Roman" w:hAnsi="Times New Roman" w:cs="Times New Roman"/>
        </w:rPr>
        <w:br/>
        <w:t xml:space="preserve">na majetku </w:t>
      </w:r>
      <w:r>
        <w:rPr>
          <w:rFonts w:ascii="Times New Roman" w:hAnsi="Times New Roman" w:cs="Times New Roman"/>
        </w:rPr>
        <w:t>vlastníka</w:t>
      </w:r>
      <w:r w:rsidR="001D1080" w:rsidRPr="00BA424B">
        <w:rPr>
          <w:rFonts w:ascii="Times New Roman" w:hAnsi="Times New Roman" w:cs="Times New Roman"/>
        </w:rPr>
        <w:t xml:space="preserve"> (včetně majetku, k němuž mají L</w:t>
      </w:r>
      <w:r>
        <w:rPr>
          <w:rFonts w:ascii="Times New Roman" w:hAnsi="Times New Roman" w:cs="Times New Roman"/>
        </w:rPr>
        <w:t xml:space="preserve">esy České republiky, </w:t>
      </w:r>
      <w:proofErr w:type="spellStart"/>
      <w:r>
        <w:rPr>
          <w:rFonts w:ascii="Times New Roman" w:hAnsi="Times New Roman" w:cs="Times New Roman"/>
        </w:rPr>
        <w:t>s.p</w:t>
      </w:r>
      <w:proofErr w:type="spellEnd"/>
      <w:r>
        <w:rPr>
          <w:rFonts w:ascii="Times New Roman" w:hAnsi="Times New Roman" w:cs="Times New Roman"/>
        </w:rPr>
        <w:t>.</w:t>
      </w:r>
      <w:r w:rsidR="001D1080" w:rsidRPr="00BA424B">
        <w:rPr>
          <w:rFonts w:ascii="Times New Roman" w:hAnsi="Times New Roman" w:cs="Times New Roman"/>
        </w:rPr>
        <w:t xml:space="preserve"> právo hospodařit) či majetku dalších osob.</w:t>
      </w:r>
    </w:p>
    <w:p w14:paraId="31F09DDE" w14:textId="77777777" w:rsidR="001D1080" w:rsidRPr="00BA424B" w:rsidRDefault="001D1080" w:rsidP="002107DE">
      <w:pPr>
        <w:pStyle w:val="Zkladntext20"/>
        <w:numPr>
          <w:ilvl w:val="0"/>
          <w:numId w:val="12"/>
        </w:numPr>
        <w:shd w:val="clear" w:color="auto" w:fill="auto"/>
        <w:tabs>
          <w:tab w:val="left" w:pos="332"/>
        </w:tabs>
        <w:spacing w:line="288" w:lineRule="auto"/>
        <w:ind w:left="357" w:hanging="357"/>
        <w:jc w:val="both"/>
        <w:rPr>
          <w:rFonts w:ascii="Times New Roman" w:hAnsi="Times New Roman" w:cs="Times New Roman"/>
        </w:rPr>
      </w:pPr>
      <w:r w:rsidRPr="00BA424B">
        <w:rPr>
          <w:rFonts w:ascii="Times New Roman" w:hAnsi="Times New Roman" w:cs="Times New Roman"/>
        </w:rPr>
        <w:t xml:space="preserve">Odpovědnost za škodu a náhrada škody se řídí Dohodou a dále příslušnými ustanoveními obecně závazných právních předpisů. Výše náhrady škody na lesních porostech se řídí zákonem č. 289/1995 Sb., lesní zákon, ve znění pozdějších předpisů a jeho prováděcími předpisy, zejména vyhláškou </w:t>
      </w:r>
      <w:r w:rsidRPr="00BA424B">
        <w:rPr>
          <w:rFonts w:ascii="Times New Roman" w:hAnsi="Times New Roman" w:cs="Times New Roman"/>
        </w:rPr>
        <w:br/>
        <w:t>č. 55/1999 Sb., o způsobu výpočtu výše újmy nebo škody způsobené na lesích, ve znění pozdějších předpisů, jinak obecně závaznými právními předpisy.</w:t>
      </w:r>
    </w:p>
    <w:p w14:paraId="76E515BB" w14:textId="77777777" w:rsidR="001D1080" w:rsidRPr="00445FC6" w:rsidRDefault="001D1080" w:rsidP="001D1080">
      <w:pPr>
        <w:pStyle w:val="Zkladntext20"/>
        <w:shd w:val="clear" w:color="auto" w:fill="auto"/>
        <w:tabs>
          <w:tab w:val="left" w:pos="332"/>
        </w:tabs>
        <w:spacing w:line="288" w:lineRule="auto"/>
        <w:ind w:left="360" w:firstLine="0"/>
        <w:jc w:val="both"/>
        <w:rPr>
          <w:rFonts w:ascii="Times New Roman" w:hAnsi="Times New Roman" w:cs="Times New Roman"/>
        </w:rPr>
      </w:pPr>
    </w:p>
    <w:p w14:paraId="4D7F8DBC" w14:textId="77777777" w:rsidR="001D1080" w:rsidRPr="00445FC6" w:rsidRDefault="001D1080" w:rsidP="001D1080">
      <w:pPr>
        <w:pStyle w:val="Zkladntext20"/>
        <w:shd w:val="clear" w:color="auto" w:fill="auto"/>
        <w:tabs>
          <w:tab w:val="left" w:pos="332"/>
        </w:tabs>
        <w:spacing w:line="288" w:lineRule="auto"/>
        <w:ind w:left="360" w:firstLine="0"/>
        <w:jc w:val="center"/>
        <w:rPr>
          <w:rFonts w:ascii="Times New Roman" w:hAnsi="Times New Roman" w:cs="Times New Roman"/>
          <w:b/>
        </w:rPr>
      </w:pPr>
      <w:r w:rsidRPr="00445FC6">
        <w:rPr>
          <w:rFonts w:ascii="Times New Roman" w:hAnsi="Times New Roman" w:cs="Times New Roman"/>
          <w:b/>
        </w:rPr>
        <w:t>VII.</w:t>
      </w:r>
    </w:p>
    <w:p w14:paraId="316D473B" w14:textId="77777777" w:rsidR="001D1080" w:rsidRPr="00445FC6" w:rsidRDefault="001D1080" w:rsidP="00D95E14">
      <w:pPr>
        <w:jc w:val="center"/>
        <w:rPr>
          <w:b/>
          <w:sz w:val="22"/>
          <w:szCs w:val="22"/>
        </w:rPr>
      </w:pPr>
    </w:p>
    <w:p w14:paraId="4852656B" w14:textId="77777777" w:rsidR="003A07B3" w:rsidRPr="00445FC6" w:rsidRDefault="003A07B3" w:rsidP="00D95E14">
      <w:pPr>
        <w:pStyle w:val="Zkladntext"/>
        <w:spacing w:after="0"/>
        <w:jc w:val="center"/>
        <w:rPr>
          <w:b/>
          <w:bCs/>
          <w:sz w:val="22"/>
          <w:szCs w:val="22"/>
        </w:rPr>
      </w:pPr>
      <w:proofErr w:type="spellStart"/>
      <w:r w:rsidRPr="00445FC6">
        <w:rPr>
          <w:b/>
          <w:bCs/>
          <w:sz w:val="22"/>
          <w:szCs w:val="22"/>
        </w:rPr>
        <w:t>Criminal</w:t>
      </w:r>
      <w:proofErr w:type="spellEnd"/>
      <w:r w:rsidRPr="00445FC6">
        <w:rPr>
          <w:b/>
          <w:bCs/>
          <w:sz w:val="22"/>
          <w:szCs w:val="22"/>
        </w:rPr>
        <w:t xml:space="preserve"> </w:t>
      </w:r>
      <w:proofErr w:type="spellStart"/>
      <w:r w:rsidRPr="00445FC6">
        <w:rPr>
          <w:b/>
          <w:bCs/>
          <w:sz w:val="22"/>
          <w:szCs w:val="22"/>
        </w:rPr>
        <w:t>Compliance</w:t>
      </w:r>
      <w:proofErr w:type="spellEnd"/>
      <w:r w:rsidRPr="00445FC6">
        <w:rPr>
          <w:b/>
          <w:bCs/>
          <w:sz w:val="22"/>
          <w:szCs w:val="22"/>
        </w:rPr>
        <w:t xml:space="preserve"> doložka</w:t>
      </w:r>
    </w:p>
    <w:p w14:paraId="1C09A28C" w14:textId="77777777" w:rsidR="003A07B3" w:rsidRPr="00445FC6" w:rsidRDefault="003A07B3" w:rsidP="00D95E14">
      <w:pPr>
        <w:jc w:val="center"/>
        <w:rPr>
          <w:b/>
          <w:bCs/>
          <w:sz w:val="22"/>
          <w:szCs w:val="22"/>
        </w:rPr>
      </w:pPr>
    </w:p>
    <w:p w14:paraId="38ADA52F" w14:textId="77777777" w:rsidR="00445FC6" w:rsidRPr="00445FC6" w:rsidRDefault="00445FC6" w:rsidP="00445FC6">
      <w:pPr>
        <w:pStyle w:val="Seznam"/>
        <w:numPr>
          <w:ilvl w:val="1"/>
          <w:numId w:val="20"/>
        </w:numPr>
        <w:spacing w:line="276" w:lineRule="auto"/>
        <w:ind w:left="432"/>
        <w:jc w:val="both"/>
        <w:rPr>
          <w:sz w:val="22"/>
          <w:szCs w:val="22"/>
        </w:rPr>
      </w:pPr>
      <w:r w:rsidRPr="00445FC6">
        <w:rPr>
          <w:sz w:val="22"/>
          <w:szCs w:val="22"/>
        </w:rPr>
        <w:t xml:space="preserve">Smluvní strany níže svým podpisem stvrzují, že v průběhu vyjednávání o této smlouvě vždy jednaly a postupovaly čestně a transparentně a současně se zavazují, že takto budou jednat i při plnění této smlouvy a veškerých činnostech s ní souvisejících. </w:t>
      </w:r>
    </w:p>
    <w:p w14:paraId="78A6CB1F" w14:textId="77777777" w:rsidR="00445FC6" w:rsidRPr="00445FC6" w:rsidRDefault="00445FC6" w:rsidP="00445FC6">
      <w:pPr>
        <w:pStyle w:val="Seznam"/>
        <w:numPr>
          <w:ilvl w:val="1"/>
          <w:numId w:val="2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45FC6">
        <w:rPr>
          <w:sz w:val="22"/>
          <w:szCs w:val="22"/>
        </w:rPr>
        <w:t xml:space="preserve">Smluvní strany se dále zavazují vždy jednat tak a přijmout taková opatření, aby nedošlo ke vzniku důvodného podezření na spáchání trestného činu či k samotnému jeho spáchání (včetně formy účastenství), v důsledku tedy jednat tak, aby kterékoli ze smluvních stran nemohla být přičtena odpovědnost podle zákona č. 418/2011 Sb., o trestní odpovědnosti právnických osob a řízení proti nim, ve znění pozdějších předpisů, nebo nevznikla trestní odpovědnost fyzických osob (včetně zaměstnanců) podle zákona č. 40/2009 Sb., trestní zákoník, ve znění pozdějších předpisů, případně </w:t>
      </w:r>
      <w:r w:rsidRPr="00445FC6">
        <w:rPr>
          <w:sz w:val="22"/>
          <w:szCs w:val="22"/>
        </w:rPr>
        <w:lastRenderedPageBreak/>
        <w:t xml:space="preserve">aby nebylo zahájeno trestní stíhání proti jakékoliv ze smluvních stran včetně jejích zaměstnanců podle platných a účinných právních předpisů. </w:t>
      </w:r>
    </w:p>
    <w:p w14:paraId="31CB564E" w14:textId="1D068883" w:rsidR="00445FC6" w:rsidRPr="00445FC6" w:rsidRDefault="00D13A10" w:rsidP="00445FC6">
      <w:pPr>
        <w:pStyle w:val="Seznam"/>
        <w:numPr>
          <w:ilvl w:val="1"/>
          <w:numId w:val="20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Lesy České republiky, </w:t>
      </w:r>
      <w:proofErr w:type="spellStart"/>
      <w:r>
        <w:rPr>
          <w:sz w:val="22"/>
          <w:szCs w:val="22"/>
        </w:rPr>
        <w:t>s.p</w:t>
      </w:r>
      <w:proofErr w:type="spellEnd"/>
      <w:r>
        <w:rPr>
          <w:sz w:val="22"/>
          <w:szCs w:val="22"/>
        </w:rPr>
        <w:t>.</w:t>
      </w:r>
      <w:r w:rsidR="00445FC6" w:rsidRPr="00445FC6">
        <w:rPr>
          <w:sz w:val="22"/>
          <w:szCs w:val="22"/>
        </w:rPr>
        <w:t xml:space="preserve"> za tímto účelem vytvořil</w:t>
      </w:r>
      <w:r>
        <w:rPr>
          <w:sz w:val="22"/>
          <w:szCs w:val="22"/>
        </w:rPr>
        <w:t>y</w:t>
      </w:r>
      <w:r w:rsidR="00445FC6" w:rsidRPr="00445FC6">
        <w:rPr>
          <w:sz w:val="22"/>
          <w:szCs w:val="22"/>
        </w:rPr>
        <w:t xml:space="preserve"> tzv. </w:t>
      </w:r>
      <w:proofErr w:type="spellStart"/>
      <w:r w:rsidR="00445FC6" w:rsidRPr="00445FC6">
        <w:rPr>
          <w:sz w:val="22"/>
          <w:szCs w:val="22"/>
        </w:rPr>
        <w:t>Criminal</w:t>
      </w:r>
      <w:proofErr w:type="spellEnd"/>
      <w:r w:rsidR="00445FC6" w:rsidRPr="00445FC6">
        <w:rPr>
          <w:sz w:val="22"/>
          <w:szCs w:val="22"/>
        </w:rPr>
        <w:t xml:space="preserve"> </w:t>
      </w:r>
      <w:proofErr w:type="spellStart"/>
      <w:r w:rsidR="00445FC6" w:rsidRPr="00445FC6">
        <w:rPr>
          <w:sz w:val="22"/>
          <w:szCs w:val="22"/>
        </w:rPr>
        <w:t>Compliance</w:t>
      </w:r>
      <w:proofErr w:type="spellEnd"/>
      <w:r w:rsidR="00445FC6" w:rsidRPr="00445FC6">
        <w:rPr>
          <w:sz w:val="22"/>
          <w:szCs w:val="22"/>
        </w:rPr>
        <w:t xml:space="preserve"> Program Lesů České</w:t>
      </w:r>
      <w:r>
        <w:rPr>
          <w:sz w:val="22"/>
          <w:szCs w:val="22"/>
        </w:rPr>
        <w:t xml:space="preserve"> </w:t>
      </w:r>
      <w:r w:rsidR="00445FC6" w:rsidRPr="00445FC6">
        <w:rPr>
          <w:sz w:val="22"/>
          <w:szCs w:val="22"/>
        </w:rPr>
        <w:t xml:space="preserve">republiky, </w:t>
      </w:r>
      <w:proofErr w:type="spellStart"/>
      <w:r w:rsidR="00445FC6" w:rsidRPr="00445FC6">
        <w:rPr>
          <w:sz w:val="22"/>
          <w:szCs w:val="22"/>
        </w:rPr>
        <w:t>s.p</w:t>
      </w:r>
      <w:proofErr w:type="spellEnd"/>
      <w:r w:rsidR="00445FC6" w:rsidRPr="00445FC6">
        <w:rPr>
          <w:sz w:val="22"/>
          <w:szCs w:val="22"/>
        </w:rPr>
        <w:t>. (viz www.lesycr.cz), a v jeho rámci přijal závazek vymezovat se proti jakémukoli protiprávnímu a neetickému jednání a nastavil postupy k prevenci a odhalování takového jednání.</w:t>
      </w:r>
    </w:p>
    <w:p w14:paraId="60BAB37E" w14:textId="77777777" w:rsidR="003A07B3" w:rsidRPr="00445FC6" w:rsidRDefault="003A07B3" w:rsidP="00D95E14">
      <w:pPr>
        <w:jc w:val="center"/>
        <w:rPr>
          <w:b/>
          <w:bCs/>
          <w:sz w:val="22"/>
          <w:szCs w:val="22"/>
        </w:rPr>
      </w:pPr>
    </w:p>
    <w:p w14:paraId="7584DBB6" w14:textId="77777777" w:rsidR="00756484" w:rsidRPr="00445FC6" w:rsidRDefault="00756484" w:rsidP="00D95E14">
      <w:pPr>
        <w:jc w:val="center"/>
        <w:outlineLvl w:val="0"/>
        <w:rPr>
          <w:b/>
          <w:bCs/>
          <w:sz w:val="22"/>
          <w:szCs w:val="22"/>
        </w:rPr>
      </w:pPr>
      <w:r w:rsidRPr="00445FC6">
        <w:rPr>
          <w:b/>
          <w:bCs/>
          <w:sz w:val="22"/>
          <w:szCs w:val="22"/>
        </w:rPr>
        <w:t>V</w:t>
      </w:r>
      <w:r w:rsidR="00D95E14" w:rsidRPr="00445FC6">
        <w:rPr>
          <w:b/>
          <w:bCs/>
          <w:sz w:val="22"/>
          <w:szCs w:val="22"/>
        </w:rPr>
        <w:t>I</w:t>
      </w:r>
      <w:r w:rsidR="001D1080" w:rsidRPr="00445FC6">
        <w:rPr>
          <w:b/>
          <w:bCs/>
          <w:sz w:val="22"/>
          <w:szCs w:val="22"/>
        </w:rPr>
        <w:t>II</w:t>
      </w:r>
      <w:r w:rsidRPr="00445FC6">
        <w:rPr>
          <w:b/>
          <w:bCs/>
          <w:sz w:val="22"/>
          <w:szCs w:val="22"/>
        </w:rPr>
        <w:t>.</w:t>
      </w:r>
    </w:p>
    <w:p w14:paraId="04EDC763" w14:textId="77777777" w:rsidR="00D95E14" w:rsidRPr="00445FC6" w:rsidRDefault="00D95E14" w:rsidP="00D95E14">
      <w:pPr>
        <w:jc w:val="center"/>
        <w:outlineLvl w:val="0"/>
        <w:rPr>
          <w:b/>
          <w:bCs/>
          <w:sz w:val="22"/>
          <w:szCs w:val="22"/>
        </w:rPr>
      </w:pPr>
      <w:r w:rsidRPr="00445FC6">
        <w:rPr>
          <w:b/>
          <w:bCs/>
          <w:sz w:val="22"/>
          <w:szCs w:val="22"/>
        </w:rPr>
        <w:t>Závěrečná ustanovení</w:t>
      </w:r>
    </w:p>
    <w:p w14:paraId="3106D497" w14:textId="77777777" w:rsidR="00A41F65" w:rsidRPr="00445FC6" w:rsidRDefault="00A41F65" w:rsidP="00D95E14">
      <w:pPr>
        <w:jc w:val="both"/>
        <w:outlineLvl w:val="0"/>
        <w:rPr>
          <w:b/>
          <w:bCs/>
          <w:sz w:val="22"/>
          <w:szCs w:val="22"/>
        </w:rPr>
      </w:pPr>
    </w:p>
    <w:p w14:paraId="6E168476" w14:textId="77777777" w:rsidR="008263FE" w:rsidRPr="00445FC6" w:rsidRDefault="00EF6401" w:rsidP="002107DE">
      <w:pPr>
        <w:pStyle w:val="Zkladntext20"/>
        <w:numPr>
          <w:ilvl w:val="0"/>
          <w:numId w:val="17"/>
        </w:numPr>
        <w:shd w:val="clear" w:color="auto" w:fill="auto"/>
        <w:tabs>
          <w:tab w:val="left" w:pos="310"/>
        </w:tabs>
        <w:spacing w:line="288" w:lineRule="auto"/>
        <w:ind w:left="340"/>
        <w:jc w:val="both"/>
        <w:rPr>
          <w:rFonts w:ascii="Times New Roman" w:hAnsi="Times New Roman" w:cs="Times New Roman"/>
        </w:rPr>
      </w:pPr>
      <w:r w:rsidRPr="00445FC6">
        <w:rPr>
          <w:rFonts w:ascii="Times New Roman" w:hAnsi="Times New Roman" w:cs="Times New Roman"/>
          <w:color w:val="000000"/>
        </w:rPr>
        <w:t>P</w:t>
      </w:r>
      <w:r w:rsidRPr="00445FC6">
        <w:rPr>
          <w:rFonts w:ascii="Times New Roman" w:hAnsi="Times New Roman" w:cs="Times New Roman"/>
        </w:rPr>
        <w:t>okud není v této Dohodě</w:t>
      </w:r>
      <w:r w:rsidR="008263FE" w:rsidRPr="00445FC6">
        <w:rPr>
          <w:rFonts w:ascii="Times New Roman" w:hAnsi="Times New Roman" w:cs="Times New Roman"/>
        </w:rPr>
        <w:t xml:space="preserve"> ujednáno jinak, řídí se vztahy mezi smluvními stranami příslušnými obecně platnými právními předp</w:t>
      </w:r>
      <w:r w:rsidR="00437FB8" w:rsidRPr="00445FC6">
        <w:rPr>
          <w:rFonts w:ascii="Times New Roman" w:hAnsi="Times New Roman" w:cs="Times New Roman"/>
        </w:rPr>
        <w:t>isy, zejména zákonem č. 89/2012 Sb., občanský zákoník</w:t>
      </w:r>
      <w:r w:rsidR="008263FE" w:rsidRPr="00445FC6">
        <w:rPr>
          <w:rFonts w:ascii="Times New Roman" w:hAnsi="Times New Roman" w:cs="Times New Roman"/>
        </w:rPr>
        <w:t>, ve znění pozdějších předpisů.</w:t>
      </w:r>
    </w:p>
    <w:p w14:paraId="70E49A60" w14:textId="6B9306D4" w:rsidR="001D1080" w:rsidRPr="00445FC6" w:rsidRDefault="001D1080" w:rsidP="002107DE">
      <w:pPr>
        <w:pStyle w:val="Zkladntext20"/>
        <w:numPr>
          <w:ilvl w:val="0"/>
          <w:numId w:val="17"/>
        </w:numPr>
        <w:shd w:val="clear" w:color="auto" w:fill="auto"/>
        <w:tabs>
          <w:tab w:val="left" w:pos="310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445FC6">
        <w:rPr>
          <w:rFonts w:ascii="Times New Roman" w:hAnsi="Times New Roman" w:cs="Times New Roman"/>
        </w:rPr>
        <w:t>Tato Dohoda nabývá platnos</w:t>
      </w:r>
      <w:r w:rsidR="007265F8" w:rsidRPr="00445FC6">
        <w:rPr>
          <w:rFonts w:ascii="Times New Roman" w:hAnsi="Times New Roman" w:cs="Times New Roman"/>
        </w:rPr>
        <w:t>t</w:t>
      </w:r>
      <w:r w:rsidR="00DA5533" w:rsidRPr="00445FC6">
        <w:rPr>
          <w:rFonts w:ascii="Times New Roman" w:hAnsi="Times New Roman" w:cs="Times New Roman"/>
        </w:rPr>
        <w:t xml:space="preserve">i dnem podpisu, účinnosti dne </w:t>
      </w:r>
      <w:r w:rsidR="00701FBD">
        <w:rPr>
          <w:rFonts w:ascii="Times New Roman" w:hAnsi="Times New Roman" w:cs="Times New Roman"/>
        </w:rPr>
        <w:t>…</w:t>
      </w:r>
      <w:proofErr w:type="gramStart"/>
      <w:r w:rsidR="00701FBD">
        <w:rPr>
          <w:rFonts w:ascii="Times New Roman" w:hAnsi="Times New Roman" w:cs="Times New Roman"/>
        </w:rPr>
        <w:t>…….</w:t>
      </w:r>
      <w:proofErr w:type="gramEnd"/>
      <w:r w:rsidR="00701FBD">
        <w:rPr>
          <w:rFonts w:ascii="Times New Roman" w:hAnsi="Times New Roman" w:cs="Times New Roman"/>
        </w:rPr>
        <w:t>.</w:t>
      </w:r>
    </w:p>
    <w:p w14:paraId="0D034A4B" w14:textId="77777777" w:rsidR="00437FB8" w:rsidRPr="00445FC6" w:rsidRDefault="00437FB8" w:rsidP="002107DE">
      <w:pPr>
        <w:pStyle w:val="Zkladntext20"/>
        <w:numPr>
          <w:ilvl w:val="0"/>
          <w:numId w:val="17"/>
        </w:numPr>
        <w:shd w:val="clear" w:color="auto" w:fill="auto"/>
        <w:tabs>
          <w:tab w:val="left" w:pos="310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445FC6">
        <w:rPr>
          <w:rFonts w:ascii="Times New Roman" w:hAnsi="Times New Roman" w:cs="Times New Roman"/>
        </w:rPr>
        <w:t>Veškeré doplňky či změny této dohody musí být vyhotoveny formou písemných dodatků podepsaných oběma smluvními stranami.</w:t>
      </w:r>
    </w:p>
    <w:p w14:paraId="5245C4A2" w14:textId="77777777" w:rsidR="008263FE" w:rsidRPr="00445FC6" w:rsidRDefault="008263FE" w:rsidP="002107DE">
      <w:pPr>
        <w:pStyle w:val="Zkladntext20"/>
        <w:numPr>
          <w:ilvl w:val="0"/>
          <w:numId w:val="17"/>
        </w:numPr>
        <w:shd w:val="clear" w:color="auto" w:fill="auto"/>
        <w:tabs>
          <w:tab w:val="left" w:pos="310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445FC6">
        <w:rPr>
          <w:rFonts w:ascii="Times New Roman" w:hAnsi="Times New Roman" w:cs="Times New Roman"/>
        </w:rPr>
        <w:t xml:space="preserve">V případě změny identifikačních údajů smluvních stran se tyto zavazují vzájemně se o této skutečnosti bez zbytečného odkladu písemně informovat. </w:t>
      </w:r>
    </w:p>
    <w:p w14:paraId="59956D31" w14:textId="77777777" w:rsidR="00541CA7" w:rsidRPr="00445FC6" w:rsidRDefault="00B83A90" w:rsidP="002107DE">
      <w:pPr>
        <w:pStyle w:val="Zkladntext20"/>
        <w:numPr>
          <w:ilvl w:val="0"/>
          <w:numId w:val="17"/>
        </w:numPr>
        <w:shd w:val="clear" w:color="auto" w:fill="auto"/>
        <w:tabs>
          <w:tab w:val="left" w:pos="310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445FC6">
        <w:rPr>
          <w:rFonts w:ascii="Times New Roman" w:hAnsi="Times New Roman" w:cs="Times New Roman"/>
        </w:rPr>
        <w:t>Tato D</w:t>
      </w:r>
      <w:r w:rsidR="00756484" w:rsidRPr="00445FC6">
        <w:rPr>
          <w:rFonts w:ascii="Times New Roman" w:hAnsi="Times New Roman" w:cs="Times New Roman"/>
        </w:rPr>
        <w:t>ohoda je vyhotovena ve dvou výtiscích, z nichž každá ze stran obdrží po jednom výtisku.</w:t>
      </w:r>
      <w:r w:rsidR="00FE3B43" w:rsidRPr="00445FC6">
        <w:rPr>
          <w:rFonts w:ascii="Times New Roman" w:hAnsi="Times New Roman" w:cs="Times New Roman"/>
        </w:rPr>
        <w:t xml:space="preserve"> </w:t>
      </w:r>
    </w:p>
    <w:p w14:paraId="548AD1AF" w14:textId="11643AA0" w:rsidR="00756484" w:rsidRPr="00BA424B" w:rsidRDefault="00756484" w:rsidP="002107DE">
      <w:pPr>
        <w:pStyle w:val="Zkladntext20"/>
        <w:numPr>
          <w:ilvl w:val="0"/>
          <w:numId w:val="17"/>
        </w:numPr>
        <w:shd w:val="clear" w:color="auto" w:fill="auto"/>
        <w:tabs>
          <w:tab w:val="left" w:pos="310"/>
        </w:tabs>
        <w:spacing w:line="288" w:lineRule="auto"/>
        <w:ind w:left="360" w:hanging="360"/>
        <w:jc w:val="both"/>
        <w:rPr>
          <w:rFonts w:ascii="Times New Roman" w:hAnsi="Times New Roman" w:cs="Times New Roman"/>
        </w:rPr>
      </w:pPr>
      <w:r w:rsidRPr="00445FC6">
        <w:rPr>
          <w:rFonts w:ascii="Times New Roman" w:hAnsi="Times New Roman" w:cs="Times New Roman"/>
        </w:rPr>
        <w:t>Nedílnou součástí</w:t>
      </w:r>
      <w:r w:rsidRPr="00BA424B">
        <w:rPr>
          <w:rFonts w:ascii="Times New Roman" w:hAnsi="Times New Roman" w:cs="Times New Roman"/>
        </w:rPr>
        <w:t xml:space="preserve"> této dohody </w:t>
      </w:r>
      <w:r w:rsidR="00EF6401" w:rsidRPr="00BA424B">
        <w:rPr>
          <w:rFonts w:ascii="Times New Roman" w:hAnsi="Times New Roman" w:cs="Times New Roman"/>
        </w:rPr>
        <w:t>je grafická příloha č. 1.</w:t>
      </w:r>
      <w:r w:rsidR="00B83A90" w:rsidRPr="00BA424B">
        <w:rPr>
          <w:rFonts w:ascii="Times New Roman" w:hAnsi="Times New Roman" w:cs="Times New Roman"/>
        </w:rPr>
        <w:t xml:space="preserve"> a </w:t>
      </w:r>
      <w:r w:rsidR="00B83A90" w:rsidRPr="00972B59">
        <w:rPr>
          <w:rFonts w:ascii="Times New Roman" w:hAnsi="Times New Roman" w:cs="Times New Roman"/>
        </w:rPr>
        <w:t>pasportizace L</w:t>
      </w:r>
      <w:r w:rsidR="00F8412C" w:rsidRPr="00972B59">
        <w:rPr>
          <w:rFonts w:ascii="Times New Roman" w:hAnsi="Times New Roman" w:cs="Times New Roman"/>
        </w:rPr>
        <w:t>esní cesty</w:t>
      </w:r>
      <w:r w:rsidR="00B83A90" w:rsidRPr="00972B59">
        <w:rPr>
          <w:rFonts w:ascii="Times New Roman" w:hAnsi="Times New Roman" w:cs="Times New Roman"/>
        </w:rPr>
        <w:t>.</w:t>
      </w:r>
    </w:p>
    <w:p w14:paraId="6C9AFB17" w14:textId="77777777" w:rsidR="00756484" w:rsidRPr="00BA424B" w:rsidRDefault="00756484" w:rsidP="00D95E14">
      <w:pPr>
        <w:jc w:val="both"/>
        <w:rPr>
          <w:sz w:val="22"/>
          <w:szCs w:val="22"/>
        </w:rPr>
      </w:pPr>
    </w:p>
    <w:p w14:paraId="109F9D5D" w14:textId="77777777" w:rsidR="007265F8" w:rsidRDefault="007265F8" w:rsidP="00D95E14">
      <w:pPr>
        <w:jc w:val="both"/>
        <w:rPr>
          <w:sz w:val="22"/>
          <w:szCs w:val="22"/>
        </w:rPr>
      </w:pPr>
    </w:p>
    <w:p w14:paraId="5664C3F0" w14:textId="38398305" w:rsidR="00972B59" w:rsidRDefault="00827F6F" w:rsidP="00D95E14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V</w:t>
      </w:r>
      <w:r w:rsidR="0008701A">
        <w:rPr>
          <w:sz w:val="22"/>
          <w:szCs w:val="22"/>
        </w:rPr>
        <w:t xml:space="preserve"> </w:t>
      </w:r>
      <w:r w:rsidR="00321D88">
        <w:rPr>
          <w:sz w:val="22"/>
          <w:szCs w:val="22"/>
        </w:rPr>
        <w:t>B</w:t>
      </w:r>
      <w:r w:rsidR="0008701A">
        <w:rPr>
          <w:sz w:val="22"/>
          <w:szCs w:val="22"/>
        </w:rPr>
        <w:t>uchlovicích</w:t>
      </w:r>
      <w:r w:rsidR="007265F8">
        <w:rPr>
          <w:sz w:val="22"/>
          <w:szCs w:val="22"/>
        </w:rPr>
        <w:t xml:space="preserve"> dne ………………</w:t>
      </w:r>
      <w:r w:rsidR="007265F8">
        <w:rPr>
          <w:sz w:val="22"/>
          <w:szCs w:val="22"/>
        </w:rPr>
        <w:tab/>
      </w:r>
      <w:r w:rsidR="007265F8">
        <w:rPr>
          <w:sz w:val="22"/>
          <w:szCs w:val="22"/>
        </w:rPr>
        <w:tab/>
      </w:r>
      <w:r w:rsidR="007265F8">
        <w:rPr>
          <w:sz w:val="22"/>
          <w:szCs w:val="22"/>
        </w:rPr>
        <w:tab/>
      </w:r>
      <w:r w:rsidR="007265F8">
        <w:rPr>
          <w:sz w:val="22"/>
          <w:szCs w:val="22"/>
        </w:rPr>
        <w:tab/>
        <w:t>V</w:t>
      </w:r>
      <w:r w:rsidR="007725A2">
        <w:rPr>
          <w:sz w:val="22"/>
          <w:szCs w:val="22"/>
        </w:rPr>
        <w:t> </w:t>
      </w:r>
      <w:r w:rsidR="007725A2">
        <w:rPr>
          <w:sz w:val="22"/>
          <w:szCs w:val="22"/>
        </w:rPr>
        <w:tab/>
      </w:r>
      <w:r w:rsidR="007725A2">
        <w:rPr>
          <w:sz w:val="22"/>
          <w:szCs w:val="22"/>
        </w:rPr>
        <w:tab/>
      </w:r>
      <w:r w:rsidR="007265F8">
        <w:rPr>
          <w:sz w:val="22"/>
          <w:szCs w:val="22"/>
        </w:rPr>
        <w:t>dne………</w:t>
      </w:r>
      <w:proofErr w:type="gramStart"/>
      <w:r w:rsidR="007265F8">
        <w:rPr>
          <w:sz w:val="22"/>
          <w:szCs w:val="22"/>
        </w:rPr>
        <w:t>…….</w:t>
      </w:r>
      <w:proofErr w:type="gramEnd"/>
      <w:r w:rsidR="007265F8">
        <w:rPr>
          <w:sz w:val="22"/>
          <w:szCs w:val="22"/>
        </w:rPr>
        <w:t>.</w:t>
      </w:r>
    </w:p>
    <w:p w14:paraId="72BDAF24" w14:textId="77777777" w:rsidR="007265F8" w:rsidRDefault="007265F8" w:rsidP="00D95E14">
      <w:pPr>
        <w:jc w:val="both"/>
        <w:rPr>
          <w:sz w:val="22"/>
          <w:szCs w:val="22"/>
        </w:rPr>
      </w:pPr>
    </w:p>
    <w:p w14:paraId="71F4F9ED" w14:textId="77777777" w:rsidR="00756484" w:rsidRPr="00BA424B" w:rsidRDefault="007876C3" w:rsidP="00D95E14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ab/>
      </w:r>
    </w:p>
    <w:p w14:paraId="5E24F10E" w14:textId="77777777" w:rsidR="00756484" w:rsidRPr="00BA424B" w:rsidRDefault="00756484" w:rsidP="004B6F60">
      <w:pPr>
        <w:jc w:val="both"/>
        <w:rPr>
          <w:sz w:val="22"/>
          <w:szCs w:val="22"/>
        </w:rPr>
      </w:pPr>
    </w:p>
    <w:p w14:paraId="4A409EF2" w14:textId="77777777" w:rsidR="00756484" w:rsidRPr="00BA424B" w:rsidRDefault="00756484" w:rsidP="004B6F60">
      <w:pPr>
        <w:jc w:val="both"/>
        <w:rPr>
          <w:sz w:val="22"/>
          <w:szCs w:val="22"/>
        </w:rPr>
      </w:pPr>
      <w:r w:rsidRPr="00BA424B">
        <w:rPr>
          <w:sz w:val="22"/>
          <w:szCs w:val="22"/>
        </w:rPr>
        <w:t>……………………………….</w:t>
      </w:r>
      <w:r w:rsidR="00267940">
        <w:rPr>
          <w:sz w:val="22"/>
          <w:szCs w:val="22"/>
        </w:rPr>
        <w:tab/>
      </w:r>
      <w:r w:rsidR="00267940">
        <w:rPr>
          <w:sz w:val="22"/>
          <w:szCs w:val="22"/>
        </w:rPr>
        <w:tab/>
      </w:r>
      <w:r w:rsidR="00267940">
        <w:rPr>
          <w:sz w:val="22"/>
          <w:szCs w:val="22"/>
        </w:rPr>
        <w:tab/>
      </w:r>
      <w:r w:rsidR="00267940">
        <w:rPr>
          <w:sz w:val="22"/>
          <w:szCs w:val="22"/>
        </w:rPr>
        <w:tab/>
      </w:r>
      <w:r w:rsidR="00267940">
        <w:rPr>
          <w:sz w:val="22"/>
          <w:szCs w:val="22"/>
        </w:rPr>
        <w:tab/>
      </w:r>
      <w:r w:rsidR="007C28D7" w:rsidRPr="00BA424B">
        <w:rPr>
          <w:sz w:val="22"/>
          <w:szCs w:val="22"/>
        </w:rPr>
        <w:t>…</w:t>
      </w:r>
      <w:r w:rsidRPr="00BA424B">
        <w:rPr>
          <w:sz w:val="22"/>
          <w:szCs w:val="22"/>
        </w:rPr>
        <w:t>…………………………………</w:t>
      </w:r>
    </w:p>
    <w:p w14:paraId="2C1E833B" w14:textId="4F04051F" w:rsidR="007C28D7" w:rsidRPr="00BA424B" w:rsidRDefault="00756484" w:rsidP="004B6F60">
      <w:pPr>
        <w:jc w:val="both"/>
        <w:rPr>
          <w:b/>
          <w:sz w:val="22"/>
          <w:szCs w:val="22"/>
        </w:rPr>
      </w:pPr>
      <w:r w:rsidRPr="00BA424B">
        <w:rPr>
          <w:b/>
          <w:sz w:val="22"/>
          <w:szCs w:val="22"/>
        </w:rPr>
        <w:t xml:space="preserve">Lesy České republiky, </w:t>
      </w:r>
      <w:proofErr w:type="spellStart"/>
      <w:r w:rsidRPr="00BA424B">
        <w:rPr>
          <w:b/>
          <w:sz w:val="22"/>
          <w:szCs w:val="22"/>
        </w:rPr>
        <w:t>s.p</w:t>
      </w:r>
      <w:proofErr w:type="spellEnd"/>
      <w:r w:rsidRPr="00BA424B">
        <w:rPr>
          <w:b/>
          <w:sz w:val="22"/>
          <w:szCs w:val="22"/>
        </w:rPr>
        <w:t>.</w:t>
      </w:r>
      <w:r w:rsidR="002F2C7F">
        <w:rPr>
          <w:b/>
          <w:sz w:val="22"/>
          <w:szCs w:val="22"/>
        </w:rPr>
        <w:tab/>
      </w:r>
      <w:r w:rsidR="002F2C7F">
        <w:rPr>
          <w:b/>
          <w:sz w:val="22"/>
          <w:szCs w:val="22"/>
        </w:rPr>
        <w:tab/>
      </w:r>
      <w:r w:rsidR="002F2C7F">
        <w:rPr>
          <w:b/>
          <w:sz w:val="22"/>
          <w:szCs w:val="22"/>
        </w:rPr>
        <w:tab/>
      </w:r>
      <w:r w:rsidR="002F2C7F">
        <w:rPr>
          <w:b/>
          <w:sz w:val="22"/>
          <w:szCs w:val="22"/>
        </w:rPr>
        <w:tab/>
      </w:r>
      <w:r w:rsidR="002F2C7F">
        <w:rPr>
          <w:b/>
          <w:sz w:val="22"/>
          <w:szCs w:val="22"/>
        </w:rPr>
        <w:tab/>
      </w:r>
    </w:p>
    <w:p w14:paraId="299D35B1" w14:textId="5144948F" w:rsidR="00BF7B31" w:rsidRPr="00BA424B" w:rsidRDefault="00BF7B31" w:rsidP="004B6F60">
      <w:pPr>
        <w:jc w:val="both"/>
        <w:rPr>
          <w:b/>
          <w:sz w:val="22"/>
          <w:szCs w:val="22"/>
        </w:rPr>
      </w:pPr>
      <w:r w:rsidRPr="00BA424B">
        <w:rPr>
          <w:sz w:val="22"/>
          <w:szCs w:val="22"/>
        </w:rPr>
        <w:t xml:space="preserve">Ing. </w:t>
      </w:r>
      <w:r w:rsidR="0008701A">
        <w:rPr>
          <w:sz w:val="22"/>
          <w:szCs w:val="22"/>
        </w:rPr>
        <w:t>Ladislav Karásek</w:t>
      </w:r>
      <w:r w:rsidR="00793882">
        <w:rPr>
          <w:sz w:val="22"/>
          <w:szCs w:val="22"/>
        </w:rPr>
        <w:tab/>
      </w:r>
      <w:r w:rsidR="00793882">
        <w:rPr>
          <w:sz w:val="22"/>
          <w:szCs w:val="22"/>
        </w:rPr>
        <w:tab/>
      </w:r>
      <w:r w:rsidR="00793882">
        <w:rPr>
          <w:sz w:val="22"/>
          <w:szCs w:val="22"/>
        </w:rPr>
        <w:tab/>
      </w:r>
      <w:r w:rsidR="00793882">
        <w:rPr>
          <w:sz w:val="22"/>
          <w:szCs w:val="22"/>
        </w:rPr>
        <w:tab/>
      </w:r>
      <w:r w:rsidR="00793882">
        <w:rPr>
          <w:sz w:val="22"/>
          <w:szCs w:val="22"/>
        </w:rPr>
        <w:tab/>
      </w:r>
      <w:r w:rsidR="00986F60">
        <w:rPr>
          <w:sz w:val="22"/>
          <w:szCs w:val="22"/>
        </w:rPr>
        <w:tab/>
      </w:r>
    </w:p>
    <w:p w14:paraId="0F21972D" w14:textId="0279F58B" w:rsidR="00756484" w:rsidRDefault="007C28D7" w:rsidP="007265F8">
      <w:pPr>
        <w:spacing w:line="0" w:lineRule="atLeast"/>
        <w:jc w:val="both"/>
        <w:rPr>
          <w:sz w:val="22"/>
          <w:szCs w:val="22"/>
        </w:rPr>
      </w:pPr>
      <w:r w:rsidRPr="00BA424B">
        <w:rPr>
          <w:sz w:val="22"/>
          <w:szCs w:val="22"/>
        </w:rPr>
        <w:t>l</w:t>
      </w:r>
      <w:r w:rsidR="00756484" w:rsidRPr="00BA424B">
        <w:rPr>
          <w:sz w:val="22"/>
          <w:szCs w:val="22"/>
        </w:rPr>
        <w:t>esní správce</w:t>
      </w:r>
      <w:r w:rsidR="00793882">
        <w:rPr>
          <w:sz w:val="22"/>
          <w:szCs w:val="22"/>
        </w:rPr>
        <w:t xml:space="preserve"> Lesní správy </w:t>
      </w:r>
      <w:r w:rsidR="0008701A">
        <w:rPr>
          <w:sz w:val="22"/>
          <w:szCs w:val="22"/>
        </w:rPr>
        <w:t>Buchlovice</w:t>
      </w:r>
      <w:r w:rsidR="00793882">
        <w:rPr>
          <w:sz w:val="22"/>
          <w:szCs w:val="22"/>
        </w:rPr>
        <w:tab/>
      </w:r>
      <w:r w:rsidR="00793882">
        <w:rPr>
          <w:sz w:val="22"/>
          <w:szCs w:val="22"/>
        </w:rPr>
        <w:tab/>
      </w:r>
      <w:r w:rsidR="00793882">
        <w:rPr>
          <w:sz w:val="22"/>
          <w:szCs w:val="22"/>
        </w:rPr>
        <w:tab/>
      </w:r>
      <w:r w:rsidR="00793882">
        <w:rPr>
          <w:sz w:val="22"/>
          <w:szCs w:val="22"/>
        </w:rPr>
        <w:tab/>
      </w:r>
    </w:p>
    <w:p w14:paraId="16B164F4" w14:textId="77777777" w:rsidR="007725A2" w:rsidRDefault="007725A2" w:rsidP="007265F8">
      <w:pPr>
        <w:spacing w:line="0" w:lineRule="atLeast"/>
        <w:jc w:val="both"/>
        <w:rPr>
          <w:sz w:val="22"/>
          <w:szCs w:val="22"/>
        </w:rPr>
      </w:pPr>
    </w:p>
    <w:p w14:paraId="2E7AA2AF" w14:textId="77777777" w:rsidR="007725A2" w:rsidRDefault="007725A2" w:rsidP="007265F8">
      <w:pPr>
        <w:spacing w:line="0" w:lineRule="atLeast"/>
        <w:jc w:val="both"/>
        <w:rPr>
          <w:sz w:val="22"/>
          <w:szCs w:val="22"/>
        </w:rPr>
      </w:pPr>
    </w:p>
    <w:p w14:paraId="31BFD656" w14:textId="77777777" w:rsidR="007725A2" w:rsidRDefault="007725A2" w:rsidP="007265F8">
      <w:pPr>
        <w:spacing w:line="0" w:lineRule="atLeast"/>
        <w:jc w:val="both"/>
        <w:rPr>
          <w:sz w:val="22"/>
          <w:szCs w:val="22"/>
        </w:rPr>
      </w:pPr>
    </w:p>
    <w:p w14:paraId="278E7504" w14:textId="77777777" w:rsidR="007725A2" w:rsidRDefault="007725A2" w:rsidP="007265F8">
      <w:pPr>
        <w:spacing w:line="0" w:lineRule="atLeast"/>
        <w:jc w:val="both"/>
        <w:rPr>
          <w:sz w:val="22"/>
          <w:szCs w:val="22"/>
        </w:rPr>
      </w:pPr>
    </w:p>
    <w:p w14:paraId="1F2BD0C7" w14:textId="77777777" w:rsidR="007725A2" w:rsidRPr="00BA424B" w:rsidRDefault="007725A2" w:rsidP="007725A2">
      <w:pPr>
        <w:spacing w:line="0" w:lineRule="atLeast"/>
        <w:ind w:left="4956" w:firstLine="708"/>
        <w:rPr>
          <w:sz w:val="22"/>
          <w:szCs w:val="22"/>
        </w:rPr>
      </w:pPr>
    </w:p>
    <w:sectPr w:rsidR="007725A2" w:rsidRPr="00BA424B" w:rsidSect="00C35F5E">
      <w:footerReference w:type="default" r:id="rId7"/>
      <w:pgSz w:w="11906" w:h="16838"/>
      <w:pgMar w:top="1417" w:right="1417" w:bottom="1417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CBAAC" w14:textId="77777777" w:rsidR="007B09A1" w:rsidRDefault="007B09A1" w:rsidP="00A41F65">
      <w:r>
        <w:separator/>
      </w:r>
    </w:p>
  </w:endnote>
  <w:endnote w:type="continuationSeparator" w:id="0">
    <w:p w14:paraId="2D090661" w14:textId="77777777" w:rsidR="007B09A1" w:rsidRDefault="007B09A1" w:rsidP="00A4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4C1C" w14:textId="77777777" w:rsidR="00C35F5E" w:rsidRPr="00C35F5E" w:rsidRDefault="00C35F5E">
    <w:pPr>
      <w:pStyle w:val="Zpat"/>
      <w:jc w:val="center"/>
    </w:pPr>
    <w:r w:rsidRPr="00C35F5E">
      <w:t xml:space="preserve">Stránka </w:t>
    </w:r>
    <w:r w:rsidRPr="00C35F5E">
      <w:fldChar w:fldCharType="begin"/>
    </w:r>
    <w:r w:rsidRPr="00C35F5E">
      <w:instrText>PAGE  \* Arabic  \* MERGEFORMAT</w:instrText>
    </w:r>
    <w:r w:rsidRPr="00C35F5E">
      <w:fldChar w:fldCharType="separate"/>
    </w:r>
    <w:r w:rsidR="0046679F">
      <w:rPr>
        <w:noProof/>
      </w:rPr>
      <w:t>4</w:t>
    </w:r>
    <w:r w:rsidRPr="00C35F5E">
      <w:fldChar w:fldCharType="end"/>
    </w:r>
    <w:r w:rsidRPr="00C35F5E">
      <w:t xml:space="preserve"> z </w:t>
    </w:r>
    <w:r w:rsidR="00B571E4">
      <w:fldChar w:fldCharType="begin"/>
    </w:r>
    <w:r w:rsidR="00B571E4">
      <w:instrText>NUMPAGES  \* Arabic  \* MERGEFORMAT</w:instrText>
    </w:r>
    <w:r w:rsidR="00B571E4">
      <w:fldChar w:fldCharType="separate"/>
    </w:r>
    <w:r w:rsidR="0046679F">
      <w:rPr>
        <w:noProof/>
      </w:rPr>
      <w:t>4</w:t>
    </w:r>
    <w:r w:rsidR="00B571E4">
      <w:rPr>
        <w:noProof/>
      </w:rPr>
      <w:fldChar w:fldCharType="end"/>
    </w:r>
  </w:p>
  <w:p w14:paraId="3E128E9C" w14:textId="77777777" w:rsidR="00A41F65" w:rsidRDefault="00A41F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53037" w14:textId="77777777" w:rsidR="007B09A1" w:rsidRDefault="007B09A1" w:rsidP="00A41F65">
      <w:r>
        <w:separator/>
      </w:r>
    </w:p>
  </w:footnote>
  <w:footnote w:type="continuationSeparator" w:id="0">
    <w:p w14:paraId="0B681908" w14:textId="77777777" w:rsidR="007B09A1" w:rsidRDefault="007B09A1" w:rsidP="00A41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77717"/>
    <w:multiLevelType w:val="multilevel"/>
    <w:tmpl w:val="98B4E1C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7D576C"/>
    <w:multiLevelType w:val="hybridMultilevel"/>
    <w:tmpl w:val="173C966C"/>
    <w:lvl w:ilvl="0" w:tplc="52DC55A8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292" w:hanging="360"/>
      </w:pPr>
    </w:lvl>
    <w:lvl w:ilvl="2" w:tplc="0405001B">
      <w:start w:val="1"/>
      <w:numFmt w:val="lowerRoman"/>
      <w:lvlText w:val="%3."/>
      <w:lvlJc w:val="right"/>
      <w:pPr>
        <w:ind w:left="3012" w:hanging="180"/>
      </w:pPr>
    </w:lvl>
    <w:lvl w:ilvl="3" w:tplc="0405000F">
      <w:start w:val="1"/>
      <w:numFmt w:val="decimal"/>
      <w:lvlText w:val="%4."/>
      <w:lvlJc w:val="left"/>
      <w:pPr>
        <w:ind w:left="3732" w:hanging="360"/>
      </w:pPr>
    </w:lvl>
    <w:lvl w:ilvl="4" w:tplc="04050019">
      <w:start w:val="1"/>
      <w:numFmt w:val="lowerLetter"/>
      <w:lvlText w:val="%5."/>
      <w:lvlJc w:val="left"/>
      <w:pPr>
        <w:ind w:left="4452" w:hanging="360"/>
      </w:pPr>
    </w:lvl>
    <w:lvl w:ilvl="5" w:tplc="0405001B">
      <w:start w:val="1"/>
      <w:numFmt w:val="lowerRoman"/>
      <w:lvlText w:val="%6."/>
      <w:lvlJc w:val="right"/>
      <w:pPr>
        <w:ind w:left="5172" w:hanging="180"/>
      </w:pPr>
    </w:lvl>
    <w:lvl w:ilvl="6" w:tplc="0405000F">
      <w:start w:val="1"/>
      <w:numFmt w:val="decimal"/>
      <w:lvlText w:val="%7."/>
      <w:lvlJc w:val="left"/>
      <w:pPr>
        <w:ind w:left="5892" w:hanging="360"/>
      </w:pPr>
    </w:lvl>
    <w:lvl w:ilvl="7" w:tplc="04050019">
      <w:start w:val="1"/>
      <w:numFmt w:val="lowerLetter"/>
      <w:lvlText w:val="%8."/>
      <w:lvlJc w:val="left"/>
      <w:pPr>
        <w:ind w:left="6612" w:hanging="360"/>
      </w:pPr>
    </w:lvl>
    <w:lvl w:ilvl="8" w:tplc="040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7135995"/>
    <w:multiLevelType w:val="multilevel"/>
    <w:tmpl w:val="EDEABE96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187DD2"/>
    <w:multiLevelType w:val="hybridMultilevel"/>
    <w:tmpl w:val="48E86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E1DC9"/>
    <w:multiLevelType w:val="multilevel"/>
    <w:tmpl w:val="98B4E1C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6A429D"/>
    <w:multiLevelType w:val="multilevel"/>
    <w:tmpl w:val="B352E3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08567F"/>
    <w:multiLevelType w:val="hybridMultilevel"/>
    <w:tmpl w:val="4920CAEE"/>
    <w:lvl w:ilvl="0" w:tplc="E6EC9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27601F"/>
    <w:multiLevelType w:val="hybridMultilevel"/>
    <w:tmpl w:val="285EF8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DF1"/>
    <w:multiLevelType w:val="multilevel"/>
    <w:tmpl w:val="861A0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37D503D"/>
    <w:multiLevelType w:val="multilevel"/>
    <w:tmpl w:val="1B6A13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253FA3"/>
    <w:multiLevelType w:val="multilevel"/>
    <w:tmpl w:val="019E446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7D07A4"/>
    <w:multiLevelType w:val="multilevel"/>
    <w:tmpl w:val="A964E554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123937"/>
    <w:multiLevelType w:val="hybridMultilevel"/>
    <w:tmpl w:val="3EF802FC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6AB86B89"/>
    <w:multiLevelType w:val="multilevel"/>
    <w:tmpl w:val="019E446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9C6FAA"/>
    <w:multiLevelType w:val="hybridMultilevel"/>
    <w:tmpl w:val="2DC422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53F09"/>
    <w:multiLevelType w:val="hybridMultilevel"/>
    <w:tmpl w:val="3C9808D6"/>
    <w:lvl w:ilvl="0" w:tplc="CBEE2232">
      <w:start w:val="3"/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339F6"/>
    <w:multiLevelType w:val="multilevel"/>
    <w:tmpl w:val="019E446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4E086E"/>
    <w:multiLevelType w:val="hybridMultilevel"/>
    <w:tmpl w:val="25E05A6E"/>
    <w:lvl w:ilvl="0" w:tplc="E6EC9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16F1B"/>
    <w:multiLevelType w:val="multilevel"/>
    <w:tmpl w:val="9F24D43C"/>
    <w:lvl w:ilvl="0">
      <w:start w:val="1"/>
      <w:numFmt w:val="decimal"/>
      <w:lvlText w:val="%1."/>
      <w:lvlJc w:val="left"/>
      <w:rPr>
        <w:rFonts w:ascii="Tahoma" w:eastAsia="Arial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3260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21634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1375528">
    <w:abstractNumId w:val="9"/>
  </w:num>
  <w:num w:numId="4" w16cid:durableId="1955599039">
    <w:abstractNumId w:val="5"/>
  </w:num>
  <w:num w:numId="5" w16cid:durableId="524563140">
    <w:abstractNumId w:val="6"/>
  </w:num>
  <w:num w:numId="6" w16cid:durableId="1180582812">
    <w:abstractNumId w:val="16"/>
  </w:num>
  <w:num w:numId="7" w16cid:durableId="1792241998">
    <w:abstractNumId w:val="15"/>
  </w:num>
  <w:num w:numId="8" w16cid:durableId="1838839037">
    <w:abstractNumId w:val="18"/>
  </w:num>
  <w:num w:numId="9" w16cid:durableId="39596066">
    <w:abstractNumId w:val="11"/>
  </w:num>
  <w:num w:numId="10" w16cid:durableId="57750280">
    <w:abstractNumId w:val="3"/>
  </w:num>
  <w:num w:numId="11" w16cid:durableId="1710640508">
    <w:abstractNumId w:val="14"/>
  </w:num>
  <w:num w:numId="12" w16cid:durableId="1531722738">
    <w:abstractNumId w:val="4"/>
  </w:num>
  <w:num w:numId="13" w16cid:durableId="319888363">
    <w:abstractNumId w:val="1"/>
  </w:num>
  <w:num w:numId="14" w16cid:durableId="617176596">
    <w:abstractNumId w:val="2"/>
  </w:num>
  <w:num w:numId="15" w16cid:durableId="392123387">
    <w:abstractNumId w:val="13"/>
  </w:num>
  <w:num w:numId="16" w16cid:durableId="1843930341">
    <w:abstractNumId w:val="10"/>
  </w:num>
  <w:num w:numId="17" w16cid:durableId="1838575000">
    <w:abstractNumId w:val="0"/>
  </w:num>
  <w:num w:numId="18" w16cid:durableId="1689522951">
    <w:abstractNumId w:val="12"/>
  </w:num>
  <w:num w:numId="19" w16cid:durableId="1817917291">
    <w:abstractNumId w:val="17"/>
  </w:num>
  <w:num w:numId="20" w16cid:durableId="8141810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552"/>
    <w:rsid w:val="0002469D"/>
    <w:rsid w:val="0008701A"/>
    <w:rsid w:val="0009118D"/>
    <w:rsid w:val="00093552"/>
    <w:rsid w:val="0009767C"/>
    <w:rsid w:val="000A5A8A"/>
    <w:rsid w:val="000B6F8E"/>
    <w:rsid w:val="000C09A4"/>
    <w:rsid w:val="000C1ADA"/>
    <w:rsid w:val="000F1CF6"/>
    <w:rsid w:val="000F2FF0"/>
    <w:rsid w:val="00127C53"/>
    <w:rsid w:val="001430C8"/>
    <w:rsid w:val="00145B3E"/>
    <w:rsid w:val="00176B2C"/>
    <w:rsid w:val="001827C0"/>
    <w:rsid w:val="00193A10"/>
    <w:rsid w:val="001B058D"/>
    <w:rsid w:val="001B0B95"/>
    <w:rsid w:val="001D1080"/>
    <w:rsid w:val="001D4953"/>
    <w:rsid w:val="002107DE"/>
    <w:rsid w:val="002663E2"/>
    <w:rsid w:val="00267940"/>
    <w:rsid w:val="002D135B"/>
    <w:rsid w:val="002D1782"/>
    <w:rsid w:val="002D2D39"/>
    <w:rsid w:val="002F2C7F"/>
    <w:rsid w:val="003036E4"/>
    <w:rsid w:val="00307A28"/>
    <w:rsid w:val="00321D88"/>
    <w:rsid w:val="00325F08"/>
    <w:rsid w:val="0036274F"/>
    <w:rsid w:val="00380EE8"/>
    <w:rsid w:val="003A07B3"/>
    <w:rsid w:val="003A0EAA"/>
    <w:rsid w:val="003A7D90"/>
    <w:rsid w:val="003E54CC"/>
    <w:rsid w:val="003F5A10"/>
    <w:rsid w:val="00410739"/>
    <w:rsid w:val="00415E0D"/>
    <w:rsid w:val="0042702F"/>
    <w:rsid w:val="00437FB8"/>
    <w:rsid w:val="00445FC6"/>
    <w:rsid w:val="0046679F"/>
    <w:rsid w:val="004B6F60"/>
    <w:rsid w:val="004E08A0"/>
    <w:rsid w:val="0050679A"/>
    <w:rsid w:val="00522C87"/>
    <w:rsid w:val="00541CA7"/>
    <w:rsid w:val="0055619C"/>
    <w:rsid w:val="00557244"/>
    <w:rsid w:val="00557D16"/>
    <w:rsid w:val="005B72CF"/>
    <w:rsid w:val="006032AC"/>
    <w:rsid w:val="006359A8"/>
    <w:rsid w:val="00655DE1"/>
    <w:rsid w:val="00674867"/>
    <w:rsid w:val="00676DB2"/>
    <w:rsid w:val="0068238A"/>
    <w:rsid w:val="00684F35"/>
    <w:rsid w:val="00696BB7"/>
    <w:rsid w:val="006D4B67"/>
    <w:rsid w:val="006E4238"/>
    <w:rsid w:val="00701FBD"/>
    <w:rsid w:val="007265F8"/>
    <w:rsid w:val="007411B2"/>
    <w:rsid w:val="00756484"/>
    <w:rsid w:val="007725A2"/>
    <w:rsid w:val="007876C3"/>
    <w:rsid w:val="00793882"/>
    <w:rsid w:val="007A7D47"/>
    <w:rsid w:val="007B09A1"/>
    <w:rsid w:val="007C28D7"/>
    <w:rsid w:val="007F0396"/>
    <w:rsid w:val="008263FE"/>
    <w:rsid w:val="00827F6F"/>
    <w:rsid w:val="00844FFC"/>
    <w:rsid w:val="00870DC3"/>
    <w:rsid w:val="00895AEF"/>
    <w:rsid w:val="008C0E59"/>
    <w:rsid w:val="008D0F4A"/>
    <w:rsid w:val="00950622"/>
    <w:rsid w:val="00950758"/>
    <w:rsid w:val="00963882"/>
    <w:rsid w:val="00972B59"/>
    <w:rsid w:val="00986F60"/>
    <w:rsid w:val="009B5B04"/>
    <w:rsid w:val="009F03FE"/>
    <w:rsid w:val="00A03FD8"/>
    <w:rsid w:val="00A22AA7"/>
    <w:rsid w:val="00A41136"/>
    <w:rsid w:val="00A41F65"/>
    <w:rsid w:val="00A75792"/>
    <w:rsid w:val="00A832CA"/>
    <w:rsid w:val="00A83F5D"/>
    <w:rsid w:val="00A85249"/>
    <w:rsid w:val="00A97916"/>
    <w:rsid w:val="00AB19CE"/>
    <w:rsid w:val="00B17BC0"/>
    <w:rsid w:val="00B45AAA"/>
    <w:rsid w:val="00B571E4"/>
    <w:rsid w:val="00B63C96"/>
    <w:rsid w:val="00B65AA3"/>
    <w:rsid w:val="00B83A90"/>
    <w:rsid w:val="00BA19EE"/>
    <w:rsid w:val="00BA424B"/>
    <w:rsid w:val="00BD1F47"/>
    <w:rsid w:val="00BF7B31"/>
    <w:rsid w:val="00C16416"/>
    <w:rsid w:val="00C35F5E"/>
    <w:rsid w:val="00D13A10"/>
    <w:rsid w:val="00D23E79"/>
    <w:rsid w:val="00D53830"/>
    <w:rsid w:val="00D93428"/>
    <w:rsid w:val="00D95E14"/>
    <w:rsid w:val="00D95E45"/>
    <w:rsid w:val="00DA5533"/>
    <w:rsid w:val="00DA6AAC"/>
    <w:rsid w:val="00DC7E56"/>
    <w:rsid w:val="00DF6428"/>
    <w:rsid w:val="00E44658"/>
    <w:rsid w:val="00E91F67"/>
    <w:rsid w:val="00E92132"/>
    <w:rsid w:val="00EA7744"/>
    <w:rsid w:val="00EF6401"/>
    <w:rsid w:val="00F15CBF"/>
    <w:rsid w:val="00F37F15"/>
    <w:rsid w:val="00F4307C"/>
    <w:rsid w:val="00F71DCD"/>
    <w:rsid w:val="00F8412C"/>
    <w:rsid w:val="00FA657A"/>
    <w:rsid w:val="00FC3452"/>
    <w:rsid w:val="00FE2EC7"/>
    <w:rsid w:val="00FE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AE712"/>
  <w15:chartTrackingRefBased/>
  <w15:docId w15:val="{98772A36-6E46-4BB7-9454-F58094AE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F03F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F03F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9F03FE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9F03F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Bezmezer">
    <w:name w:val="No Spacing"/>
    <w:uiPriority w:val="1"/>
    <w:qFormat/>
    <w:rsid w:val="007C28D7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A41F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1F6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C3452"/>
    <w:rPr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A07B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A07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ezmezer1">
    <w:name w:val="Bez mezer1"/>
    <w:qFormat/>
    <w:rsid w:val="003A07B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Seznam">
    <w:name w:val="List"/>
    <w:basedOn w:val="Normln"/>
    <w:unhideWhenUsed/>
    <w:rsid w:val="008263FE"/>
    <w:pPr>
      <w:ind w:left="283" w:hanging="283"/>
    </w:pPr>
  </w:style>
  <w:style w:type="paragraph" w:customStyle="1" w:styleId="Odsazeni">
    <w:name w:val="Odsazeni"/>
    <w:basedOn w:val="Normln"/>
    <w:rsid w:val="00437FB8"/>
    <w:pPr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 w:cs="Arial"/>
      <w:sz w:val="20"/>
      <w:szCs w:val="20"/>
    </w:rPr>
  </w:style>
  <w:style w:type="character" w:customStyle="1" w:styleId="Zkladntext3">
    <w:name w:val="Základní text (3)_"/>
    <w:basedOn w:val="Standardnpsmoodstavce"/>
    <w:link w:val="Zkladntext30"/>
    <w:rsid w:val="003A0EAA"/>
    <w:rPr>
      <w:rFonts w:ascii="Arial" w:eastAsia="Arial" w:hAnsi="Arial" w:cs="Arial"/>
      <w:b/>
      <w:bCs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rsid w:val="003A0EAA"/>
    <w:rPr>
      <w:rFonts w:ascii="Arial" w:eastAsia="Arial" w:hAnsi="Arial" w:cs="Arial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3A0EAA"/>
    <w:pPr>
      <w:widowControl w:val="0"/>
      <w:shd w:val="clear" w:color="auto" w:fill="FFFFFF"/>
      <w:spacing w:line="252" w:lineRule="exact"/>
      <w:ind w:hanging="300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Zkladntext20">
    <w:name w:val="Základní text (2)"/>
    <w:basedOn w:val="Normln"/>
    <w:link w:val="Zkladntext2"/>
    <w:rsid w:val="003A0EAA"/>
    <w:pPr>
      <w:widowControl w:val="0"/>
      <w:shd w:val="clear" w:color="auto" w:fill="FFFFFF"/>
      <w:spacing w:line="252" w:lineRule="exact"/>
      <w:ind w:hanging="340"/>
    </w:pPr>
    <w:rPr>
      <w:rFonts w:ascii="Arial" w:eastAsia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A0EAA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cs-CZ"/>
    </w:rPr>
  </w:style>
  <w:style w:type="character" w:customStyle="1" w:styleId="Nadpis2">
    <w:name w:val="Nadpis #2_"/>
    <w:basedOn w:val="Standardnpsmoodstavce"/>
    <w:link w:val="Nadpis20"/>
    <w:rsid w:val="003A0EAA"/>
    <w:rPr>
      <w:rFonts w:ascii="Arial" w:eastAsia="Arial" w:hAnsi="Arial" w:cs="Arial"/>
      <w:b/>
      <w:bCs/>
      <w:shd w:val="clear" w:color="auto" w:fill="FFFFFF"/>
    </w:rPr>
  </w:style>
  <w:style w:type="paragraph" w:customStyle="1" w:styleId="Nadpis20">
    <w:name w:val="Nadpis #2"/>
    <w:basedOn w:val="Normln"/>
    <w:link w:val="Nadpis2"/>
    <w:rsid w:val="003A0EAA"/>
    <w:pPr>
      <w:widowControl w:val="0"/>
      <w:shd w:val="clear" w:color="auto" w:fill="FFFFFF"/>
      <w:spacing w:line="0" w:lineRule="atLeast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B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BC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1358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Lesy CR</Company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Maša Marek Bc.</dc:creator>
  <cp:keywords/>
  <dc:description/>
  <cp:lastModifiedBy>Fiurášek Marek</cp:lastModifiedBy>
  <cp:revision>2</cp:revision>
  <cp:lastPrinted>2019-01-14T08:05:00Z</cp:lastPrinted>
  <dcterms:created xsi:type="dcterms:W3CDTF">2024-05-09T15:48:00Z</dcterms:created>
  <dcterms:modified xsi:type="dcterms:W3CDTF">2024-05-09T15:48:00Z</dcterms:modified>
</cp:coreProperties>
</file>