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8800CA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0CA">
        <w:rPr>
          <w:rFonts w:ascii="Times New Roman" w:hAnsi="Times New Roman" w:cs="Times New Roman"/>
          <w:b/>
          <w:sz w:val="24"/>
          <w:szCs w:val="24"/>
        </w:rPr>
        <w:t>Jez Hrochův Týnec, rekonstrukce zdi v podjezí a odtěžení nánosů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4A48E3"/>
    <w:rsid w:val="004E4A6B"/>
    <w:rsid w:val="00537CB0"/>
    <w:rsid w:val="0064559A"/>
    <w:rsid w:val="0069799E"/>
    <w:rsid w:val="006B44F7"/>
    <w:rsid w:val="00792B0D"/>
    <w:rsid w:val="00877B16"/>
    <w:rsid w:val="008800CA"/>
    <w:rsid w:val="009C0CAF"/>
    <w:rsid w:val="009F2BE0"/>
    <w:rsid w:val="00A83C4C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14</cp:revision>
  <dcterms:created xsi:type="dcterms:W3CDTF">2022-03-22T08:40:00Z</dcterms:created>
  <dcterms:modified xsi:type="dcterms:W3CDTF">2025-03-28T07:12:00Z</dcterms:modified>
</cp:coreProperties>
</file>