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2CC9" w14:textId="77777777" w:rsidR="00892269" w:rsidRDefault="00FF0D22">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26FB2E1F">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7678C5">
        <w:rPr>
          <w:noProof/>
        </w:rPr>
        <mc:AlternateContent>
          <mc:Choice Requires="wps">
            <w:drawing>
              <wp:inline distT="0" distB="0" distL="0" distR="0" wp14:anchorId="26FB2E20" wp14:editId="26FB2E21">
                <wp:extent cx="1746000" cy="666843"/>
                <wp:effectExtent l="0" t="0" r="0" b="0"/>
                <wp:docPr id="10"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26FB2E2E" w14:textId="77777777" w:rsidR="00892269" w:rsidRDefault="007678C5">
                            <w:pPr>
                              <w:spacing w:after="60"/>
                              <w:jc w:val="center"/>
                            </w:pPr>
                            <w:r>
                              <w:rPr>
                                <w:sz w:val="18"/>
                              </w:rPr>
                              <w:t>MZE-18025/2025-11141</w:t>
                            </w:r>
                          </w:p>
                          <w:p w14:paraId="26FB2E2F" w14:textId="77777777" w:rsidR="00892269" w:rsidRDefault="007678C5">
                            <w:pPr>
                              <w:jc w:val="center"/>
                            </w:pPr>
                            <w:r>
                              <w:rPr>
                                <w:noProof/>
                              </w:rPr>
                              <w:drawing>
                                <wp:inline distT="0" distB="0" distL="0" distR="0" wp14:anchorId="26FB2E32" wp14:editId="26FB2E33">
                                  <wp:extent cx="1733550" cy="285750"/>
                                  <wp:effectExtent l="0" t="0" r="0" b="0"/>
                                  <wp:docPr id="1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26FB2E30" w14:textId="77777777" w:rsidR="00892269" w:rsidRDefault="007678C5">
                            <w:pPr>
                              <w:jc w:val="center"/>
                            </w:pPr>
                            <w:r>
                              <w:rPr>
                                <w:sz w:val="18"/>
                              </w:rPr>
                              <w:t>mzedms029104841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6FB2E2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26FB2E2E" w14:textId="77777777" w:rsidR="00892269" w:rsidRDefault="007678C5">
                      <w:pPr>
                        <w:spacing w:after="60"/>
                        <w:jc w:val="center"/>
                      </w:pPr>
                      <w:r>
                        <w:rPr>
                          <w:sz w:val="18"/>
                        </w:rPr>
                        <w:t>MZE-18025/2025-11141</w:t>
                      </w:r>
                    </w:p>
                    <w:p w14:paraId="26FB2E2F" w14:textId="77777777" w:rsidR="00892269" w:rsidRDefault="007678C5">
                      <w:pPr>
                        <w:jc w:val="center"/>
                      </w:pPr>
                      <w:r>
                        <w:rPr>
                          <w:noProof/>
                        </w:rPr>
                        <w:drawing>
                          <wp:inline distT="0" distB="0" distL="0" distR="0" wp14:anchorId="26FB2E32" wp14:editId="26FB2E33">
                            <wp:extent cx="1733550" cy="285750"/>
                            <wp:effectExtent l="0" t="0" r="0" b="0"/>
                            <wp:docPr id="11"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26FB2E30" w14:textId="77777777" w:rsidR="00892269" w:rsidRDefault="007678C5">
                      <w:pPr>
                        <w:jc w:val="center"/>
                      </w:pPr>
                      <w:r>
                        <w:rPr>
                          <w:sz w:val="18"/>
                        </w:rPr>
                        <w:t>mzedms029104841</w:t>
                      </w:r>
                    </w:p>
                  </w:txbxContent>
                </v:textbox>
                <w10:anchorlock/>
              </v:rect>
            </w:pict>
          </mc:Fallback>
        </mc:AlternateContent>
      </w:r>
    </w:p>
    <w:p w14:paraId="26FB2CCA" w14:textId="77777777" w:rsidR="00892269" w:rsidRDefault="007678C5">
      <w:pPr>
        <w:pStyle w:val="NoList1"/>
        <w:rPr>
          <w:rFonts w:ascii="Arial" w:eastAsia="Arial" w:hAnsi="Arial" w:cs="Arial"/>
          <w:b/>
          <w:spacing w:val="8"/>
          <w:sz w:val="22"/>
          <w:szCs w:val="22"/>
          <w:lang w:val="cs-CZ"/>
        </w:rPr>
      </w:pPr>
      <w:r>
        <w:rPr>
          <w:noProof/>
        </w:rPr>
        <mc:AlternateContent>
          <mc:Choice Requires="wps">
            <w:drawing>
              <wp:inline distT="0" distB="0" distL="0" distR="0" wp14:anchorId="26FB2E22" wp14:editId="26FB2E23">
                <wp:extent cx="1546860" cy="320040"/>
                <wp:effectExtent l="0" t="0" r="0" b="0"/>
                <wp:docPr id="13" name="Rectangle"/>
                <wp:cNvGraphicFramePr/>
                <a:graphic xmlns:a="http://schemas.openxmlformats.org/drawingml/2006/main">
                  <a:graphicData uri="http://schemas.microsoft.com/office/word/2010/wordprocessingShape">
                    <wps:wsp>
                      <wps:cNvSpPr/>
                      <wps:spPr>
                        <a:xfrm>
                          <a:off x="0" y="0"/>
                          <a:ext cx="1546860" cy="320040"/>
                        </a:xfrm>
                        <a:prstGeom prst="rect">
                          <a:avLst/>
                        </a:prstGeom>
                        <a:solidFill>
                          <a:srgbClr val="FFFFFF">
                            <a:alpha val="100000"/>
                          </a:srgbClr>
                        </a:solidFill>
                        <a:ln w="12700" cap="flat" cmpd="sng">
                          <a:prstDash val="solid"/>
                          <a:round/>
                        </a:ln>
                      </wps:spPr>
                      <wps:txbx>
                        <w:txbxContent>
                          <w:p w14:paraId="26FB2E31" w14:textId="77777777" w:rsidR="00892269" w:rsidRDefault="00892269">
                            <w:pPr>
                              <w:spacing w:after="60"/>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6FB2E22" id="_x0000_s1027" style="width:121.8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" stroked="f" strokeweight="1pt">
                <v:stroke joinstyle="round"/>
                <v:textbox inset="0,,0">
                  <w:txbxContent>
                    <w:p w14:paraId="26FB2E31" w14:textId="77777777" w:rsidR="00892269" w:rsidRDefault="00892269">
                      <w:pPr>
                        <w:spacing w:after="60"/>
                        <w:jc w:val="center"/>
                      </w:pPr>
                    </w:p>
                  </w:txbxContent>
                </v:textbox>
                <w10:anchorlock/>
              </v:rect>
            </w:pict>
          </mc:Fallback>
        </mc:AlternateContent>
      </w:r>
    </w:p>
    <w:p w14:paraId="26FB2CCC" w14:textId="77777777" w:rsidR="00892269" w:rsidRDefault="007678C5">
      <w:pPr>
        <w:jc w:val="center"/>
        <w:rPr>
          <w:b/>
        </w:rPr>
      </w:pPr>
      <w:r>
        <w:rPr>
          <w:b/>
        </w:rPr>
        <w:t>SMLOUVA O DÍLO</w:t>
      </w:r>
    </w:p>
    <w:p w14:paraId="26FB2CCD" w14:textId="1E2EBD9D" w:rsidR="00892269" w:rsidRDefault="007678C5">
      <w:pPr>
        <w:jc w:val="center"/>
        <w:rPr>
          <w:b/>
        </w:rPr>
      </w:pPr>
      <w:r>
        <w:rPr>
          <w:b/>
        </w:rPr>
        <w:t>Č.</w:t>
      </w:r>
      <w:r w:rsidR="00E078C4">
        <w:rPr>
          <w:b/>
        </w:rPr>
        <w:t xml:space="preserve"> smlouvy objednatele:</w:t>
      </w:r>
      <w:r>
        <w:rPr>
          <w:b/>
        </w:rPr>
        <w:t xml:space="preserve"> 304-2025-11141</w:t>
      </w:r>
    </w:p>
    <w:p w14:paraId="3373A5B2" w14:textId="791CEF19" w:rsidR="00E078C4" w:rsidRDefault="00E078C4">
      <w:pPr>
        <w:jc w:val="center"/>
        <w:rPr>
          <w:b/>
        </w:rPr>
      </w:pPr>
      <w:r>
        <w:rPr>
          <w:b/>
        </w:rPr>
        <w:t xml:space="preserve">č.j.: </w:t>
      </w:r>
    </w:p>
    <w:p w14:paraId="26FB2CCE" w14:textId="77777777" w:rsidR="00892269" w:rsidRDefault="00892269">
      <w:pPr>
        <w:jc w:val="center"/>
        <w:rPr>
          <w:b/>
        </w:rPr>
      </w:pPr>
    </w:p>
    <w:p w14:paraId="26FB2CCF" w14:textId="77777777" w:rsidR="00892269" w:rsidRDefault="007678C5">
      <w:pPr>
        <w:jc w:val="center"/>
      </w:pPr>
      <w:r>
        <w:t>uzavřená podle § 2586 a násl. zákona č. 89/2012 Sb., občanský zákoník, ve znění pozdějších předpisů (dále jen „občanský zákoník“) a za použití § 2623 a násl. občanského zákoníku</w:t>
      </w:r>
    </w:p>
    <w:p w14:paraId="26FB2CD0" w14:textId="77777777" w:rsidR="00892269" w:rsidRDefault="00892269">
      <w:pPr>
        <w:jc w:val="center"/>
      </w:pPr>
    </w:p>
    <w:p w14:paraId="26FB2CD1" w14:textId="77777777" w:rsidR="00892269" w:rsidRDefault="007678C5">
      <w:pPr>
        <w:jc w:val="center"/>
      </w:pPr>
      <w:r>
        <w:t>(dále jen ,,</w:t>
      </w:r>
      <w:r>
        <w:rPr>
          <w:b/>
        </w:rPr>
        <w:t>smlouva</w:t>
      </w:r>
      <w:r>
        <w:t>“)</w:t>
      </w:r>
    </w:p>
    <w:p w14:paraId="26FB2CD2" w14:textId="77777777" w:rsidR="00892269" w:rsidRDefault="00892269">
      <w:pPr>
        <w:jc w:val="center"/>
      </w:pPr>
    </w:p>
    <w:p w14:paraId="26FB2CD3" w14:textId="77777777" w:rsidR="00892269" w:rsidRDefault="007678C5">
      <w:pPr>
        <w:jc w:val="center"/>
        <w:rPr>
          <w:b/>
        </w:rPr>
      </w:pPr>
      <w:r>
        <w:rPr>
          <w:b/>
        </w:rPr>
        <w:t>Smluvní strany</w:t>
      </w:r>
    </w:p>
    <w:p w14:paraId="26FB2CD4" w14:textId="77777777" w:rsidR="00892269" w:rsidRDefault="00892269">
      <w:pPr>
        <w:jc w:val="center"/>
      </w:pPr>
    </w:p>
    <w:p w14:paraId="26FB2CD5" w14:textId="77777777" w:rsidR="00892269" w:rsidRDefault="007678C5">
      <w:pPr>
        <w:rPr>
          <w:b/>
        </w:rPr>
      </w:pPr>
      <w:r>
        <w:rPr>
          <w:b/>
        </w:rPr>
        <w:t>Česká republika – Ministerstvo zemědělství</w:t>
      </w:r>
    </w:p>
    <w:p w14:paraId="26FB2CD6" w14:textId="77777777" w:rsidR="00892269" w:rsidRDefault="007678C5">
      <w:r>
        <w:t>Se sídlem:</w:t>
      </w:r>
      <w:r>
        <w:tab/>
      </w:r>
      <w:r>
        <w:tab/>
        <w:t>Těšnov 65/17, 110 00 Praha 1 – Nové Město</w:t>
      </w:r>
    </w:p>
    <w:p w14:paraId="26FB2CD7" w14:textId="77777777" w:rsidR="00892269" w:rsidRDefault="007678C5">
      <w:r>
        <w:t>IČO:</w:t>
      </w:r>
      <w:r>
        <w:tab/>
      </w:r>
      <w:r>
        <w:tab/>
      </w:r>
      <w:r>
        <w:tab/>
        <w:t>00020478</w:t>
      </w:r>
    </w:p>
    <w:p w14:paraId="26FB2CD8" w14:textId="77777777" w:rsidR="00892269" w:rsidRDefault="007678C5">
      <w:r>
        <w:t>DIČ:</w:t>
      </w:r>
      <w:r>
        <w:tab/>
      </w:r>
      <w:r>
        <w:tab/>
      </w:r>
      <w:r>
        <w:tab/>
        <w:t>CZ00020478</w:t>
      </w:r>
    </w:p>
    <w:p w14:paraId="26FB2CD9" w14:textId="77777777" w:rsidR="00892269" w:rsidRDefault="007678C5">
      <w:r>
        <w:t>Bankovní spojení:</w:t>
      </w:r>
      <w:r>
        <w:tab/>
        <w:t>ČNB, centrální pobočka Praha 1</w:t>
      </w:r>
    </w:p>
    <w:p w14:paraId="26FB2CDA" w14:textId="77777777" w:rsidR="00892269" w:rsidRDefault="007678C5">
      <w:r>
        <w:t>Číslo účtu:</w:t>
      </w:r>
      <w:r>
        <w:tab/>
      </w:r>
      <w:r>
        <w:tab/>
        <w:t>1226001/0710</w:t>
      </w:r>
    </w:p>
    <w:p w14:paraId="26FB2CDB" w14:textId="77777777" w:rsidR="00892269" w:rsidRDefault="007678C5">
      <w:r>
        <w:t>Zastoupená:</w:t>
      </w:r>
      <w:r>
        <w:tab/>
      </w:r>
      <w:r>
        <w:tab/>
        <w:t>Mgr. Pavlem Brokešem, ředitelem odboru vnitřní správy</w:t>
      </w:r>
    </w:p>
    <w:p w14:paraId="26FB2CDC" w14:textId="77777777" w:rsidR="00892269" w:rsidRDefault="007678C5">
      <w:r>
        <w:t>Oprávněná osoba ve věcech technických: Lenka Kratochvilová, oddělení správy budov</w:t>
      </w:r>
    </w:p>
    <w:p w14:paraId="26FB2CDD" w14:textId="77777777" w:rsidR="00892269" w:rsidRDefault="007678C5">
      <w:r>
        <w:t>Tel.: +420 725 832 121</w:t>
      </w:r>
    </w:p>
    <w:p w14:paraId="26FB2CDE" w14:textId="56924038" w:rsidR="00892269" w:rsidRDefault="007678C5">
      <w:r>
        <w:t xml:space="preserve">E-mail: </w:t>
      </w:r>
      <w:hyperlink r:id="rId11" w:history="1">
        <w:r w:rsidR="00E078C4" w:rsidRPr="00DE1853">
          <w:rPr>
            <w:rStyle w:val="Hypertextovodkaz"/>
          </w:rPr>
          <w:t>lenka.kratochvilova@mze.gov.cz</w:t>
        </w:r>
      </w:hyperlink>
    </w:p>
    <w:p w14:paraId="5817D606" w14:textId="77777777" w:rsidR="00E078C4" w:rsidRPr="00892DEC" w:rsidRDefault="00E078C4" w:rsidP="00E078C4">
      <w:pPr>
        <w:pStyle w:val="Normln1"/>
        <w:widowControl w:val="0"/>
        <w:tabs>
          <w:tab w:val="left" w:pos="567"/>
          <w:tab w:val="left" w:pos="2552"/>
          <w:tab w:val="left" w:pos="4962"/>
        </w:tabs>
        <w:suppressAutoHyphens w:val="0"/>
        <w:spacing w:line="276" w:lineRule="auto"/>
        <w:jc w:val="both"/>
        <w:rPr>
          <w:rFonts w:eastAsia="Albany"/>
          <w:sz w:val="22"/>
          <w:szCs w:val="22"/>
        </w:rPr>
      </w:pPr>
      <w:r w:rsidRPr="00892DEC">
        <w:rPr>
          <w:rFonts w:eastAsia="Albany"/>
          <w:sz w:val="22"/>
          <w:szCs w:val="22"/>
        </w:rPr>
        <w:t>ID datové schránky: yphaax8</w:t>
      </w:r>
    </w:p>
    <w:p w14:paraId="6C1AD15F" w14:textId="77777777" w:rsidR="00E078C4" w:rsidRDefault="00E078C4"/>
    <w:p w14:paraId="26FB2CDF" w14:textId="77777777" w:rsidR="00892269" w:rsidRDefault="00892269"/>
    <w:p w14:paraId="26FB2CE0" w14:textId="77777777" w:rsidR="00892269" w:rsidRDefault="007678C5">
      <w:r>
        <w:t>(dále jen ,,</w:t>
      </w:r>
      <w:r>
        <w:rPr>
          <w:b/>
        </w:rPr>
        <w:t>objednatel</w:t>
      </w:r>
      <w:r>
        <w:t>“)</w:t>
      </w:r>
    </w:p>
    <w:p w14:paraId="26FB2CE1" w14:textId="77777777" w:rsidR="00892269" w:rsidRDefault="00892269"/>
    <w:p w14:paraId="26FB2CE2" w14:textId="77777777" w:rsidR="00892269" w:rsidRDefault="007678C5">
      <w:pPr>
        <w:jc w:val="left"/>
        <w:rPr>
          <w:bCs/>
        </w:rPr>
      </w:pPr>
      <w:r>
        <w:rPr>
          <w:bCs/>
        </w:rPr>
        <w:t>a</w:t>
      </w:r>
    </w:p>
    <w:p w14:paraId="26FB2CE3" w14:textId="77777777" w:rsidR="00892269" w:rsidRDefault="00892269"/>
    <w:p w14:paraId="26FB2CE4" w14:textId="77777777" w:rsidR="00892269" w:rsidRDefault="007678C5">
      <w:pPr>
        <w:rPr>
          <w:b/>
        </w:rPr>
      </w:pPr>
      <w:r>
        <w:rPr>
          <w:b/>
        </w:rPr>
        <w:t>Zhotovitel:</w:t>
      </w:r>
    </w:p>
    <w:p w14:paraId="26FB2CE5" w14:textId="1D609853" w:rsidR="00892269" w:rsidRDefault="007678C5">
      <w:pPr>
        <w:rPr>
          <w:bCs/>
        </w:rPr>
      </w:pPr>
      <w:r>
        <w:rPr>
          <w:bCs/>
          <w:highlight w:val="yellow"/>
        </w:rPr>
        <w:t>(</w:t>
      </w:r>
      <w:r w:rsidRPr="00D01D52">
        <w:rPr>
          <w:bCs/>
          <w:highlight w:val="yellow"/>
        </w:rPr>
        <w:t xml:space="preserve">doplní </w:t>
      </w:r>
      <w:r w:rsidR="00E078C4" w:rsidRPr="00D01D52">
        <w:rPr>
          <w:bCs/>
          <w:highlight w:val="yellow"/>
        </w:rPr>
        <w:t>účastník</w:t>
      </w:r>
      <w:r w:rsidRPr="00D01D52">
        <w:rPr>
          <w:bCs/>
          <w:highlight w:val="yellow"/>
        </w:rPr>
        <w:t>) Firma</w:t>
      </w:r>
      <w:r>
        <w:rPr>
          <w:bCs/>
          <w:highlight w:val="yellow"/>
        </w:rPr>
        <w:t>-podnikatel-fyzická či právnická osoba</w:t>
      </w:r>
    </w:p>
    <w:p w14:paraId="26FB2CE6" w14:textId="5B94E772" w:rsidR="00892269" w:rsidRDefault="007678C5">
      <w:r>
        <w:t xml:space="preserve">Sídlo: </w:t>
      </w:r>
      <w:r>
        <w:rPr>
          <w:highlight w:val="yellow"/>
        </w:rPr>
        <w:t xml:space="preserve">(doplní </w:t>
      </w:r>
      <w:r w:rsidR="00E078C4">
        <w:rPr>
          <w:bCs/>
          <w:highlight w:val="yellow"/>
        </w:rPr>
        <w:t>účastník</w:t>
      </w:r>
      <w:r>
        <w:rPr>
          <w:highlight w:val="yellow"/>
        </w:rPr>
        <w:t>)</w:t>
      </w:r>
      <w:r>
        <w:tab/>
      </w:r>
    </w:p>
    <w:p w14:paraId="26FB2CE7" w14:textId="72FDE559" w:rsidR="00892269" w:rsidRDefault="007678C5">
      <w:r>
        <w:t xml:space="preserve">IČO: </w:t>
      </w:r>
      <w:r>
        <w:rPr>
          <w:highlight w:val="yellow"/>
        </w:rPr>
        <w:t xml:space="preserve">(doplní </w:t>
      </w:r>
      <w:r w:rsidR="00E078C4">
        <w:rPr>
          <w:bCs/>
          <w:highlight w:val="yellow"/>
        </w:rPr>
        <w:t>účastník</w:t>
      </w:r>
      <w:r>
        <w:rPr>
          <w:highlight w:val="yellow"/>
        </w:rPr>
        <w:t>)</w:t>
      </w:r>
      <w:r>
        <w:tab/>
      </w:r>
      <w:r>
        <w:tab/>
      </w:r>
    </w:p>
    <w:p w14:paraId="26FB2CE8" w14:textId="11547807" w:rsidR="00892269" w:rsidRDefault="007678C5">
      <w:pPr>
        <w:ind w:left="2127" w:hanging="2127"/>
        <w:jc w:val="left"/>
        <w:rPr>
          <w:highlight w:val="yellow"/>
        </w:rPr>
      </w:pPr>
      <w:r>
        <w:t xml:space="preserve">DIČ: </w:t>
      </w:r>
      <w:r>
        <w:rPr>
          <w:highlight w:val="yellow"/>
        </w:rPr>
        <w:t xml:space="preserve">(doplní </w:t>
      </w:r>
      <w:r w:rsidR="00E078C4">
        <w:rPr>
          <w:bCs/>
          <w:highlight w:val="yellow"/>
        </w:rPr>
        <w:t>účastník</w:t>
      </w:r>
      <w:r>
        <w:rPr>
          <w:highlight w:val="yellow"/>
        </w:rPr>
        <w:t>) – (v případě, že se jedná o plátce DPH):</w:t>
      </w:r>
    </w:p>
    <w:p w14:paraId="26FB2CEA" w14:textId="708D5F36" w:rsidR="00892269" w:rsidRDefault="007678C5">
      <w:pPr>
        <w:ind w:left="2127" w:hanging="2127"/>
        <w:rPr>
          <w:highlight w:val="yellow"/>
        </w:rPr>
      </w:pPr>
      <w:r>
        <w:t>Zapsaná</w:t>
      </w:r>
      <w:r>
        <w:rPr>
          <w:highlight w:val="yellow"/>
        </w:rPr>
        <w:t xml:space="preserve"> (doplní </w:t>
      </w:r>
      <w:r w:rsidR="00E078C4">
        <w:rPr>
          <w:bCs/>
          <w:highlight w:val="yellow"/>
        </w:rPr>
        <w:t>účastník</w:t>
      </w:r>
      <w:r>
        <w:rPr>
          <w:highlight w:val="yellow"/>
        </w:rPr>
        <w:t>) v případě obchodní společnosti do obchodního rejstříku vedeném u…</w:t>
      </w:r>
      <w:r w:rsidR="00F72722" w:rsidRPr="00F72722">
        <w:rPr>
          <w:sz w:val="20"/>
          <w:szCs w:val="20"/>
          <w:highlight w:val="yellow"/>
        </w:rPr>
        <w:t xml:space="preserve"> </w:t>
      </w:r>
      <w:r w:rsidR="00F72722" w:rsidRPr="006009F0">
        <w:rPr>
          <w:sz w:val="20"/>
          <w:szCs w:val="20"/>
          <w:highlight w:val="yellow"/>
        </w:rPr>
        <w:t>oddíl….., vložka …..,/</w:t>
      </w:r>
      <w:r>
        <w:rPr>
          <w:highlight w:val="yellow"/>
        </w:rPr>
        <w:t>, v případě podnikatele – fyzické osoby živnostenské oprávnění</w:t>
      </w:r>
    </w:p>
    <w:p w14:paraId="26FB2CEB" w14:textId="77777777" w:rsidR="00892269" w:rsidRDefault="007678C5">
      <w:pPr>
        <w:ind w:left="2127" w:hanging="2127"/>
        <w:rPr>
          <w:highlight w:val="yellow"/>
        </w:rPr>
      </w:pPr>
      <w:r>
        <w:rPr>
          <w:highlight w:val="yellow"/>
        </w:rPr>
        <w:t>Plátce/neplátce DPH</w:t>
      </w:r>
    </w:p>
    <w:p w14:paraId="26FB2CED" w14:textId="7A76AEFA" w:rsidR="00892269" w:rsidRDefault="007678C5" w:rsidP="00892DEC">
      <w:r>
        <w:t xml:space="preserve">Zastoupen: </w:t>
      </w:r>
      <w:r>
        <w:rPr>
          <w:highlight w:val="yellow"/>
        </w:rPr>
        <w:t xml:space="preserve">(doplní </w:t>
      </w:r>
      <w:r w:rsidR="00E078C4">
        <w:rPr>
          <w:bCs/>
          <w:highlight w:val="yellow"/>
        </w:rPr>
        <w:t>účastník</w:t>
      </w:r>
      <w:r>
        <w:rPr>
          <w:highlight w:val="yellow"/>
        </w:rPr>
        <w:t>): pokud se bude jednat o podnikatele – fyzickou osobu, která bude</w:t>
      </w:r>
      <w:r w:rsidR="00F72722">
        <w:rPr>
          <w:highlight w:val="yellow"/>
        </w:rPr>
        <w:t xml:space="preserve"> </w:t>
      </w:r>
      <w:r>
        <w:rPr>
          <w:highlight w:val="yellow"/>
        </w:rPr>
        <w:t>podepisovat smlouvu, bude „Zastoupen:“ vymazáno</w:t>
      </w:r>
    </w:p>
    <w:p w14:paraId="26FB2CEE" w14:textId="3623A4DB" w:rsidR="00892269" w:rsidRDefault="007678C5">
      <w:pPr>
        <w:ind w:left="2127" w:hanging="2127"/>
        <w:jc w:val="left"/>
      </w:pPr>
      <w:r>
        <w:t xml:space="preserve">Bankovní spojení: </w:t>
      </w:r>
      <w:r>
        <w:rPr>
          <w:highlight w:val="yellow"/>
        </w:rPr>
        <w:t xml:space="preserve">(doplní </w:t>
      </w:r>
      <w:r w:rsidR="00E078C4">
        <w:rPr>
          <w:bCs/>
          <w:highlight w:val="yellow"/>
        </w:rPr>
        <w:t>účastník</w:t>
      </w:r>
      <w:r>
        <w:rPr>
          <w:highlight w:val="yellow"/>
        </w:rPr>
        <w:t>)</w:t>
      </w:r>
    </w:p>
    <w:p w14:paraId="7DE3EB0E" w14:textId="77777777" w:rsidR="00E078C4" w:rsidRPr="00892DEC" w:rsidRDefault="00E078C4" w:rsidP="00E078C4">
      <w:pPr>
        <w:spacing w:after="60" w:line="276" w:lineRule="auto"/>
        <w:rPr>
          <w:szCs w:val="22"/>
        </w:rPr>
      </w:pPr>
      <w:r w:rsidRPr="00892DEC">
        <w:rPr>
          <w:szCs w:val="22"/>
        </w:rPr>
        <w:t xml:space="preserve">ID datové schránky: </w:t>
      </w:r>
      <w:r w:rsidRPr="00892DEC">
        <w:rPr>
          <w:szCs w:val="22"/>
          <w:highlight w:val="yellow"/>
        </w:rPr>
        <w:t>(doplní účastník)</w:t>
      </w:r>
    </w:p>
    <w:p w14:paraId="4714ED66" w14:textId="77777777" w:rsidR="00E078C4" w:rsidRDefault="00E078C4">
      <w:pPr>
        <w:ind w:left="2127" w:hanging="2127"/>
        <w:jc w:val="left"/>
      </w:pPr>
    </w:p>
    <w:p w14:paraId="5829AE25" w14:textId="77777777" w:rsidR="00E078C4" w:rsidRDefault="00E078C4">
      <w:pPr>
        <w:ind w:left="2127" w:hanging="2127"/>
        <w:jc w:val="left"/>
      </w:pPr>
    </w:p>
    <w:p w14:paraId="26FB2CEF" w14:textId="10783F1A" w:rsidR="00892269" w:rsidRDefault="007678C5">
      <w:pPr>
        <w:ind w:left="2127" w:hanging="2127"/>
        <w:jc w:val="left"/>
      </w:pPr>
      <w:r>
        <w:t>(dále jen jako „</w:t>
      </w:r>
      <w:r w:rsidR="00E078C4">
        <w:rPr>
          <w:b/>
          <w:bCs/>
        </w:rPr>
        <w:t>z</w:t>
      </w:r>
      <w:r w:rsidRPr="00892DEC">
        <w:rPr>
          <w:b/>
          <w:bCs/>
        </w:rPr>
        <w:t>hotovitel</w:t>
      </w:r>
      <w:r>
        <w:t>“)</w:t>
      </w:r>
    </w:p>
    <w:p w14:paraId="36193DAE" w14:textId="77777777" w:rsidR="00E078C4" w:rsidRDefault="00E078C4">
      <w:pPr>
        <w:ind w:left="2127" w:hanging="2127"/>
        <w:jc w:val="left"/>
      </w:pPr>
    </w:p>
    <w:p w14:paraId="26FB2CF0" w14:textId="77777777" w:rsidR="00892269" w:rsidRDefault="007678C5">
      <w:pPr>
        <w:ind w:left="2127" w:hanging="2127"/>
        <w:jc w:val="left"/>
      </w:pPr>
      <w:r>
        <w:t>(společně dále jen „smluvní strany“)</w:t>
      </w:r>
      <w:r>
        <w:tab/>
      </w:r>
    </w:p>
    <w:p w14:paraId="26FB2CF8" w14:textId="319A4420" w:rsidR="00892269" w:rsidRPr="00FF0D22" w:rsidRDefault="007678C5" w:rsidP="00FF0D22">
      <w:r>
        <w:t xml:space="preserve"> </w:t>
      </w:r>
      <w:r>
        <w:tab/>
      </w:r>
    </w:p>
    <w:p w14:paraId="26FB2CF9" w14:textId="77777777" w:rsidR="00892269" w:rsidRDefault="007678C5">
      <w:pPr>
        <w:spacing w:after="60" w:line="276" w:lineRule="auto"/>
        <w:ind w:right="-11"/>
        <w:jc w:val="center"/>
        <w:rPr>
          <w:b/>
          <w:bCs/>
          <w:caps/>
          <w:kern w:val="32"/>
        </w:rPr>
      </w:pPr>
      <w:r>
        <w:rPr>
          <w:b/>
          <w:bCs/>
          <w:caps/>
          <w:kern w:val="32"/>
        </w:rPr>
        <w:lastRenderedPageBreak/>
        <w:t>Preambule</w:t>
      </w:r>
    </w:p>
    <w:p w14:paraId="26FB2CFA" w14:textId="09419D5F" w:rsidR="00892269" w:rsidRDefault="007678C5">
      <w:pPr>
        <w:pStyle w:val="Odstavecseseznamem"/>
        <w:numPr>
          <w:ilvl w:val="0"/>
          <w:numId w:val="31"/>
        </w:numPr>
        <w:ind w:left="426" w:hanging="426"/>
        <w:rPr>
          <w:rFonts w:ascii="Arial" w:hAnsi="Arial" w:cs="Arial"/>
          <w:color w:val="000000"/>
          <w:sz w:val="22"/>
          <w:szCs w:val="22"/>
        </w:rPr>
      </w:pPr>
      <w:bookmarkStart w:id="0" w:name="_Ref193361469"/>
      <w:r>
        <w:rPr>
          <w:rFonts w:ascii="Arial" w:hAnsi="Arial" w:cs="Arial"/>
          <w:color w:val="000000"/>
          <w:sz w:val="22"/>
          <w:szCs w:val="22"/>
        </w:rPr>
        <w:t>Zhotovitel prohlašuje, že není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E078C4">
        <w:rPr>
          <w:rFonts w:ascii="Arial" w:hAnsi="Arial" w:cs="Arial"/>
          <w:color w:val="000000"/>
          <w:sz w:val="22"/>
          <w:szCs w:val="22"/>
        </w:rPr>
        <w:t>, v platném znění,</w:t>
      </w:r>
      <w:r>
        <w:rPr>
          <w:rFonts w:ascii="Arial" w:hAnsi="Arial" w:cs="Arial"/>
          <w:color w:val="000000"/>
          <w:sz w:val="22"/>
          <w:szCs w:val="22"/>
        </w:rPr>
        <w:t xml:space="preserve"> a nařízení Rady (EU) č. 208/2014 o omezujících opatřeních vůči některým osobám, subjektům a orgánům vzhledem k</w:t>
      </w:r>
      <w:r w:rsidR="00E078C4">
        <w:rPr>
          <w:rFonts w:ascii="Arial" w:hAnsi="Arial" w:cs="Arial"/>
          <w:color w:val="000000"/>
          <w:sz w:val="22"/>
          <w:szCs w:val="22"/>
        </w:rPr>
        <w:t> </w:t>
      </w:r>
      <w:r>
        <w:rPr>
          <w:rFonts w:ascii="Arial" w:hAnsi="Arial" w:cs="Arial"/>
          <w:color w:val="000000"/>
          <w:sz w:val="22"/>
          <w:szCs w:val="22"/>
        </w:rPr>
        <w:t xml:space="preserve">situaci na Ukrajině, </w:t>
      </w:r>
      <w:r w:rsidR="00E078C4">
        <w:rPr>
          <w:rFonts w:ascii="Arial" w:hAnsi="Arial" w:cs="Arial"/>
          <w:color w:val="000000"/>
          <w:sz w:val="22"/>
          <w:szCs w:val="22"/>
        </w:rPr>
        <w:t xml:space="preserve">v platném znění, </w:t>
      </w:r>
      <w:r>
        <w:rPr>
          <w:rFonts w:ascii="Arial" w:hAnsi="Arial" w:cs="Arial"/>
          <w:color w:val="000000"/>
          <w:sz w:val="22"/>
          <w:szCs w:val="22"/>
        </w:rPr>
        <w:t>stejně jako na základě nařízení Rady (ES) č.</w:t>
      </w:r>
      <w:r w:rsidR="00E078C4">
        <w:rPr>
          <w:rFonts w:ascii="Arial" w:hAnsi="Arial" w:cs="Arial"/>
          <w:color w:val="000000"/>
          <w:sz w:val="22"/>
          <w:szCs w:val="22"/>
        </w:rPr>
        <w:t> </w:t>
      </w:r>
      <w:r>
        <w:rPr>
          <w:rFonts w:ascii="Arial" w:hAnsi="Arial" w:cs="Arial"/>
          <w:color w:val="000000"/>
          <w:sz w:val="22"/>
          <w:szCs w:val="22"/>
        </w:rPr>
        <w:t xml:space="preserve">765/2006 o omezujících </w:t>
      </w:r>
      <w:r w:rsidRPr="00E078C4">
        <w:rPr>
          <w:rFonts w:ascii="Arial" w:hAnsi="Arial" w:cs="Arial"/>
          <w:color w:val="000000"/>
          <w:sz w:val="22"/>
          <w:szCs w:val="22"/>
        </w:rPr>
        <w:t xml:space="preserve">opatřeních </w:t>
      </w:r>
      <w:r w:rsidR="00E078C4" w:rsidRPr="00892DEC">
        <w:rPr>
          <w:rFonts w:ascii="Arial" w:hAnsi="Arial" w:cs="Arial"/>
          <w:color w:val="000000"/>
          <w:sz w:val="22"/>
          <w:szCs w:val="22"/>
        </w:rPr>
        <w:t>vzhledem k situaci v Bělorusku a k zapojení Běloruska do ruské agrese proti Ukrajině, v platném znění</w:t>
      </w:r>
      <w:r>
        <w:rPr>
          <w:rFonts w:ascii="Arial" w:hAnsi="Arial" w:cs="Arial"/>
          <w:color w:val="000000"/>
          <w:sz w:val="22"/>
          <w:szCs w:val="22"/>
        </w:rPr>
        <w:t>, a dále (</w:t>
      </w:r>
      <w:proofErr w:type="spellStart"/>
      <w:r>
        <w:rPr>
          <w:rFonts w:ascii="Arial" w:hAnsi="Arial" w:cs="Arial"/>
          <w:color w:val="000000"/>
          <w:sz w:val="22"/>
          <w:szCs w:val="22"/>
        </w:rPr>
        <w:t>ii</w:t>
      </w:r>
      <w:proofErr w:type="spellEnd"/>
      <w:r>
        <w:rPr>
          <w:rFonts w:ascii="Arial" w:hAnsi="Arial" w:cs="Arial"/>
          <w:color w:val="000000"/>
          <w:sz w:val="22"/>
          <w:szCs w:val="22"/>
        </w:rPr>
        <w:t>) české právní předpisy, zejména zákon č. 69/2006 Sb., o provádění mezinárodních sankcí, v platném znění, navazující na nařízení EU uvedená v tomto odstavci.</w:t>
      </w:r>
      <w:bookmarkEnd w:id="0"/>
    </w:p>
    <w:p w14:paraId="26FB2CFD" w14:textId="77777777" w:rsidR="00892269" w:rsidRDefault="00892269">
      <w:pPr>
        <w:pStyle w:val="Odstavecseseznamem"/>
        <w:rPr>
          <w:color w:val="000000"/>
          <w:szCs w:val="22"/>
        </w:rPr>
      </w:pPr>
    </w:p>
    <w:p w14:paraId="26FB2CFE" w14:textId="54DD3577" w:rsidR="00892269" w:rsidRDefault="007678C5">
      <w:pPr>
        <w:pStyle w:val="Odstavecseseznamem"/>
        <w:numPr>
          <w:ilvl w:val="0"/>
          <w:numId w:val="31"/>
        </w:numPr>
        <w:ind w:left="426" w:hanging="426"/>
        <w:rPr>
          <w:rFonts w:ascii="Arial" w:hAnsi="Arial" w:cs="Arial"/>
          <w:color w:val="000000"/>
          <w:sz w:val="22"/>
          <w:szCs w:val="22"/>
        </w:rPr>
      </w:pPr>
      <w:bookmarkStart w:id="1" w:name="_Ref193361479"/>
      <w:r>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E078C4">
        <w:rPr>
          <w:rFonts w:ascii="Arial" w:hAnsi="Arial" w:cs="Arial"/>
          <w:color w:val="000000"/>
          <w:sz w:val="22"/>
          <w:szCs w:val="22"/>
        </w:rPr>
        <w:t>,</w:t>
      </w:r>
      <w:r>
        <w:rPr>
          <w:rFonts w:ascii="Arial" w:hAnsi="Arial" w:cs="Arial"/>
          <w:color w:val="000000"/>
          <w:sz w:val="22"/>
          <w:szCs w:val="22"/>
        </w:rPr>
        <w:t xml:space="preserve"> </w:t>
      </w:r>
      <w:r w:rsidR="00E078C4">
        <w:rPr>
          <w:rFonts w:ascii="Arial" w:hAnsi="Arial" w:cs="Arial"/>
          <w:color w:val="000000"/>
          <w:sz w:val="22"/>
          <w:szCs w:val="22"/>
        </w:rPr>
        <w:t xml:space="preserve">v platném znění, </w:t>
      </w:r>
      <w:r>
        <w:rPr>
          <w:rFonts w:ascii="Arial" w:hAnsi="Arial" w:cs="Arial"/>
          <w:color w:val="000000"/>
          <w:sz w:val="22"/>
          <w:szCs w:val="22"/>
        </w:rPr>
        <w:t xml:space="preserve">a nařízení Rady (EU) č. 208/2014 o omezujících opatřeních vůči některým osobám, subjektům a orgánům vzhledem k situaci na Ukrajině, </w:t>
      </w:r>
      <w:r w:rsidR="00E078C4">
        <w:rPr>
          <w:rFonts w:ascii="Arial" w:hAnsi="Arial" w:cs="Arial"/>
          <w:color w:val="000000"/>
          <w:sz w:val="22"/>
          <w:szCs w:val="22"/>
        </w:rPr>
        <w:t xml:space="preserve">v platném znění, </w:t>
      </w:r>
      <w:r>
        <w:rPr>
          <w:rFonts w:ascii="Arial" w:hAnsi="Arial" w:cs="Arial"/>
          <w:color w:val="000000"/>
          <w:sz w:val="22"/>
          <w:szCs w:val="22"/>
        </w:rPr>
        <w:t xml:space="preserve">stejně jako na základě nařízení Rady (ES) č. 765/2006 o </w:t>
      </w:r>
      <w:r w:rsidRPr="00E078C4">
        <w:rPr>
          <w:rFonts w:ascii="Arial" w:hAnsi="Arial" w:cs="Arial"/>
          <w:color w:val="000000"/>
          <w:sz w:val="22"/>
          <w:szCs w:val="22"/>
        </w:rPr>
        <w:t xml:space="preserve">omezujících opatřeních </w:t>
      </w:r>
      <w:r w:rsidR="00E078C4" w:rsidRPr="00892DEC">
        <w:rPr>
          <w:rFonts w:ascii="Arial" w:hAnsi="Arial" w:cs="Arial"/>
          <w:color w:val="000000"/>
          <w:sz w:val="22"/>
          <w:szCs w:val="22"/>
        </w:rPr>
        <w:t>vzhledem k situaci v Bělorusku a k zapojení Běloruska do ruské agrese proti Ukrajině, v platném znění</w:t>
      </w:r>
      <w:r w:rsidRPr="00E078C4">
        <w:rPr>
          <w:rFonts w:ascii="Arial" w:hAnsi="Arial" w:cs="Arial"/>
          <w:color w:val="000000"/>
          <w:sz w:val="22"/>
          <w:szCs w:val="22"/>
        </w:rPr>
        <w:t>, a dále (</w:t>
      </w:r>
      <w:proofErr w:type="spellStart"/>
      <w:r w:rsidRPr="00E078C4">
        <w:rPr>
          <w:rFonts w:ascii="Arial" w:hAnsi="Arial" w:cs="Arial"/>
          <w:color w:val="000000"/>
          <w:sz w:val="22"/>
          <w:szCs w:val="22"/>
        </w:rPr>
        <w:t>ii</w:t>
      </w:r>
      <w:proofErr w:type="spellEnd"/>
      <w:r w:rsidRPr="00E078C4">
        <w:rPr>
          <w:rFonts w:ascii="Arial" w:hAnsi="Arial" w:cs="Arial"/>
          <w:color w:val="000000"/>
          <w:sz w:val="22"/>
          <w:szCs w:val="22"/>
        </w:rPr>
        <w:t>) české</w:t>
      </w:r>
      <w:r>
        <w:rPr>
          <w:rFonts w:ascii="Arial" w:hAnsi="Arial" w:cs="Arial"/>
          <w:color w:val="000000"/>
          <w:sz w:val="22"/>
          <w:szCs w:val="22"/>
        </w:rPr>
        <w:t xml:space="preserve"> právní předpisy, zejména zákon č. 69/2006 Sb., o</w:t>
      </w:r>
      <w:r w:rsidR="00E078C4">
        <w:rPr>
          <w:rFonts w:ascii="Arial" w:hAnsi="Arial" w:cs="Arial"/>
          <w:color w:val="000000"/>
          <w:sz w:val="22"/>
          <w:szCs w:val="22"/>
        </w:rPr>
        <w:t> </w:t>
      </w:r>
      <w:r>
        <w:rPr>
          <w:rFonts w:ascii="Arial" w:hAnsi="Arial" w:cs="Arial"/>
          <w:color w:val="000000"/>
          <w:sz w:val="22"/>
          <w:szCs w:val="22"/>
        </w:rPr>
        <w:t>provádění mezinárodních sankcí, v platném znění, navazující na výše uvedená nařízení EU.</w:t>
      </w:r>
      <w:bookmarkEnd w:id="1"/>
    </w:p>
    <w:p w14:paraId="71AA0FFC" w14:textId="77777777" w:rsidR="00E078C4" w:rsidRPr="00892DEC" w:rsidRDefault="00E078C4" w:rsidP="00892DEC">
      <w:pPr>
        <w:pStyle w:val="Odstavecseseznamem"/>
        <w:rPr>
          <w:rFonts w:ascii="Arial" w:hAnsi="Arial" w:cs="Arial"/>
          <w:color w:val="000000"/>
          <w:sz w:val="22"/>
          <w:szCs w:val="22"/>
        </w:rPr>
      </w:pPr>
    </w:p>
    <w:p w14:paraId="1109C305" w14:textId="30349DF7" w:rsidR="00E078C4" w:rsidRPr="00892DEC" w:rsidRDefault="0087622E" w:rsidP="00892DEC">
      <w:pPr>
        <w:pStyle w:val="Odstavecseseznamem"/>
        <w:numPr>
          <w:ilvl w:val="0"/>
          <w:numId w:val="31"/>
        </w:numPr>
        <w:ind w:left="426" w:hanging="426"/>
        <w:rPr>
          <w:color w:val="000000"/>
          <w:sz w:val="22"/>
          <w:szCs w:val="22"/>
        </w:rPr>
      </w:pPr>
      <w:bookmarkStart w:id="2" w:name="_Ref182991781"/>
      <w:r>
        <w:rPr>
          <w:rFonts w:ascii="Arial" w:hAnsi="Arial" w:cs="Arial"/>
          <w:color w:val="000000"/>
          <w:sz w:val="22"/>
          <w:szCs w:val="22"/>
        </w:rPr>
        <w:t>Zhotovitel</w:t>
      </w:r>
      <w:r w:rsidR="00E078C4" w:rsidRPr="00892DEC">
        <w:rPr>
          <w:rFonts w:ascii="Arial" w:hAnsi="Arial" w:cs="Arial"/>
          <w:color w:val="000000"/>
          <w:sz w:val="22"/>
          <w:szCs w:val="22"/>
        </w:rPr>
        <w:t xml:space="preserve"> se tímto zavazuje udržovat prohlášení, resp. závazek podle předchozího odst. </w:t>
      </w:r>
      <w:r w:rsidR="00E078C4">
        <w:rPr>
          <w:rFonts w:ascii="Arial" w:hAnsi="Arial" w:cs="Arial"/>
          <w:color w:val="000000"/>
          <w:sz w:val="22"/>
          <w:szCs w:val="22"/>
        </w:rPr>
        <w:fldChar w:fldCharType="begin"/>
      </w:r>
      <w:r w:rsidR="00E078C4">
        <w:rPr>
          <w:rFonts w:ascii="Arial" w:hAnsi="Arial" w:cs="Arial"/>
          <w:color w:val="000000"/>
          <w:sz w:val="22"/>
          <w:szCs w:val="22"/>
        </w:rPr>
        <w:instrText xml:space="preserve"> REF _Ref193361469 \r \h </w:instrText>
      </w:r>
      <w:r w:rsidR="00E078C4">
        <w:rPr>
          <w:rFonts w:ascii="Arial" w:hAnsi="Arial" w:cs="Arial"/>
          <w:color w:val="000000"/>
          <w:sz w:val="22"/>
          <w:szCs w:val="22"/>
        </w:rPr>
      </w:r>
      <w:r w:rsidR="00E078C4">
        <w:rPr>
          <w:rFonts w:ascii="Arial" w:hAnsi="Arial" w:cs="Arial"/>
          <w:color w:val="000000"/>
          <w:sz w:val="22"/>
          <w:szCs w:val="22"/>
        </w:rPr>
        <w:fldChar w:fldCharType="separate"/>
      </w:r>
      <w:r w:rsidR="00AC2BF5">
        <w:rPr>
          <w:rFonts w:ascii="Arial" w:hAnsi="Arial" w:cs="Arial"/>
          <w:color w:val="000000"/>
          <w:sz w:val="22"/>
          <w:szCs w:val="22"/>
        </w:rPr>
        <w:t>1</w:t>
      </w:r>
      <w:r w:rsidR="00E078C4">
        <w:rPr>
          <w:rFonts w:ascii="Arial" w:hAnsi="Arial" w:cs="Arial"/>
          <w:color w:val="000000"/>
          <w:sz w:val="22"/>
          <w:szCs w:val="22"/>
        </w:rPr>
        <w:fldChar w:fldCharType="end"/>
      </w:r>
      <w:r w:rsidR="00E078C4">
        <w:rPr>
          <w:rFonts w:ascii="Arial" w:hAnsi="Arial" w:cs="Arial"/>
          <w:color w:val="000000"/>
          <w:sz w:val="22"/>
          <w:szCs w:val="22"/>
        </w:rPr>
        <w:t xml:space="preserve"> </w:t>
      </w:r>
      <w:r w:rsidR="00E078C4" w:rsidRPr="00892DEC">
        <w:rPr>
          <w:rFonts w:ascii="Arial" w:hAnsi="Arial" w:cs="Arial"/>
          <w:color w:val="000000"/>
          <w:sz w:val="22"/>
          <w:szCs w:val="22"/>
        </w:rPr>
        <w:t>a </w:t>
      </w:r>
      <w:r w:rsidR="00E078C4">
        <w:rPr>
          <w:rFonts w:ascii="Arial" w:hAnsi="Arial" w:cs="Arial"/>
          <w:color w:val="000000"/>
          <w:sz w:val="22"/>
          <w:szCs w:val="22"/>
        </w:rPr>
        <w:fldChar w:fldCharType="begin"/>
      </w:r>
      <w:r w:rsidR="00E078C4">
        <w:rPr>
          <w:rFonts w:ascii="Arial" w:hAnsi="Arial" w:cs="Arial"/>
          <w:color w:val="000000"/>
          <w:sz w:val="22"/>
          <w:szCs w:val="22"/>
        </w:rPr>
        <w:instrText xml:space="preserve"> REF _Ref193361479 \r \h </w:instrText>
      </w:r>
      <w:r w:rsidR="00E078C4">
        <w:rPr>
          <w:rFonts w:ascii="Arial" w:hAnsi="Arial" w:cs="Arial"/>
          <w:color w:val="000000"/>
          <w:sz w:val="22"/>
          <w:szCs w:val="22"/>
        </w:rPr>
      </w:r>
      <w:r w:rsidR="00E078C4">
        <w:rPr>
          <w:rFonts w:ascii="Arial" w:hAnsi="Arial" w:cs="Arial"/>
          <w:color w:val="000000"/>
          <w:sz w:val="22"/>
          <w:szCs w:val="22"/>
        </w:rPr>
        <w:fldChar w:fldCharType="separate"/>
      </w:r>
      <w:r w:rsidR="00AC2BF5">
        <w:rPr>
          <w:rFonts w:ascii="Arial" w:hAnsi="Arial" w:cs="Arial"/>
          <w:color w:val="000000"/>
          <w:sz w:val="22"/>
          <w:szCs w:val="22"/>
        </w:rPr>
        <w:t>2</w:t>
      </w:r>
      <w:r w:rsidR="00E078C4">
        <w:rPr>
          <w:rFonts w:ascii="Arial" w:hAnsi="Arial" w:cs="Arial"/>
          <w:color w:val="000000"/>
          <w:sz w:val="22"/>
          <w:szCs w:val="22"/>
        </w:rPr>
        <w:fldChar w:fldCharType="end"/>
      </w:r>
      <w:r w:rsidR="00E078C4">
        <w:rPr>
          <w:rFonts w:ascii="Arial" w:hAnsi="Arial" w:cs="Arial"/>
          <w:color w:val="000000"/>
          <w:sz w:val="22"/>
          <w:szCs w:val="22"/>
        </w:rPr>
        <w:t xml:space="preserve"> </w:t>
      </w:r>
      <w:r w:rsidR="00E078C4" w:rsidRPr="00892DEC">
        <w:rPr>
          <w:rFonts w:ascii="Arial" w:hAnsi="Arial" w:cs="Arial"/>
          <w:color w:val="000000"/>
          <w:sz w:val="22"/>
          <w:szCs w:val="22"/>
        </w:rPr>
        <w:t>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2"/>
    </w:p>
    <w:p w14:paraId="58DB571E" w14:textId="77777777" w:rsidR="00E078C4" w:rsidRDefault="00E078C4" w:rsidP="00892DEC">
      <w:pPr>
        <w:pStyle w:val="Odstavecseseznamem"/>
        <w:ind w:left="426"/>
        <w:rPr>
          <w:rFonts w:ascii="Arial" w:hAnsi="Arial" w:cs="Arial"/>
          <w:color w:val="000000"/>
          <w:sz w:val="22"/>
          <w:szCs w:val="22"/>
        </w:rPr>
      </w:pPr>
    </w:p>
    <w:p w14:paraId="26FB2CFF" w14:textId="77777777" w:rsidR="00892269" w:rsidRDefault="00892269">
      <w:pPr>
        <w:jc w:val="center"/>
        <w:rPr>
          <w:b/>
        </w:rPr>
      </w:pPr>
    </w:p>
    <w:p w14:paraId="26FB2D00" w14:textId="77777777" w:rsidR="00892269" w:rsidRDefault="007678C5">
      <w:pPr>
        <w:jc w:val="center"/>
        <w:rPr>
          <w:b/>
          <w:caps/>
        </w:rPr>
      </w:pPr>
      <w:r>
        <w:rPr>
          <w:b/>
          <w:caps/>
        </w:rPr>
        <w:t>Článek I.</w:t>
      </w:r>
    </w:p>
    <w:p w14:paraId="26FB2D01" w14:textId="77777777" w:rsidR="00892269" w:rsidRDefault="007678C5">
      <w:pPr>
        <w:jc w:val="center"/>
        <w:rPr>
          <w:b/>
          <w:caps/>
        </w:rPr>
      </w:pPr>
      <w:r>
        <w:rPr>
          <w:b/>
          <w:caps/>
        </w:rPr>
        <w:t>Předmět a účel smlouvy</w:t>
      </w:r>
    </w:p>
    <w:p w14:paraId="26FB2D02" w14:textId="77777777"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Předmětem smlouvy je závazek zhotovitele provést bezvadně dílo blíže specifikované v odst. 2 tohoto článku a závazek objednatele zaplatit zhotoviteli cenu díla dle čl. V. smlouvy.</w:t>
      </w:r>
    </w:p>
    <w:p w14:paraId="26FB2D03" w14:textId="77777777" w:rsidR="00892269" w:rsidRDefault="00892269">
      <w:pPr>
        <w:pStyle w:val="Odstavecseseznamem"/>
        <w:spacing w:before="240"/>
        <w:ind w:left="360"/>
        <w:rPr>
          <w:rFonts w:ascii="Arial" w:hAnsi="Arial" w:cs="Arial"/>
          <w:sz w:val="22"/>
          <w:szCs w:val="22"/>
        </w:rPr>
      </w:pPr>
    </w:p>
    <w:p w14:paraId="26FB2D04" w14:textId="598968C6"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 xml:space="preserve">Zhotovitel se zavazuje provést rekonstrukci opěrné zdi u administrativní budovy ve vlastnictví České republiky s právem hospodaření pro Ministerstvo zemědělství, Masarykova 19/275, Ústí nad Labem (dále jen „objekt MZe“) v intencích této dohody a v rozsahu dle </w:t>
      </w:r>
      <w:r w:rsidR="0087622E">
        <w:rPr>
          <w:rFonts w:ascii="Arial" w:hAnsi="Arial" w:cs="Arial"/>
          <w:sz w:val="22"/>
          <w:szCs w:val="22"/>
        </w:rPr>
        <w:t>o</w:t>
      </w:r>
      <w:r>
        <w:rPr>
          <w:rFonts w:ascii="Arial" w:hAnsi="Arial" w:cs="Arial"/>
          <w:sz w:val="22"/>
          <w:szCs w:val="22"/>
        </w:rPr>
        <w:t>bjednatelem předané projektové dokumentace vypracované pro tento účel projektantem Ing. Jiřím Holíkem, U Staré školy 147, 415 01 Teplice, IČ</w:t>
      </w:r>
      <w:r w:rsidR="00FD24E3">
        <w:rPr>
          <w:rFonts w:ascii="Arial" w:hAnsi="Arial" w:cs="Arial"/>
          <w:sz w:val="22"/>
          <w:szCs w:val="22"/>
        </w:rPr>
        <w:t>O:</w:t>
      </w:r>
      <w:r>
        <w:rPr>
          <w:rFonts w:ascii="Arial" w:hAnsi="Arial" w:cs="Arial"/>
          <w:sz w:val="22"/>
          <w:szCs w:val="22"/>
        </w:rPr>
        <w:t xml:space="preserve"> 13327721, z listopadu 2022 (dále jen „projektová dokumentace“), která tvoří Přílohu č. 1 </w:t>
      </w:r>
      <w:r w:rsidR="00161216">
        <w:rPr>
          <w:rFonts w:ascii="Arial" w:hAnsi="Arial" w:cs="Arial"/>
          <w:sz w:val="22"/>
          <w:szCs w:val="22"/>
        </w:rPr>
        <w:t>s</w:t>
      </w:r>
      <w:r>
        <w:rPr>
          <w:rFonts w:ascii="Arial" w:hAnsi="Arial" w:cs="Arial"/>
          <w:sz w:val="22"/>
          <w:szCs w:val="22"/>
        </w:rPr>
        <w:t>mlouvy.</w:t>
      </w:r>
    </w:p>
    <w:p w14:paraId="26FB2D05" w14:textId="77777777" w:rsidR="00892269" w:rsidRDefault="00892269">
      <w:pPr>
        <w:pStyle w:val="Odstavecseseznamem"/>
        <w:spacing w:before="240"/>
        <w:ind w:left="360"/>
        <w:rPr>
          <w:rFonts w:ascii="Arial" w:hAnsi="Arial" w:cs="Arial"/>
          <w:sz w:val="22"/>
          <w:szCs w:val="22"/>
        </w:rPr>
      </w:pPr>
    </w:p>
    <w:p w14:paraId="26FB2D06" w14:textId="4958ED77" w:rsidR="00892269" w:rsidRDefault="007678C5">
      <w:pPr>
        <w:pStyle w:val="Odstavecseseznamem"/>
        <w:spacing w:before="240"/>
        <w:ind w:left="360"/>
        <w:rPr>
          <w:rFonts w:ascii="Arial" w:hAnsi="Arial" w:cs="Arial"/>
          <w:sz w:val="22"/>
          <w:szCs w:val="22"/>
        </w:rPr>
      </w:pPr>
      <w:r>
        <w:rPr>
          <w:rFonts w:ascii="Arial" w:hAnsi="Arial" w:cs="Arial"/>
          <w:sz w:val="22"/>
          <w:szCs w:val="22"/>
          <w:lang w:eastAsia="cs-CZ"/>
        </w:rPr>
        <w:t>Opěrná zeď zajišťuje svah před administrativní budovou. Před zahájením prací budou vytyčena jednotlivá vedení sítí, realizace stavby bude probíhat ve spolupráci s provozovateli příslušných vedení sítí.</w:t>
      </w:r>
    </w:p>
    <w:p w14:paraId="26FB2D07" w14:textId="61B51A69" w:rsidR="00892269" w:rsidRDefault="0087622E" w:rsidP="00892DEC">
      <w:pPr>
        <w:pStyle w:val="Odstavecseseznamem"/>
        <w:spacing w:before="240" w:after="120"/>
        <w:ind w:left="357"/>
        <w:contextualSpacing w:val="0"/>
        <w:rPr>
          <w:rFonts w:ascii="Arial" w:hAnsi="Arial" w:cs="Arial"/>
          <w:sz w:val="22"/>
          <w:szCs w:val="22"/>
        </w:rPr>
      </w:pPr>
      <w:r>
        <w:rPr>
          <w:rFonts w:ascii="Arial" w:hAnsi="Arial" w:cs="Arial"/>
          <w:sz w:val="22"/>
          <w:szCs w:val="22"/>
        </w:rPr>
        <w:t>(dále jen „</w:t>
      </w:r>
      <w:r w:rsidRPr="00892DEC">
        <w:rPr>
          <w:rFonts w:ascii="Arial" w:hAnsi="Arial" w:cs="Arial"/>
          <w:b/>
          <w:bCs/>
          <w:sz w:val="22"/>
          <w:szCs w:val="22"/>
        </w:rPr>
        <w:t>dílo</w:t>
      </w:r>
      <w:r>
        <w:rPr>
          <w:rFonts w:ascii="Arial" w:hAnsi="Arial" w:cs="Arial"/>
          <w:sz w:val="22"/>
          <w:szCs w:val="22"/>
        </w:rPr>
        <w:t>“)</w:t>
      </w:r>
    </w:p>
    <w:p w14:paraId="1D6A0071" w14:textId="77777777" w:rsidR="0087622E" w:rsidRDefault="0087622E">
      <w:pPr>
        <w:pStyle w:val="Odstavecseseznamem"/>
        <w:spacing w:before="240"/>
        <w:ind w:left="360"/>
        <w:rPr>
          <w:rFonts w:ascii="Arial" w:hAnsi="Arial" w:cs="Arial"/>
          <w:sz w:val="22"/>
          <w:szCs w:val="22"/>
        </w:rPr>
      </w:pPr>
    </w:p>
    <w:p w14:paraId="26FB2D08" w14:textId="61FC8CD5"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Mimo vlastní provedení díla jsou součástí</w:t>
      </w:r>
      <w:r w:rsidR="00F72722">
        <w:rPr>
          <w:rFonts w:ascii="Arial" w:hAnsi="Arial" w:cs="Arial"/>
          <w:sz w:val="22"/>
          <w:szCs w:val="22"/>
        </w:rPr>
        <w:t xml:space="preserve"> závazku zhotovitele</w:t>
      </w:r>
      <w:r>
        <w:rPr>
          <w:rFonts w:ascii="Arial" w:hAnsi="Arial" w:cs="Arial"/>
          <w:sz w:val="22"/>
          <w:szCs w:val="22"/>
        </w:rPr>
        <w:t xml:space="preserve"> také:</w:t>
      </w:r>
    </w:p>
    <w:p w14:paraId="26FB2D09"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veškeré práce a dodávky související s bezpečnostními opatřeními na ochranu lidí a majetku (zejména osob a vozidel v místech dotčených prováděním díla),</w:t>
      </w:r>
    </w:p>
    <w:p w14:paraId="26FB2D0A" w14:textId="77777777" w:rsidR="00892269" w:rsidRDefault="00892269">
      <w:pPr>
        <w:pStyle w:val="Odstavecseseznamem"/>
        <w:spacing w:before="240"/>
        <w:ind w:left="360"/>
        <w:rPr>
          <w:rFonts w:ascii="Arial" w:hAnsi="Arial" w:cs="Arial"/>
          <w:sz w:val="22"/>
          <w:szCs w:val="22"/>
        </w:rPr>
      </w:pPr>
    </w:p>
    <w:p w14:paraId="26FB2D0B"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zajištění bezpečnosti práce a ochrany životního prostředí,</w:t>
      </w:r>
    </w:p>
    <w:p w14:paraId="26FB2D0C" w14:textId="77777777" w:rsidR="00892269" w:rsidRDefault="00892269">
      <w:pPr>
        <w:pStyle w:val="Odstavecseseznamem"/>
        <w:spacing w:before="240"/>
        <w:ind w:left="786"/>
        <w:rPr>
          <w:rFonts w:ascii="Arial" w:hAnsi="Arial" w:cs="Arial"/>
          <w:sz w:val="22"/>
          <w:szCs w:val="22"/>
        </w:rPr>
      </w:pPr>
    </w:p>
    <w:p w14:paraId="26FB2D0D"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účinná opatření k zamezení zneužití vnitřních prostor budovy,</w:t>
      </w:r>
    </w:p>
    <w:p w14:paraId="26FB2D0E" w14:textId="77777777" w:rsidR="00892269" w:rsidRDefault="00892269">
      <w:pPr>
        <w:pStyle w:val="Odstavecseseznamem"/>
        <w:spacing w:before="240"/>
        <w:ind w:left="360"/>
        <w:rPr>
          <w:rFonts w:ascii="Arial" w:hAnsi="Arial" w:cs="Arial"/>
          <w:sz w:val="22"/>
          <w:szCs w:val="22"/>
        </w:rPr>
      </w:pPr>
    </w:p>
    <w:p w14:paraId="26FB2D0F"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26FB2D10" w14:textId="77777777" w:rsidR="00892269" w:rsidRDefault="00892269">
      <w:pPr>
        <w:pStyle w:val="Odstavecseseznamem"/>
        <w:spacing w:before="240"/>
        <w:ind w:left="786"/>
        <w:rPr>
          <w:rFonts w:ascii="Arial" w:hAnsi="Arial" w:cs="Arial"/>
          <w:sz w:val="22"/>
          <w:szCs w:val="22"/>
        </w:rPr>
      </w:pPr>
    </w:p>
    <w:p w14:paraId="26FB2D11"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zřízení a odstranění staveniště,</w:t>
      </w:r>
    </w:p>
    <w:p w14:paraId="26FB2D12" w14:textId="77777777" w:rsidR="00892269" w:rsidRDefault="00892269">
      <w:pPr>
        <w:pStyle w:val="Odstavecseseznamem"/>
        <w:spacing w:before="240"/>
        <w:ind w:left="360"/>
        <w:rPr>
          <w:rFonts w:ascii="Arial" w:hAnsi="Arial" w:cs="Arial"/>
          <w:sz w:val="22"/>
          <w:szCs w:val="22"/>
        </w:rPr>
      </w:pPr>
    </w:p>
    <w:p w14:paraId="26FB2D13"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odvoz a uložení veškerého demontovaného materiálu na skládku (obdobně se týká vybouraných hmot a stavební suti) včetně poplatku za uskladnění, likvidaci a předepsaných dokladů,</w:t>
      </w:r>
    </w:p>
    <w:p w14:paraId="26FB2D14" w14:textId="77777777" w:rsidR="00892269" w:rsidRDefault="00892269">
      <w:pPr>
        <w:pStyle w:val="Odstavecseseznamem"/>
        <w:spacing w:before="240"/>
        <w:ind w:left="360"/>
        <w:rPr>
          <w:rFonts w:ascii="Arial" w:hAnsi="Arial" w:cs="Arial"/>
          <w:sz w:val="22"/>
          <w:szCs w:val="22"/>
        </w:rPr>
      </w:pPr>
    </w:p>
    <w:p w14:paraId="26FB2D15"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uvedení všech povrchů a zařízení dotčených stavbou do původního stavu,</w:t>
      </w:r>
    </w:p>
    <w:p w14:paraId="26FB2D16" w14:textId="77777777" w:rsidR="00892269" w:rsidRDefault="00892269">
      <w:pPr>
        <w:pStyle w:val="Odstavecseseznamem"/>
        <w:spacing w:before="240"/>
        <w:ind w:left="360"/>
        <w:rPr>
          <w:rFonts w:ascii="Arial" w:hAnsi="Arial" w:cs="Arial"/>
          <w:sz w:val="22"/>
          <w:szCs w:val="22"/>
        </w:rPr>
      </w:pPr>
    </w:p>
    <w:p w14:paraId="26FB2D17"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úklid staveniště a dotčených prostor do čistého stavu (tzn. ihned po předání díla schopno užívání),</w:t>
      </w:r>
    </w:p>
    <w:p w14:paraId="26FB2D18" w14:textId="77777777" w:rsidR="00892269" w:rsidRDefault="00892269">
      <w:pPr>
        <w:pStyle w:val="Odstavecseseznamem"/>
        <w:spacing w:before="240"/>
        <w:ind w:left="786"/>
        <w:rPr>
          <w:rFonts w:ascii="Arial" w:hAnsi="Arial" w:cs="Arial"/>
          <w:sz w:val="22"/>
          <w:szCs w:val="22"/>
        </w:rPr>
      </w:pPr>
    </w:p>
    <w:p w14:paraId="26FB2D19" w14:textId="77777777" w:rsidR="00892269" w:rsidRDefault="007678C5">
      <w:pPr>
        <w:pStyle w:val="Odstavecseseznamem"/>
        <w:numPr>
          <w:ilvl w:val="0"/>
          <w:numId w:val="3"/>
        </w:numPr>
        <w:spacing w:before="240"/>
        <w:rPr>
          <w:rFonts w:ascii="Arial" w:hAnsi="Arial" w:cs="Arial"/>
          <w:sz w:val="22"/>
          <w:szCs w:val="22"/>
        </w:rPr>
      </w:pPr>
      <w:r>
        <w:rPr>
          <w:rFonts w:ascii="Arial" w:hAnsi="Arial" w:cs="Arial"/>
          <w:sz w:val="22"/>
          <w:szCs w:val="22"/>
        </w:rPr>
        <w:t xml:space="preserve">zajištění souladu díla s veškerými veřejnoprávními předpisy </w:t>
      </w:r>
    </w:p>
    <w:p w14:paraId="26FB2D1A" w14:textId="77777777" w:rsidR="00892269" w:rsidRDefault="00892269">
      <w:pPr>
        <w:pStyle w:val="Odstavecseseznamem"/>
        <w:spacing w:before="240"/>
        <w:ind w:left="360"/>
        <w:rPr>
          <w:rFonts w:ascii="Arial" w:hAnsi="Arial" w:cs="Arial"/>
          <w:sz w:val="22"/>
          <w:szCs w:val="22"/>
        </w:rPr>
      </w:pPr>
    </w:p>
    <w:p w14:paraId="26FB2D1B" w14:textId="77777777"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Realizace díla bude probíhat za běžného provozu budovy objednatele, přičemž prašné a  hlučné práce budou prováděny po pracovní době, tj. od 15:00 hodin a o víkendech. Je na objednateli, aby posoudil, které práce jsou prašné a hlučné, a které z nich lze výjimečně zhotovitelem provádět po předchozím odsouhlasení s objednatelem i v rámci pracovní doby.</w:t>
      </w:r>
    </w:p>
    <w:p w14:paraId="26FB2D1C" w14:textId="77777777" w:rsidR="00892269" w:rsidRDefault="00892269">
      <w:pPr>
        <w:pStyle w:val="Odstavecseseznamem"/>
        <w:spacing w:before="240"/>
        <w:ind w:left="360"/>
        <w:rPr>
          <w:rFonts w:ascii="Arial" w:hAnsi="Arial" w:cs="Arial"/>
          <w:sz w:val="22"/>
          <w:szCs w:val="22"/>
        </w:rPr>
      </w:pPr>
    </w:p>
    <w:p w14:paraId="26FB2D1D" w14:textId="6FEB7A3C"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 xml:space="preserve">Věcný rozsah předmětu smlouvy a technické podmínky </w:t>
      </w:r>
      <w:r w:rsidR="0087622E">
        <w:rPr>
          <w:rFonts w:ascii="Arial" w:hAnsi="Arial" w:cs="Arial"/>
          <w:sz w:val="22"/>
          <w:szCs w:val="22"/>
        </w:rPr>
        <w:t xml:space="preserve">díla </w:t>
      </w:r>
      <w:r>
        <w:rPr>
          <w:rFonts w:ascii="Arial" w:hAnsi="Arial" w:cs="Arial"/>
          <w:sz w:val="22"/>
          <w:szCs w:val="22"/>
        </w:rPr>
        <w:t xml:space="preserve">stanovuje projektová dokumentace pro provedení stavby a </w:t>
      </w:r>
      <w:r w:rsidR="00F72722">
        <w:rPr>
          <w:rFonts w:ascii="Arial" w:hAnsi="Arial" w:cs="Arial"/>
          <w:sz w:val="22"/>
          <w:szCs w:val="22"/>
        </w:rPr>
        <w:t>zhotovitelem</w:t>
      </w:r>
      <w:r>
        <w:rPr>
          <w:rFonts w:ascii="Arial" w:hAnsi="Arial" w:cs="Arial"/>
          <w:sz w:val="22"/>
          <w:szCs w:val="22"/>
        </w:rPr>
        <w:t xml:space="preserve"> oceněný soupis prací s výkazem výměr (dále jen „položkový rozpočet“</w:t>
      </w:r>
      <w:r w:rsidR="0062659B">
        <w:rPr>
          <w:rFonts w:ascii="Arial" w:hAnsi="Arial" w:cs="Arial"/>
          <w:sz w:val="22"/>
          <w:szCs w:val="22"/>
        </w:rPr>
        <w:t>)</w:t>
      </w:r>
      <w:r w:rsidR="0087622E">
        <w:rPr>
          <w:rFonts w:ascii="Arial" w:hAnsi="Arial" w:cs="Arial"/>
          <w:sz w:val="22"/>
          <w:szCs w:val="22"/>
        </w:rPr>
        <w:t>, který tvoří</w:t>
      </w:r>
      <w:r>
        <w:rPr>
          <w:rFonts w:ascii="Arial" w:hAnsi="Arial" w:cs="Arial"/>
          <w:sz w:val="22"/>
          <w:szCs w:val="22"/>
        </w:rPr>
        <w:t xml:space="preserve"> příloh</w:t>
      </w:r>
      <w:r w:rsidR="0087622E">
        <w:rPr>
          <w:rFonts w:ascii="Arial" w:hAnsi="Arial" w:cs="Arial"/>
          <w:sz w:val="22"/>
          <w:szCs w:val="22"/>
        </w:rPr>
        <w:t>u</w:t>
      </w:r>
      <w:r>
        <w:rPr>
          <w:rFonts w:ascii="Arial" w:hAnsi="Arial" w:cs="Arial"/>
          <w:sz w:val="22"/>
          <w:szCs w:val="22"/>
        </w:rPr>
        <w:t xml:space="preserve"> č. 2 smlouvy.</w:t>
      </w:r>
    </w:p>
    <w:p w14:paraId="26FB2D1E" w14:textId="77777777" w:rsidR="00892269" w:rsidRDefault="00892269">
      <w:pPr>
        <w:pStyle w:val="Odstavecseseznamem"/>
        <w:spacing w:before="240"/>
        <w:ind w:left="360"/>
        <w:rPr>
          <w:rFonts w:ascii="Arial" w:hAnsi="Arial" w:cs="Arial"/>
          <w:sz w:val="22"/>
          <w:szCs w:val="22"/>
        </w:rPr>
      </w:pPr>
    </w:p>
    <w:p w14:paraId="26FB2D1F" w14:textId="37BD4C07"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poddodavatelů, kteří vykonávají činnost na území České republiky. Seznam poddodavatelů podléhá před</w:t>
      </w:r>
      <w:r w:rsidR="0062659B">
        <w:rPr>
          <w:rFonts w:ascii="Arial" w:hAnsi="Arial" w:cs="Arial"/>
          <w:sz w:val="22"/>
          <w:szCs w:val="22"/>
        </w:rPr>
        <w:t>chozímu</w:t>
      </w:r>
      <w:r>
        <w:rPr>
          <w:rFonts w:ascii="Arial" w:hAnsi="Arial" w:cs="Arial"/>
          <w:sz w:val="22"/>
          <w:szCs w:val="22"/>
        </w:rPr>
        <w:t xml:space="preserve"> schválení zadavatele objednatele. </w:t>
      </w:r>
    </w:p>
    <w:p w14:paraId="26FB2D20" w14:textId="77777777" w:rsidR="00892269" w:rsidRDefault="00892269">
      <w:pPr>
        <w:pStyle w:val="Odstavecseseznamem"/>
        <w:spacing w:before="240"/>
        <w:ind w:left="360"/>
        <w:rPr>
          <w:rFonts w:ascii="Arial" w:hAnsi="Arial" w:cs="Arial"/>
          <w:sz w:val="22"/>
          <w:szCs w:val="22"/>
        </w:rPr>
      </w:pPr>
    </w:p>
    <w:p w14:paraId="26FB2D21" w14:textId="77777777"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26FB2D22" w14:textId="77777777" w:rsidR="00892269" w:rsidRDefault="00892269">
      <w:pPr>
        <w:pStyle w:val="Odstavecseseznamem"/>
        <w:spacing w:before="240"/>
        <w:ind w:left="360"/>
        <w:rPr>
          <w:rFonts w:ascii="Arial" w:hAnsi="Arial" w:cs="Arial"/>
          <w:sz w:val="22"/>
          <w:szCs w:val="22"/>
        </w:rPr>
      </w:pPr>
    </w:p>
    <w:p w14:paraId="26FB2D23" w14:textId="77777777"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26FB2D24" w14:textId="77777777" w:rsidR="00892269" w:rsidRDefault="00892269">
      <w:pPr>
        <w:pStyle w:val="Odstavecseseznamem"/>
        <w:spacing w:before="240"/>
        <w:ind w:left="360"/>
        <w:rPr>
          <w:rFonts w:ascii="Arial" w:hAnsi="Arial" w:cs="Arial"/>
          <w:sz w:val="22"/>
          <w:szCs w:val="22"/>
        </w:rPr>
      </w:pPr>
    </w:p>
    <w:p w14:paraId="26FB2D25" w14:textId="741A88AC" w:rsidR="00892269" w:rsidRDefault="007678C5">
      <w:pPr>
        <w:pStyle w:val="Odstavecseseznamem"/>
        <w:numPr>
          <w:ilvl w:val="0"/>
          <w:numId w:val="30"/>
        </w:numPr>
        <w:spacing w:before="240"/>
        <w:rPr>
          <w:rFonts w:ascii="Arial" w:hAnsi="Arial" w:cs="Arial"/>
          <w:sz w:val="22"/>
          <w:szCs w:val="22"/>
        </w:rPr>
      </w:pPr>
      <w:r>
        <w:rPr>
          <w:rFonts w:ascii="Arial" w:hAnsi="Arial" w:cs="Arial"/>
          <w:sz w:val="22"/>
          <w:szCs w:val="22"/>
        </w:rPr>
        <w:t>Účelem této smlouvy je odstranění havarijního stavu stávající opěrné zdi a zajištění stability svahu stavbou nové opěrné zdi u objektu MZe. Dílo provedené v rozsahu podle smlouvy bude mít vlastnosti a náležitosti vyplývající z příslušných norem ČSN.</w:t>
      </w:r>
    </w:p>
    <w:p w14:paraId="649F894F" w14:textId="77777777" w:rsidR="00FF0D22" w:rsidRPr="00FF0D22" w:rsidRDefault="00FF0D22" w:rsidP="00FF0D22">
      <w:pPr>
        <w:pStyle w:val="Odstavecseseznamem"/>
        <w:rPr>
          <w:rFonts w:ascii="Arial" w:hAnsi="Arial" w:cs="Arial"/>
          <w:sz w:val="22"/>
          <w:szCs w:val="22"/>
        </w:rPr>
      </w:pPr>
    </w:p>
    <w:p w14:paraId="1D230C67" w14:textId="77777777" w:rsidR="00FF0D22" w:rsidRPr="00FF0D22" w:rsidRDefault="00FF0D22" w:rsidP="00FF0D22">
      <w:pPr>
        <w:spacing w:before="240"/>
        <w:rPr>
          <w:szCs w:val="22"/>
        </w:rPr>
      </w:pPr>
    </w:p>
    <w:p w14:paraId="26FB2D26" w14:textId="77777777" w:rsidR="00892269" w:rsidRDefault="00892269">
      <w:pPr>
        <w:rPr>
          <w:b/>
        </w:rPr>
      </w:pPr>
    </w:p>
    <w:p w14:paraId="26FB2D27" w14:textId="77777777" w:rsidR="00892269" w:rsidRDefault="007678C5">
      <w:pPr>
        <w:jc w:val="center"/>
        <w:rPr>
          <w:b/>
          <w:caps/>
        </w:rPr>
      </w:pPr>
      <w:r>
        <w:rPr>
          <w:b/>
          <w:caps/>
        </w:rPr>
        <w:lastRenderedPageBreak/>
        <w:t>Článek II.</w:t>
      </w:r>
    </w:p>
    <w:p w14:paraId="26FB2D28" w14:textId="77777777" w:rsidR="00892269" w:rsidRDefault="007678C5">
      <w:pPr>
        <w:jc w:val="center"/>
        <w:rPr>
          <w:b/>
        </w:rPr>
      </w:pPr>
      <w:r>
        <w:rPr>
          <w:b/>
        </w:rPr>
        <w:t>POVINNOSTI OBJEDNATELE</w:t>
      </w:r>
    </w:p>
    <w:p w14:paraId="26FB2D29" w14:textId="77777777" w:rsidR="00892269" w:rsidRDefault="00892269">
      <w:pPr>
        <w:rPr>
          <w:bCs/>
        </w:rPr>
      </w:pPr>
    </w:p>
    <w:p w14:paraId="26FB2D2A" w14:textId="38FA3069"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 xml:space="preserve">Objednatel je povinen předat zhotoviteli staveniště a projektovou dokumentaci nejpozději do 14 kalendářních dnů od nabytí účinnosti </w:t>
      </w:r>
      <w:r w:rsidR="00376989">
        <w:rPr>
          <w:rFonts w:ascii="Arial" w:hAnsi="Arial" w:cs="Arial"/>
          <w:bCs/>
          <w:sz w:val="22"/>
          <w:szCs w:val="22"/>
        </w:rPr>
        <w:t>s</w:t>
      </w:r>
      <w:r>
        <w:rPr>
          <w:rFonts w:ascii="Arial" w:hAnsi="Arial" w:cs="Arial"/>
          <w:bCs/>
          <w:sz w:val="22"/>
          <w:szCs w:val="22"/>
        </w:rPr>
        <w:t>mlouvy. Případné změny jsou možné pouze na základě písemné dohody mezi oběma smluvními stranami.</w:t>
      </w:r>
    </w:p>
    <w:p w14:paraId="26FB2D2B" w14:textId="77777777" w:rsidR="00892269" w:rsidRDefault="00892269">
      <w:pPr>
        <w:rPr>
          <w:bCs/>
          <w:szCs w:val="22"/>
        </w:rPr>
      </w:pPr>
    </w:p>
    <w:p w14:paraId="26FB2D2C" w14:textId="712004C8"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 xml:space="preserve">Objednatel se zavazuje předat zhotoviteli všechny nezbytné podklady vztahující se k řešenému dílu a poskytnout zhotoviteli potřebnou součinnost při plnění </w:t>
      </w:r>
      <w:r w:rsidR="00376989">
        <w:rPr>
          <w:rFonts w:ascii="Arial" w:hAnsi="Arial" w:cs="Arial"/>
          <w:bCs/>
          <w:sz w:val="22"/>
          <w:szCs w:val="22"/>
        </w:rPr>
        <w:t>s</w:t>
      </w:r>
      <w:r>
        <w:rPr>
          <w:rFonts w:ascii="Arial" w:hAnsi="Arial" w:cs="Arial"/>
          <w:bCs/>
          <w:sz w:val="22"/>
          <w:szCs w:val="22"/>
        </w:rPr>
        <w:t>mlouvy.</w:t>
      </w:r>
    </w:p>
    <w:p w14:paraId="26FB2D2D" w14:textId="77777777" w:rsidR="00892269" w:rsidRDefault="00892269">
      <w:pPr>
        <w:rPr>
          <w:bCs/>
          <w:szCs w:val="22"/>
        </w:rPr>
      </w:pPr>
    </w:p>
    <w:p w14:paraId="26FB2D2E" w14:textId="77777777"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Případné vyjádření k dílu v průběhu prací se zavazuje objednatel předat zhotoviteli v přiměřených lhůtách, nikoliv však kratší lhůtě než 2 kalendářní dny.</w:t>
      </w:r>
    </w:p>
    <w:p w14:paraId="26FB2D2F" w14:textId="77777777" w:rsidR="00892269" w:rsidRDefault="00892269">
      <w:pPr>
        <w:rPr>
          <w:bCs/>
          <w:szCs w:val="22"/>
        </w:rPr>
      </w:pPr>
    </w:p>
    <w:p w14:paraId="26FB2D30" w14:textId="74646849"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 xml:space="preserve">Objednatel se zavazuje oznámit zhotoviteli včas překážky na straně objednatele, bránící plnění předmětu </w:t>
      </w:r>
      <w:r w:rsidR="00376989">
        <w:rPr>
          <w:rFonts w:ascii="Arial" w:hAnsi="Arial" w:cs="Arial"/>
          <w:bCs/>
          <w:sz w:val="22"/>
          <w:szCs w:val="22"/>
        </w:rPr>
        <w:t>s</w:t>
      </w:r>
      <w:r>
        <w:rPr>
          <w:rFonts w:ascii="Arial" w:hAnsi="Arial" w:cs="Arial"/>
          <w:bCs/>
          <w:sz w:val="22"/>
          <w:szCs w:val="22"/>
        </w:rPr>
        <w:t>mlouvy.</w:t>
      </w:r>
    </w:p>
    <w:p w14:paraId="26FB2D31" w14:textId="77777777" w:rsidR="00892269" w:rsidRDefault="00892269">
      <w:pPr>
        <w:rPr>
          <w:bCs/>
          <w:szCs w:val="22"/>
        </w:rPr>
      </w:pPr>
    </w:p>
    <w:p w14:paraId="26FB2D32" w14:textId="77777777"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Objednatel se zavazuje převzít dokončené dílo, které je bez jakýchkoliv vad a nedodělků a zaplatit za jeho zhotovení dohodnutou cenu.</w:t>
      </w:r>
    </w:p>
    <w:p w14:paraId="26FB2D33" w14:textId="77777777" w:rsidR="00892269" w:rsidRDefault="00892269">
      <w:pPr>
        <w:rPr>
          <w:bCs/>
          <w:szCs w:val="22"/>
        </w:rPr>
      </w:pPr>
    </w:p>
    <w:p w14:paraId="26FB2D34" w14:textId="4B01ADA2" w:rsidR="00892269" w:rsidRDefault="007678C5">
      <w:pPr>
        <w:pStyle w:val="Odstavecseseznamem"/>
        <w:numPr>
          <w:ilvl w:val="0"/>
          <w:numId w:val="6"/>
        </w:numPr>
        <w:rPr>
          <w:rFonts w:ascii="Arial" w:hAnsi="Arial" w:cs="Arial"/>
          <w:bCs/>
          <w:sz w:val="22"/>
          <w:szCs w:val="22"/>
        </w:rPr>
      </w:pPr>
      <w:r>
        <w:rPr>
          <w:rFonts w:ascii="Arial" w:hAnsi="Arial" w:cs="Arial"/>
          <w:bCs/>
          <w:sz w:val="22"/>
          <w:szCs w:val="22"/>
        </w:rPr>
        <w:t>Objednatel má povinnost poskytnou</w:t>
      </w:r>
      <w:r w:rsidR="00376989">
        <w:rPr>
          <w:rFonts w:ascii="Arial" w:hAnsi="Arial" w:cs="Arial"/>
          <w:bCs/>
          <w:sz w:val="22"/>
          <w:szCs w:val="22"/>
        </w:rPr>
        <w:t>t</w:t>
      </w:r>
      <w:r>
        <w:rPr>
          <w:rFonts w:ascii="Arial" w:hAnsi="Arial" w:cs="Arial"/>
          <w:bCs/>
          <w:sz w:val="22"/>
          <w:szCs w:val="22"/>
        </w:rPr>
        <w:t xml:space="preserve"> zhotoviteli potřebnou součinnost v přiměřeném rozsahu, a to do 3  kalendářních dnů po obdržení písemné žádosti zhotovitele. V případě, že tyto informace zhotovitel od objednatele neobdrží ve stanoveném termínu, bude pokračovat na plnění díla s využitím svých profesionálních znalostí a informací o</w:t>
      </w:r>
      <w:r w:rsidR="005F5AE1">
        <w:rPr>
          <w:rFonts w:ascii="Arial" w:hAnsi="Arial" w:cs="Arial"/>
          <w:bCs/>
          <w:sz w:val="22"/>
          <w:szCs w:val="22"/>
        </w:rPr>
        <w:t> </w:t>
      </w:r>
      <w:r>
        <w:rPr>
          <w:rFonts w:ascii="Arial" w:hAnsi="Arial" w:cs="Arial"/>
          <w:bCs/>
          <w:sz w:val="22"/>
          <w:szCs w:val="22"/>
        </w:rPr>
        <w:t>technologiích, materiálech, výrobcích atd., které v souladu s ustanovením</w:t>
      </w:r>
      <w:r w:rsidR="00376989">
        <w:rPr>
          <w:rFonts w:ascii="Arial" w:hAnsi="Arial" w:cs="Arial"/>
          <w:bCs/>
          <w:sz w:val="22"/>
          <w:szCs w:val="22"/>
        </w:rPr>
        <w:t>i</w:t>
      </w:r>
      <w:r>
        <w:rPr>
          <w:rFonts w:ascii="Arial" w:hAnsi="Arial" w:cs="Arial"/>
          <w:bCs/>
          <w:sz w:val="22"/>
          <w:szCs w:val="22"/>
        </w:rPr>
        <w:t xml:space="preserve"> </w:t>
      </w:r>
      <w:r w:rsidR="00376989">
        <w:rPr>
          <w:rFonts w:ascii="Arial" w:hAnsi="Arial" w:cs="Arial"/>
          <w:bCs/>
          <w:sz w:val="22"/>
          <w:szCs w:val="22"/>
        </w:rPr>
        <w:t>s</w:t>
      </w:r>
      <w:r>
        <w:rPr>
          <w:rFonts w:ascii="Arial" w:hAnsi="Arial" w:cs="Arial"/>
          <w:bCs/>
          <w:sz w:val="22"/>
          <w:szCs w:val="22"/>
        </w:rPr>
        <w:t>mlouvy jsou v místě plnění a pro účel díla obvyklé.</w:t>
      </w:r>
    </w:p>
    <w:p w14:paraId="26FB2D35" w14:textId="77777777" w:rsidR="00892269" w:rsidRDefault="00892269">
      <w:pPr>
        <w:rPr>
          <w:bCs/>
        </w:rPr>
      </w:pPr>
    </w:p>
    <w:p w14:paraId="26FB2D36" w14:textId="77777777" w:rsidR="00892269" w:rsidRDefault="00892269">
      <w:pPr>
        <w:rPr>
          <w:bCs/>
        </w:rPr>
      </w:pPr>
    </w:p>
    <w:p w14:paraId="26FB2D37" w14:textId="77777777" w:rsidR="00892269" w:rsidRDefault="007678C5">
      <w:pPr>
        <w:jc w:val="center"/>
        <w:rPr>
          <w:b/>
          <w:szCs w:val="22"/>
        </w:rPr>
      </w:pPr>
      <w:r>
        <w:rPr>
          <w:b/>
          <w:szCs w:val="22"/>
        </w:rPr>
        <w:t>ČLÁNEK III.</w:t>
      </w:r>
    </w:p>
    <w:p w14:paraId="26FB2D38" w14:textId="77777777" w:rsidR="00892269" w:rsidRDefault="007678C5">
      <w:pPr>
        <w:jc w:val="center"/>
        <w:rPr>
          <w:b/>
          <w:szCs w:val="22"/>
        </w:rPr>
      </w:pPr>
      <w:r>
        <w:rPr>
          <w:b/>
          <w:szCs w:val="22"/>
        </w:rPr>
        <w:t>POVINNOSTI ZHOTOVITELE</w:t>
      </w:r>
    </w:p>
    <w:p w14:paraId="26FB2D39" w14:textId="77777777" w:rsidR="00892269" w:rsidRDefault="00892269">
      <w:pPr>
        <w:rPr>
          <w:bCs/>
          <w:szCs w:val="22"/>
        </w:rPr>
      </w:pPr>
    </w:p>
    <w:p w14:paraId="26FB2D3A" w14:textId="1A6EF619" w:rsidR="00892269" w:rsidRPr="0062659B" w:rsidRDefault="007678C5">
      <w:pPr>
        <w:pStyle w:val="Odstavecseseznamem"/>
        <w:numPr>
          <w:ilvl w:val="0"/>
          <w:numId w:val="29"/>
        </w:numPr>
        <w:rPr>
          <w:rFonts w:ascii="Arial" w:hAnsi="Arial" w:cs="Arial"/>
          <w:bCs/>
          <w:sz w:val="22"/>
          <w:szCs w:val="22"/>
        </w:rPr>
      </w:pPr>
      <w:r>
        <w:rPr>
          <w:rFonts w:ascii="Arial" w:hAnsi="Arial" w:cs="Arial"/>
          <w:bCs/>
          <w:sz w:val="22"/>
          <w:szCs w:val="22"/>
        </w:rPr>
        <w:t xml:space="preserve">Zhotovitel je povinen dodržovat pokyny objednatele a postupovat při plnění předmětu </w:t>
      </w:r>
      <w:r w:rsidR="005F5AE1">
        <w:rPr>
          <w:rFonts w:ascii="Arial" w:hAnsi="Arial" w:cs="Arial"/>
          <w:bCs/>
          <w:sz w:val="22"/>
          <w:szCs w:val="22"/>
        </w:rPr>
        <w:t>s</w:t>
      </w:r>
      <w:r>
        <w:rPr>
          <w:rFonts w:ascii="Arial" w:hAnsi="Arial" w:cs="Arial"/>
          <w:bCs/>
          <w:sz w:val="22"/>
          <w:szCs w:val="22"/>
        </w:rPr>
        <w:t xml:space="preserve">mlouvy s řádnou péčí, resp. pečlivostí ve smyslu § 5 ve spojení s § 2950 občanského </w:t>
      </w:r>
      <w:r w:rsidRPr="0062659B">
        <w:rPr>
          <w:rFonts w:ascii="Arial" w:hAnsi="Arial" w:cs="Arial"/>
          <w:bCs/>
          <w:sz w:val="22"/>
          <w:szCs w:val="22"/>
        </w:rPr>
        <w:t>zákoníku</w:t>
      </w:r>
      <w:r w:rsidR="00912DE1" w:rsidRPr="0062659B">
        <w:rPr>
          <w:rFonts w:ascii="Arial" w:hAnsi="Arial" w:cs="Arial"/>
          <w:bCs/>
          <w:sz w:val="22"/>
          <w:szCs w:val="22"/>
        </w:rPr>
        <w:t xml:space="preserve">, </w:t>
      </w:r>
      <w:r w:rsidR="00912DE1" w:rsidRPr="00892DEC">
        <w:rPr>
          <w:rFonts w:ascii="Arial" w:hAnsi="Arial" w:cs="Arial"/>
          <w:sz w:val="22"/>
          <w:szCs w:val="22"/>
        </w:rPr>
        <w:t>zhotovitel je povinen upozornit na nevhodné pokyny nebo nevhodnost věcí mu předaných</w:t>
      </w:r>
      <w:r w:rsidRPr="0062659B">
        <w:rPr>
          <w:rFonts w:ascii="Arial" w:hAnsi="Arial" w:cs="Arial"/>
          <w:bCs/>
          <w:sz w:val="22"/>
          <w:szCs w:val="22"/>
        </w:rPr>
        <w:t>.</w:t>
      </w:r>
    </w:p>
    <w:p w14:paraId="26FB2D3B" w14:textId="77777777" w:rsidR="00892269" w:rsidRPr="0062659B" w:rsidRDefault="00892269">
      <w:pPr>
        <w:rPr>
          <w:bCs/>
          <w:szCs w:val="22"/>
        </w:rPr>
      </w:pPr>
    </w:p>
    <w:p w14:paraId="26FB2D3C" w14:textId="2DE3D32F"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 xml:space="preserve">Zhotovitel je povinen oznámit objednateli nejpozději 7 kalendářních dnů předem termín zahájení prací na díle. Objednatel je povinen vyjádřit se, zda navržený termín akceptuje s ohledem na realizaci za provozu </w:t>
      </w:r>
      <w:r w:rsidR="0062659B">
        <w:rPr>
          <w:rFonts w:ascii="Arial" w:hAnsi="Arial" w:cs="Arial"/>
          <w:bCs/>
          <w:sz w:val="22"/>
          <w:szCs w:val="22"/>
        </w:rPr>
        <w:t>objektu MZe</w:t>
      </w:r>
      <w:r>
        <w:rPr>
          <w:rFonts w:ascii="Arial" w:hAnsi="Arial" w:cs="Arial"/>
          <w:bCs/>
          <w:sz w:val="22"/>
          <w:szCs w:val="22"/>
        </w:rPr>
        <w:t>.</w:t>
      </w:r>
    </w:p>
    <w:p w14:paraId="26FB2D3D" w14:textId="77777777" w:rsidR="00892269" w:rsidRDefault="00892269">
      <w:pPr>
        <w:rPr>
          <w:bCs/>
          <w:szCs w:val="22"/>
        </w:rPr>
      </w:pPr>
    </w:p>
    <w:p w14:paraId="26FB2D3E" w14:textId="77777777"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Zhotovitel je povinen zachovat mlčenlivost o veškerých informacích zásadního charakteru, o nichž se dozvěděl v souvislosti s realizací Smlouvy, a které jsou finanční nebo jiné obchodní povahy, a neposkytnout je třetím osobám; tím není dotčeno ustanovení následujícího odst. 4 s tím, že osobám v něm uvedeným mohou být jakékoliv informace sděleny jen v nezbytně nutném rozsahu za účelem plnění Smlouvy. Dále je zhotoviteli zakázáno využívat informace k jiným účelům než k těm, které jsou výslovně uvedeny ve Smlouvě.</w:t>
      </w:r>
    </w:p>
    <w:p w14:paraId="26FB2D3F" w14:textId="77777777" w:rsidR="00892269" w:rsidRDefault="00892269">
      <w:pPr>
        <w:rPr>
          <w:bCs/>
          <w:szCs w:val="22"/>
        </w:rPr>
      </w:pPr>
    </w:p>
    <w:p w14:paraId="26FB2D40" w14:textId="18296B19" w:rsidR="00892269" w:rsidRDefault="007678C5">
      <w:pPr>
        <w:pStyle w:val="Odstavecseseznamem"/>
        <w:rPr>
          <w:rFonts w:ascii="Arial" w:hAnsi="Arial" w:cs="Arial"/>
          <w:bCs/>
          <w:sz w:val="22"/>
          <w:szCs w:val="22"/>
        </w:rPr>
      </w:pPr>
      <w:r>
        <w:rPr>
          <w:rFonts w:ascii="Arial" w:hAnsi="Arial" w:cs="Arial"/>
          <w:bCs/>
          <w:sz w:val="22"/>
          <w:szCs w:val="22"/>
        </w:rPr>
        <w:t>Povinnost mlčenlivosti zahrnuje také mlčenlivost zhotovitele ohledně osobních údajů. Bude-li zhotovitel s osobními údaji nakládat v souvislosti s plněním této Smlouvy, zhotovitel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w:t>
      </w:r>
      <w:r w:rsidR="005F5AE1">
        <w:rPr>
          <w:rFonts w:ascii="Arial" w:hAnsi="Arial" w:cs="Arial"/>
          <w:bCs/>
          <w:sz w:val="22"/>
          <w:szCs w:val="22"/>
        </w:rPr>
        <w:t> </w:t>
      </w:r>
      <w:r>
        <w:rPr>
          <w:rFonts w:ascii="Arial" w:hAnsi="Arial" w:cs="Arial"/>
          <w:bCs/>
          <w:sz w:val="22"/>
          <w:szCs w:val="22"/>
        </w:rPr>
        <w:t>o</w:t>
      </w:r>
      <w:r w:rsidR="005F5AE1">
        <w:rPr>
          <w:rFonts w:ascii="Arial" w:hAnsi="Arial" w:cs="Arial"/>
          <w:bCs/>
          <w:sz w:val="22"/>
          <w:szCs w:val="22"/>
        </w:rPr>
        <w:t> </w:t>
      </w:r>
      <w:r>
        <w:rPr>
          <w:rFonts w:ascii="Arial" w:hAnsi="Arial" w:cs="Arial"/>
          <w:bCs/>
          <w:sz w:val="22"/>
          <w:szCs w:val="22"/>
        </w:rPr>
        <w:t xml:space="preserve">volném pohybu těchto údajů a o zrušení směrnice 95/46/ES (obecné nařízení </w:t>
      </w:r>
      <w:r>
        <w:rPr>
          <w:rFonts w:ascii="Arial" w:hAnsi="Arial" w:cs="Arial"/>
          <w:bCs/>
          <w:sz w:val="22"/>
          <w:szCs w:val="22"/>
        </w:rPr>
        <w:lastRenderedPageBreak/>
        <w:t>o</w:t>
      </w:r>
      <w:r w:rsidR="005F5AE1">
        <w:rPr>
          <w:rFonts w:ascii="Arial" w:hAnsi="Arial" w:cs="Arial"/>
          <w:bCs/>
          <w:sz w:val="22"/>
          <w:szCs w:val="22"/>
        </w:rPr>
        <w:t> </w:t>
      </w:r>
      <w:r>
        <w:rPr>
          <w:rFonts w:ascii="Arial" w:hAnsi="Arial" w:cs="Arial"/>
          <w:bCs/>
          <w:sz w:val="22"/>
          <w:szCs w:val="22"/>
        </w:rPr>
        <w:t>ochraně osobních údajů; GDPR) a zákonem č. 110/2019Sb., o zpracování osobních údajů.</w:t>
      </w:r>
    </w:p>
    <w:p w14:paraId="26FB2D41" w14:textId="77777777" w:rsidR="00892269" w:rsidRDefault="00892269">
      <w:pPr>
        <w:rPr>
          <w:bCs/>
          <w:szCs w:val="22"/>
        </w:rPr>
      </w:pPr>
    </w:p>
    <w:p w14:paraId="26FB2D42" w14:textId="77777777"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Zhotovitel zajistí, aby jeho zaměstnanci, zástupci, poradci, poddodavatelé nebo jiné osoby, které mají přístup k těmto informacím, byli vázáni stejnou povinností mlčenlivosti, jaká je uvedena ve výše uvedeném odstavci.</w:t>
      </w:r>
    </w:p>
    <w:p w14:paraId="26FB2D43" w14:textId="77777777" w:rsidR="00892269" w:rsidRDefault="00892269">
      <w:pPr>
        <w:pStyle w:val="Odstavecseseznamem"/>
        <w:rPr>
          <w:rFonts w:ascii="Arial" w:hAnsi="Arial" w:cs="Arial"/>
          <w:bCs/>
          <w:sz w:val="22"/>
          <w:szCs w:val="22"/>
        </w:rPr>
      </w:pPr>
    </w:p>
    <w:p w14:paraId="26FB2D44" w14:textId="77777777"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6FB2D45" w14:textId="77777777" w:rsidR="00892269" w:rsidRDefault="00892269">
      <w:pPr>
        <w:rPr>
          <w:bCs/>
          <w:szCs w:val="22"/>
        </w:rPr>
      </w:pPr>
    </w:p>
    <w:p w14:paraId="26FB2D46" w14:textId="43DBFD7D"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 xml:space="preserve">Zhotovitel je povinen zabezpečit místo plnění po celou dobu průběhu plnění dle této </w:t>
      </w:r>
      <w:r w:rsidR="005F5AE1">
        <w:rPr>
          <w:rFonts w:ascii="Arial" w:hAnsi="Arial" w:cs="Arial"/>
          <w:bCs/>
          <w:sz w:val="22"/>
          <w:szCs w:val="22"/>
        </w:rPr>
        <w:t>s</w:t>
      </w:r>
      <w:r>
        <w:rPr>
          <w:rFonts w:ascii="Arial" w:hAnsi="Arial" w:cs="Arial"/>
          <w:bCs/>
          <w:sz w:val="22"/>
          <w:szCs w:val="22"/>
        </w:rPr>
        <w:t xml:space="preserve">mlouvy tak, aby nebyl narušen běžný provoz </w:t>
      </w:r>
      <w:r w:rsidR="0062659B">
        <w:rPr>
          <w:rFonts w:ascii="Arial" w:hAnsi="Arial" w:cs="Arial"/>
          <w:bCs/>
          <w:sz w:val="22"/>
          <w:szCs w:val="22"/>
        </w:rPr>
        <w:t>objektu MZe</w:t>
      </w:r>
      <w:r w:rsidR="005F5AE1">
        <w:rPr>
          <w:rFonts w:ascii="Arial" w:hAnsi="Arial" w:cs="Arial"/>
          <w:bCs/>
          <w:sz w:val="22"/>
          <w:szCs w:val="22"/>
        </w:rPr>
        <w:t xml:space="preserve"> a nedošlo k újmě na zdraví nebo majetku třetích osob</w:t>
      </w:r>
      <w:r>
        <w:rPr>
          <w:rFonts w:ascii="Arial" w:hAnsi="Arial" w:cs="Arial"/>
          <w:bCs/>
          <w:sz w:val="22"/>
          <w:szCs w:val="22"/>
        </w:rPr>
        <w:t>.</w:t>
      </w:r>
    </w:p>
    <w:p w14:paraId="26FB2D47" w14:textId="77777777" w:rsidR="00892269" w:rsidRDefault="00892269">
      <w:pPr>
        <w:rPr>
          <w:bCs/>
          <w:szCs w:val="22"/>
        </w:rPr>
      </w:pPr>
    </w:p>
    <w:p w14:paraId="26FB2D48" w14:textId="77777777" w:rsidR="00892269" w:rsidRDefault="007678C5">
      <w:pPr>
        <w:pStyle w:val="Odstavecseseznamem"/>
        <w:numPr>
          <w:ilvl w:val="0"/>
          <w:numId w:val="29"/>
        </w:numPr>
        <w:rPr>
          <w:rFonts w:ascii="Arial" w:hAnsi="Arial" w:cs="Arial"/>
          <w:bCs/>
          <w:sz w:val="22"/>
          <w:szCs w:val="22"/>
        </w:rPr>
      </w:pPr>
      <w:r>
        <w:rPr>
          <w:rFonts w:ascii="Arial" w:hAnsi="Arial" w:cs="Arial"/>
          <w:bCs/>
          <w:sz w:val="22"/>
          <w:szCs w:val="22"/>
        </w:rPr>
        <w:t>Zhotovitel je povinen průběžně z místa plnění odstraňovat všechny odpady, stavební suti a nepotřebný materiál a zajistit vyklizení staveniště.</w:t>
      </w:r>
    </w:p>
    <w:p w14:paraId="26FB2D49" w14:textId="77777777" w:rsidR="00892269" w:rsidRDefault="00892269">
      <w:pPr>
        <w:rPr>
          <w:bCs/>
        </w:rPr>
      </w:pPr>
    </w:p>
    <w:p w14:paraId="26FB2D4A" w14:textId="77777777" w:rsidR="00892269" w:rsidRDefault="00892269">
      <w:pPr>
        <w:rPr>
          <w:b/>
        </w:rPr>
      </w:pPr>
    </w:p>
    <w:p w14:paraId="26FB2D4B" w14:textId="77777777" w:rsidR="00892269" w:rsidRDefault="007678C5">
      <w:pPr>
        <w:jc w:val="center"/>
        <w:rPr>
          <w:b/>
          <w:caps/>
        </w:rPr>
      </w:pPr>
      <w:r>
        <w:rPr>
          <w:b/>
          <w:caps/>
        </w:rPr>
        <w:t>ČLÁNEK iv.</w:t>
      </w:r>
    </w:p>
    <w:p w14:paraId="26FB2D4C" w14:textId="77777777" w:rsidR="00892269" w:rsidRDefault="007678C5">
      <w:pPr>
        <w:jc w:val="center"/>
      </w:pPr>
      <w:r>
        <w:rPr>
          <w:b/>
          <w:caps/>
        </w:rPr>
        <w:t>Místo plnění, doba plnění, předání a převzetí díla, přechod vlastnictví</w:t>
      </w:r>
    </w:p>
    <w:p w14:paraId="26FB2D4D" w14:textId="77777777" w:rsidR="00892269" w:rsidRDefault="00892269">
      <w:pPr>
        <w:jc w:val="center"/>
      </w:pPr>
    </w:p>
    <w:p w14:paraId="26FB2D4E" w14:textId="79A20723" w:rsidR="00892269" w:rsidRDefault="007678C5">
      <w:pPr>
        <w:numPr>
          <w:ilvl w:val="0"/>
          <w:numId w:val="32"/>
        </w:numPr>
        <w:spacing w:after="240"/>
        <w:ind w:left="426" w:hanging="426"/>
      </w:pPr>
      <w:r>
        <w:t>Místem plnění je</w:t>
      </w:r>
      <w:r w:rsidR="00161216">
        <w:t xml:space="preserve"> pozemek parc. č. 538/3, zastavěná ploch</w:t>
      </w:r>
      <w:r w:rsidR="003B1C49">
        <w:t>a</w:t>
      </w:r>
      <w:r w:rsidR="00161216">
        <w:t xml:space="preserve"> a nádvoří, jehož součástí je stavba -</w:t>
      </w:r>
      <w:r>
        <w:t xml:space="preserve"> budova č. p. 19</w:t>
      </w:r>
      <w:r w:rsidR="0062659B">
        <w:t>,</w:t>
      </w:r>
      <w:r w:rsidR="00161216">
        <w:t xml:space="preserve"> a pozemek parc. č. 538/4</w:t>
      </w:r>
      <w:r>
        <w:t>, kter</w:t>
      </w:r>
      <w:r w:rsidR="00161216">
        <w:t>é</w:t>
      </w:r>
      <w:r>
        <w:t xml:space="preserve"> j</w:t>
      </w:r>
      <w:r w:rsidR="00161216">
        <w:t>sou</w:t>
      </w:r>
      <w:r>
        <w:t xml:space="preserve"> ve vlastnictví České republiky, </w:t>
      </w:r>
      <w:r w:rsidR="0062659B">
        <w:t>v příslušnosti</w:t>
      </w:r>
      <w:r>
        <w:t xml:space="preserve"> hospodaření objednatele na adrese Masarykova 19/275, 400 01 Ústí nad Labem, zapsan</w:t>
      </w:r>
      <w:r w:rsidR="00161216">
        <w:t>é</w:t>
      </w:r>
      <w:r>
        <w:t xml:space="preserve"> v katastru nemovitostí na LV č. 417 vedeném Katastrálním úřadem pro Ústecký kraj, Katastrálním pracovištěm Ústí nad Labem pro obec Ústí nad Labem, katastrální území Bukov. Objednatel prohlašuje, že je příslušný hospodařit s majetkem státu – pozemky p.č. 538/3 a 538/4, dotčenými </w:t>
      </w:r>
      <w:r w:rsidR="00161216">
        <w:t>dílem</w:t>
      </w:r>
      <w:r>
        <w:t>.</w:t>
      </w:r>
    </w:p>
    <w:p w14:paraId="26FB2D50" w14:textId="42E2B44A" w:rsidR="00892269" w:rsidRDefault="007678C5">
      <w:pPr>
        <w:numPr>
          <w:ilvl w:val="0"/>
          <w:numId w:val="32"/>
        </w:numPr>
        <w:spacing w:after="240"/>
        <w:ind w:left="426" w:hanging="426"/>
      </w:pPr>
      <w:bookmarkStart w:id="3" w:name="_Ref193807625"/>
      <w:r>
        <w:t>Objednatel je oprávněn provádění díla průběžně kontrolovat, na zjištěné nedostatky upozorní písemně zhotovitele a požádá o jejich odstranění. Takové žádosti je zhotovitel povinen ve lhůtě stanovené mu objednatelem vyhovět.</w:t>
      </w:r>
      <w:bookmarkEnd w:id="3"/>
    </w:p>
    <w:p w14:paraId="26FB2D51" w14:textId="77777777" w:rsidR="00892269" w:rsidRDefault="007678C5">
      <w:pPr>
        <w:numPr>
          <w:ilvl w:val="0"/>
          <w:numId w:val="32"/>
        </w:numPr>
        <w:spacing w:after="240"/>
        <w:ind w:left="426" w:hanging="426"/>
      </w:pPr>
      <w:bookmarkStart w:id="4" w:name="_Ref193807590"/>
      <w:r>
        <w:t>Doba ke splnění díla je 60 kalendářních dnů od předání staveniště a projektové dokumentace díla objednatelem zhotoviteli, přičemž zhotovitel je povinen zahájit plnění nejpozději do 15 kalendářních dnů od předání staveniště a projektové dokumentace díla objednatelem zhotoviteli.</w:t>
      </w:r>
      <w:bookmarkEnd w:id="4"/>
    </w:p>
    <w:p w14:paraId="26FB2D52" w14:textId="61393DFB" w:rsidR="00892269" w:rsidRDefault="007678C5">
      <w:pPr>
        <w:numPr>
          <w:ilvl w:val="0"/>
          <w:numId w:val="32"/>
        </w:numPr>
        <w:spacing w:after="240"/>
        <w:ind w:left="426" w:hanging="426"/>
      </w:pPr>
      <w:r>
        <w:t xml:space="preserve">Pokud není ve Smlouvě stanoveno jinak, převzetím díla se rozumí předání díla objednateli a akceptace díla objednatelem prostřednictvím protokolu o předání a převzetí díla. Akceptací se přitom rozumí, že provedené dílo je bez jakýchkoliv vad, včetně </w:t>
      </w:r>
      <w:r w:rsidR="00912DE1">
        <w:t xml:space="preserve">ojedinělých </w:t>
      </w:r>
      <w:r>
        <w:t>drobných</w:t>
      </w:r>
      <w:r w:rsidR="00912DE1">
        <w:t xml:space="preserve"> vad a nedodělků, </w:t>
      </w:r>
      <w:r w:rsidR="00912DE1" w:rsidRPr="00912DE1">
        <w:t xml:space="preserve">které samy o sobě ani ve spojení s jinými nebrání užívání </w:t>
      </w:r>
      <w:r w:rsidR="00912DE1">
        <w:t xml:space="preserve">díla a </w:t>
      </w:r>
      <w:r w:rsidR="00912DE1" w:rsidRPr="00912DE1">
        <w:t>stavby funkčně nebo esteticky, ani její užívání podstatným způsobem neomezují</w:t>
      </w:r>
      <w:r w:rsidR="00912DE1">
        <w:t xml:space="preserve"> (dále jen „</w:t>
      </w:r>
      <w:r w:rsidR="00912DE1" w:rsidRPr="00892DEC">
        <w:rPr>
          <w:b/>
          <w:bCs/>
        </w:rPr>
        <w:t>drobné vady</w:t>
      </w:r>
      <w:r w:rsidR="00912DE1">
        <w:t>“)</w:t>
      </w:r>
      <w:r>
        <w:t>.</w:t>
      </w:r>
    </w:p>
    <w:p w14:paraId="26FB2D53" w14:textId="6C0BC33D" w:rsidR="00892269" w:rsidRDefault="007678C5">
      <w:pPr>
        <w:numPr>
          <w:ilvl w:val="0"/>
          <w:numId w:val="32"/>
        </w:numPr>
        <w:spacing w:after="240"/>
        <w:ind w:left="426" w:hanging="426"/>
      </w:pPr>
      <w:r>
        <w:t xml:space="preserve">Zhotovitel je povinen oznámit objednateli nejpozději 5 pracovních dnů předem termín, kdy bude dílo připraveno k předání. Objednatel je povinen vyjádřit se, zda předané dílo akceptuje či nikoliv do 10 kalendářních dnů od předání díla zhotovitelem </w:t>
      </w:r>
      <w:r w:rsidR="00912DE1">
        <w:t>objednateli</w:t>
      </w:r>
      <w:r>
        <w:t>.</w:t>
      </w:r>
    </w:p>
    <w:p w14:paraId="26FB2D54" w14:textId="77777777" w:rsidR="00892269" w:rsidRDefault="007678C5">
      <w:pPr>
        <w:numPr>
          <w:ilvl w:val="0"/>
          <w:numId w:val="32"/>
        </w:numPr>
        <w:spacing w:after="240"/>
        <w:ind w:left="426" w:hanging="426"/>
      </w:pPr>
      <w:r>
        <w:t>Má-li objednatel k předanému dílu připomínky, uvede je v protokolu o předání a převzetí díla s připomínkami. Zhotovitel je povinen tyto připomínky vypořádat ve lhůtě stanovené objednatelem.</w:t>
      </w:r>
    </w:p>
    <w:p w14:paraId="26FB2D55" w14:textId="1A4DDB12" w:rsidR="00892269" w:rsidRDefault="007678C5">
      <w:pPr>
        <w:numPr>
          <w:ilvl w:val="0"/>
          <w:numId w:val="32"/>
        </w:numPr>
        <w:spacing w:after="240"/>
        <w:ind w:left="426" w:hanging="426"/>
      </w:pPr>
      <w:r>
        <w:lastRenderedPageBreak/>
        <w:t xml:space="preserve">Nemá-li objednatel k předanému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w:t>
      </w:r>
      <w:r w:rsidR="00274623">
        <w:t>s</w:t>
      </w:r>
      <w:r>
        <w:t>mlouvě. Tento protokol o předání a převzetí díla bez připomínek bude současně přílohou faktury.</w:t>
      </w:r>
    </w:p>
    <w:p w14:paraId="26FB2D56" w14:textId="37DA0833" w:rsidR="00892269" w:rsidRDefault="007678C5">
      <w:pPr>
        <w:numPr>
          <w:ilvl w:val="0"/>
          <w:numId w:val="32"/>
        </w:numPr>
        <w:spacing w:after="240"/>
        <w:ind w:left="426" w:hanging="426"/>
      </w:pPr>
      <w:r>
        <w:t xml:space="preserve">Objednatel není povinen převzít dílo vykazující </w:t>
      </w:r>
      <w:r w:rsidR="00912DE1">
        <w:t>drobné vady</w:t>
      </w:r>
      <w:r>
        <w:t>.</w:t>
      </w:r>
    </w:p>
    <w:p w14:paraId="26FB2D57" w14:textId="42794B05" w:rsidR="00892269" w:rsidRDefault="007678C5">
      <w:pPr>
        <w:numPr>
          <w:ilvl w:val="0"/>
          <w:numId w:val="32"/>
        </w:numPr>
        <w:spacing w:after="240"/>
        <w:ind w:left="426" w:hanging="426"/>
      </w:pPr>
      <w:r>
        <w:t xml:space="preserve">Termín převzetí může být prodloužen pouze z důvodů uvedených v odst. </w:t>
      </w:r>
      <w:r w:rsidR="00082A5B">
        <w:fldChar w:fldCharType="begin"/>
      </w:r>
      <w:r w:rsidR="00082A5B">
        <w:instrText xml:space="preserve"> REF _Ref193788898 \r \h </w:instrText>
      </w:r>
      <w:r w:rsidR="00082A5B">
        <w:fldChar w:fldCharType="separate"/>
      </w:r>
      <w:r w:rsidR="00AC2BF5">
        <w:t>11</w:t>
      </w:r>
      <w:r w:rsidR="00082A5B">
        <w:fldChar w:fldCharType="end"/>
      </w:r>
      <w:r>
        <w:t xml:space="preserve"> tohoto článku </w:t>
      </w:r>
      <w:r w:rsidR="00082A5B">
        <w:t>s</w:t>
      </w:r>
      <w:r>
        <w:t>mlouvy po vzájemné dohodě, která musí být provedena písemnou formou a podepsána oběma smluvními stranami.</w:t>
      </w:r>
    </w:p>
    <w:p w14:paraId="26FB2D58" w14:textId="1EFA6607" w:rsidR="00892269" w:rsidRDefault="007678C5">
      <w:pPr>
        <w:numPr>
          <w:ilvl w:val="0"/>
          <w:numId w:val="32"/>
        </w:numPr>
        <w:spacing w:after="240"/>
        <w:ind w:left="426" w:hanging="426"/>
      </w:pPr>
      <w:r>
        <w:t xml:space="preserve">Jestliže při provádění díla zhotovitel zjistí, že z některého z důvodů uvedených v čl. IV. odst. </w:t>
      </w:r>
      <w:r w:rsidR="00082A5B">
        <w:fldChar w:fldCharType="begin"/>
      </w:r>
      <w:r w:rsidR="00082A5B">
        <w:instrText xml:space="preserve"> REF _Ref193788898 \r \h </w:instrText>
      </w:r>
      <w:r w:rsidR="00082A5B">
        <w:fldChar w:fldCharType="separate"/>
      </w:r>
      <w:r w:rsidR="00AC2BF5">
        <w:t>11</w:t>
      </w:r>
      <w:r w:rsidR="00082A5B">
        <w:fldChar w:fldCharType="end"/>
      </w:r>
      <w:r>
        <w:t xml:space="preserve"> Smlouvy není možné dodržet termín převzetí díla, je povinen okamžitě informovat o takovém zjištění objednatele.</w:t>
      </w:r>
    </w:p>
    <w:p w14:paraId="26FB2D59" w14:textId="77777777" w:rsidR="00892269" w:rsidRDefault="007678C5">
      <w:pPr>
        <w:numPr>
          <w:ilvl w:val="0"/>
          <w:numId w:val="32"/>
        </w:numPr>
        <w:spacing w:after="240"/>
        <w:ind w:left="426" w:hanging="426"/>
      </w:pPr>
      <w:bookmarkStart w:id="5" w:name="_Ref193788898"/>
      <w:r>
        <w:t>Termín převzetí díla může být prodloužen, jestliže spadá mimo sféru vlivu a odpovědnosti zhotovitele a nemohl být rozumně předpokládán při vynaložení náležitě odborné péče:</w:t>
      </w:r>
      <w:bookmarkEnd w:id="5"/>
    </w:p>
    <w:p w14:paraId="26FB2D5A" w14:textId="423FC506" w:rsidR="00892269" w:rsidRDefault="007678C5">
      <w:pPr>
        <w:pStyle w:val="Odstavecseseznamem"/>
        <w:numPr>
          <w:ilvl w:val="0"/>
          <w:numId w:val="7"/>
        </w:numPr>
        <w:spacing w:after="240"/>
        <w:rPr>
          <w:rFonts w:ascii="Arial" w:hAnsi="Arial" w:cs="Arial"/>
          <w:sz w:val="22"/>
          <w:szCs w:val="22"/>
        </w:rPr>
      </w:pPr>
      <w:r>
        <w:rPr>
          <w:rFonts w:ascii="Arial" w:hAnsi="Arial" w:cs="Arial"/>
          <w:sz w:val="22"/>
          <w:szCs w:val="22"/>
        </w:rPr>
        <w:t>vyšší moc, pod kterou se rozumní překážka objektivně nepředvídatelná a nepřekonatelná vzniklá nezávisle na vůli zhotovitele, bránící zhotoviteli v plnění jeho povinností, kterou zhotovitel nemohl rozumně předpokládat při vynaložení náležité odborné péče a j</w:t>
      </w:r>
      <w:r w:rsidR="00043FBF">
        <w:rPr>
          <w:rFonts w:ascii="Arial" w:hAnsi="Arial" w:cs="Arial"/>
          <w:sz w:val="22"/>
          <w:szCs w:val="22"/>
        </w:rPr>
        <w:t>í</w:t>
      </w:r>
      <w:r>
        <w:rPr>
          <w:rFonts w:ascii="Arial" w:hAnsi="Arial" w:cs="Arial"/>
          <w:sz w:val="22"/>
          <w:szCs w:val="22"/>
        </w:rPr>
        <w:t>ž nebylo možné zabránit nebo ji odvrátit prostřednictvím náležitě odborné péče. Případné prokázání vyšší moci je výlučně na zhotoviteli;</w:t>
      </w:r>
    </w:p>
    <w:p w14:paraId="26FB2D5B" w14:textId="23765897" w:rsidR="00892269" w:rsidRDefault="007678C5">
      <w:pPr>
        <w:pStyle w:val="Odstavecseseznamem"/>
        <w:numPr>
          <w:ilvl w:val="0"/>
          <w:numId w:val="7"/>
        </w:numPr>
        <w:spacing w:after="240"/>
        <w:rPr>
          <w:rFonts w:ascii="Arial" w:hAnsi="Arial" w:cs="Arial"/>
          <w:sz w:val="22"/>
          <w:szCs w:val="22"/>
        </w:rPr>
      </w:pPr>
      <w:r>
        <w:rPr>
          <w:rFonts w:ascii="Arial" w:hAnsi="Arial" w:cs="Arial"/>
          <w:sz w:val="22"/>
          <w:szCs w:val="22"/>
        </w:rPr>
        <w:t xml:space="preserve">informace o změnách podle pokynů objednatele, které mají za následek změnu rozsahu díla podle této </w:t>
      </w:r>
      <w:r w:rsidR="00043FBF">
        <w:rPr>
          <w:rFonts w:ascii="Arial" w:hAnsi="Arial" w:cs="Arial"/>
          <w:sz w:val="22"/>
          <w:szCs w:val="22"/>
        </w:rPr>
        <w:t>s</w:t>
      </w:r>
      <w:r>
        <w:rPr>
          <w:rFonts w:ascii="Arial" w:hAnsi="Arial" w:cs="Arial"/>
          <w:sz w:val="22"/>
          <w:szCs w:val="22"/>
        </w:rPr>
        <w:t>mlouvy;</w:t>
      </w:r>
    </w:p>
    <w:p w14:paraId="26FB2D5C" w14:textId="77777777" w:rsidR="00892269" w:rsidRDefault="007678C5">
      <w:pPr>
        <w:pStyle w:val="Odstavecseseznamem"/>
        <w:numPr>
          <w:ilvl w:val="0"/>
          <w:numId w:val="7"/>
        </w:numPr>
        <w:spacing w:after="240"/>
        <w:rPr>
          <w:rFonts w:ascii="Arial" w:hAnsi="Arial" w:cs="Arial"/>
          <w:sz w:val="22"/>
          <w:szCs w:val="22"/>
        </w:rPr>
      </w:pPr>
      <w:r>
        <w:rPr>
          <w:rFonts w:ascii="Arial" w:hAnsi="Arial" w:cs="Arial"/>
          <w:sz w:val="22"/>
          <w:szCs w:val="22"/>
        </w:rPr>
        <w:t>objednatel je přes písemné upozornění zhotovitele v prodlení s poskytováním součinnosti nezbytné pro plnění díla o více ne 14 kalendářních dnů od doručení písemného upozornění.</w:t>
      </w:r>
    </w:p>
    <w:p w14:paraId="26FB2D5D" w14:textId="0E31516E" w:rsidR="00892269" w:rsidRDefault="007678C5">
      <w:pPr>
        <w:spacing w:after="240"/>
        <w:ind w:left="426"/>
      </w:pPr>
      <w:r>
        <w:t xml:space="preserve">O oprávněnosti požadavku zhotovitele na prodloužení termínu pro převzetí díla z důvodu zásahu vyšší moci rozhodne </w:t>
      </w:r>
      <w:r w:rsidR="00274623">
        <w:t>zástupce</w:t>
      </w:r>
      <w:r>
        <w:t xml:space="preserve"> objednatele ve věcech technických.</w:t>
      </w:r>
    </w:p>
    <w:p w14:paraId="2A1D80D8" w14:textId="00BC06CD" w:rsidR="006E0931" w:rsidRDefault="00F6159D" w:rsidP="006E0931">
      <w:pPr>
        <w:numPr>
          <w:ilvl w:val="0"/>
          <w:numId w:val="32"/>
        </w:numPr>
        <w:spacing w:after="240"/>
        <w:ind w:left="426" w:hanging="426"/>
      </w:pPr>
      <w:r w:rsidRPr="00AA5EF0">
        <w:rPr>
          <w:color w:val="000000"/>
          <w:szCs w:val="22"/>
        </w:rPr>
        <w:t xml:space="preserve">Vzhledem k tomu, že dílo bude prováděno na </w:t>
      </w:r>
      <w:r>
        <w:rPr>
          <w:color w:val="000000"/>
          <w:szCs w:val="22"/>
        </w:rPr>
        <w:t>pozemku</w:t>
      </w:r>
      <w:r w:rsidRPr="00AA5EF0">
        <w:rPr>
          <w:color w:val="000000"/>
          <w:szCs w:val="22"/>
        </w:rPr>
        <w:t xml:space="preserve"> objednatele, je dílo ve vlastnictví objednatele. Veškerá zařízení, stroje, materiál apod. se stávají vlastnictvím objednatele okamžikem jejich zabudování do </w:t>
      </w:r>
      <w:r>
        <w:rPr>
          <w:color w:val="000000"/>
          <w:szCs w:val="22"/>
        </w:rPr>
        <w:t>pozemku</w:t>
      </w:r>
      <w:r w:rsidRPr="00AA5EF0">
        <w:rPr>
          <w:color w:val="000000"/>
          <w:szCs w:val="22"/>
        </w:rPr>
        <w:t xml:space="preserve"> objednatele. Nebezpečí škody na díle, zařízení, strojích a materiálech přechází na objednatele jeho protokolárním převzetím</w:t>
      </w:r>
      <w:r>
        <w:rPr>
          <w:szCs w:val="22"/>
          <w:lang w:eastAsia="cs-CZ"/>
        </w:rPr>
        <w:t>.</w:t>
      </w:r>
    </w:p>
    <w:p w14:paraId="26FB2D5E" w14:textId="77777777" w:rsidR="00892269" w:rsidRDefault="00892269">
      <w:pPr>
        <w:rPr>
          <w:szCs w:val="22"/>
          <w:lang w:eastAsia="cs-CZ"/>
        </w:rPr>
      </w:pPr>
    </w:p>
    <w:p w14:paraId="26FB2D5F" w14:textId="77777777" w:rsidR="00892269" w:rsidRDefault="007678C5">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Článek V.</w:t>
      </w:r>
    </w:p>
    <w:p w14:paraId="26FB2D60" w14:textId="77777777" w:rsidR="00892269" w:rsidRDefault="007678C5">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Cena díla a platební podmínky</w:t>
      </w:r>
    </w:p>
    <w:p w14:paraId="26FB2D61" w14:textId="77777777" w:rsidR="00892269" w:rsidRDefault="00892269">
      <w:pPr>
        <w:pStyle w:val="Odstavecseseznamem"/>
        <w:ind w:left="360"/>
        <w:jc w:val="center"/>
        <w:rPr>
          <w:rFonts w:ascii="Arial" w:eastAsia="Arial" w:hAnsi="Arial" w:cs="Arial"/>
          <w:b/>
          <w:sz w:val="22"/>
          <w:szCs w:val="22"/>
          <w:lang w:eastAsia="cs-CZ"/>
        </w:rPr>
      </w:pPr>
    </w:p>
    <w:p w14:paraId="26FB2D62" w14:textId="77777777" w:rsidR="00892269" w:rsidRDefault="00892269">
      <w:pPr>
        <w:pStyle w:val="Odstavecseseznamem"/>
        <w:ind w:left="360"/>
        <w:jc w:val="center"/>
        <w:rPr>
          <w:rFonts w:ascii="Arial" w:eastAsia="Arial" w:hAnsi="Arial" w:cs="Arial"/>
          <w:b/>
          <w:sz w:val="22"/>
          <w:szCs w:val="22"/>
          <w:lang w:eastAsia="cs-CZ"/>
        </w:rPr>
      </w:pPr>
    </w:p>
    <w:p w14:paraId="26FB2D66" w14:textId="26113AE1" w:rsidR="00892269" w:rsidRDefault="007678C5">
      <w:pPr>
        <w:overflowPunct w:val="0"/>
        <w:autoSpaceDE w:val="0"/>
        <w:autoSpaceDN w:val="0"/>
        <w:adjustRightInd w:val="0"/>
        <w:spacing w:after="120" w:line="276" w:lineRule="auto"/>
        <w:textAlignment w:val="baseline"/>
        <w:rPr>
          <w:color w:val="000000"/>
          <w:szCs w:val="22"/>
        </w:rPr>
      </w:pPr>
      <w:r>
        <w:rPr>
          <w:color w:val="000000"/>
          <w:szCs w:val="22"/>
          <w:highlight w:val="yellow"/>
        </w:rPr>
        <w:t>VARIANTA čl. V PRO PLÁTCE DPH – NEPLÁTCE DPH TUTO VARIANTU Z TEXTU SMLOUVY VYMAŽE</w:t>
      </w:r>
    </w:p>
    <w:p w14:paraId="26FB2D68" w14:textId="1294611B" w:rsidR="00892269" w:rsidRDefault="007678C5">
      <w:pPr>
        <w:numPr>
          <w:ilvl w:val="0"/>
          <w:numId w:val="14"/>
        </w:numPr>
        <w:spacing w:after="120" w:line="276" w:lineRule="auto"/>
        <w:rPr>
          <w:color w:val="000000"/>
          <w:szCs w:val="22"/>
        </w:rPr>
      </w:pPr>
      <w:r>
        <w:rPr>
          <w:color w:val="000000"/>
          <w:szCs w:val="22"/>
        </w:rPr>
        <w:t>Objednatel neposkytuje zhotoviteli zálohy.</w:t>
      </w:r>
    </w:p>
    <w:p w14:paraId="26FB2D69" w14:textId="77777777" w:rsidR="00892269" w:rsidRDefault="007678C5">
      <w:pPr>
        <w:numPr>
          <w:ilvl w:val="0"/>
          <w:numId w:val="14"/>
        </w:numPr>
        <w:spacing w:after="120" w:line="276" w:lineRule="auto"/>
        <w:rPr>
          <w:color w:val="000000"/>
          <w:szCs w:val="22"/>
        </w:rPr>
      </w:pPr>
      <w:r>
        <w:rPr>
          <w:color w:val="000000"/>
          <w:szCs w:val="22"/>
        </w:rPr>
        <w:t>Objednatel se zavazuje zaplatit zhotoviteli cenu za provedení díla takto:</w:t>
      </w:r>
    </w:p>
    <w:p w14:paraId="26FB2D6A" w14:textId="77777777" w:rsidR="00892269" w:rsidRDefault="00892269">
      <w:pPr>
        <w:spacing w:after="120" w:line="276" w:lineRule="auto"/>
        <w:ind w:left="360"/>
        <w:rPr>
          <w:color w:val="000000"/>
          <w:szCs w:val="22"/>
        </w:rPr>
      </w:pPr>
    </w:p>
    <w:p w14:paraId="26FB2D6B" w14:textId="77777777" w:rsidR="00892269" w:rsidRDefault="007678C5">
      <w:pPr>
        <w:spacing w:after="120" w:line="276" w:lineRule="auto"/>
        <w:ind w:firstLine="360"/>
        <w:rPr>
          <w:color w:val="000000"/>
          <w:szCs w:val="22"/>
        </w:rPr>
      </w:pPr>
      <w:r>
        <w:rPr>
          <w:color w:val="000000"/>
          <w:szCs w:val="22"/>
        </w:rPr>
        <w:t>Cena celkem bez DPH………………………………………………..</w:t>
      </w:r>
      <w:r>
        <w:rPr>
          <w:color w:val="000000"/>
          <w:szCs w:val="22"/>
          <w:highlight w:val="yellow"/>
        </w:rPr>
        <w:t>(doplňte) Kč</w:t>
      </w:r>
    </w:p>
    <w:p w14:paraId="26FB2D6C" w14:textId="77777777" w:rsidR="00892269" w:rsidRDefault="007678C5">
      <w:pPr>
        <w:spacing w:after="120" w:line="276" w:lineRule="auto"/>
        <w:ind w:left="360"/>
        <w:rPr>
          <w:color w:val="000000"/>
          <w:szCs w:val="22"/>
        </w:rPr>
      </w:pPr>
      <w:r>
        <w:rPr>
          <w:color w:val="000000"/>
          <w:szCs w:val="22"/>
        </w:rPr>
        <w:t>DPH 21 %......................................................................................</w:t>
      </w:r>
      <w:r>
        <w:rPr>
          <w:color w:val="000000"/>
          <w:szCs w:val="22"/>
          <w:highlight w:val="yellow"/>
        </w:rPr>
        <w:t>(doplňte) Kč</w:t>
      </w:r>
    </w:p>
    <w:p w14:paraId="26FB2D6D" w14:textId="77777777" w:rsidR="00892269" w:rsidRDefault="007678C5">
      <w:pPr>
        <w:spacing w:after="120" w:line="276" w:lineRule="auto"/>
        <w:ind w:left="360"/>
        <w:rPr>
          <w:color w:val="000000"/>
          <w:szCs w:val="22"/>
        </w:rPr>
      </w:pPr>
      <w:r>
        <w:rPr>
          <w:color w:val="000000"/>
          <w:szCs w:val="22"/>
        </w:rPr>
        <w:t>Cena celkem včetně DPH…….......................................................</w:t>
      </w:r>
      <w:r>
        <w:rPr>
          <w:color w:val="000000"/>
          <w:szCs w:val="22"/>
          <w:highlight w:val="yellow"/>
        </w:rPr>
        <w:t>(doplňte) Kč</w:t>
      </w:r>
    </w:p>
    <w:p w14:paraId="26FB2D6E" w14:textId="77777777" w:rsidR="00892269" w:rsidRDefault="00892269">
      <w:pPr>
        <w:spacing w:after="120" w:line="276" w:lineRule="auto"/>
        <w:ind w:left="360"/>
        <w:rPr>
          <w:color w:val="000000"/>
          <w:szCs w:val="22"/>
        </w:rPr>
      </w:pPr>
    </w:p>
    <w:p w14:paraId="26FB2D6F" w14:textId="77777777" w:rsidR="00892269" w:rsidRDefault="007678C5">
      <w:pPr>
        <w:spacing w:after="120" w:line="276" w:lineRule="auto"/>
        <w:ind w:left="360"/>
        <w:rPr>
          <w:color w:val="000000"/>
          <w:szCs w:val="22"/>
        </w:rPr>
      </w:pPr>
      <w:r>
        <w:rPr>
          <w:color w:val="000000"/>
          <w:szCs w:val="22"/>
        </w:rPr>
        <w:t xml:space="preserve">Celková cena byla stanovena na základě oceněného položkového rozpočtu (výkazu výměr), který tvoří Přílohu č. 2 Smlouvy, a který je podkladem pro kompletní zhotovení díla bez vad. </w:t>
      </w:r>
    </w:p>
    <w:p w14:paraId="26FB2D70" w14:textId="77777777" w:rsidR="00892269" w:rsidRDefault="007678C5">
      <w:pPr>
        <w:spacing w:after="120" w:line="276" w:lineRule="auto"/>
        <w:ind w:left="360"/>
        <w:rPr>
          <w:color w:val="000000"/>
          <w:szCs w:val="22"/>
        </w:rPr>
      </w:pPr>
      <w:r>
        <w:rPr>
          <w:color w:val="000000"/>
          <w:szCs w:val="22"/>
        </w:rPr>
        <w:t>Celková cena díla je konečná, nejvýše přípustná a nepřekročitelná, zahrnující veškeré náklady zhotovitele s provedením díla.</w:t>
      </w:r>
    </w:p>
    <w:p w14:paraId="26FB2D71" w14:textId="77777777" w:rsidR="00892269" w:rsidRDefault="007678C5">
      <w:pPr>
        <w:spacing w:after="120" w:line="276" w:lineRule="auto"/>
        <w:ind w:left="360"/>
        <w:rPr>
          <w:color w:val="000000"/>
          <w:szCs w:val="22"/>
        </w:rPr>
      </w:pPr>
      <w:r>
        <w:rPr>
          <w:color w:val="000000"/>
          <w:szCs w:val="22"/>
        </w:rPr>
        <w:t>Plnění je poskytováno v souvislosti s výkonem ekonomické činnosti objednatele a bude uplatněn režim přenesení daňové povinnosti dle § 92e zákona č. 235/2004 Sb., o dani z přidané hodnoty, ve znění pozdějších předpisů.</w:t>
      </w:r>
    </w:p>
    <w:p w14:paraId="26FB2D72" w14:textId="615E0786" w:rsidR="00892269" w:rsidRDefault="007678C5">
      <w:pPr>
        <w:numPr>
          <w:ilvl w:val="0"/>
          <w:numId w:val="14"/>
        </w:numPr>
        <w:spacing w:after="120" w:line="276" w:lineRule="auto"/>
        <w:ind w:right="-14"/>
        <w:rPr>
          <w:color w:val="000000"/>
          <w:szCs w:val="22"/>
        </w:rPr>
      </w:pPr>
      <w:r>
        <w:rPr>
          <w:color w:val="000000"/>
          <w:szCs w:val="22"/>
        </w:rPr>
        <w:t xml:space="preserve">Faktura za dílo musí být vystavena v souladu s § 29 zákona č. 235/2004 Sb., o dani z přidané hodnoty, ve znění pozdějších předpisů. Řádně vystavenou fakturou se pro </w:t>
      </w:r>
      <w:r w:rsidR="00274623">
        <w:rPr>
          <w:color w:val="000000"/>
          <w:szCs w:val="22"/>
        </w:rPr>
        <w:t>účel s</w:t>
      </w:r>
      <w:r>
        <w:rPr>
          <w:color w:val="000000"/>
          <w:szCs w:val="22"/>
        </w:rPr>
        <w:t xml:space="preserve">mlouvy rozumí faktura obsahující </w:t>
      </w:r>
      <w:r w:rsidR="00C30FEA">
        <w:rPr>
          <w:color w:val="000000"/>
          <w:szCs w:val="22"/>
        </w:rPr>
        <w:t xml:space="preserve">dále </w:t>
      </w:r>
      <w:r>
        <w:rPr>
          <w:color w:val="000000"/>
          <w:szCs w:val="22"/>
        </w:rPr>
        <w:t>minimálně tyto náležitosti:</w:t>
      </w:r>
    </w:p>
    <w:p w14:paraId="26FB2D73" w14:textId="6F537ACA"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 xml:space="preserve">název firmy zhotovitele, </w:t>
      </w:r>
      <w:r w:rsidR="00C30FEA">
        <w:rPr>
          <w:color w:val="000000"/>
          <w:szCs w:val="22"/>
        </w:rPr>
        <w:t>sídlo</w:t>
      </w:r>
      <w:r>
        <w:rPr>
          <w:color w:val="000000"/>
          <w:szCs w:val="22"/>
        </w:rPr>
        <w:t>, IČO, DIČ</w:t>
      </w:r>
    </w:p>
    <w:p w14:paraId="26FB2D74"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bankovní spojení</w:t>
      </w:r>
    </w:p>
    <w:p w14:paraId="26FB2D75"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předmět plnění</w:t>
      </w:r>
    </w:p>
    <w:p w14:paraId="26FB2D76"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14:paraId="26FB2D77"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cenu díla k fakturaci</w:t>
      </w:r>
    </w:p>
    <w:p w14:paraId="26FB2D78"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datum vystavení</w:t>
      </w:r>
    </w:p>
    <w:p w14:paraId="26FB2D79"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datum splatnosti</w:t>
      </w:r>
    </w:p>
    <w:p w14:paraId="26FB2D7A"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14:paraId="26FB2D7B"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 xml:space="preserve">individualizaci objednatele – označení objednatele, včetně IČ, DIČ </w:t>
      </w:r>
    </w:p>
    <w:p w14:paraId="26FB2D7C" w14:textId="77777777" w:rsidR="00892269" w:rsidRDefault="007678C5">
      <w:pPr>
        <w:numPr>
          <w:ilvl w:val="0"/>
          <w:numId w:val="33"/>
        </w:numPr>
        <w:tabs>
          <w:tab w:val="clear" w:pos="810"/>
          <w:tab w:val="num" w:pos="1418"/>
        </w:tabs>
        <w:spacing w:after="120" w:line="276" w:lineRule="auto"/>
        <w:ind w:left="1418" w:right="-14" w:hanging="425"/>
        <w:rPr>
          <w:color w:val="000000"/>
          <w:szCs w:val="22"/>
        </w:rPr>
      </w:pPr>
      <w:r>
        <w:rPr>
          <w:color w:val="000000"/>
          <w:szCs w:val="22"/>
        </w:rPr>
        <w:t>přílohu - protokol o převzetí díla podepsaný oběma smluvními stranami</w:t>
      </w:r>
    </w:p>
    <w:p w14:paraId="26FB2D7D"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další náležitosti stanovené právními předpisy pro daňové účely</w:t>
      </w:r>
    </w:p>
    <w:p w14:paraId="26FB2D7E" w14:textId="77777777" w:rsidR="00892269" w:rsidRDefault="007678C5">
      <w:pPr>
        <w:tabs>
          <w:tab w:val="num" w:pos="567"/>
        </w:tabs>
        <w:spacing w:after="120" w:line="276" w:lineRule="auto"/>
        <w:ind w:left="567" w:right="-14" w:hanging="567"/>
        <w:rPr>
          <w:color w:val="000000"/>
          <w:szCs w:val="22"/>
        </w:rPr>
      </w:pPr>
      <w:r>
        <w:rPr>
          <w:color w:val="000000"/>
          <w:szCs w:val="22"/>
        </w:rPr>
        <w:tab/>
        <w:t>Za předpokladu, že faktura bude obsahovat neúplné nebo nesprávné údaje a náležitosti, je objednatel oprávněn ji do data splatnosti vrátit zhotoviteli, který ji opraví nebo vystaví novou. V obou případech se lhůta splatnosti obnovuje.</w:t>
      </w:r>
    </w:p>
    <w:p w14:paraId="26FB2D7F" w14:textId="77777777" w:rsidR="00892269" w:rsidRDefault="007678C5">
      <w:pPr>
        <w:numPr>
          <w:ilvl w:val="0"/>
          <w:numId w:val="14"/>
        </w:numPr>
        <w:tabs>
          <w:tab w:val="left" w:pos="426"/>
        </w:tabs>
        <w:spacing w:after="120" w:line="276" w:lineRule="auto"/>
        <w:ind w:right="-14"/>
        <w:rPr>
          <w:color w:val="000000"/>
          <w:szCs w:val="22"/>
        </w:rPr>
      </w:pPr>
      <w:r>
        <w:rPr>
          <w:color w:val="000000"/>
          <w:szCs w:val="22"/>
        </w:rPr>
        <w:t>Zhotovitel je oprávněn fakturovat DPH pouze v případě, že je plátcem DPH.</w:t>
      </w:r>
    </w:p>
    <w:p w14:paraId="26FB2D80" w14:textId="74FE2F83" w:rsidR="00892269" w:rsidRDefault="007678C5">
      <w:pPr>
        <w:numPr>
          <w:ilvl w:val="0"/>
          <w:numId w:val="14"/>
        </w:numPr>
        <w:tabs>
          <w:tab w:val="left" w:pos="426"/>
        </w:tabs>
        <w:spacing w:after="120" w:line="276" w:lineRule="auto"/>
        <w:ind w:right="-14"/>
        <w:rPr>
          <w:color w:val="000000"/>
          <w:szCs w:val="22"/>
        </w:rPr>
      </w:pPr>
      <w:r>
        <w:rPr>
          <w:color w:val="000000"/>
          <w:szCs w:val="22"/>
        </w:rPr>
        <w:t>Doba splatnosti faktury je 30 kalendářních dnů ode dne doručení faktury objednatel</w:t>
      </w:r>
      <w:r w:rsidR="00C30FEA">
        <w:rPr>
          <w:color w:val="000000"/>
          <w:szCs w:val="22"/>
        </w:rPr>
        <w:t>i</w:t>
      </w:r>
      <w:r>
        <w:rPr>
          <w:color w:val="000000"/>
          <w:szCs w:val="22"/>
        </w:rPr>
        <w:t xml:space="preserve">. </w:t>
      </w:r>
    </w:p>
    <w:p w14:paraId="26FB2D81" w14:textId="5671B697" w:rsidR="00892269" w:rsidRDefault="007678C5">
      <w:pPr>
        <w:numPr>
          <w:ilvl w:val="0"/>
          <w:numId w:val="14"/>
        </w:numPr>
        <w:tabs>
          <w:tab w:val="left" w:pos="426"/>
        </w:tabs>
        <w:spacing w:after="120" w:line="276" w:lineRule="auto"/>
        <w:ind w:right="-14"/>
        <w:rPr>
          <w:color w:val="000000"/>
          <w:szCs w:val="22"/>
        </w:rPr>
      </w:pPr>
      <w:r>
        <w:rPr>
          <w:color w:val="000000"/>
          <w:szCs w:val="22"/>
        </w:rPr>
        <w:t xml:space="preserve">Cena díla bude uhrazena objednatelem formou bezhotovostního převodu na účet zhotovitele uvedený v záhlaví </w:t>
      </w:r>
      <w:r w:rsidR="00C30FEA">
        <w:rPr>
          <w:color w:val="000000"/>
          <w:szCs w:val="22"/>
        </w:rPr>
        <w:t>s</w:t>
      </w:r>
      <w:r>
        <w:rPr>
          <w:color w:val="000000"/>
          <w:szCs w:val="22"/>
        </w:rPr>
        <w:t>mlouvy. Platba se považuje za splněnou dnem odepsání z účtu objednatele ve prospěch účtu zhotovitele.</w:t>
      </w:r>
    </w:p>
    <w:p w14:paraId="26FB2D82" w14:textId="77777777" w:rsidR="00892269" w:rsidRDefault="007678C5">
      <w:pPr>
        <w:numPr>
          <w:ilvl w:val="0"/>
          <w:numId w:val="14"/>
        </w:numPr>
        <w:tabs>
          <w:tab w:val="left" w:pos="426"/>
        </w:tabs>
        <w:spacing w:after="120" w:line="276" w:lineRule="auto"/>
        <w:ind w:right="-14"/>
        <w:rPr>
          <w:color w:val="000000"/>
          <w:szCs w:val="22"/>
        </w:rPr>
      </w:pPr>
      <w:r>
        <w:rPr>
          <w:color w:val="000000"/>
          <w:szCs w:val="22"/>
        </w:rPr>
        <w:t xml:space="preserve">Objednatel preferuje zaslání elektronické faktury zhotovitele do datové schránky objednatele ID DS: yphaax8 nebo na mailovou adresu </w:t>
      </w:r>
      <w:hyperlink r:id="rId12" w:history="1">
        <w:r>
          <w:rPr>
            <w:rStyle w:val="Hypertextovodkaz"/>
            <w:szCs w:val="22"/>
          </w:rPr>
          <w:t>podatelna@mze.cz</w:t>
        </w:r>
      </w:hyperlink>
      <w:r>
        <w:rPr>
          <w:color w:val="000000"/>
          <w:szCs w:val="22"/>
        </w:rPr>
        <w:t xml:space="preserve"> ve strukturovaných formátech dle Evropské směrnice 2014/55/EU nebo ve formátu ISDOC 5.2 a vyšším. Faktura musí obsahovat jméno kontaktní osoby objednatele.</w:t>
      </w:r>
    </w:p>
    <w:p w14:paraId="26FB2D83" w14:textId="77777777" w:rsidR="00892269" w:rsidRDefault="00892269">
      <w:pPr>
        <w:spacing w:after="120" w:line="276" w:lineRule="auto"/>
        <w:rPr>
          <w:color w:val="000000"/>
          <w:szCs w:val="22"/>
        </w:rPr>
      </w:pPr>
    </w:p>
    <w:p w14:paraId="4C4C1567" w14:textId="77777777" w:rsidR="00FF0D22" w:rsidRDefault="00FF0D22">
      <w:pPr>
        <w:spacing w:after="120" w:line="276" w:lineRule="auto"/>
        <w:rPr>
          <w:color w:val="000000"/>
          <w:szCs w:val="22"/>
        </w:rPr>
      </w:pPr>
    </w:p>
    <w:p w14:paraId="67C69CBF" w14:textId="77777777" w:rsidR="00FF0D22" w:rsidRDefault="00FF0D22">
      <w:pPr>
        <w:spacing w:after="120" w:line="276" w:lineRule="auto"/>
        <w:rPr>
          <w:color w:val="000000"/>
          <w:szCs w:val="22"/>
        </w:rPr>
      </w:pPr>
    </w:p>
    <w:p w14:paraId="26FB2D87" w14:textId="77777777" w:rsidR="00892269" w:rsidRDefault="007678C5">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lastRenderedPageBreak/>
        <w:t>Článek V.</w:t>
      </w:r>
    </w:p>
    <w:p w14:paraId="26FB2D88" w14:textId="77777777" w:rsidR="00892269" w:rsidRDefault="007678C5">
      <w:pPr>
        <w:pStyle w:val="Odstavecseseznamem"/>
        <w:ind w:left="360"/>
        <w:jc w:val="center"/>
        <w:rPr>
          <w:rFonts w:ascii="Arial" w:eastAsia="Arial" w:hAnsi="Arial" w:cs="Arial"/>
          <w:b/>
          <w:caps/>
          <w:sz w:val="22"/>
          <w:szCs w:val="22"/>
          <w:lang w:eastAsia="cs-CZ"/>
        </w:rPr>
      </w:pPr>
      <w:r>
        <w:rPr>
          <w:rFonts w:ascii="Arial" w:eastAsia="Arial" w:hAnsi="Arial" w:cs="Arial"/>
          <w:b/>
          <w:caps/>
          <w:sz w:val="22"/>
          <w:szCs w:val="22"/>
          <w:lang w:eastAsia="cs-CZ"/>
        </w:rPr>
        <w:t>Cena díla a platební podmínky</w:t>
      </w:r>
    </w:p>
    <w:p w14:paraId="7F112707" w14:textId="77777777" w:rsidR="00C30FEA" w:rsidRDefault="00C30FEA" w:rsidP="00C30FEA">
      <w:pPr>
        <w:tabs>
          <w:tab w:val="right" w:leader="dot" w:pos="7797"/>
        </w:tabs>
        <w:spacing w:after="120" w:line="276" w:lineRule="auto"/>
        <w:rPr>
          <w:color w:val="000000"/>
          <w:szCs w:val="22"/>
          <w:highlight w:val="yellow"/>
        </w:rPr>
      </w:pPr>
    </w:p>
    <w:p w14:paraId="3F31D9E4" w14:textId="010D876E" w:rsidR="00C30FEA" w:rsidRDefault="00C30FEA" w:rsidP="00C30FEA">
      <w:pPr>
        <w:tabs>
          <w:tab w:val="right" w:leader="dot" w:pos="7797"/>
        </w:tabs>
        <w:spacing w:after="120" w:line="276" w:lineRule="auto"/>
        <w:rPr>
          <w:color w:val="000000"/>
          <w:szCs w:val="22"/>
        </w:rPr>
      </w:pPr>
      <w:r>
        <w:rPr>
          <w:color w:val="000000"/>
          <w:szCs w:val="22"/>
          <w:highlight w:val="yellow"/>
        </w:rPr>
        <w:t>VARIANTA čl. V PRO NEPLÁTCE DPH – PLÁTCE DPH TUTO VARIANTU Z TEXTU SMLUVY VYMAŽE</w:t>
      </w:r>
    </w:p>
    <w:p w14:paraId="26FB2D89" w14:textId="77777777" w:rsidR="00892269" w:rsidRDefault="00892269">
      <w:pPr>
        <w:pStyle w:val="Odstavecseseznamem"/>
        <w:ind w:left="360"/>
        <w:jc w:val="center"/>
        <w:rPr>
          <w:rFonts w:ascii="Arial" w:eastAsia="Arial" w:hAnsi="Arial" w:cs="Arial"/>
          <w:b/>
          <w:sz w:val="22"/>
          <w:szCs w:val="22"/>
          <w:lang w:eastAsia="cs-CZ"/>
        </w:rPr>
      </w:pPr>
    </w:p>
    <w:p w14:paraId="26FB2D8A" w14:textId="77777777" w:rsidR="00892269" w:rsidRDefault="00892269">
      <w:pPr>
        <w:tabs>
          <w:tab w:val="right" w:leader="dot" w:pos="7797"/>
        </w:tabs>
        <w:spacing w:after="120" w:line="276" w:lineRule="auto"/>
        <w:jc w:val="center"/>
        <w:rPr>
          <w:color w:val="000000"/>
          <w:szCs w:val="22"/>
        </w:rPr>
      </w:pPr>
    </w:p>
    <w:p w14:paraId="26FB2D8B" w14:textId="77777777" w:rsidR="00892269" w:rsidRDefault="007678C5" w:rsidP="00892DEC">
      <w:pPr>
        <w:numPr>
          <w:ilvl w:val="0"/>
          <w:numId w:val="40"/>
        </w:numPr>
        <w:tabs>
          <w:tab w:val="left" w:pos="426"/>
        </w:tabs>
        <w:spacing w:after="120" w:line="276" w:lineRule="auto"/>
        <w:ind w:right="-14"/>
        <w:rPr>
          <w:color w:val="000000"/>
          <w:szCs w:val="22"/>
        </w:rPr>
      </w:pPr>
      <w:r>
        <w:rPr>
          <w:color w:val="000000"/>
          <w:szCs w:val="22"/>
        </w:rPr>
        <w:t>Objednatel neposkytuje zhotoviteli zálohy.</w:t>
      </w:r>
    </w:p>
    <w:p w14:paraId="26FB2D8C" w14:textId="77777777" w:rsidR="00892269" w:rsidRDefault="007678C5" w:rsidP="00892DEC">
      <w:pPr>
        <w:numPr>
          <w:ilvl w:val="0"/>
          <w:numId w:val="40"/>
        </w:numPr>
        <w:spacing w:after="120" w:line="276" w:lineRule="auto"/>
        <w:rPr>
          <w:color w:val="000000"/>
          <w:szCs w:val="22"/>
        </w:rPr>
      </w:pPr>
      <w:r>
        <w:rPr>
          <w:color w:val="000000"/>
          <w:szCs w:val="22"/>
        </w:rPr>
        <w:t>Objednatel se zavazuje zaplatit zhotoviteli cenu za provedení díla takto:</w:t>
      </w:r>
    </w:p>
    <w:p w14:paraId="26FB2D8D" w14:textId="03A1E6B0" w:rsidR="00892269" w:rsidRDefault="007678C5">
      <w:pPr>
        <w:spacing w:after="120" w:line="276" w:lineRule="auto"/>
        <w:ind w:firstLine="360"/>
        <w:rPr>
          <w:color w:val="000000"/>
          <w:szCs w:val="22"/>
        </w:rPr>
      </w:pPr>
      <w:r>
        <w:rPr>
          <w:color w:val="000000"/>
          <w:szCs w:val="22"/>
        </w:rPr>
        <w:t>Cena celkem ……………………………………………………..</w:t>
      </w:r>
      <w:r>
        <w:rPr>
          <w:color w:val="000000"/>
          <w:szCs w:val="22"/>
          <w:highlight w:val="yellow"/>
        </w:rPr>
        <w:t>(doplňte) Kč</w:t>
      </w:r>
    </w:p>
    <w:p w14:paraId="26FB2D8E" w14:textId="77777777" w:rsidR="00892269" w:rsidRDefault="007678C5">
      <w:pPr>
        <w:spacing w:after="120" w:line="276" w:lineRule="auto"/>
        <w:ind w:left="360"/>
        <w:rPr>
          <w:color w:val="000000"/>
          <w:szCs w:val="22"/>
        </w:rPr>
      </w:pPr>
      <w:r>
        <w:rPr>
          <w:color w:val="000000"/>
          <w:szCs w:val="22"/>
        </w:rPr>
        <w:t>Celková cena byla stanovena na základě oceněného položkového rozpočtu (výkazu výměr), který tvoří Přílohu č. 2 Smlouvy, a který je podkladem pro kompletní zhotovení díla bez vad.</w:t>
      </w:r>
    </w:p>
    <w:p w14:paraId="26FB2D8F" w14:textId="77777777" w:rsidR="00892269" w:rsidRDefault="007678C5">
      <w:pPr>
        <w:spacing w:after="120" w:line="276" w:lineRule="auto"/>
        <w:ind w:left="360"/>
        <w:rPr>
          <w:color w:val="000000"/>
          <w:szCs w:val="22"/>
        </w:rPr>
      </w:pPr>
      <w:r>
        <w:rPr>
          <w:color w:val="000000"/>
          <w:szCs w:val="22"/>
        </w:rPr>
        <w:t>Celková cena díla je konečná, nejvýše přípustná a nepřekročitelná, zahrnující veškeré náklady zhotovitele s provedením díla.</w:t>
      </w:r>
    </w:p>
    <w:p w14:paraId="26FB2D90" w14:textId="751B9D5D" w:rsidR="00892269" w:rsidRDefault="007678C5" w:rsidP="00892DEC">
      <w:pPr>
        <w:numPr>
          <w:ilvl w:val="0"/>
          <w:numId w:val="40"/>
        </w:numPr>
        <w:spacing w:after="120" w:line="276" w:lineRule="auto"/>
        <w:ind w:right="-14"/>
        <w:rPr>
          <w:color w:val="000000"/>
          <w:szCs w:val="22"/>
        </w:rPr>
      </w:pPr>
      <w:r>
        <w:rPr>
          <w:color w:val="000000"/>
          <w:szCs w:val="22"/>
        </w:rPr>
        <w:t xml:space="preserve">Faktura za dílo musí být vystavena v souladu s § 11 zákona č. 563/1991 Sb., o účetnictví, ve znění pozdějších předpisů. Řádně vystavenou fakturou se pro </w:t>
      </w:r>
      <w:r w:rsidR="00C30FEA">
        <w:rPr>
          <w:color w:val="000000"/>
          <w:szCs w:val="22"/>
        </w:rPr>
        <w:t>s</w:t>
      </w:r>
      <w:r>
        <w:rPr>
          <w:color w:val="000000"/>
          <w:szCs w:val="22"/>
        </w:rPr>
        <w:t xml:space="preserve">mlouvy rozumí faktura obsahující </w:t>
      </w:r>
      <w:r w:rsidR="00C30FEA">
        <w:rPr>
          <w:color w:val="000000"/>
          <w:szCs w:val="22"/>
        </w:rPr>
        <w:t xml:space="preserve">dále </w:t>
      </w:r>
      <w:r>
        <w:rPr>
          <w:color w:val="000000"/>
          <w:szCs w:val="22"/>
        </w:rPr>
        <w:t>minimálně tyto náležitosti:</w:t>
      </w:r>
    </w:p>
    <w:p w14:paraId="26FB2D91" w14:textId="3F70F82A"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název firmy zhotovitele,</w:t>
      </w:r>
      <w:r w:rsidR="00C30FEA">
        <w:rPr>
          <w:color w:val="000000"/>
          <w:szCs w:val="22"/>
        </w:rPr>
        <w:t xml:space="preserve"> sídlo</w:t>
      </w:r>
      <w:r>
        <w:rPr>
          <w:color w:val="000000"/>
          <w:szCs w:val="22"/>
        </w:rPr>
        <w:t>, IČO</w:t>
      </w:r>
    </w:p>
    <w:p w14:paraId="26FB2D92"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bankovní spojení</w:t>
      </w:r>
    </w:p>
    <w:p w14:paraId="26FB2D93"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předmět plnění</w:t>
      </w:r>
    </w:p>
    <w:p w14:paraId="26FB2D94"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14:paraId="26FB2D95"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cenu díla a částku k fakturaci</w:t>
      </w:r>
    </w:p>
    <w:p w14:paraId="26FB2D96"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datum vystavení</w:t>
      </w:r>
    </w:p>
    <w:p w14:paraId="26FB2D97"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datum splatnosti</w:t>
      </w:r>
    </w:p>
    <w:p w14:paraId="26FB2D98"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14:paraId="26FB2D99" w14:textId="77777777" w:rsidR="00892269" w:rsidRDefault="007678C5">
      <w:pPr>
        <w:numPr>
          <w:ilvl w:val="0"/>
          <w:numId w:val="33"/>
        </w:numPr>
        <w:tabs>
          <w:tab w:val="clear" w:pos="810"/>
          <w:tab w:val="num" w:pos="993"/>
        </w:tabs>
        <w:spacing w:after="120" w:line="276" w:lineRule="auto"/>
        <w:ind w:left="993" w:right="-14" w:firstLine="0"/>
        <w:rPr>
          <w:color w:val="000000"/>
          <w:szCs w:val="22"/>
        </w:rPr>
      </w:pPr>
      <w:r>
        <w:rPr>
          <w:color w:val="000000"/>
          <w:szCs w:val="22"/>
        </w:rPr>
        <w:t>individualizaci objednatele – označení objednatele, včetně IČ, DIČ</w:t>
      </w:r>
    </w:p>
    <w:p w14:paraId="26FB2D9A" w14:textId="77777777" w:rsidR="00892269" w:rsidRDefault="007678C5">
      <w:pPr>
        <w:numPr>
          <w:ilvl w:val="0"/>
          <w:numId w:val="33"/>
        </w:numPr>
        <w:tabs>
          <w:tab w:val="clear" w:pos="810"/>
          <w:tab w:val="num" w:pos="1418"/>
        </w:tabs>
        <w:spacing w:after="120" w:line="276" w:lineRule="auto"/>
        <w:ind w:left="1418" w:right="-14" w:hanging="425"/>
        <w:rPr>
          <w:color w:val="000000"/>
          <w:szCs w:val="22"/>
        </w:rPr>
      </w:pPr>
      <w:r>
        <w:rPr>
          <w:color w:val="000000"/>
          <w:szCs w:val="22"/>
        </w:rPr>
        <w:t>přílohu - protokol o převzetí díla podepsaný oběma smluvními stranami</w:t>
      </w:r>
    </w:p>
    <w:p w14:paraId="26FB2D9B" w14:textId="77777777" w:rsidR="00892269" w:rsidRDefault="007678C5">
      <w:pPr>
        <w:tabs>
          <w:tab w:val="num" w:pos="567"/>
        </w:tabs>
        <w:spacing w:after="120" w:line="276" w:lineRule="auto"/>
        <w:ind w:left="567" w:right="-14" w:hanging="567"/>
        <w:rPr>
          <w:color w:val="000000"/>
          <w:szCs w:val="22"/>
        </w:rPr>
      </w:pPr>
      <w:r>
        <w:rPr>
          <w:color w:val="000000"/>
          <w:szCs w:val="22"/>
        </w:rPr>
        <w:tab/>
        <w:t>Za předpokladu, že faktura bude obsahovat neúplné nebo nesprávné údaje a náležitosti, je objednatel oprávněn ji do data splatnosti vrátit zhotoviteli, který ji opraví nebo vystaví novou. V obou případech se lhůta splatnosti obnovuje.</w:t>
      </w:r>
    </w:p>
    <w:p w14:paraId="26FB2D9C" w14:textId="65A66106" w:rsidR="00892269" w:rsidRDefault="00310D07">
      <w:pPr>
        <w:tabs>
          <w:tab w:val="left" w:pos="426"/>
        </w:tabs>
        <w:spacing w:after="120" w:line="276" w:lineRule="auto"/>
        <w:ind w:left="360" w:right="-14"/>
        <w:rPr>
          <w:color w:val="000000"/>
          <w:szCs w:val="22"/>
        </w:rPr>
      </w:pPr>
      <w:r w:rsidRPr="007A329B">
        <w:rPr>
          <w:szCs w:val="22"/>
        </w:rPr>
        <w:t xml:space="preserve">Stane-li se zhotovitel v průběhu trvání smlouvy plátcem DPH, celková cena díla zůstane nezměněná, s tím, že </w:t>
      </w:r>
      <w:r w:rsidRPr="001D17C8">
        <w:rPr>
          <w:iCs/>
          <w:szCs w:val="22"/>
        </w:rPr>
        <w:t xml:space="preserve">veškeré náklady související s touto změnou jdou k tíži </w:t>
      </w:r>
      <w:r>
        <w:rPr>
          <w:iCs/>
          <w:szCs w:val="22"/>
        </w:rPr>
        <w:t>zhotovitele</w:t>
      </w:r>
      <w:r w:rsidRPr="001D17C8">
        <w:rPr>
          <w:iCs/>
          <w:szCs w:val="22"/>
        </w:rPr>
        <w:t xml:space="preserve">; </w:t>
      </w:r>
      <w:r w:rsidRPr="007A329B">
        <w:rPr>
          <w:szCs w:val="22"/>
        </w:rPr>
        <w:t xml:space="preserve">v tomto odstavci smlouvy uvedenou celkovou cenou díla </w:t>
      </w:r>
      <w:r w:rsidRPr="001D17C8">
        <w:rPr>
          <w:szCs w:val="22"/>
        </w:rPr>
        <w:t>se</w:t>
      </w:r>
      <w:r w:rsidRPr="007A329B">
        <w:rPr>
          <w:szCs w:val="22"/>
        </w:rPr>
        <w:t xml:space="preserve"> </w:t>
      </w:r>
      <w:r w:rsidRPr="001D17C8">
        <w:rPr>
          <w:szCs w:val="22"/>
        </w:rPr>
        <w:t xml:space="preserve">pak bude v tomto případě </w:t>
      </w:r>
      <w:r w:rsidRPr="007A329B">
        <w:rPr>
          <w:szCs w:val="22"/>
        </w:rPr>
        <w:t>rozumět celková cena díla včetně DPH.</w:t>
      </w:r>
    </w:p>
    <w:p w14:paraId="26FB2D9D" w14:textId="77777777" w:rsidR="00892269" w:rsidRDefault="007678C5" w:rsidP="00892DEC">
      <w:pPr>
        <w:numPr>
          <w:ilvl w:val="0"/>
          <w:numId w:val="40"/>
        </w:numPr>
        <w:tabs>
          <w:tab w:val="left" w:pos="426"/>
        </w:tabs>
        <w:spacing w:after="120" w:line="276" w:lineRule="auto"/>
        <w:ind w:right="-14"/>
        <w:rPr>
          <w:color w:val="000000"/>
          <w:szCs w:val="22"/>
        </w:rPr>
      </w:pPr>
      <w:r>
        <w:rPr>
          <w:color w:val="000000"/>
          <w:szCs w:val="22"/>
        </w:rPr>
        <w:t xml:space="preserve">Doba splatnosti faktury je 30 kalendářních dnů ode dne doručení faktury do sídla objednatele. </w:t>
      </w:r>
    </w:p>
    <w:p w14:paraId="26FB2D9E" w14:textId="77777777" w:rsidR="00892269" w:rsidRDefault="007678C5" w:rsidP="00892DEC">
      <w:pPr>
        <w:numPr>
          <w:ilvl w:val="0"/>
          <w:numId w:val="40"/>
        </w:numPr>
        <w:tabs>
          <w:tab w:val="left" w:pos="426"/>
        </w:tabs>
        <w:spacing w:after="120" w:line="276" w:lineRule="auto"/>
        <w:ind w:right="-14"/>
        <w:rPr>
          <w:color w:val="000000"/>
          <w:szCs w:val="22"/>
        </w:rPr>
      </w:pPr>
      <w:r>
        <w:rPr>
          <w:color w:val="000000"/>
          <w:szCs w:val="22"/>
        </w:rPr>
        <w:lastRenderedPageBreak/>
        <w:t xml:space="preserve"> Cena díla bude uhrazena objednatelem formou bezhotovostního převodu na účet zhotovitele uvedený v záhlaví Smlouvy. Platba se považuje za splněnou dnem odepsání z účtu objednatele ve prospěch účtu zhotovitele.</w:t>
      </w:r>
    </w:p>
    <w:p w14:paraId="26FB2D9F" w14:textId="77777777" w:rsidR="00892269" w:rsidRDefault="007678C5" w:rsidP="00892DEC">
      <w:pPr>
        <w:numPr>
          <w:ilvl w:val="0"/>
          <w:numId w:val="40"/>
        </w:numPr>
        <w:tabs>
          <w:tab w:val="left" w:pos="426"/>
        </w:tabs>
        <w:spacing w:after="120" w:line="276" w:lineRule="auto"/>
        <w:ind w:right="-14"/>
        <w:rPr>
          <w:color w:val="000000"/>
          <w:szCs w:val="22"/>
        </w:rPr>
      </w:pPr>
      <w:r>
        <w:rPr>
          <w:color w:val="000000"/>
          <w:szCs w:val="22"/>
        </w:rPr>
        <w:t xml:space="preserve">Objednatel preferuje zaslání elektronické faktury zhotovitele do datové schránky objednatele ID DS: yphaax8 nebo na mailovou adresu </w:t>
      </w:r>
      <w:hyperlink r:id="rId13" w:history="1">
        <w:r>
          <w:rPr>
            <w:rStyle w:val="Hypertextovodkaz"/>
            <w:szCs w:val="22"/>
          </w:rPr>
          <w:t>podatelna@mze.cz</w:t>
        </w:r>
      </w:hyperlink>
      <w:r>
        <w:rPr>
          <w:color w:val="000000"/>
          <w:szCs w:val="22"/>
        </w:rPr>
        <w:t xml:space="preserve"> ve strukturovaných formátech dle Evropské směrnice 2014/55/EU nebo ve formátu ISDOC 5.2 a vyšším. Faktura musí obsahovat jméno kontaktní osoby objednatele.</w:t>
      </w:r>
    </w:p>
    <w:p w14:paraId="26FB2DA0" w14:textId="77777777" w:rsidR="00892269" w:rsidRDefault="00892269">
      <w:pPr>
        <w:rPr>
          <w:bCs/>
          <w:szCs w:val="22"/>
          <w:lang w:eastAsia="cs-CZ"/>
        </w:rPr>
      </w:pPr>
    </w:p>
    <w:p w14:paraId="26FB2DA1" w14:textId="77777777" w:rsidR="00892269" w:rsidRDefault="007678C5">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ČLÁNEK VI.</w:t>
      </w:r>
    </w:p>
    <w:p w14:paraId="26FB2DA2" w14:textId="77777777" w:rsidR="00892269" w:rsidRDefault="007678C5">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ZÁRUKA, VADY DÍLA A POJIŠTĚNÍ</w:t>
      </w:r>
    </w:p>
    <w:p w14:paraId="26FB2DA3" w14:textId="77777777" w:rsidR="00892269" w:rsidRDefault="00892269">
      <w:pPr>
        <w:pStyle w:val="Odstavecseseznamem"/>
        <w:ind w:left="360"/>
        <w:rPr>
          <w:rFonts w:ascii="Arial" w:eastAsia="Arial" w:hAnsi="Arial" w:cs="Arial"/>
          <w:b/>
          <w:sz w:val="22"/>
          <w:szCs w:val="22"/>
          <w:lang w:eastAsia="cs-CZ"/>
        </w:rPr>
      </w:pPr>
    </w:p>
    <w:p w14:paraId="26FB2DA4" w14:textId="77777777" w:rsidR="00892269" w:rsidRDefault="007678C5">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Zhotovitel bude odpovídat za to, že dílo bude po stanovenou dobu (záruční doba) způsobilé k použití ke smluvenému účelu resp. že si zachová vlastnosti stanovené právními předpisy, technickými normami, příp. vlastnosti obvyklé. Zhotovitelova odpovědnost se nevztahuje výlučně na škody způsobené vyšší mocí, pouze však v rozsahu předjímaném občanským zákoníkem.</w:t>
      </w:r>
    </w:p>
    <w:p w14:paraId="26FB2DA5" w14:textId="77777777" w:rsidR="00892269" w:rsidRDefault="00892269">
      <w:pPr>
        <w:pStyle w:val="Odstavecseseznamem"/>
        <w:ind w:left="360"/>
        <w:rPr>
          <w:rFonts w:ascii="Arial" w:eastAsia="Arial" w:hAnsi="Arial" w:cs="Arial"/>
          <w:bCs/>
          <w:sz w:val="22"/>
          <w:szCs w:val="22"/>
          <w:lang w:eastAsia="cs-CZ"/>
        </w:rPr>
      </w:pPr>
    </w:p>
    <w:p w14:paraId="26FB2DA6" w14:textId="77777777" w:rsidR="00892269" w:rsidRDefault="007678C5">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Záruční doba díla, včetně jejich jednotlivých částí, je stanovena na dobu 60 měsíců a začíná plynout ode dne protokolárního převzetí díla tj. po podpisu protokolu o předání a převzetí díla bez připomínek oběma smluvními stranami.</w:t>
      </w:r>
    </w:p>
    <w:p w14:paraId="26FB2DA7" w14:textId="77777777" w:rsidR="00892269" w:rsidRDefault="00892269">
      <w:pPr>
        <w:pStyle w:val="Odstavecseseznamem"/>
        <w:ind w:left="360"/>
        <w:rPr>
          <w:rFonts w:ascii="Arial" w:eastAsia="Arial" w:hAnsi="Arial" w:cs="Arial"/>
          <w:bCs/>
          <w:sz w:val="22"/>
          <w:szCs w:val="22"/>
          <w:lang w:eastAsia="cs-CZ"/>
        </w:rPr>
      </w:pPr>
    </w:p>
    <w:p w14:paraId="26FB2DA8" w14:textId="77777777" w:rsidR="00892269" w:rsidRDefault="007678C5">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14:paraId="26FB2DA9" w14:textId="77777777" w:rsidR="00892269" w:rsidRDefault="00892269">
      <w:pPr>
        <w:pStyle w:val="Odstavecseseznamem"/>
        <w:ind w:left="360"/>
        <w:rPr>
          <w:rFonts w:ascii="Arial" w:eastAsia="Arial" w:hAnsi="Arial" w:cs="Arial"/>
          <w:bCs/>
          <w:sz w:val="22"/>
          <w:szCs w:val="22"/>
          <w:lang w:eastAsia="cs-CZ"/>
        </w:rPr>
      </w:pPr>
    </w:p>
    <w:p w14:paraId="26FB2DAA" w14:textId="6CF9DEEE" w:rsidR="00892269" w:rsidRDefault="007678C5">
      <w:pPr>
        <w:pStyle w:val="Odstavecseseznamem"/>
        <w:numPr>
          <w:ilvl w:val="0"/>
          <w:numId w:val="10"/>
        </w:numPr>
        <w:rPr>
          <w:rFonts w:ascii="Arial" w:eastAsia="Arial" w:hAnsi="Arial" w:cs="Arial"/>
          <w:bCs/>
          <w:sz w:val="22"/>
          <w:szCs w:val="22"/>
          <w:lang w:eastAsia="cs-CZ"/>
        </w:rPr>
      </w:pPr>
      <w:r>
        <w:rPr>
          <w:rFonts w:ascii="Arial" w:eastAsia="Arial" w:hAnsi="Arial" w:cs="Arial"/>
          <w:bCs/>
          <w:sz w:val="22"/>
          <w:szCs w:val="22"/>
          <w:lang w:eastAsia="cs-CZ"/>
        </w:rPr>
        <w:t xml:space="preserve">Zhotovitel je povinen mít uzavřeno pojištění </w:t>
      </w:r>
      <w:r w:rsidR="005712F4">
        <w:rPr>
          <w:rFonts w:ascii="Arial" w:eastAsia="Arial" w:hAnsi="Arial" w:cs="Arial"/>
          <w:bCs/>
          <w:sz w:val="22"/>
          <w:szCs w:val="22"/>
          <w:lang w:eastAsia="cs-CZ"/>
        </w:rPr>
        <w:t xml:space="preserve">odpovědnosti </w:t>
      </w:r>
      <w:r>
        <w:rPr>
          <w:rFonts w:ascii="Arial" w:eastAsia="Arial" w:hAnsi="Arial" w:cs="Arial"/>
          <w:bCs/>
          <w:sz w:val="22"/>
          <w:szCs w:val="22"/>
          <w:lang w:eastAsia="cs-CZ"/>
        </w:rPr>
        <w:t>za škody způsobené vadným dílem, jakož i za škody způsobené zhotovitelem při výkonu činnosti, případně jiných subjektů vymezených v </w:t>
      </w:r>
      <w:r w:rsidR="00DF692C">
        <w:rPr>
          <w:rFonts w:ascii="Arial" w:eastAsia="Arial" w:hAnsi="Arial" w:cs="Arial"/>
          <w:bCs/>
          <w:sz w:val="22"/>
          <w:szCs w:val="22"/>
          <w:lang w:eastAsia="cs-CZ"/>
        </w:rPr>
        <w:t>§</w:t>
      </w:r>
      <w:r>
        <w:rPr>
          <w:rFonts w:ascii="Arial" w:eastAsia="Arial" w:hAnsi="Arial" w:cs="Arial"/>
          <w:bCs/>
          <w:sz w:val="22"/>
          <w:szCs w:val="22"/>
          <w:lang w:eastAsia="cs-CZ"/>
        </w:rPr>
        <w:t xml:space="preserve"> 2914 občanského zákoníku v rámci realizace předmětu </w:t>
      </w:r>
      <w:r w:rsidR="00DF692C">
        <w:rPr>
          <w:rFonts w:ascii="Arial" w:eastAsia="Arial" w:hAnsi="Arial" w:cs="Arial"/>
          <w:bCs/>
          <w:sz w:val="22"/>
          <w:szCs w:val="22"/>
          <w:lang w:eastAsia="cs-CZ"/>
        </w:rPr>
        <w:t>s</w:t>
      </w:r>
      <w:r>
        <w:rPr>
          <w:rFonts w:ascii="Arial" w:eastAsia="Arial" w:hAnsi="Arial" w:cs="Arial"/>
          <w:bCs/>
          <w:sz w:val="22"/>
          <w:szCs w:val="22"/>
          <w:lang w:eastAsia="cs-CZ"/>
        </w:rPr>
        <w:t xml:space="preserve">mlouvy a to do výše minimálně 5.000.000,-- Kč. Zhotovitel se zavazuje, že bude udržovat pojistné krytí ve stanoveném rozsahu </w:t>
      </w:r>
      <w:r w:rsidR="005712F4">
        <w:rPr>
          <w:rFonts w:ascii="Arial" w:eastAsia="Arial" w:hAnsi="Arial" w:cs="Arial"/>
          <w:bCs/>
          <w:sz w:val="22"/>
          <w:szCs w:val="22"/>
          <w:lang w:eastAsia="cs-CZ"/>
        </w:rPr>
        <w:t xml:space="preserve">minimálně </w:t>
      </w:r>
      <w:r>
        <w:rPr>
          <w:rFonts w:ascii="Arial" w:eastAsia="Arial" w:hAnsi="Arial" w:cs="Arial"/>
          <w:bCs/>
          <w:sz w:val="22"/>
          <w:szCs w:val="22"/>
          <w:lang w:eastAsia="cs-CZ"/>
        </w:rPr>
        <w:t>do skončení záruční doby.</w:t>
      </w:r>
    </w:p>
    <w:p w14:paraId="26FB2DAB" w14:textId="77777777" w:rsidR="00892269" w:rsidRDefault="00892269">
      <w:pPr>
        <w:pStyle w:val="Odstavecseseznamem"/>
        <w:ind w:left="360"/>
        <w:rPr>
          <w:rFonts w:ascii="Arial" w:eastAsia="Arial" w:hAnsi="Arial" w:cs="Arial"/>
          <w:bCs/>
          <w:sz w:val="22"/>
          <w:szCs w:val="22"/>
          <w:lang w:eastAsia="cs-CZ"/>
        </w:rPr>
      </w:pPr>
    </w:p>
    <w:p w14:paraId="26FB2DAC" w14:textId="77777777" w:rsidR="00892269" w:rsidRDefault="00892269">
      <w:pPr>
        <w:pStyle w:val="Odstavecseseznamem"/>
        <w:ind w:left="360"/>
        <w:rPr>
          <w:rFonts w:ascii="Arial" w:eastAsia="Arial" w:hAnsi="Arial" w:cs="Arial"/>
          <w:bCs/>
          <w:sz w:val="22"/>
          <w:szCs w:val="22"/>
          <w:lang w:eastAsia="cs-CZ"/>
        </w:rPr>
      </w:pPr>
    </w:p>
    <w:p w14:paraId="26FB2DAD" w14:textId="77777777" w:rsidR="00892269" w:rsidRDefault="007678C5">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ČLÁNEK VII.</w:t>
      </w:r>
    </w:p>
    <w:p w14:paraId="26FB2DAE" w14:textId="77777777" w:rsidR="00892269" w:rsidRDefault="007678C5">
      <w:pPr>
        <w:pStyle w:val="Odstavecseseznamem"/>
        <w:ind w:left="360"/>
        <w:jc w:val="center"/>
        <w:rPr>
          <w:rFonts w:ascii="Arial" w:eastAsia="Arial" w:hAnsi="Arial" w:cs="Arial"/>
          <w:b/>
          <w:sz w:val="22"/>
          <w:szCs w:val="22"/>
          <w:lang w:eastAsia="cs-CZ"/>
        </w:rPr>
      </w:pPr>
      <w:r>
        <w:rPr>
          <w:rFonts w:ascii="Arial" w:eastAsia="Arial" w:hAnsi="Arial" w:cs="Arial"/>
          <w:b/>
          <w:sz w:val="22"/>
          <w:szCs w:val="22"/>
          <w:lang w:eastAsia="cs-CZ"/>
        </w:rPr>
        <w:t>SANKČNÍ USTANOVENÍ, NÁHRADA ŠKODY</w:t>
      </w:r>
    </w:p>
    <w:p w14:paraId="26FB2DAF" w14:textId="77777777" w:rsidR="00892269" w:rsidRDefault="00892269">
      <w:pPr>
        <w:pStyle w:val="Odstavecseseznamem"/>
        <w:ind w:left="360"/>
        <w:rPr>
          <w:rFonts w:ascii="Arial" w:eastAsia="Arial" w:hAnsi="Arial" w:cs="Arial"/>
          <w:bCs/>
          <w:sz w:val="22"/>
          <w:szCs w:val="22"/>
          <w:lang w:eastAsia="cs-CZ"/>
        </w:rPr>
      </w:pPr>
    </w:p>
    <w:p w14:paraId="26FB2DB1" w14:textId="77777777" w:rsidR="00892269" w:rsidRDefault="00892269">
      <w:pPr>
        <w:ind w:left="360"/>
        <w:jc w:val="center"/>
        <w:rPr>
          <w:rFonts w:eastAsia="Times New Roman"/>
          <w:lang w:eastAsia="cs-CZ"/>
        </w:rPr>
      </w:pPr>
    </w:p>
    <w:p w14:paraId="26FB2DB2" w14:textId="77777777" w:rsidR="00892269" w:rsidRDefault="007678C5">
      <w:pPr>
        <w:numPr>
          <w:ilvl w:val="0"/>
          <w:numId w:val="34"/>
        </w:numPr>
        <w:spacing w:after="240"/>
        <w:ind w:left="426" w:hanging="426"/>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26FB2DB3" w14:textId="48EA370A" w:rsidR="00892269" w:rsidRDefault="007678C5">
      <w:pPr>
        <w:numPr>
          <w:ilvl w:val="0"/>
          <w:numId w:val="34"/>
        </w:numPr>
        <w:spacing w:after="240"/>
        <w:ind w:left="426" w:hanging="426"/>
        <w:rPr>
          <w:rFonts w:eastAsia="Times New Roman"/>
          <w:lang w:eastAsia="cs-CZ"/>
        </w:rPr>
      </w:pPr>
      <w:r>
        <w:rPr>
          <w:rFonts w:eastAsia="Times New Roman"/>
          <w:lang w:eastAsia="cs-CZ"/>
        </w:rPr>
        <w:t xml:space="preserve">Nesplní-li zhotovitel povinnost předat řádně provedené dílo objednateli v termínu uvedeném v čl. IV. odst. </w:t>
      </w:r>
      <w:r w:rsidR="00DF692C">
        <w:rPr>
          <w:rFonts w:eastAsia="Times New Roman"/>
          <w:lang w:eastAsia="cs-CZ"/>
        </w:rPr>
        <w:fldChar w:fldCharType="begin"/>
      </w:r>
      <w:r w:rsidR="00DF692C">
        <w:rPr>
          <w:rFonts w:eastAsia="Times New Roman"/>
          <w:lang w:eastAsia="cs-CZ"/>
        </w:rPr>
        <w:instrText xml:space="preserve"> REF _Ref193807590 \r \h </w:instrText>
      </w:r>
      <w:r w:rsidR="00DF692C">
        <w:rPr>
          <w:rFonts w:eastAsia="Times New Roman"/>
          <w:lang w:eastAsia="cs-CZ"/>
        </w:rPr>
      </w:r>
      <w:r w:rsidR="00DF692C">
        <w:rPr>
          <w:rFonts w:eastAsia="Times New Roman"/>
          <w:lang w:eastAsia="cs-CZ"/>
        </w:rPr>
        <w:fldChar w:fldCharType="separate"/>
      </w:r>
      <w:r w:rsidR="00AC2BF5">
        <w:rPr>
          <w:rFonts w:eastAsia="Times New Roman"/>
          <w:lang w:eastAsia="cs-CZ"/>
        </w:rPr>
        <w:t>3</w:t>
      </w:r>
      <w:r w:rsidR="00DF692C">
        <w:rPr>
          <w:rFonts w:eastAsia="Times New Roman"/>
          <w:lang w:eastAsia="cs-CZ"/>
        </w:rPr>
        <w:fldChar w:fldCharType="end"/>
      </w:r>
      <w:r>
        <w:rPr>
          <w:rFonts w:eastAsia="Times New Roman"/>
          <w:lang w:eastAsia="cs-CZ"/>
        </w:rPr>
        <w:t xml:space="preserve"> Smlouvy, je zhotovitel povinen uhradit objednateli smluvní pokutu ve výši 500,- Kč, a to za každý i započatý den prodlení. V případě prodlení s termínem uvedeným v čl. IV. odst. </w:t>
      </w:r>
      <w:r w:rsidR="005712F4">
        <w:rPr>
          <w:rFonts w:eastAsia="Times New Roman"/>
          <w:lang w:eastAsia="cs-CZ"/>
        </w:rPr>
        <w:t xml:space="preserve">3 </w:t>
      </w:r>
      <w:r>
        <w:rPr>
          <w:rFonts w:eastAsia="Times New Roman"/>
          <w:lang w:eastAsia="cs-CZ"/>
        </w:rPr>
        <w:t>smlouvy po dobu delší než 15 dnů, tedy od 16. dne prodlení je zhotovitel povinen uhradit objednateli smluvní pokutu ve výši 1.000,-- Kč za každý i započatý den prodlení.</w:t>
      </w:r>
    </w:p>
    <w:p w14:paraId="26FB2DB4" w14:textId="5C4E47BC" w:rsidR="00892269" w:rsidRDefault="007678C5">
      <w:pPr>
        <w:numPr>
          <w:ilvl w:val="0"/>
          <w:numId w:val="34"/>
        </w:numPr>
        <w:spacing w:after="240"/>
        <w:ind w:left="426" w:hanging="426"/>
        <w:rPr>
          <w:rFonts w:eastAsia="Times New Roman"/>
          <w:lang w:eastAsia="cs-CZ"/>
        </w:rPr>
      </w:pPr>
      <w:r>
        <w:rPr>
          <w:rFonts w:eastAsia="Times New Roman"/>
          <w:lang w:eastAsia="cs-CZ"/>
        </w:rPr>
        <w:t xml:space="preserve">Neodstraní-li zhotovitel při provádění díla zjištěné nedostatky podle čl. IV. odst. </w:t>
      </w:r>
      <w:r w:rsidR="00DF692C">
        <w:rPr>
          <w:rFonts w:eastAsia="Times New Roman"/>
          <w:lang w:eastAsia="cs-CZ"/>
        </w:rPr>
        <w:fldChar w:fldCharType="begin"/>
      </w:r>
      <w:r w:rsidR="00DF692C">
        <w:rPr>
          <w:rFonts w:eastAsia="Times New Roman"/>
          <w:lang w:eastAsia="cs-CZ"/>
        </w:rPr>
        <w:instrText xml:space="preserve"> REF _Ref193807625 \r \h </w:instrText>
      </w:r>
      <w:r w:rsidR="00DF692C">
        <w:rPr>
          <w:rFonts w:eastAsia="Times New Roman"/>
          <w:lang w:eastAsia="cs-CZ"/>
        </w:rPr>
      </w:r>
      <w:r w:rsidR="00DF692C">
        <w:rPr>
          <w:rFonts w:eastAsia="Times New Roman"/>
          <w:lang w:eastAsia="cs-CZ"/>
        </w:rPr>
        <w:fldChar w:fldCharType="separate"/>
      </w:r>
      <w:r w:rsidR="00AC2BF5">
        <w:rPr>
          <w:rFonts w:eastAsia="Times New Roman"/>
          <w:lang w:eastAsia="cs-CZ"/>
        </w:rPr>
        <w:t>2</w:t>
      </w:r>
      <w:r w:rsidR="00DF692C">
        <w:rPr>
          <w:rFonts w:eastAsia="Times New Roman"/>
          <w:lang w:eastAsia="cs-CZ"/>
        </w:rPr>
        <w:fldChar w:fldCharType="end"/>
      </w:r>
      <w:r>
        <w:rPr>
          <w:rFonts w:eastAsia="Times New Roman"/>
          <w:lang w:eastAsia="cs-CZ"/>
        </w:rPr>
        <w:t xml:space="preserve"> Smlouvy ve lhůtě stanovené mu objednatelem, je zhotovitel povinen zaplatit objednateli smluvní pokutu ve výši 500,- Kč, a to za každý i započatý den prodlení.</w:t>
      </w:r>
    </w:p>
    <w:p w14:paraId="26FB2DB5" w14:textId="77777777" w:rsidR="00892269" w:rsidRDefault="007678C5">
      <w:pPr>
        <w:numPr>
          <w:ilvl w:val="0"/>
          <w:numId w:val="34"/>
        </w:numPr>
        <w:spacing w:after="240"/>
        <w:ind w:left="426" w:hanging="426"/>
        <w:rPr>
          <w:rFonts w:eastAsia="Times New Roman"/>
          <w:lang w:eastAsia="cs-CZ"/>
        </w:rPr>
      </w:pPr>
      <w:r>
        <w:lastRenderedPageBreak/>
        <w:t>V případě, že zhotovitel neodstraní vady vytýkané objednatelem v jeho reklamaci ve lhůtě dle čl. VI. odst. 3 smlouvy, zavazuje se zhotovitel uhradit objednateli smluvní pokutu ve výši 1000,- Kč za každý i započatý den prodlení.</w:t>
      </w:r>
    </w:p>
    <w:p w14:paraId="26FB2DB6" w14:textId="77777777" w:rsidR="00892269" w:rsidRDefault="007678C5">
      <w:pPr>
        <w:numPr>
          <w:ilvl w:val="0"/>
          <w:numId w:val="34"/>
        </w:numPr>
        <w:spacing w:after="240"/>
        <w:ind w:left="426" w:hanging="426"/>
        <w:rPr>
          <w:rFonts w:eastAsia="Times New Roman"/>
          <w:lang w:eastAsia="cs-CZ"/>
        </w:rPr>
      </w:pPr>
      <w:r>
        <w:rPr>
          <w:rFonts w:eastAsia="Times New Roman"/>
          <w:lang w:eastAsia="cs-CZ"/>
        </w:rPr>
        <w:t>Za každé jednotlivé porušení povinnosti dle čl. III. odst. 3 a 4 je zhotovitel povinen uhradit objednateli smluvní pokutu ve výši 500,- Kč.</w:t>
      </w:r>
    </w:p>
    <w:p w14:paraId="26FB2DB7" w14:textId="77777777" w:rsidR="00892269" w:rsidRDefault="007678C5">
      <w:pPr>
        <w:numPr>
          <w:ilvl w:val="0"/>
          <w:numId w:val="34"/>
        </w:numPr>
        <w:spacing w:after="240"/>
        <w:ind w:left="426" w:hanging="426"/>
        <w:rPr>
          <w:rFonts w:eastAsia="Times New Roman"/>
          <w:lang w:eastAsia="cs-CZ"/>
        </w:rPr>
      </w:pPr>
      <w:r>
        <w:rPr>
          <w:rFonts w:eastAsia="Times New Roman"/>
          <w:lang w:eastAsia="cs-CZ"/>
        </w:rPr>
        <w:t xml:space="preserve">V případě, že zhotovitel </w:t>
      </w:r>
      <w:r>
        <w:t>nebude mít po celou dobu účinnosti této smlouvy uzavřené požadované pojištění dle čl. VI. odst. 4 smlouvy</w:t>
      </w:r>
      <w:r>
        <w:rPr>
          <w:rFonts w:eastAsia="Times New Roman"/>
          <w:lang w:eastAsia="cs-CZ"/>
        </w:rPr>
        <w:t>, je zhotovitel povinen uhradit objednateli smluvní pokutu ve výši 1000,- Kč za každý i započatý den, kdy zhotovitel nebude mít uzavřené požadované pojištění.</w:t>
      </w:r>
    </w:p>
    <w:p w14:paraId="26FB2DB8" w14:textId="77777777" w:rsidR="00892269" w:rsidRDefault="007678C5">
      <w:pPr>
        <w:numPr>
          <w:ilvl w:val="0"/>
          <w:numId w:val="34"/>
        </w:numPr>
        <w:spacing w:after="240"/>
        <w:ind w:left="426" w:hanging="426"/>
        <w:rPr>
          <w:rFonts w:eastAsia="Times New Roman"/>
          <w:lang w:eastAsia="cs-CZ"/>
        </w:rPr>
      </w:pPr>
      <w:r>
        <w:rPr>
          <w:rFonts w:eastAsia="Times New Roman"/>
          <w:lang w:eastAsia="cs-CZ"/>
        </w:rPr>
        <w:t>V případě, že zhotovitel písemně neoznámí objednateli změnu v termínu dle čl. X odst. 5, je zhotovitel povinen objednateli uhradit smluvní pokutu ve výši 500,- Kč za každý jednotlivý případ porušení této povinnosti.</w:t>
      </w:r>
    </w:p>
    <w:p w14:paraId="26FB2DB9" w14:textId="652EECBE" w:rsidR="00892269" w:rsidRDefault="007678C5">
      <w:pPr>
        <w:numPr>
          <w:ilvl w:val="0"/>
          <w:numId w:val="34"/>
        </w:numPr>
        <w:spacing w:after="240"/>
        <w:ind w:left="426" w:hanging="426"/>
        <w:rPr>
          <w:rFonts w:eastAsia="Times New Roman"/>
          <w:lang w:eastAsia="cs-CZ"/>
        </w:rPr>
      </w:pPr>
      <w:r>
        <w:rPr>
          <w:rFonts w:eastAsia="Times New Roman"/>
          <w:lang w:eastAsia="cs-CZ"/>
        </w:rPr>
        <w:t xml:space="preserve">Zhotovitel souhlasí, aby objednatel každou smluvní pokutu nebo náhradu škody, na níž mu vznikne nárok, započetl vůči platbě (faktuře) ve smyslu ustanovení čl. IV. Pokud nedojde k započtení, zavazuje se </w:t>
      </w:r>
      <w:r w:rsidR="00DF692C">
        <w:rPr>
          <w:rFonts w:eastAsia="Times New Roman"/>
          <w:lang w:eastAsia="cs-CZ"/>
        </w:rPr>
        <w:t xml:space="preserve">zhotovitel </w:t>
      </w:r>
      <w:r>
        <w:rPr>
          <w:rFonts w:eastAsia="Times New Roman"/>
          <w:lang w:eastAsia="cs-CZ"/>
        </w:rPr>
        <w:t>k doplacení dlužné částky, a to do 30 kalendářních dnů ode dne převzetí písemné výzvy objednatele.</w:t>
      </w:r>
    </w:p>
    <w:p w14:paraId="26FB2DBA" w14:textId="77777777" w:rsidR="00892269" w:rsidRDefault="007678C5">
      <w:pPr>
        <w:numPr>
          <w:ilvl w:val="0"/>
          <w:numId w:val="34"/>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w:t>
      </w:r>
    </w:p>
    <w:p w14:paraId="26FB2DBB" w14:textId="77777777" w:rsidR="00892269" w:rsidRDefault="00892269">
      <w:pPr>
        <w:rPr>
          <w:b/>
        </w:rPr>
      </w:pPr>
    </w:p>
    <w:p w14:paraId="26FB2DBC" w14:textId="77777777" w:rsidR="00892269" w:rsidRDefault="007678C5">
      <w:pPr>
        <w:ind w:left="426"/>
        <w:jc w:val="center"/>
        <w:rPr>
          <w:b/>
          <w:caps/>
        </w:rPr>
      </w:pPr>
      <w:r>
        <w:rPr>
          <w:b/>
          <w:caps/>
        </w:rPr>
        <w:t>Článek VIII.</w:t>
      </w:r>
    </w:p>
    <w:p w14:paraId="26FB2DBD" w14:textId="77777777" w:rsidR="00892269" w:rsidRDefault="007678C5">
      <w:pPr>
        <w:jc w:val="center"/>
        <w:rPr>
          <w:b/>
          <w:bCs/>
          <w:caps/>
        </w:rPr>
      </w:pPr>
      <w:r>
        <w:rPr>
          <w:b/>
          <w:bCs/>
          <w:caps/>
        </w:rPr>
        <w:t>Doba trvání smlouvy</w:t>
      </w:r>
    </w:p>
    <w:p w14:paraId="26FB2DBE" w14:textId="77777777" w:rsidR="00892269" w:rsidRDefault="00892269">
      <w:pPr>
        <w:jc w:val="center"/>
        <w:rPr>
          <w:b/>
          <w:bCs/>
        </w:rPr>
      </w:pPr>
    </w:p>
    <w:p w14:paraId="26FB2DBF" w14:textId="77777777" w:rsidR="00892269" w:rsidRDefault="007678C5">
      <w:pPr>
        <w:numPr>
          <w:ilvl w:val="0"/>
          <w:numId w:val="35"/>
        </w:numPr>
        <w:tabs>
          <w:tab w:val="left" w:pos="0"/>
          <w:tab w:val="left" w:pos="426"/>
        </w:tabs>
        <w:ind w:left="426" w:hanging="426"/>
        <w:rPr>
          <w:rFonts w:cs="Times New Roman"/>
          <w:bCs/>
        </w:rPr>
      </w:pPr>
      <w:r>
        <w:rPr>
          <w:bCs/>
        </w:rPr>
        <w:t>Tato smlouva bude ukončena, nastane-li některý z následujících případů:</w:t>
      </w:r>
    </w:p>
    <w:p w14:paraId="26FB2DC0" w14:textId="77777777" w:rsidR="00892269" w:rsidRDefault="007678C5">
      <w:pPr>
        <w:numPr>
          <w:ilvl w:val="1"/>
          <w:numId w:val="35"/>
        </w:numPr>
        <w:tabs>
          <w:tab w:val="left" w:pos="0"/>
          <w:tab w:val="left" w:pos="284"/>
        </w:tabs>
        <w:ind w:left="993" w:hanging="284"/>
        <w:rPr>
          <w:bCs/>
        </w:rPr>
      </w:pPr>
      <w:r>
        <w:rPr>
          <w:bCs/>
        </w:rPr>
        <w:t>splněním,</w:t>
      </w:r>
    </w:p>
    <w:p w14:paraId="26FB2DC1" w14:textId="77777777" w:rsidR="00892269" w:rsidRDefault="007678C5">
      <w:pPr>
        <w:numPr>
          <w:ilvl w:val="1"/>
          <w:numId w:val="35"/>
        </w:numPr>
        <w:tabs>
          <w:tab w:val="left" w:pos="0"/>
          <w:tab w:val="left" w:pos="284"/>
        </w:tabs>
        <w:ind w:left="993" w:hanging="284"/>
        <w:rPr>
          <w:bCs/>
        </w:rPr>
      </w:pPr>
      <w:r>
        <w:rPr>
          <w:bCs/>
        </w:rPr>
        <w:t>písemnou dohodou obou smluvních stran,</w:t>
      </w:r>
    </w:p>
    <w:p w14:paraId="26FB2DC2" w14:textId="77777777" w:rsidR="00892269" w:rsidRDefault="007678C5">
      <w:pPr>
        <w:numPr>
          <w:ilvl w:val="1"/>
          <w:numId w:val="35"/>
        </w:numPr>
        <w:tabs>
          <w:tab w:val="left" w:pos="0"/>
          <w:tab w:val="left" w:pos="284"/>
        </w:tabs>
        <w:ind w:left="993" w:hanging="284"/>
        <w:rPr>
          <w:bCs/>
        </w:rPr>
      </w:pPr>
      <w:r>
        <w:rPr>
          <w:bCs/>
        </w:rPr>
        <w:t>odstoupením od smlouvy dle čl. VIII odst. 2 smlouvy.</w:t>
      </w:r>
    </w:p>
    <w:p w14:paraId="26FB2DC3" w14:textId="77777777" w:rsidR="00892269" w:rsidRDefault="00892269">
      <w:pPr>
        <w:tabs>
          <w:tab w:val="left" w:pos="0"/>
          <w:tab w:val="left" w:pos="284"/>
        </w:tabs>
        <w:ind w:left="993"/>
        <w:rPr>
          <w:bCs/>
        </w:rPr>
      </w:pPr>
    </w:p>
    <w:p w14:paraId="26FB2DC4" w14:textId="77777777" w:rsidR="00892269" w:rsidRDefault="007678C5">
      <w:pPr>
        <w:pStyle w:val="Odstavecseseznamem"/>
        <w:numPr>
          <w:ilvl w:val="0"/>
          <w:numId w:val="35"/>
        </w:numPr>
        <w:tabs>
          <w:tab w:val="left" w:pos="0"/>
          <w:tab w:val="left" w:pos="426"/>
        </w:tabs>
        <w:spacing w:after="120"/>
        <w:ind w:left="426" w:hanging="426"/>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14:paraId="26FB2DC5" w14:textId="77777777" w:rsidR="00892269" w:rsidRDefault="007678C5">
      <w:pPr>
        <w:pStyle w:val="Odstavecseseznamem"/>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vydáno rozhodnutí o úpadku zhotovitele, nebo</w:t>
      </w:r>
    </w:p>
    <w:p w14:paraId="26FB2DC6" w14:textId="77777777" w:rsidR="00892269" w:rsidRDefault="007678C5">
      <w:pPr>
        <w:pStyle w:val="Odstavecseseznamem"/>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26FB2DC7" w14:textId="77777777" w:rsidR="00892269" w:rsidRDefault="007678C5">
      <w:pPr>
        <w:pStyle w:val="Odstavecseseznamem"/>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 xml:space="preserve">c) bude zahájeno insolvenční řízení se zhotovitelem, nebo </w:t>
      </w:r>
    </w:p>
    <w:p w14:paraId="26FB2DC8" w14:textId="77777777" w:rsidR="00892269" w:rsidRDefault="007678C5">
      <w:pPr>
        <w:pStyle w:val="Odstavecseseznamem"/>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14:paraId="26FB2DC9" w14:textId="4222CD9D" w:rsidR="00892269" w:rsidRDefault="007678C5">
      <w:pPr>
        <w:pStyle w:val="Odstavecseseznamem"/>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dojde k podstatnému porušení povinnosti zhotovitele, za něž se považuje zejména prodlení zhotovitele s předáním díla delší 15 dnů oproti termínu uvedenému v čl. IV. odst. </w:t>
      </w:r>
      <w:r w:rsidR="00DF692C">
        <w:rPr>
          <w:rFonts w:ascii="Arial" w:eastAsia="Arial" w:hAnsi="Arial" w:cs="Arial"/>
          <w:sz w:val="22"/>
          <w:szCs w:val="22"/>
        </w:rPr>
        <w:fldChar w:fldCharType="begin"/>
      </w:r>
      <w:r w:rsidR="00DF692C">
        <w:rPr>
          <w:rFonts w:ascii="Arial" w:eastAsia="Arial" w:hAnsi="Arial" w:cs="Arial"/>
          <w:sz w:val="22"/>
          <w:szCs w:val="22"/>
        </w:rPr>
        <w:instrText xml:space="preserve"> REF _Ref193807590 \r \h </w:instrText>
      </w:r>
      <w:r w:rsidR="00DF692C">
        <w:rPr>
          <w:rFonts w:ascii="Arial" w:eastAsia="Arial" w:hAnsi="Arial" w:cs="Arial"/>
          <w:sz w:val="22"/>
          <w:szCs w:val="22"/>
        </w:rPr>
      </w:r>
      <w:r w:rsidR="00DF692C">
        <w:rPr>
          <w:rFonts w:ascii="Arial" w:eastAsia="Arial" w:hAnsi="Arial" w:cs="Arial"/>
          <w:sz w:val="22"/>
          <w:szCs w:val="22"/>
        </w:rPr>
        <w:fldChar w:fldCharType="separate"/>
      </w:r>
      <w:r w:rsidR="00AC2BF5">
        <w:rPr>
          <w:rFonts w:ascii="Arial" w:eastAsia="Arial" w:hAnsi="Arial" w:cs="Arial"/>
          <w:sz w:val="22"/>
          <w:szCs w:val="22"/>
        </w:rPr>
        <w:t>3</w:t>
      </w:r>
      <w:r w:rsidR="00DF692C">
        <w:rPr>
          <w:rFonts w:ascii="Arial" w:eastAsia="Arial" w:hAnsi="Arial" w:cs="Arial"/>
          <w:sz w:val="22"/>
          <w:szCs w:val="22"/>
        </w:rPr>
        <w:fldChar w:fldCharType="end"/>
      </w:r>
      <w:r>
        <w:rPr>
          <w:rFonts w:ascii="Arial" w:eastAsia="Arial" w:hAnsi="Arial" w:cs="Arial"/>
          <w:sz w:val="22"/>
          <w:szCs w:val="22"/>
        </w:rPr>
        <w:t xml:space="preserve"> smlouvy, nebo bude z okolností zřejmé, že zhotovitel bude v prodlení s předáním díla delším než 15 dnů, nebo</w:t>
      </w:r>
    </w:p>
    <w:p w14:paraId="26FB2DCA" w14:textId="70C1277E" w:rsidR="00892269" w:rsidRDefault="007678C5">
      <w:pPr>
        <w:pStyle w:val="Odstavecseseznamem"/>
        <w:tabs>
          <w:tab w:val="left" w:pos="0"/>
          <w:tab w:val="left" w:pos="426"/>
        </w:tabs>
        <w:spacing w:after="120"/>
        <w:ind w:left="993" w:hanging="284"/>
        <w:rPr>
          <w:color w:val="000000"/>
          <w:szCs w:val="22"/>
        </w:rPr>
      </w:pPr>
      <w:r>
        <w:rPr>
          <w:rFonts w:ascii="Arial" w:hAnsi="Arial" w:cs="Arial"/>
          <w:color w:val="000000"/>
          <w:sz w:val="22"/>
          <w:szCs w:val="22"/>
        </w:rPr>
        <w:t xml:space="preserve">f) zhotovitel nedodrží svůj závazek uvedený v Preambuli v odst. </w:t>
      </w:r>
      <w:r w:rsidR="00DF692C">
        <w:rPr>
          <w:rFonts w:ascii="Arial" w:hAnsi="Arial" w:cs="Arial"/>
          <w:color w:val="000000"/>
          <w:sz w:val="22"/>
          <w:szCs w:val="22"/>
        </w:rPr>
        <w:t>3</w:t>
      </w:r>
      <w:r>
        <w:rPr>
          <w:rFonts w:ascii="Arial" w:hAnsi="Arial" w:cs="Arial"/>
          <w:color w:val="000000"/>
          <w:sz w:val="22"/>
          <w:szCs w:val="22"/>
        </w:rPr>
        <w:t xml:space="preserve"> Smlouvy udržovat po celou dobu jejího trvání prohlášení zhotovitele uvedené v odst. 1 Preambule Smlouvy v pravdivosti a platnosti, nebo nedodrží svůj závazek v odst. </w:t>
      </w:r>
      <w:r w:rsidR="00DF692C">
        <w:rPr>
          <w:rFonts w:ascii="Arial" w:hAnsi="Arial" w:cs="Arial"/>
          <w:color w:val="000000"/>
          <w:sz w:val="22"/>
          <w:szCs w:val="22"/>
        </w:rPr>
        <w:t>2</w:t>
      </w:r>
      <w:r>
        <w:rPr>
          <w:rFonts w:ascii="Arial" w:hAnsi="Arial" w:cs="Arial"/>
          <w:color w:val="000000"/>
          <w:sz w:val="22"/>
          <w:szCs w:val="22"/>
        </w:rPr>
        <w:t xml:space="preserve"> Preambule.</w:t>
      </w:r>
    </w:p>
    <w:p w14:paraId="26FB2DCB" w14:textId="77777777" w:rsidR="00892269" w:rsidRDefault="00892269">
      <w:pPr>
        <w:pStyle w:val="Odstavecseseznamem"/>
        <w:tabs>
          <w:tab w:val="left" w:pos="0"/>
          <w:tab w:val="left" w:pos="426"/>
        </w:tabs>
        <w:spacing w:after="120"/>
        <w:ind w:left="993" w:hanging="284"/>
        <w:rPr>
          <w:rFonts w:ascii="Arial" w:eastAsia="Arial" w:hAnsi="Arial" w:cs="Arial"/>
          <w:sz w:val="22"/>
          <w:szCs w:val="22"/>
        </w:rPr>
      </w:pPr>
    </w:p>
    <w:p w14:paraId="26FB2DCC" w14:textId="77777777" w:rsidR="00892269" w:rsidRDefault="007678C5">
      <w:pPr>
        <w:pStyle w:val="Odstavecseseznamem"/>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26FB2DCD" w14:textId="77777777" w:rsidR="00892269" w:rsidRDefault="00892269">
      <w:pPr>
        <w:pStyle w:val="Odstavecseseznamem"/>
        <w:tabs>
          <w:tab w:val="left" w:pos="0"/>
          <w:tab w:val="num" w:pos="709"/>
        </w:tabs>
        <w:spacing w:after="120"/>
        <w:ind w:left="0"/>
        <w:rPr>
          <w:rFonts w:ascii="Arial" w:eastAsia="Arial" w:hAnsi="Arial" w:cs="Arial"/>
          <w:sz w:val="22"/>
          <w:szCs w:val="22"/>
        </w:rPr>
      </w:pPr>
    </w:p>
    <w:p w14:paraId="26FB2DCE" w14:textId="77777777" w:rsidR="00892269" w:rsidRDefault="007678C5">
      <w:pPr>
        <w:numPr>
          <w:ilvl w:val="0"/>
          <w:numId w:val="35"/>
        </w:numPr>
        <w:spacing w:after="240"/>
        <w:ind w:left="426" w:hanging="426"/>
        <w:rPr>
          <w:rFonts w:eastAsia="Times New Roman"/>
          <w:szCs w:val="22"/>
          <w:lang w:eastAsia="cs-CZ"/>
        </w:rPr>
      </w:pPr>
      <w:r>
        <w:rPr>
          <w:rFonts w:eastAsia="Times New Roman"/>
          <w:lang w:eastAsia="cs-CZ"/>
        </w:rPr>
        <w:t xml:space="preserve">Ukončením účinnosti této smlouvy nejsou dotčena ustanovení smlouvy týkající se záruk, nároku z vadného plnění, nároku z náhrady škody, nároku ze smluvních pokut či úroků z </w:t>
      </w:r>
      <w:r>
        <w:rPr>
          <w:rFonts w:eastAsia="Times New Roman"/>
          <w:lang w:eastAsia="cs-CZ"/>
        </w:rPr>
        <w:lastRenderedPageBreak/>
        <w:t>prodlení, ustanovení o ochraně informací a mlčenlivosti, ani další ustanovení a nároky, z jejichž povahy vyplývá, že mají trvat i po zániku účinnosti této smlouvy.</w:t>
      </w:r>
    </w:p>
    <w:p w14:paraId="26FB2DCF" w14:textId="77777777" w:rsidR="00892269" w:rsidRDefault="00892269">
      <w:pPr>
        <w:rPr>
          <w:rFonts w:eastAsia="Times New Roman"/>
          <w:b/>
          <w:lang w:eastAsia="cs-CZ"/>
        </w:rPr>
      </w:pPr>
    </w:p>
    <w:p w14:paraId="26FB2DD0" w14:textId="230C2028" w:rsidR="00892269" w:rsidRDefault="007678C5">
      <w:pPr>
        <w:jc w:val="center"/>
        <w:rPr>
          <w:rFonts w:eastAsia="Times New Roman"/>
          <w:b/>
          <w:lang w:eastAsia="cs-CZ"/>
        </w:rPr>
      </w:pPr>
      <w:r>
        <w:rPr>
          <w:rFonts w:eastAsia="Times New Roman"/>
          <w:b/>
          <w:lang w:eastAsia="cs-CZ"/>
        </w:rPr>
        <w:t>Č</w:t>
      </w:r>
      <w:r w:rsidR="006E0931">
        <w:rPr>
          <w:rFonts w:eastAsia="Times New Roman"/>
          <w:b/>
          <w:lang w:eastAsia="cs-CZ"/>
        </w:rPr>
        <w:t>LÁNEK</w:t>
      </w:r>
      <w:r>
        <w:rPr>
          <w:rFonts w:eastAsia="Times New Roman"/>
          <w:b/>
          <w:lang w:eastAsia="cs-CZ"/>
        </w:rPr>
        <w:t xml:space="preserve"> IX.</w:t>
      </w:r>
    </w:p>
    <w:p w14:paraId="26FB2DD1" w14:textId="26F6ADD1" w:rsidR="00892269" w:rsidRDefault="007678C5">
      <w:pPr>
        <w:jc w:val="center"/>
        <w:rPr>
          <w:rFonts w:eastAsia="Times New Roman"/>
          <w:b/>
          <w:lang w:eastAsia="cs-CZ"/>
        </w:rPr>
      </w:pPr>
      <w:r>
        <w:rPr>
          <w:rFonts w:eastAsia="Times New Roman"/>
          <w:b/>
          <w:lang w:eastAsia="cs-CZ"/>
        </w:rPr>
        <w:t>S</w:t>
      </w:r>
      <w:r w:rsidR="006E0931">
        <w:rPr>
          <w:rFonts w:eastAsia="Times New Roman"/>
          <w:b/>
          <w:lang w:eastAsia="cs-CZ"/>
        </w:rPr>
        <w:t>POLEČNÁ UJEDNÁNÍ</w:t>
      </w:r>
    </w:p>
    <w:p w14:paraId="26FB2DD2" w14:textId="77777777" w:rsidR="00892269" w:rsidRDefault="00892269">
      <w:pPr>
        <w:jc w:val="center"/>
        <w:rPr>
          <w:rFonts w:eastAsia="Times New Roman"/>
          <w:b/>
          <w:lang w:eastAsia="cs-CZ"/>
        </w:rPr>
      </w:pPr>
    </w:p>
    <w:p w14:paraId="26FB2DD3" w14:textId="77777777" w:rsidR="00892269" w:rsidRDefault="007678C5">
      <w:pPr>
        <w:numPr>
          <w:ilvl w:val="0"/>
          <w:numId w:val="36"/>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26FB2DD4" w14:textId="77777777" w:rsidR="00892269" w:rsidRDefault="007678C5">
      <w:pPr>
        <w:numPr>
          <w:ilvl w:val="0"/>
          <w:numId w:val="36"/>
        </w:numPr>
        <w:spacing w:after="240"/>
        <w:ind w:left="426" w:hanging="426"/>
        <w:rPr>
          <w:rFonts w:eastAsia="Times New Roman"/>
          <w:lang w:eastAsia="cs-CZ"/>
        </w:rPr>
      </w:pPr>
      <w:r>
        <w:rPr>
          <w:rFonts w:eastAsia="Times New Roman"/>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Pr>
          <w:rFonts w:eastAsia="Times New Roman"/>
          <w:lang w:eastAsia="cs-CZ"/>
        </w:rPr>
        <w:t>pozd</w:t>
      </w:r>
      <w:proofErr w:type="spellEnd"/>
      <w:r>
        <w:rPr>
          <w:rFonts w:eastAsia="Times New Roman"/>
          <w:lang w:eastAsia="cs-CZ"/>
        </w:rPr>
        <w:t>. předpisů a zavazuje se objednatele bezodkladně informovat o všech skutečnostech o hrozícím úpadku, popř. o prohlášení úpadku jeho osoby.</w:t>
      </w:r>
    </w:p>
    <w:p w14:paraId="26FB2DD5" w14:textId="77777777" w:rsidR="00892269" w:rsidRDefault="007678C5">
      <w:pPr>
        <w:numPr>
          <w:ilvl w:val="0"/>
          <w:numId w:val="36"/>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26FB2DD6" w14:textId="77777777" w:rsidR="00892269" w:rsidRDefault="007678C5">
      <w:pPr>
        <w:numPr>
          <w:ilvl w:val="0"/>
          <w:numId w:val="36"/>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26FB2DD7" w14:textId="77777777" w:rsidR="00892269" w:rsidRDefault="007678C5">
      <w:pPr>
        <w:numPr>
          <w:ilvl w:val="0"/>
          <w:numId w:val="36"/>
        </w:numPr>
        <w:spacing w:after="240"/>
        <w:ind w:left="426" w:hanging="426"/>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w:t>
      </w:r>
    </w:p>
    <w:p w14:paraId="26FB2DD8" w14:textId="77777777" w:rsidR="00892269" w:rsidRDefault="007678C5">
      <w:pPr>
        <w:numPr>
          <w:ilvl w:val="0"/>
          <w:numId w:val="36"/>
        </w:numPr>
        <w:ind w:left="426" w:hanging="426"/>
        <w:rPr>
          <w:rFonts w:eastAsia="Times New Roman"/>
          <w:lang w:eastAsia="cs-CZ"/>
        </w:rPr>
      </w:pPr>
      <w:r>
        <w:rPr>
          <w:rFonts w:eastAsia="Times New Roman"/>
          <w:lang w:eastAsia="cs-CZ"/>
        </w:rPr>
        <w:t xml:space="preserve">Zhotovitel je povinen předat objednateli nejpozději v den uzavření smlouvy kopii pojistné smlouvy nebo pojistného certifikátu. Současně je povinen na výzvu objednatele zhotovitel předložit kdykoliv pojistnou smlouvu za účelem kontroly plnění povinností uvedených ve výše uvedeném odstavci. </w:t>
      </w:r>
    </w:p>
    <w:p w14:paraId="26FB2DD9" w14:textId="77777777" w:rsidR="00892269" w:rsidRDefault="00892269">
      <w:pPr>
        <w:ind w:left="360"/>
        <w:rPr>
          <w:rFonts w:eastAsia="Times New Roman"/>
          <w:lang w:eastAsia="cs-CZ"/>
        </w:rPr>
      </w:pPr>
    </w:p>
    <w:p w14:paraId="26FB2DDA" w14:textId="77777777" w:rsidR="00892269" w:rsidRPr="006E0931" w:rsidRDefault="007678C5">
      <w:pPr>
        <w:numPr>
          <w:ilvl w:val="0"/>
          <w:numId w:val="36"/>
        </w:numPr>
        <w:spacing w:after="240"/>
        <w:ind w:left="426" w:hanging="426"/>
        <w:rPr>
          <w:rFonts w:eastAsia="Times New Roman"/>
          <w:lang w:eastAsia="cs-CZ"/>
        </w:rPr>
      </w:pP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Žádná ze smluvních stran nepovažuje obsah smlouvy vč. příloh za obchodní tajemství.</w:t>
      </w:r>
    </w:p>
    <w:p w14:paraId="07CA5176" w14:textId="77777777" w:rsidR="006E0931" w:rsidRDefault="006E0931" w:rsidP="006E0931">
      <w:pPr>
        <w:pStyle w:val="Odstavecseseznamem"/>
        <w:rPr>
          <w:lang w:eastAsia="cs-CZ"/>
        </w:rPr>
      </w:pPr>
    </w:p>
    <w:p w14:paraId="26FB2DDB" w14:textId="0A7A6584" w:rsidR="00892269" w:rsidRDefault="007678C5" w:rsidP="00793FE2">
      <w:pPr>
        <w:jc w:val="center"/>
        <w:rPr>
          <w:rFonts w:eastAsia="Times New Roman"/>
          <w:b/>
          <w:lang w:eastAsia="cs-CZ"/>
        </w:rPr>
      </w:pPr>
      <w:r>
        <w:rPr>
          <w:rFonts w:eastAsia="Times New Roman"/>
          <w:b/>
          <w:lang w:eastAsia="cs-CZ"/>
        </w:rPr>
        <w:t>Č</w:t>
      </w:r>
      <w:r w:rsidR="00DD0A8F">
        <w:rPr>
          <w:rFonts w:eastAsia="Times New Roman"/>
          <w:b/>
          <w:lang w:eastAsia="cs-CZ"/>
        </w:rPr>
        <w:t>LÁNEK</w:t>
      </w:r>
      <w:r>
        <w:rPr>
          <w:rFonts w:eastAsia="Times New Roman"/>
          <w:b/>
          <w:lang w:eastAsia="cs-CZ"/>
        </w:rPr>
        <w:t xml:space="preserve"> X.</w:t>
      </w:r>
    </w:p>
    <w:p w14:paraId="26FB2DDC" w14:textId="0449AC19" w:rsidR="00892269" w:rsidRDefault="007678C5">
      <w:pPr>
        <w:jc w:val="center"/>
        <w:rPr>
          <w:rFonts w:eastAsia="Times New Roman"/>
          <w:b/>
          <w:lang w:eastAsia="cs-CZ"/>
        </w:rPr>
      </w:pPr>
      <w:r>
        <w:rPr>
          <w:rFonts w:eastAsia="Times New Roman"/>
          <w:b/>
          <w:lang w:eastAsia="cs-CZ"/>
        </w:rPr>
        <w:t>K</w:t>
      </w:r>
      <w:r w:rsidR="00DD0A8F">
        <w:rPr>
          <w:rFonts w:eastAsia="Times New Roman"/>
          <w:b/>
          <w:lang w:eastAsia="cs-CZ"/>
        </w:rPr>
        <w:t>OMUNIKACE</w:t>
      </w:r>
    </w:p>
    <w:p w14:paraId="26FB2DDD" w14:textId="77777777" w:rsidR="00892269" w:rsidRDefault="00892269">
      <w:pPr>
        <w:jc w:val="center"/>
        <w:rPr>
          <w:rFonts w:eastAsia="Times New Roman"/>
          <w:b/>
          <w:lang w:eastAsia="cs-CZ"/>
        </w:rPr>
      </w:pPr>
    </w:p>
    <w:p w14:paraId="26FB2DDE" w14:textId="77777777" w:rsidR="00892269" w:rsidRDefault="007678C5">
      <w:pPr>
        <w:numPr>
          <w:ilvl w:val="0"/>
          <w:numId w:val="37"/>
        </w:numPr>
        <w:spacing w:after="240"/>
        <w:ind w:left="426" w:hanging="425"/>
        <w:rPr>
          <w:rFonts w:eastAsia="Times New Roman"/>
          <w:lang w:eastAsia="cs-CZ"/>
        </w:rPr>
      </w:pPr>
      <w:r>
        <w:t>Veškerá oznámení, tj. jakákoliv komunikace na základě této smlouvy, bude probíhat v souladu s tímto článkem.</w:t>
      </w:r>
    </w:p>
    <w:p w14:paraId="76BC9BBB" w14:textId="6D40B317" w:rsidR="00D6369E" w:rsidRDefault="00D6369E" w:rsidP="00892DEC">
      <w:pPr>
        <w:numPr>
          <w:ilvl w:val="0"/>
          <w:numId w:val="37"/>
        </w:numPr>
        <w:spacing w:after="240"/>
        <w:ind w:left="426" w:hanging="425"/>
        <w:rPr>
          <w:rFonts w:eastAsia="Times New Roman"/>
          <w:lang w:eastAsia="cs-CZ"/>
        </w:rPr>
      </w:pPr>
      <w:r w:rsidRPr="00AA5EF0">
        <w:rPr>
          <w:iCs/>
          <w:spacing w:val="-4"/>
          <w:szCs w:val="22"/>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Pr>
          <w:iCs/>
          <w:spacing w:val="-4"/>
          <w:szCs w:val="22"/>
        </w:rPr>
        <w:t>pouze do</w:t>
      </w:r>
      <w:r w:rsidRPr="00AA5EF0">
        <w:rPr>
          <w:iCs/>
          <w:spacing w:val="-4"/>
          <w:szCs w:val="22"/>
        </w:rPr>
        <w:t xml:space="preserve"> datové schránky k rukám zástupce ve věcech smluvních. </w:t>
      </w:r>
      <w:r>
        <w:rPr>
          <w:iCs/>
          <w:spacing w:val="-4"/>
          <w:szCs w:val="22"/>
        </w:rPr>
        <w:t xml:space="preserve">Ostatní běžná komunikace, zejména ve věcech technických a provozních, </w:t>
      </w:r>
      <w:r w:rsidRPr="00AA5EF0">
        <w:rPr>
          <w:iCs/>
          <w:spacing w:val="-4"/>
          <w:szCs w:val="22"/>
        </w:rPr>
        <w:t xml:space="preserve">je možné odesílat </w:t>
      </w:r>
      <w:r>
        <w:rPr>
          <w:iCs/>
          <w:spacing w:val="-4"/>
          <w:szCs w:val="22"/>
        </w:rPr>
        <w:t xml:space="preserve">též </w:t>
      </w:r>
      <w:r w:rsidRPr="00AA5EF0">
        <w:rPr>
          <w:iCs/>
          <w:spacing w:val="-4"/>
          <w:szCs w:val="22"/>
        </w:rPr>
        <w:t>e-mailem nebo SMS zprávou na mobilní telefon zástupci ve věcech technických dle této smlouvy</w:t>
      </w:r>
      <w:r>
        <w:rPr>
          <w:iCs/>
          <w:spacing w:val="-4"/>
          <w:szCs w:val="22"/>
        </w:rPr>
        <w:t>.</w:t>
      </w:r>
    </w:p>
    <w:p w14:paraId="26FB2DE0" w14:textId="77777777" w:rsidR="00892269" w:rsidRDefault="007678C5">
      <w:pPr>
        <w:numPr>
          <w:ilvl w:val="0"/>
          <w:numId w:val="37"/>
        </w:numPr>
        <w:spacing w:after="240"/>
        <w:ind w:left="426" w:hanging="426"/>
        <w:rPr>
          <w:rFonts w:eastAsia="Times New Roman"/>
          <w:lang w:eastAsia="cs-CZ"/>
        </w:rPr>
      </w:pPr>
      <w:r>
        <w:lastRenderedPageBreak/>
        <w:t>Oznámení se považují za uskutečněná v případě osobního doručování anebo doručování doporučenou poštou okamžikem doručení, nebo nebyl-li adresát zastižen, uplynutím 10. dne po uložení u držitele poštovní licence, v případě posílání faxem či elektronickou poštou okamžikem odeslání, při doručování datovou schránkou okamžikem přihlášení se adresáta do datové schránky nebo uplynutím 10. dne ode dne, kdy byla datová zpráva dodána do datové schránky adresáta.</w:t>
      </w:r>
    </w:p>
    <w:p w14:paraId="26FB2DE1" w14:textId="77777777" w:rsidR="00892269" w:rsidRDefault="007678C5">
      <w:pPr>
        <w:numPr>
          <w:ilvl w:val="0"/>
          <w:numId w:val="37"/>
        </w:numPr>
        <w:spacing w:after="240"/>
        <w:ind w:left="426" w:hanging="426"/>
        <w:rPr>
          <w:rFonts w:eastAsia="Times New Roman"/>
          <w:lang w:eastAsia="cs-CZ"/>
        </w:rPr>
      </w:pPr>
      <w:r>
        <w:rPr>
          <w:rFonts w:eastAsia="Times New Roman"/>
          <w:lang w:eastAsia="cs-CZ"/>
        </w:rPr>
        <w:t>Kontaktní osoby:</w:t>
      </w:r>
    </w:p>
    <w:p w14:paraId="26FB2DE2" w14:textId="7A17F366" w:rsidR="00892269" w:rsidRDefault="00D6369E">
      <w:pPr>
        <w:numPr>
          <w:ilvl w:val="1"/>
          <w:numId w:val="37"/>
        </w:numPr>
        <w:spacing w:after="240"/>
        <w:ind w:left="1134" w:hanging="567"/>
        <w:rPr>
          <w:rFonts w:eastAsia="Times New Roman"/>
          <w:lang w:eastAsia="cs-CZ"/>
        </w:rPr>
      </w:pPr>
      <w:r>
        <w:rPr>
          <w:rFonts w:eastAsia="Times New Roman"/>
          <w:lang w:eastAsia="cs-CZ"/>
        </w:rPr>
        <w:t>Zástupce ve věcech smluvních</w:t>
      </w:r>
      <w:r w:rsidR="007678C5">
        <w:rPr>
          <w:rFonts w:eastAsia="Times New Roman"/>
          <w:lang w:eastAsia="cs-CZ"/>
        </w:rPr>
        <w:t xml:space="preserve"> je oprávněn činit za smluvní stranu veškerá jednání, není-li v této smlouvě výslovně stanoveno jinak. </w:t>
      </w:r>
    </w:p>
    <w:p w14:paraId="26FB2DE3" w14:textId="03E193EF" w:rsidR="00892269" w:rsidRDefault="00D6369E">
      <w:pPr>
        <w:numPr>
          <w:ilvl w:val="2"/>
          <w:numId w:val="37"/>
        </w:numPr>
        <w:spacing w:after="240"/>
        <w:ind w:left="2268" w:hanging="708"/>
        <w:rPr>
          <w:rFonts w:eastAsia="Times New Roman"/>
          <w:lang w:eastAsia="cs-CZ"/>
        </w:rPr>
      </w:pPr>
      <w:r>
        <w:rPr>
          <w:rFonts w:eastAsia="Times New Roman"/>
          <w:lang w:eastAsia="cs-CZ"/>
        </w:rPr>
        <w:t>Zástupce objednatele ve věcech smluvních</w:t>
      </w:r>
      <w:r w:rsidR="007678C5">
        <w:rPr>
          <w:rFonts w:eastAsia="Times New Roman"/>
          <w:lang w:eastAsia="cs-CZ"/>
        </w:rPr>
        <w:t xml:space="preserve"> je:</w:t>
      </w:r>
    </w:p>
    <w:p w14:paraId="26FB2DE4" w14:textId="7E658DBB" w:rsidR="00892269" w:rsidRDefault="007678C5">
      <w:pPr>
        <w:ind w:left="2410"/>
        <w:rPr>
          <w:rFonts w:eastAsia="Times New Roman"/>
          <w:lang w:eastAsia="cs-CZ"/>
        </w:rPr>
      </w:pPr>
      <w:r>
        <w:rPr>
          <w:rFonts w:eastAsia="Times New Roman"/>
          <w:lang w:eastAsia="cs-CZ"/>
        </w:rPr>
        <w:t>Mgr. Pavel Brokeš</w:t>
      </w:r>
      <w:r w:rsidR="007462BD">
        <w:rPr>
          <w:rFonts w:eastAsia="Times New Roman"/>
          <w:lang w:eastAsia="cs-CZ"/>
        </w:rPr>
        <w:t>, ředitel Odboru vnitřní správy</w:t>
      </w:r>
      <w:r>
        <w:rPr>
          <w:rFonts w:eastAsia="Times New Roman"/>
          <w:lang w:eastAsia="cs-CZ"/>
        </w:rPr>
        <w:t xml:space="preserve"> </w:t>
      </w:r>
    </w:p>
    <w:p w14:paraId="26FB2DE5" w14:textId="77777777" w:rsidR="00892269" w:rsidRDefault="007678C5">
      <w:pPr>
        <w:ind w:left="1560"/>
        <w:rPr>
          <w:rFonts w:eastAsia="Times New Roman"/>
          <w:lang w:eastAsia="cs-CZ"/>
        </w:rPr>
      </w:pPr>
      <w:r>
        <w:rPr>
          <w:rFonts w:eastAsia="Times New Roman"/>
          <w:lang w:eastAsia="cs-CZ"/>
        </w:rPr>
        <w:tab/>
        <w:t xml:space="preserve">     e-mail: pavel.brokes@mze.gov.cz,</w:t>
      </w:r>
    </w:p>
    <w:p w14:paraId="26FB2DE6" w14:textId="77777777" w:rsidR="00892269" w:rsidRDefault="007678C5">
      <w:pPr>
        <w:ind w:left="1560"/>
        <w:rPr>
          <w:rFonts w:eastAsia="Times New Roman"/>
          <w:lang w:eastAsia="cs-CZ"/>
        </w:rPr>
      </w:pPr>
      <w:r>
        <w:rPr>
          <w:rFonts w:eastAsia="Times New Roman"/>
          <w:lang w:eastAsia="cs-CZ"/>
        </w:rPr>
        <w:t xml:space="preserve">              telefon: 221 812 684</w:t>
      </w:r>
    </w:p>
    <w:p w14:paraId="26FB2DE7" w14:textId="77777777" w:rsidR="00892269" w:rsidRDefault="00892269">
      <w:pPr>
        <w:rPr>
          <w:rFonts w:eastAsia="Times New Roman"/>
          <w:lang w:eastAsia="cs-CZ"/>
        </w:rPr>
      </w:pPr>
    </w:p>
    <w:p w14:paraId="26FB2DE8" w14:textId="7027CF56" w:rsidR="00892269" w:rsidRDefault="00D6369E">
      <w:pPr>
        <w:numPr>
          <w:ilvl w:val="2"/>
          <w:numId w:val="37"/>
        </w:numPr>
        <w:spacing w:after="240"/>
        <w:ind w:left="2127" w:hanging="567"/>
        <w:rPr>
          <w:rFonts w:eastAsia="Times New Roman"/>
          <w:lang w:eastAsia="cs-CZ"/>
        </w:rPr>
      </w:pPr>
      <w:r>
        <w:rPr>
          <w:rFonts w:eastAsia="Times New Roman"/>
          <w:lang w:eastAsia="cs-CZ"/>
        </w:rPr>
        <w:t>Zástupce zhotovitele ve věcech smluvních</w:t>
      </w:r>
      <w:r w:rsidR="007678C5">
        <w:rPr>
          <w:rFonts w:eastAsia="Times New Roman"/>
          <w:lang w:eastAsia="cs-CZ"/>
        </w:rPr>
        <w:t xml:space="preserve"> je:</w:t>
      </w:r>
    </w:p>
    <w:p w14:paraId="26FB2DE9" w14:textId="77777777" w:rsidR="00892269" w:rsidRDefault="007678C5">
      <w:pPr>
        <w:ind w:left="2410"/>
        <w:rPr>
          <w:rFonts w:eastAsia="Times New Roman"/>
          <w:lang w:eastAsia="cs-CZ"/>
        </w:rPr>
      </w:pPr>
      <w:r>
        <w:rPr>
          <w:rFonts w:eastAsia="Times New Roman"/>
          <w:highlight w:val="yellow"/>
          <w:lang w:eastAsia="cs-CZ"/>
        </w:rPr>
        <w:t>(doplní uchazeč)</w:t>
      </w:r>
    </w:p>
    <w:p w14:paraId="26FB2DEA" w14:textId="77777777" w:rsidR="00892269" w:rsidRDefault="007678C5">
      <w:pPr>
        <w:ind w:left="2410"/>
        <w:rPr>
          <w:rFonts w:eastAsia="Times New Roman"/>
          <w:lang w:eastAsia="cs-CZ"/>
        </w:rPr>
      </w:pPr>
      <w:r>
        <w:rPr>
          <w:rFonts w:eastAsia="Times New Roman"/>
          <w:lang w:eastAsia="cs-CZ"/>
        </w:rPr>
        <w:t xml:space="preserve">e-mail:  </w:t>
      </w:r>
      <w:r>
        <w:rPr>
          <w:rFonts w:eastAsia="Times New Roman"/>
          <w:highlight w:val="yellow"/>
          <w:lang w:eastAsia="cs-CZ"/>
        </w:rPr>
        <w:t>(doplní uchazeč)</w:t>
      </w:r>
    </w:p>
    <w:p w14:paraId="26FB2DEB" w14:textId="77777777" w:rsidR="00892269" w:rsidRDefault="007678C5">
      <w:pPr>
        <w:ind w:left="2410"/>
        <w:rPr>
          <w:rFonts w:eastAsia="Times New Roman"/>
          <w:lang w:eastAsia="cs-CZ"/>
        </w:rPr>
      </w:pPr>
      <w:r>
        <w:rPr>
          <w:rFonts w:eastAsia="Times New Roman"/>
          <w:lang w:eastAsia="cs-CZ"/>
        </w:rPr>
        <w:t xml:space="preserve">telefon: </w:t>
      </w:r>
      <w:r>
        <w:rPr>
          <w:rFonts w:eastAsia="Times New Roman"/>
          <w:highlight w:val="yellow"/>
          <w:lang w:eastAsia="cs-CZ"/>
        </w:rPr>
        <w:t>(doplní uchazeč)</w:t>
      </w:r>
    </w:p>
    <w:p w14:paraId="26FB2DEC" w14:textId="77777777" w:rsidR="00892269" w:rsidRDefault="00892269">
      <w:pPr>
        <w:ind w:left="2410"/>
        <w:rPr>
          <w:rFonts w:eastAsia="Times New Roman"/>
          <w:lang w:eastAsia="cs-CZ"/>
        </w:rPr>
      </w:pPr>
    </w:p>
    <w:p w14:paraId="26FB2DED" w14:textId="77777777" w:rsidR="00892269" w:rsidRDefault="00892269">
      <w:pPr>
        <w:ind w:left="2410"/>
        <w:rPr>
          <w:rFonts w:eastAsia="Times New Roman"/>
          <w:lang w:eastAsia="cs-CZ"/>
        </w:rPr>
      </w:pPr>
    </w:p>
    <w:p w14:paraId="26FB2DEE" w14:textId="77777777" w:rsidR="00892269" w:rsidRDefault="007678C5">
      <w:pPr>
        <w:numPr>
          <w:ilvl w:val="1"/>
          <w:numId w:val="37"/>
        </w:numPr>
        <w:spacing w:after="240"/>
        <w:rPr>
          <w:rFonts w:eastAsia="Times New Roman"/>
          <w:lang w:eastAsia="cs-CZ"/>
        </w:rPr>
      </w:pPr>
      <w:r>
        <w:rPr>
          <w:rFonts w:eastAsia="Times New Roman"/>
          <w:lang w:eastAsia="cs-CZ"/>
        </w:rPr>
        <w:t>Zástupce ve věcech technických je oprávněn vyřizovat běžné záležitosti, je oprávněn podepisovat protokol o předání a převzetí díla a běžnou komunikaci ohledně smlouvy.</w:t>
      </w:r>
    </w:p>
    <w:p w14:paraId="26FB2DEF" w14:textId="77777777" w:rsidR="00892269" w:rsidRDefault="007678C5">
      <w:pPr>
        <w:numPr>
          <w:ilvl w:val="2"/>
          <w:numId w:val="37"/>
        </w:numPr>
        <w:spacing w:after="240"/>
        <w:ind w:left="2127" w:hanging="567"/>
        <w:rPr>
          <w:rFonts w:eastAsia="Times New Roman"/>
          <w:lang w:eastAsia="cs-CZ"/>
        </w:rPr>
      </w:pPr>
      <w:r>
        <w:rPr>
          <w:rFonts w:eastAsia="Times New Roman"/>
          <w:lang w:eastAsia="cs-CZ"/>
        </w:rPr>
        <w:t>Zástupce ve věcech technických objednatele je:</w:t>
      </w:r>
    </w:p>
    <w:p w14:paraId="26FB2DF0" w14:textId="77777777" w:rsidR="00892269" w:rsidRDefault="007678C5">
      <w:pPr>
        <w:ind w:left="2410"/>
        <w:rPr>
          <w:rFonts w:eastAsia="Times New Roman"/>
          <w:lang w:eastAsia="cs-CZ"/>
        </w:rPr>
      </w:pPr>
      <w:r>
        <w:rPr>
          <w:rFonts w:eastAsia="Times New Roman"/>
          <w:lang w:eastAsia="cs-CZ"/>
        </w:rPr>
        <w:t>Lenka Kratochvílová</w:t>
      </w:r>
    </w:p>
    <w:p w14:paraId="26FB2DF1" w14:textId="77777777" w:rsidR="00892269" w:rsidRDefault="007678C5">
      <w:pPr>
        <w:ind w:left="2552" w:hanging="142"/>
        <w:rPr>
          <w:rFonts w:eastAsia="Times New Roman"/>
          <w:lang w:eastAsia="cs-CZ"/>
        </w:rPr>
      </w:pPr>
      <w:r>
        <w:rPr>
          <w:rFonts w:eastAsia="Times New Roman"/>
          <w:lang w:eastAsia="cs-CZ"/>
        </w:rPr>
        <w:t>e-mail: lenka.kratochvilova@mze.gov.cz</w:t>
      </w:r>
    </w:p>
    <w:p w14:paraId="26FB2DF2" w14:textId="77777777" w:rsidR="00892269" w:rsidRDefault="007678C5">
      <w:pPr>
        <w:ind w:left="2410"/>
        <w:rPr>
          <w:rFonts w:eastAsia="Times New Roman"/>
          <w:lang w:eastAsia="cs-CZ"/>
        </w:rPr>
      </w:pPr>
      <w:r>
        <w:rPr>
          <w:rFonts w:eastAsia="Times New Roman"/>
          <w:lang w:eastAsia="cs-CZ"/>
        </w:rPr>
        <w:t>telefon: +420 725 832 121</w:t>
      </w:r>
    </w:p>
    <w:p w14:paraId="26FB2DF3" w14:textId="77777777" w:rsidR="00892269" w:rsidRDefault="00892269">
      <w:pPr>
        <w:ind w:left="2410"/>
        <w:rPr>
          <w:rFonts w:eastAsia="Times New Roman"/>
          <w:lang w:eastAsia="cs-CZ"/>
        </w:rPr>
      </w:pPr>
    </w:p>
    <w:p w14:paraId="26FB2DF4" w14:textId="77777777" w:rsidR="00892269" w:rsidRDefault="007678C5">
      <w:pPr>
        <w:numPr>
          <w:ilvl w:val="2"/>
          <w:numId w:val="37"/>
        </w:numPr>
        <w:spacing w:after="240"/>
        <w:ind w:left="2127" w:hanging="567"/>
        <w:rPr>
          <w:rFonts w:eastAsia="Times New Roman"/>
          <w:lang w:eastAsia="cs-CZ"/>
        </w:rPr>
      </w:pPr>
      <w:r>
        <w:rPr>
          <w:rFonts w:eastAsia="Times New Roman"/>
          <w:lang w:eastAsia="cs-CZ"/>
        </w:rPr>
        <w:t>Zástupce ve věcech technických zhotovitele je:</w:t>
      </w:r>
    </w:p>
    <w:p w14:paraId="26FB2DF5" w14:textId="77777777" w:rsidR="00892269" w:rsidRDefault="007678C5">
      <w:pPr>
        <w:ind w:left="2410"/>
        <w:rPr>
          <w:rFonts w:eastAsia="Times New Roman"/>
          <w:lang w:eastAsia="cs-CZ"/>
        </w:rPr>
      </w:pPr>
      <w:r>
        <w:rPr>
          <w:rFonts w:eastAsia="Times New Roman"/>
          <w:highlight w:val="yellow"/>
          <w:lang w:eastAsia="cs-CZ"/>
        </w:rPr>
        <w:t>(doplní uchazeč)</w:t>
      </w:r>
    </w:p>
    <w:p w14:paraId="26FB2DF6" w14:textId="77777777" w:rsidR="00892269" w:rsidRDefault="007678C5">
      <w:pPr>
        <w:ind w:left="2410"/>
        <w:rPr>
          <w:rFonts w:eastAsia="Times New Roman"/>
          <w:lang w:eastAsia="cs-CZ"/>
        </w:rPr>
      </w:pPr>
      <w:r>
        <w:rPr>
          <w:rFonts w:eastAsia="Times New Roman"/>
          <w:lang w:eastAsia="cs-CZ"/>
        </w:rPr>
        <w:t xml:space="preserve">e-mail: </w:t>
      </w:r>
      <w:r>
        <w:rPr>
          <w:rFonts w:eastAsia="Times New Roman"/>
          <w:highlight w:val="yellow"/>
          <w:lang w:eastAsia="cs-CZ"/>
        </w:rPr>
        <w:t>(doplní uchazeč)</w:t>
      </w:r>
    </w:p>
    <w:p w14:paraId="26FB2DF7" w14:textId="77777777" w:rsidR="00892269" w:rsidRDefault="007678C5">
      <w:pPr>
        <w:ind w:left="2410"/>
        <w:rPr>
          <w:rFonts w:eastAsia="Times New Roman"/>
          <w:lang w:eastAsia="cs-CZ"/>
        </w:rPr>
      </w:pPr>
      <w:r>
        <w:rPr>
          <w:rFonts w:eastAsia="Times New Roman"/>
          <w:lang w:eastAsia="cs-CZ"/>
        </w:rPr>
        <w:t xml:space="preserve">telefon: </w:t>
      </w:r>
      <w:r>
        <w:rPr>
          <w:rFonts w:eastAsia="Times New Roman"/>
          <w:highlight w:val="yellow"/>
          <w:lang w:eastAsia="cs-CZ"/>
        </w:rPr>
        <w:t>(doplní uchazeč)</w:t>
      </w:r>
    </w:p>
    <w:p w14:paraId="26FB2DF8" w14:textId="77777777" w:rsidR="00892269" w:rsidRDefault="00892269">
      <w:pPr>
        <w:ind w:left="2410"/>
        <w:rPr>
          <w:rFonts w:eastAsia="Times New Roman"/>
          <w:lang w:eastAsia="cs-CZ"/>
        </w:rPr>
      </w:pPr>
    </w:p>
    <w:p w14:paraId="26FB2DF9" w14:textId="77777777" w:rsidR="00892269" w:rsidRDefault="007678C5">
      <w:pPr>
        <w:numPr>
          <w:ilvl w:val="0"/>
          <w:numId w:val="37"/>
        </w:numPr>
        <w:spacing w:after="240"/>
        <w:rPr>
          <w:rFonts w:eastAsia="Times New Roman"/>
          <w:lang w:eastAsia="cs-CZ"/>
        </w:rPr>
      </w:pPr>
      <w:r>
        <w:rPr>
          <w:rFonts w:eastAsia="Times New Roman"/>
          <w:lang w:eastAsia="cs-CZ"/>
        </w:rPr>
        <w:t xml:space="preserve">Zhotovitel je povinen písemně oznámit objednateli změnu údajů o zhotoviteli uvedených v záhlaví smlouvy, změnu kontaktních osob údajů uvedených v tomto čl. X smlouvy a jakékoliv změny týkající se zhotovitelovi ne/registrace jako plátce DPH, a to nejpozději do 5 pracovních dnů od uskutečnění takové změny. </w:t>
      </w:r>
    </w:p>
    <w:p w14:paraId="1917531E" w14:textId="77777777" w:rsidR="00793FE2" w:rsidRDefault="00793FE2">
      <w:pPr>
        <w:jc w:val="center"/>
        <w:rPr>
          <w:rFonts w:eastAsia="Times New Roman"/>
          <w:b/>
          <w:lang w:eastAsia="cs-CZ"/>
        </w:rPr>
      </w:pPr>
    </w:p>
    <w:p w14:paraId="26FB2DFA" w14:textId="59908A52" w:rsidR="00892269" w:rsidRDefault="007678C5">
      <w:pPr>
        <w:jc w:val="center"/>
        <w:rPr>
          <w:rFonts w:eastAsia="Times New Roman"/>
          <w:b/>
          <w:lang w:eastAsia="cs-CZ"/>
        </w:rPr>
      </w:pPr>
      <w:r>
        <w:rPr>
          <w:rFonts w:eastAsia="Times New Roman"/>
          <w:b/>
          <w:lang w:eastAsia="cs-CZ"/>
        </w:rPr>
        <w:t>Č</w:t>
      </w:r>
      <w:r w:rsidR="00DD0A8F">
        <w:rPr>
          <w:rFonts w:eastAsia="Times New Roman"/>
          <w:b/>
          <w:lang w:eastAsia="cs-CZ"/>
        </w:rPr>
        <w:t>LÁNEK</w:t>
      </w:r>
      <w:r>
        <w:rPr>
          <w:rFonts w:eastAsia="Times New Roman"/>
          <w:b/>
          <w:lang w:eastAsia="cs-CZ"/>
        </w:rPr>
        <w:t xml:space="preserve"> XI.</w:t>
      </w:r>
    </w:p>
    <w:p w14:paraId="26FB2DFB" w14:textId="5F86301A" w:rsidR="00892269" w:rsidRDefault="007678C5">
      <w:pPr>
        <w:jc w:val="center"/>
        <w:rPr>
          <w:rFonts w:eastAsia="Times New Roman"/>
          <w:b/>
          <w:lang w:eastAsia="cs-CZ"/>
        </w:rPr>
      </w:pPr>
      <w:r>
        <w:rPr>
          <w:rFonts w:eastAsia="Times New Roman"/>
          <w:b/>
          <w:lang w:eastAsia="cs-CZ"/>
        </w:rPr>
        <w:t>Z</w:t>
      </w:r>
      <w:r w:rsidR="00DD0A8F">
        <w:rPr>
          <w:rFonts w:eastAsia="Times New Roman"/>
          <w:b/>
          <w:lang w:eastAsia="cs-CZ"/>
        </w:rPr>
        <w:t>ÁVĚREČNÁ</w:t>
      </w:r>
      <w:r>
        <w:rPr>
          <w:rFonts w:eastAsia="Times New Roman"/>
          <w:b/>
          <w:lang w:eastAsia="cs-CZ"/>
        </w:rPr>
        <w:t xml:space="preserve"> </w:t>
      </w:r>
      <w:r w:rsidR="00DD0A8F">
        <w:rPr>
          <w:rFonts w:eastAsia="Times New Roman"/>
          <w:b/>
          <w:lang w:eastAsia="cs-CZ"/>
        </w:rPr>
        <w:t>USTANOVENÍ</w:t>
      </w:r>
    </w:p>
    <w:p w14:paraId="26FB2DFC" w14:textId="77777777" w:rsidR="00892269" w:rsidRDefault="00892269">
      <w:pPr>
        <w:jc w:val="center"/>
        <w:rPr>
          <w:rFonts w:eastAsia="Times New Roman"/>
          <w:b/>
          <w:lang w:eastAsia="cs-CZ"/>
        </w:rPr>
      </w:pPr>
    </w:p>
    <w:p w14:paraId="26FB2DFD" w14:textId="77777777" w:rsidR="00892269" w:rsidRDefault="007678C5">
      <w:pPr>
        <w:numPr>
          <w:ilvl w:val="0"/>
          <w:numId w:val="38"/>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podepsaných oprávněnými zástupci obou smluvních stran.</w:t>
      </w:r>
    </w:p>
    <w:p w14:paraId="26FB2DFE" w14:textId="77777777" w:rsidR="00892269" w:rsidRDefault="007678C5">
      <w:pPr>
        <w:numPr>
          <w:ilvl w:val="0"/>
          <w:numId w:val="38"/>
        </w:numPr>
        <w:spacing w:after="240"/>
        <w:ind w:left="426" w:hanging="426"/>
        <w:rPr>
          <w:rFonts w:eastAsia="Times New Roman"/>
          <w:lang w:eastAsia="cs-CZ"/>
        </w:rPr>
      </w:pPr>
      <w:r>
        <w:rPr>
          <w:rFonts w:eastAsia="Times New Roman"/>
          <w:lang w:eastAsia="cs-CZ"/>
        </w:rPr>
        <w:lastRenderedPageBreak/>
        <w:t>V případě, že práva a povinnosti smluvních stran nejsou upraveny touto smlouvou, řídí se ustanoveními § 2586 a násl. občanského zákoníku, subsidiárně dalšími ustanoveními občanského zákoníku.</w:t>
      </w:r>
    </w:p>
    <w:p w14:paraId="26FB2DFF" w14:textId="4249F6FA" w:rsidR="00892269" w:rsidRDefault="007678C5">
      <w:pPr>
        <w:numPr>
          <w:ilvl w:val="0"/>
          <w:numId w:val="38"/>
        </w:numPr>
        <w:spacing w:after="240"/>
        <w:ind w:left="426" w:hanging="426"/>
        <w:rPr>
          <w:rFonts w:eastAsia="Times New Roman"/>
          <w:lang w:eastAsia="cs-CZ"/>
        </w:rPr>
      </w:pPr>
      <w:r>
        <w:rPr>
          <w:bCs/>
        </w:rPr>
        <w:t>Smluvní strany se výslovně dohodly, že vylučují § 2605 odst. 2</w:t>
      </w:r>
      <w:r w:rsidR="00F6159D">
        <w:rPr>
          <w:bCs/>
        </w:rPr>
        <w:t>,</w:t>
      </w:r>
      <w:r>
        <w:rPr>
          <w:bCs/>
        </w:rPr>
        <w:t xml:space="preserve"> § 2618</w:t>
      </w:r>
      <w:r w:rsidR="00F9314D">
        <w:rPr>
          <w:bCs/>
        </w:rPr>
        <w:t xml:space="preserve"> a § 2628</w:t>
      </w:r>
      <w:r>
        <w:rPr>
          <w:bCs/>
        </w:rPr>
        <w:t xml:space="preserve"> občanského zákoníku.</w:t>
      </w:r>
    </w:p>
    <w:p w14:paraId="26FB2E00" w14:textId="77777777" w:rsidR="00892269" w:rsidRDefault="007678C5">
      <w:pPr>
        <w:numPr>
          <w:ilvl w:val="0"/>
          <w:numId w:val="38"/>
        </w:numPr>
        <w:spacing w:after="240"/>
        <w:ind w:left="426" w:hanging="426"/>
        <w:rPr>
          <w:rFonts w:eastAsia="Times New Roman"/>
          <w:lang w:eastAsia="cs-CZ"/>
        </w:rPr>
      </w:pPr>
      <w:r>
        <w:rPr>
          <w:rFonts w:eastAsia="Times New Roman"/>
          <w:lang w:eastAsia="cs-CZ"/>
        </w:rPr>
        <w:t>Smlouva nabývá platnosti dnem podpisu druhé ze smluvních stran. Smlouva nabývá účinnosti dnem jejího uveřejnění v registru smluv.</w:t>
      </w:r>
    </w:p>
    <w:p w14:paraId="26FB2E01" w14:textId="77777777" w:rsidR="00892269" w:rsidRDefault="007678C5">
      <w:pPr>
        <w:numPr>
          <w:ilvl w:val="0"/>
          <w:numId w:val="38"/>
        </w:numPr>
        <w:spacing w:after="240"/>
        <w:ind w:left="426" w:hanging="426"/>
        <w:rPr>
          <w:rFonts w:eastAsia="Times New Roman"/>
          <w:lang w:eastAsia="cs-CZ"/>
        </w:rPr>
      </w:pPr>
      <w:r>
        <w:rPr>
          <w:rFonts w:eastAsia="Times New Roman"/>
          <w:szCs w:val="20"/>
          <w:lang w:eastAsia="cs-CZ"/>
        </w:rPr>
        <w:t>Tato smlouva se řídí právním řádem České republiky. Veškeré spory vyplývající z této smlouvy budou řešeny soudy České republiky.</w:t>
      </w:r>
    </w:p>
    <w:p w14:paraId="26FB2E02" w14:textId="77777777" w:rsidR="00892269" w:rsidRDefault="007678C5">
      <w:pPr>
        <w:numPr>
          <w:ilvl w:val="0"/>
          <w:numId w:val="38"/>
        </w:numPr>
        <w:spacing w:after="240"/>
        <w:ind w:left="426" w:hanging="426"/>
        <w:rPr>
          <w:rFonts w:eastAsia="Times New Roman"/>
          <w:lang w:eastAsia="cs-CZ"/>
        </w:rPr>
      </w:pPr>
      <w:r>
        <w:rPr>
          <w:rFonts w:eastAsia="Times New Roman"/>
          <w:szCs w:val="20"/>
          <w:lang w:eastAsia="cs-CZ"/>
        </w:rPr>
        <w:t>Požadavek písemné formy dle této smlouvy je splněn i tehdy, pokud je příslušné právní jednání učiněno elektronicky a elektronicky podepsáno.</w:t>
      </w:r>
    </w:p>
    <w:p w14:paraId="26FB2E03" w14:textId="2A949B7B" w:rsidR="00892269" w:rsidRDefault="007678C5">
      <w:pPr>
        <w:numPr>
          <w:ilvl w:val="0"/>
          <w:numId w:val="38"/>
        </w:numPr>
        <w:spacing w:after="240"/>
        <w:ind w:left="426" w:hanging="426"/>
        <w:rPr>
          <w:rFonts w:eastAsia="Times New Roman"/>
          <w:lang w:eastAsia="cs-CZ"/>
        </w:rPr>
      </w:pPr>
      <w:r>
        <w:rPr>
          <w:rFonts w:eastAsia="Times New Roman"/>
          <w:lang w:eastAsia="cs-CZ"/>
        </w:rPr>
        <w:t>Tato Smlouva se vyhotovuje v elektronické podobě ve formátu (</w:t>
      </w:r>
      <w:r w:rsidR="00F9314D">
        <w:rPr>
          <w:rFonts w:eastAsia="Times New Roman"/>
          <w:lang w:eastAsia="cs-CZ"/>
        </w:rPr>
        <w:t>PDF/A</w:t>
      </w:r>
      <w:r>
        <w:rPr>
          <w:rFonts w:eastAsia="Times New Roman"/>
          <w:lang w:eastAsia="cs-CZ"/>
        </w:rPr>
        <w:t>), přičemž každá ze smluvních stran obdrží oboustranně elektronicky podepsaný datový soubor této smlouvy.</w:t>
      </w:r>
    </w:p>
    <w:p w14:paraId="26FB2E04" w14:textId="77777777" w:rsidR="00892269" w:rsidRDefault="007678C5">
      <w:pPr>
        <w:numPr>
          <w:ilvl w:val="0"/>
          <w:numId w:val="38"/>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26FB2E05" w14:textId="77777777" w:rsidR="00892269" w:rsidRDefault="007678C5">
      <w:pPr>
        <w:numPr>
          <w:ilvl w:val="0"/>
          <w:numId w:val="38"/>
        </w:numPr>
        <w:spacing w:after="240"/>
        <w:ind w:left="426" w:hanging="426"/>
        <w:rPr>
          <w:rFonts w:eastAsia="Times New Roman"/>
          <w:lang w:eastAsia="cs-CZ"/>
        </w:rPr>
      </w:pPr>
      <w:r>
        <w:rPr>
          <w:rFonts w:eastAsia="Times New Roman"/>
          <w:lang w:eastAsia="cs-CZ"/>
        </w:rPr>
        <w:t xml:space="preserve">Nedílnou součástí této smlouvy je: </w:t>
      </w:r>
    </w:p>
    <w:p w14:paraId="26FB2E06" w14:textId="77777777" w:rsidR="00892269" w:rsidRDefault="007678C5">
      <w:pPr>
        <w:spacing w:after="240"/>
        <w:ind w:left="426"/>
        <w:rPr>
          <w:rFonts w:eastAsia="Times New Roman"/>
          <w:lang w:eastAsia="cs-CZ"/>
        </w:rPr>
      </w:pPr>
      <w:r>
        <w:rPr>
          <w:rFonts w:eastAsia="Times New Roman"/>
          <w:lang w:eastAsia="cs-CZ"/>
        </w:rPr>
        <w:t>Příloha č. 1 – Projektová dokumentace</w:t>
      </w:r>
    </w:p>
    <w:p w14:paraId="26FB2E09" w14:textId="04E86944" w:rsidR="00892269" w:rsidRDefault="007678C5" w:rsidP="00DD0A8F">
      <w:pPr>
        <w:spacing w:after="240"/>
        <w:ind w:left="426"/>
        <w:rPr>
          <w:rFonts w:eastAsia="Times New Roman"/>
          <w:lang w:eastAsia="cs-CZ"/>
        </w:rPr>
      </w:pPr>
      <w:r>
        <w:rPr>
          <w:rFonts w:eastAsia="Times New Roman"/>
          <w:lang w:eastAsia="cs-CZ"/>
        </w:rPr>
        <w:t>Příloha č. 2 – Položkový rozpočet (výkaz výměr)</w:t>
      </w:r>
    </w:p>
    <w:p w14:paraId="587F6D61" w14:textId="77777777" w:rsidR="00793FE2" w:rsidRDefault="00793FE2" w:rsidP="00DD0A8F">
      <w:pPr>
        <w:spacing w:after="240"/>
        <w:ind w:left="426"/>
        <w:rPr>
          <w:rFonts w:eastAsia="Times New Roman"/>
          <w:lang w:eastAsia="cs-CZ"/>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F9314D" w:rsidRPr="00466C40" w14:paraId="30DE9BE1" w14:textId="77777777" w:rsidTr="00A620DA">
        <w:trPr>
          <w:trHeight w:val="80"/>
        </w:trPr>
        <w:tc>
          <w:tcPr>
            <w:tcW w:w="5103" w:type="dxa"/>
          </w:tcPr>
          <w:p w14:paraId="02801E5F" w14:textId="77777777" w:rsidR="00F9314D" w:rsidRPr="00440E88" w:rsidRDefault="00F9314D" w:rsidP="00A620DA">
            <w:pPr>
              <w:jc w:val="center"/>
              <w:rPr>
                <w:b/>
                <w:szCs w:val="22"/>
              </w:rPr>
            </w:pPr>
            <w:r w:rsidRPr="00440E88">
              <w:rPr>
                <w:b/>
                <w:szCs w:val="22"/>
              </w:rPr>
              <w:t>Objednatel:</w:t>
            </w:r>
          </w:p>
          <w:p w14:paraId="0819D205" w14:textId="77777777" w:rsidR="00F9314D" w:rsidRPr="00440E88" w:rsidRDefault="00F9314D" w:rsidP="00A620DA">
            <w:pPr>
              <w:jc w:val="center"/>
              <w:rPr>
                <w:szCs w:val="22"/>
              </w:rPr>
            </w:pPr>
          </w:p>
          <w:p w14:paraId="619AC370" w14:textId="77777777" w:rsidR="00F9314D" w:rsidRPr="00440E88" w:rsidRDefault="00F9314D" w:rsidP="00A620DA">
            <w:pPr>
              <w:jc w:val="center"/>
              <w:rPr>
                <w:szCs w:val="22"/>
              </w:rPr>
            </w:pPr>
            <w:r w:rsidRPr="00892DEC">
              <w:rPr>
                <w:szCs w:val="22"/>
              </w:rPr>
              <w:t xml:space="preserve">Dne dle elektronického podpisu </w:t>
            </w:r>
          </w:p>
          <w:p w14:paraId="0948844F" w14:textId="77777777" w:rsidR="00F9314D" w:rsidRPr="00440E88" w:rsidRDefault="00F9314D" w:rsidP="00A620DA">
            <w:pPr>
              <w:jc w:val="center"/>
              <w:rPr>
                <w:szCs w:val="22"/>
              </w:rPr>
            </w:pPr>
          </w:p>
          <w:p w14:paraId="622D430D" w14:textId="77777777" w:rsidR="00F9314D" w:rsidRDefault="00F9314D" w:rsidP="00DD0A8F">
            <w:pPr>
              <w:rPr>
                <w:szCs w:val="22"/>
              </w:rPr>
            </w:pPr>
          </w:p>
          <w:p w14:paraId="24ED8911" w14:textId="77777777" w:rsidR="00FF0D22" w:rsidRDefault="00FF0D22" w:rsidP="00DD0A8F">
            <w:pPr>
              <w:rPr>
                <w:szCs w:val="22"/>
              </w:rPr>
            </w:pPr>
          </w:p>
          <w:p w14:paraId="49C8A8A5" w14:textId="77777777" w:rsidR="00FF0D22" w:rsidRPr="00440E88" w:rsidRDefault="00FF0D22" w:rsidP="00DD0A8F">
            <w:pPr>
              <w:rPr>
                <w:szCs w:val="22"/>
              </w:rPr>
            </w:pPr>
          </w:p>
          <w:p w14:paraId="7D722463" w14:textId="77777777" w:rsidR="00F9314D" w:rsidRPr="00440E88" w:rsidRDefault="00F9314D" w:rsidP="00A620DA">
            <w:pPr>
              <w:jc w:val="center"/>
              <w:rPr>
                <w:szCs w:val="22"/>
              </w:rPr>
            </w:pPr>
            <w:r w:rsidRPr="00440E88">
              <w:rPr>
                <w:szCs w:val="22"/>
              </w:rPr>
              <w:t>___________________________</w:t>
            </w:r>
          </w:p>
          <w:p w14:paraId="1EEAD291" w14:textId="77777777" w:rsidR="00F9314D" w:rsidRPr="00440E88" w:rsidRDefault="00F9314D" w:rsidP="00A620DA">
            <w:pPr>
              <w:jc w:val="center"/>
              <w:rPr>
                <w:b/>
                <w:szCs w:val="22"/>
              </w:rPr>
            </w:pPr>
          </w:p>
          <w:p w14:paraId="319CCE08" w14:textId="77777777" w:rsidR="00F9314D" w:rsidRPr="00892DEC" w:rsidRDefault="00F9314D" w:rsidP="00A620DA">
            <w:pPr>
              <w:pStyle w:val="Bezmezer1"/>
              <w:spacing w:line="276" w:lineRule="auto"/>
              <w:jc w:val="center"/>
              <w:rPr>
                <w:rFonts w:ascii="Arial" w:hAnsi="Arial" w:cs="Arial"/>
              </w:rPr>
            </w:pPr>
            <w:r w:rsidRPr="00892DEC">
              <w:rPr>
                <w:rFonts w:ascii="Arial" w:hAnsi="Arial" w:cs="Arial"/>
              </w:rPr>
              <w:t xml:space="preserve">Česká republika - Ministerstvo zemědělství                 </w:t>
            </w:r>
          </w:p>
          <w:p w14:paraId="6798DC13" w14:textId="77777777" w:rsidR="00F9314D" w:rsidRPr="00892DEC" w:rsidRDefault="00F9314D" w:rsidP="00A620DA">
            <w:pPr>
              <w:spacing w:line="276" w:lineRule="auto"/>
              <w:jc w:val="center"/>
              <w:rPr>
                <w:bCs/>
                <w:szCs w:val="22"/>
              </w:rPr>
            </w:pPr>
            <w:r w:rsidRPr="00892DEC">
              <w:rPr>
                <w:bCs/>
                <w:szCs w:val="22"/>
              </w:rPr>
              <w:t>Mgr. Pavel Brokeš</w:t>
            </w:r>
          </w:p>
          <w:p w14:paraId="6E3FB691" w14:textId="77777777" w:rsidR="00F9314D" w:rsidRPr="00440E88" w:rsidRDefault="00F9314D" w:rsidP="00A620DA">
            <w:pPr>
              <w:jc w:val="center"/>
              <w:rPr>
                <w:szCs w:val="22"/>
              </w:rPr>
            </w:pPr>
            <w:r w:rsidRPr="00892DEC">
              <w:rPr>
                <w:bCs/>
                <w:szCs w:val="22"/>
              </w:rPr>
              <w:t>ředitel odboru vnitřní správy</w:t>
            </w:r>
          </w:p>
        </w:tc>
        <w:tc>
          <w:tcPr>
            <w:tcW w:w="4962" w:type="dxa"/>
          </w:tcPr>
          <w:p w14:paraId="1D4BC792" w14:textId="288F8AE5" w:rsidR="00F9314D" w:rsidRPr="00440E88" w:rsidRDefault="00F9314D" w:rsidP="00A620DA">
            <w:pPr>
              <w:jc w:val="center"/>
              <w:rPr>
                <w:b/>
                <w:szCs w:val="22"/>
              </w:rPr>
            </w:pPr>
            <w:r w:rsidRPr="00440E88">
              <w:rPr>
                <w:b/>
                <w:szCs w:val="22"/>
              </w:rPr>
              <w:t>Zhotovitel:</w:t>
            </w:r>
          </w:p>
          <w:p w14:paraId="7F33FF48" w14:textId="77777777" w:rsidR="00F9314D" w:rsidRPr="00440E88" w:rsidRDefault="00F9314D" w:rsidP="00A620DA">
            <w:pPr>
              <w:jc w:val="center"/>
              <w:rPr>
                <w:b/>
                <w:szCs w:val="22"/>
              </w:rPr>
            </w:pPr>
          </w:p>
          <w:p w14:paraId="08D565CB" w14:textId="77777777" w:rsidR="00F9314D" w:rsidRPr="00440E88" w:rsidRDefault="00F9314D" w:rsidP="00A620DA">
            <w:pPr>
              <w:jc w:val="center"/>
              <w:rPr>
                <w:szCs w:val="22"/>
              </w:rPr>
            </w:pPr>
            <w:r w:rsidRPr="00892DEC">
              <w:rPr>
                <w:szCs w:val="22"/>
              </w:rPr>
              <w:t xml:space="preserve">Dne dle elektronického podpisu </w:t>
            </w:r>
          </w:p>
          <w:p w14:paraId="183C02B0" w14:textId="77777777" w:rsidR="00F9314D" w:rsidRPr="00440E88" w:rsidRDefault="00F9314D" w:rsidP="00DD0A8F">
            <w:pPr>
              <w:rPr>
                <w:b/>
                <w:szCs w:val="22"/>
              </w:rPr>
            </w:pPr>
          </w:p>
          <w:p w14:paraId="513FE025" w14:textId="77777777" w:rsidR="00F9314D" w:rsidRPr="00440E88" w:rsidRDefault="00F9314D" w:rsidP="00A620DA">
            <w:pPr>
              <w:jc w:val="center"/>
              <w:rPr>
                <w:b/>
                <w:szCs w:val="22"/>
              </w:rPr>
            </w:pPr>
          </w:p>
          <w:p w14:paraId="782B42D3" w14:textId="62024B92" w:rsidR="00FF0D22" w:rsidRDefault="00FF0D22" w:rsidP="00A620DA">
            <w:pPr>
              <w:jc w:val="center"/>
              <w:rPr>
                <w:szCs w:val="22"/>
              </w:rPr>
            </w:pPr>
          </w:p>
          <w:p w14:paraId="31100E47" w14:textId="77777777" w:rsidR="00FF0D22" w:rsidRDefault="00FF0D22" w:rsidP="00A620DA">
            <w:pPr>
              <w:jc w:val="center"/>
              <w:rPr>
                <w:szCs w:val="22"/>
              </w:rPr>
            </w:pPr>
          </w:p>
          <w:p w14:paraId="1A86CCDA" w14:textId="2A58574F" w:rsidR="00F9314D" w:rsidRPr="00440E88" w:rsidRDefault="00FF0D22" w:rsidP="00FF0D22">
            <w:pPr>
              <w:rPr>
                <w:b/>
                <w:szCs w:val="22"/>
              </w:rPr>
            </w:pPr>
            <w:r>
              <w:rPr>
                <w:szCs w:val="22"/>
              </w:rPr>
              <w:t xml:space="preserve">                </w:t>
            </w:r>
            <w:r w:rsidR="00F9314D" w:rsidRPr="00440E88">
              <w:rPr>
                <w:szCs w:val="22"/>
              </w:rPr>
              <w:t>___________________</w:t>
            </w:r>
            <w:r>
              <w:rPr>
                <w:szCs w:val="22"/>
              </w:rPr>
              <w:t>____</w:t>
            </w:r>
          </w:p>
          <w:p w14:paraId="406D7FC4" w14:textId="77777777" w:rsidR="00F9314D" w:rsidRPr="00440E88" w:rsidRDefault="00F9314D" w:rsidP="00A620DA">
            <w:pPr>
              <w:jc w:val="center"/>
              <w:rPr>
                <w:b/>
                <w:szCs w:val="22"/>
              </w:rPr>
            </w:pPr>
          </w:p>
          <w:p w14:paraId="43CB615D" w14:textId="77777777" w:rsidR="00F9314D" w:rsidRPr="00892DEC" w:rsidRDefault="00F9314D" w:rsidP="00A620DA">
            <w:pPr>
              <w:jc w:val="center"/>
              <w:rPr>
                <w:bCs/>
                <w:szCs w:val="22"/>
              </w:rPr>
            </w:pPr>
            <w:r w:rsidRPr="00892DEC">
              <w:rPr>
                <w:bCs/>
                <w:szCs w:val="22"/>
              </w:rPr>
              <w:sym w:font="Symbol" w:char="F05B"/>
            </w:r>
            <w:r w:rsidRPr="00892DEC">
              <w:rPr>
                <w:bCs/>
                <w:szCs w:val="22"/>
              </w:rPr>
              <w:t>firma - Doplní účastník</w:t>
            </w:r>
            <w:r w:rsidRPr="00892DEC">
              <w:rPr>
                <w:bCs/>
                <w:szCs w:val="22"/>
              </w:rPr>
              <w:sym w:font="Symbol" w:char="F05D"/>
            </w:r>
          </w:p>
          <w:p w14:paraId="6C62FA7C" w14:textId="77777777" w:rsidR="00F9314D" w:rsidRPr="00892DEC" w:rsidRDefault="00F9314D" w:rsidP="00A620DA">
            <w:pPr>
              <w:pStyle w:val="Nadpis5"/>
              <w:tabs>
                <w:tab w:val="left" w:pos="213"/>
                <w:tab w:val="center" w:pos="2481"/>
              </w:tabs>
              <w:jc w:val="center"/>
              <w:rPr>
                <w:b w:val="0"/>
                <w:bCs/>
                <w:i/>
                <w:szCs w:val="22"/>
              </w:rPr>
            </w:pPr>
            <w:r w:rsidRPr="00892DEC">
              <w:rPr>
                <w:b w:val="0"/>
                <w:bCs/>
                <w:szCs w:val="22"/>
              </w:rPr>
              <w:sym w:font="Symbol" w:char="F05B"/>
            </w:r>
            <w:r w:rsidRPr="00892DEC">
              <w:rPr>
                <w:b w:val="0"/>
                <w:bCs/>
                <w:szCs w:val="22"/>
              </w:rPr>
              <w:t>jméno – Doplní účastník</w:t>
            </w:r>
            <w:r w:rsidRPr="00892DEC">
              <w:rPr>
                <w:b w:val="0"/>
                <w:bCs/>
                <w:szCs w:val="22"/>
              </w:rPr>
              <w:sym w:font="Symbol" w:char="F05D"/>
            </w:r>
          </w:p>
          <w:p w14:paraId="2C304EC0" w14:textId="77777777" w:rsidR="00F9314D" w:rsidRPr="00892DEC" w:rsidRDefault="00F9314D" w:rsidP="00A620DA">
            <w:pPr>
              <w:jc w:val="center"/>
              <w:rPr>
                <w:szCs w:val="22"/>
              </w:rPr>
            </w:pPr>
            <w:r w:rsidRPr="00892DEC">
              <w:rPr>
                <w:rStyle w:val="doplnuchazeChar"/>
                <w:rFonts w:ascii="Arial" w:hAnsi="Arial"/>
                <w:b w:val="0"/>
                <w:szCs w:val="22"/>
              </w:rPr>
              <w:sym w:font="Symbol" w:char="F05B"/>
            </w:r>
            <w:r w:rsidRPr="00892DEC">
              <w:rPr>
                <w:rStyle w:val="doplnuchazeChar"/>
                <w:rFonts w:ascii="Arial" w:hAnsi="Arial"/>
                <w:b w:val="0"/>
                <w:szCs w:val="22"/>
              </w:rPr>
              <w:t>funkce – Doplní účastník</w:t>
            </w:r>
            <w:r w:rsidRPr="00892DEC">
              <w:rPr>
                <w:rStyle w:val="doplnuchazeChar"/>
                <w:rFonts w:ascii="Arial" w:hAnsi="Arial"/>
                <w:b w:val="0"/>
                <w:szCs w:val="22"/>
              </w:rPr>
              <w:sym w:font="Symbol" w:char="F05D"/>
            </w:r>
          </w:p>
          <w:p w14:paraId="5449DE36" w14:textId="77777777" w:rsidR="00F9314D" w:rsidRPr="00440E88" w:rsidRDefault="00F9314D" w:rsidP="00A620DA">
            <w:pPr>
              <w:pStyle w:val="Nadpis5"/>
              <w:jc w:val="center"/>
              <w:rPr>
                <w:b w:val="0"/>
                <w:szCs w:val="22"/>
              </w:rPr>
            </w:pPr>
          </w:p>
        </w:tc>
      </w:tr>
    </w:tbl>
    <w:p w14:paraId="26FB2E0A" w14:textId="77777777" w:rsidR="00892269" w:rsidRDefault="00892269" w:rsidP="00793FE2">
      <w:pPr>
        <w:rPr>
          <w:rFonts w:eastAsia="Times New Roman"/>
          <w:lang w:eastAsia="cs-CZ"/>
        </w:rPr>
      </w:pPr>
    </w:p>
    <w:sectPr w:rsidR="00892269">
      <w:headerReference w:type="even" r:id="rId14"/>
      <w:headerReference w:type="default" r:id="rId15"/>
      <w:footerReference w:type="default" r:id="rId16"/>
      <w:headerReference w:type="first" r:id="rId17"/>
      <w:footerReference w:type="first" r:id="rId18"/>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AB79" w14:textId="77777777" w:rsidR="007424A3" w:rsidRDefault="007424A3">
      <w:r>
        <w:separator/>
      </w:r>
    </w:p>
  </w:endnote>
  <w:endnote w:type="continuationSeparator" w:id="0">
    <w:p w14:paraId="340ACA67" w14:textId="77777777" w:rsidR="007424A3" w:rsidRDefault="0074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lbany">
    <w:altName w:val="Arial"/>
    <w:charset w:val="01"/>
    <w:family w:val="swiss"/>
    <w:pitch w:val="variable"/>
    <w:sig w:usb0="00000001"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26" w14:textId="1BAB3F4D" w:rsidR="00892269" w:rsidRDefault="00AC2BF5">
    <w:pPr>
      <w:pStyle w:val="Zpat"/>
    </w:pPr>
    <w:fldSimple w:instr=" DOCVARIABLE  dms_cj  \* MERGEFORMAT ">
      <w:r w:rsidRPr="00AC2BF5">
        <w:rPr>
          <w:bCs/>
        </w:rPr>
        <w:t>MZE-18025/2025-11141</w:t>
      </w:r>
    </w:fldSimple>
    <w:r w:rsidR="007678C5">
      <w:tab/>
    </w:r>
    <w:r w:rsidR="007678C5">
      <w:fldChar w:fldCharType="begin"/>
    </w:r>
    <w:r w:rsidR="007678C5">
      <w:instrText>PAGE   \* MERGEFORMAT</w:instrText>
    </w:r>
    <w:r w:rsidR="007678C5">
      <w:fldChar w:fldCharType="separate"/>
    </w:r>
    <w:r w:rsidR="007678C5">
      <w:t>2</w:t>
    </w:r>
    <w:r w:rsidR="00767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28" w14:textId="77777777" w:rsidR="00892269" w:rsidRDefault="007678C5">
    <w:pPr>
      <w:pStyle w:val="Zpat"/>
      <w:jc w:val="center"/>
      <w:rPr>
        <w:i/>
        <w:iCs/>
        <w:sz w:val="18"/>
        <w:szCs w:val="18"/>
      </w:rPr>
    </w:pPr>
    <w:r>
      <w:rPr>
        <w:b/>
        <w:bCs/>
        <w:i/>
        <w:iCs/>
        <w:sz w:val="18"/>
        <w:szCs w:val="18"/>
      </w:rPr>
      <w:t>Ministerstvo zemědělství</w:t>
    </w:r>
  </w:p>
  <w:p w14:paraId="26FB2E29" w14:textId="77777777" w:rsidR="00892269" w:rsidRDefault="007678C5">
    <w:pPr>
      <w:pStyle w:val="Zpat"/>
      <w:jc w:val="center"/>
      <w:rPr>
        <w:i/>
        <w:iCs/>
        <w:sz w:val="18"/>
        <w:szCs w:val="18"/>
      </w:rPr>
    </w:pPr>
    <w:r>
      <w:rPr>
        <w:i/>
        <w:iCs/>
        <w:sz w:val="18"/>
        <w:szCs w:val="18"/>
      </w:rPr>
      <w:t>Těšnov 65/17, 110 00  Praha 1 – Nové Město</w:t>
    </w:r>
  </w:p>
  <w:p w14:paraId="26FB2E2A" w14:textId="77777777" w:rsidR="00892269" w:rsidRDefault="007678C5">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ACB0" w14:textId="77777777" w:rsidR="007424A3" w:rsidRDefault="007424A3">
      <w:r>
        <w:separator/>
      </w:r>
    </w:p>
  </w:footnote>
  <w:footnote w:type="continuationSeparator" w:id="0">
    <w:p w14:paraId="3392C98C" w14:textId="77777777" w:rsidR="007424A3" w:rsidRDefault="00742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24" w14:textId="212CDD29" w:rsidR="00892269" w:rsidRDefault="008922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25" w14:textId="512D2E8F" w:rsidR="00892269" w:rsidRDefault="008922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2E27" w14:textId="52625392" w:rsidR="00892269" w:rsidRDefault="008922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19E271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03D45F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B9A2B9A"/>
    <w:multiLevelType w:val="multilevel"/>
    <w:tmpl w:val="EB221D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31AEACD"/>
    <w:multiLevelType w:val="multilevel"/>
    <w:tmpl w:val="85EC4C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A47EEA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42A1698"/>
    <w:multiLevelType w:val="multilevel"/>
    <w:tmpl w:val="7D40A2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986B32"/>
    <w:multiLevelType w:val="multilevel"/>
    <w:tmpl w:val="6F1E2C2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6208733"/>
    <w:multiLevelType w:val="multilevel"/>
    <w:tmpl w:val="904060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9BAEC9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C7D6305"/>
    <w:multiLevelType w:val="multilevel"/>
    <w:tmpl w:val="D716E7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43B4A0"/>
    <w:multiLevelType w:val="multilevel"/>
    <w:tmpl w:val="BB5AFA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F5780A"/>
    <w:multiLevelType w:val="multilevel"/>
    <w:tmpl w:val="4C40BF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8CFC389"/>
    <w:multiLevelType w:val="multilevel"/>
    <w:tmpl w:val="A0BA7A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49C60DD"/>
    <w:multiLevelType w:val="multilevel"/>
    <w:tmpl w:val="ED06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76C8767"/>
    <w:multiLevelType w:val="multilevel"/>
    <w:tmpl w:val="5ADE91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1EE56F0"/>
    <w:multiLevelType w:val="multilevel"/>
    <w:tmpl w:val="ED06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DB3DD3"/>
    <w:multiLevelType w:val="multilevel"/>
    <w:tmpl w:val="DFDC9D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EC949A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423C44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0F37353"/>
    <w:multiLevelType w:val="multilevel"/>
    <w:tmpl w:val="BF92C3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649FA4F6"/>
    <w:multiLevelType w:val="multilevel"/>
    <w:tmpl w:val="8362A6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6866C8A"/>
    <w:multiLevelType w:val="multilevel"/>
    <w:tmpl w:val="4BECF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866C8E"/>
    <w:multiLevelType w:val="multilevel"/>
    <w:tmpl w:val="DECA88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6866C90"/>
    <w:multiLevelType w:val="multilevel"/>
    <w:tmpl w:val="8BD28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866C91"/>
    <w:multiLevelType w:val="multilevel"/>
    <w:tmpl w:val="EBB2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66C93"/>
    <w:multiLevelType w:val="multilevel"/>
    <w:tmpl w:val="630E8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567FC"/>
    <w:multiLevelType w:val="multilevel"/>
    <w:tmpl w:val="2E74A442"/>
    <w:lvl w:ilvl="0">
      <w:start w:val="1"/>
      <w:numFmt w:val="lowerLetter"/>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F3F98F"/>
    <w:multiLevelType w:val="multilevel"/>
    <w:tmpl w:val="C5862E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77C2240C"/>
    <w:multiLevelType w:val="multilevel"/>
    <w:tmpl w:val="40488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6F3E7F"/>
    <w:multiLevelType w:val="multilevel"/>
    <w:tmpl w:val="6082F9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E043A72"/>
    <w:multiLevelType w:val="multilevel"/>
    <w:tmpl w:val="AF78FFF0"/>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131513">
    <w:abstractNumId w:val="0"/>
  </w:num>
  <w:num w:numId="2" w16cid:durableId="1097795842">
    <w:abstractNumId w:val="1"/>
  </w:num>
  <w:num w:numId="3" w16cid:durableId="1539317135">
    <w:abstractNumId w:val="2"/>
  </w:num>
  <w:num w:numId="4" w16cid:durableId="1666779226">
    <w:abstractNumId w:val="3"/>
  </w:num>
  <w:num w:numId="5" w16cid:durableId="1372194126">
    <w:abstractNumId w:val="4"/>
  </w:num>
  <w:num w:numId="6" w16cid:durableId="500699374">
    <w:abstractNumId w:val="5"/>
  </w:num>
  <w:num w:numId="7" w16cid:durableId="1303656919">
    <w:abstractNumId w:val="6"/>
  </w:num>
  <w:num w:numId="8" w16cid:durableId="1608273825">
    <w:abstractNumId w:val="7"/>
  </w:num>
  <w:num w:numId="9" w16cid:durableId="1204707819">
    <w:abstractNumId w:val="8"/>
  </w:num>
  <w:num w:numId="10" w16cid:durableId="211356804">
    <w:abstractNumId w:val="9"/>
  </w:num>
  <w:num w:numId="11" w16cid:durableId="1239363999">
    <w:abstractNumId w:val="10"/>
  </w:num>
  <w:num w:numId="12" w16cid:durableId="141042030">
    <w:abstractNumId w:val="11"/>
  </w:num>
  <w:num w:numId="13" w16cid:durableId="975529523">
    <w:abstractNumId w:val="12"/>
  </w:num>
  <w:num w:numId="14" w16cid:durableId="1042095715">
    <w:abstractNumId w:val="13"/>
  </w:num>
  <w:num w:numId="15" w16cid:durableId="1262033472">
    <w:abstractNumId w:val="14"/>
  </w:num>
  <w:num w:numId="16" w16cid:durableId="499546291">
    <w:abstractNumId w:val="16"/>
  </w:num>
  <w:num w:numId="17" w16cid:durableId="1642347432">
    <w:abstractNumId w:val="17"/>
  </w:num>
  <w:num w:numId="18" w16cid:durableId="1184053282">
    <w:abstractNumId w:val="18"/>
  </w:num>
  <w:num w:numId="19" w16cid:durableId="695236349">
    <w:abstractNumId w:val="19"/>
  </w:num>
  <w:num w:numId="20" w16cid:durableId="659313961">
    <w:abstractNumId w:val="20"/>
  </w:num>
  <w:num w:numId="21" w16cid:durableId="566501199">
    <w:abstractNumId w:val="21"/>
  </w:num>
  <w:num w:numId="22" w16cid:durableId="875581397">
    <w:abstractNumId w:val="22"/>
  </w:num>
  <w:num w:numId="23" w16cid:durableId="696156080">
    <w:abstractNumId w:val="23"/>
  </w:num>
  <w:num w:numId="24" w16cid:durableId="988367145">
    <w:abstractNumId w:val="24"/>
  </w:num>
  <w:num w:numId="25" w16cid:durableId="1708597946">
    <w:abstractNumId w:val="25"/>
  </w:num>
  <w:num w:numId="26" w16cid:durableId="1871019839">
    <w:abstractNumId w:val="26"/>
  </w:num>
  <w:num w:numId="27" w16cid:durableId="8683491">
    <w:abstractNumId w:val="27"/>
  </w:num>
  <w:num w:numId="28" w16cid:durableId="1307079193">
    <w:abstractNumId w:val="28"/>
  </w:num>
  <w:num w:numId="29" w16cid:durableId="770705445">
    <w:abstractNumId w:val="30"/>
  </w:num>
  <w:num w:numId="30" w16cid:durableId="1126310904">
    <w:abstractNumId w:val="31"/>
  </w:num>
  <w:num w:numId="31" w16cid:durableId="1400980512">
    <w:abstractNumId w:val="32"/>
  </w:num>
  <w:num w:numId="32" w16cid:durableId="1252273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23403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820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6973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185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1025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9140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6459018">
    <w:abstractNumId w:val="29"/>
  </w:num>
  <w:num w:numId="40" w16cid:durableId="70393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104841"/>
    <w:docVar w:name="dms_carovy_kod_cj" w:val="MZE-18025/2025-11141"/>
    <w:docVar w:name="dms_cj" w:val="MZE-18025/2025-11141"/>
    <w:docVar w:name="dms_cj_skn" w:val="%%%nevyplněno%%%"/>
    <w:docVar w:name="dms_datum" w:val="5. 3. 2025"/>
    <w:docVar w:name="dms_datum_textem" w:val="5. března 2025"/>
    <w:docVar w:name="dms_datum_vzniku" w:val="5. 3. 2025 9:16:53"/>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Lenka Kratochvílová"/>
    <w:docVar w:name="dms_spravce_mail" w:val="Lenka.Kratochvilova@mze.gov.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dílo na rekonstrukci opěrné zdi u administrativní budovy MZe Ústí nad Labem"/>
    <w:docVar w:name="dms_VNVSpravce" w:val="%%%nevyplněno%%%"/>
    <w:docVar w:name="dms_zpracoval_jmeno" w:val="Lenka Kratochvílová"/>
    <w:docVar w:name="dms_zpracoval_mail" w:val="Lenka.Kratochvilova@mze.gov.cz"/>
    <w:docVar w:name="dms_zpracoval_telefon" w:val="475651147"/>
  </w:docVars>
  <w:rsids>
    <w:rsidRoot w:val="00892269"/>
    <w:rsid w:val="00020C45"/>
    <w:rsid w:val="00043FBF"/>
    <w:rsid w:val="0004408D"/>
    <w:rsid w:val="00082A5B"/>
    <w:rsid w:val="00161216"/>
    <w:rsid w:val="00194EFA"/>
    <w:rsid w:val="001E2C7B"/>
    <w:rsid w:val="001E5E7C"/>
    <w:rsid w:val="00274623"/>
    <w:rsid w:val="00310D07"/>
    <w:rsid w:val="0033114C"/>
    <w:rsid w:val="00376989"/>
    <w:rsid w:val="003B1C49"/>
    <w:rsid w:val="003C33C0"/>
    <w:rsid w:val="003E75C0"/>
    <w:rsid w:val="00413DA7"/>
    <w:rsid w:val="00440E88"/>
    <w:rsid w:val="00510FAE"/>
    <w:rsid w:val="005712F4"/>
    <w:rsid w:val="005A3688"/>
    <w:rsid w:val="005C3FCA"/>
    <w:rsid w:val="005F5AE1"/>
    <w:rsid w:val="0062659B"/>
    <w:rsid w:val="006E0931"/>
    <w:rsid w:val="007003A3"/>
    <w:rsid w:val="007213D1"/>
    <w:rsid w:val="007424A3"/>
    <w:rsid w:val="007462BD"/>
    <w:rsid w:val="007678C5"/>
    <w:rsid w:val="00793FE2"/>
    <w:rsid w:val="007E7FDD"/>
    <w:rsid w:val="00805350"/>
    <w:rsid w:val="0087622E"/>
    <w:rsid w:val="00877AF2"/>
    <w:rsid w:val="00892269"/>
    <w:rsid w:val="00892DEC"/>
    <w:rsid w:val="008B281F"/>
    <w:rsid w:val="00912DE1"/>
    <w:rsid w:val="009703AE"/>
    <w:rsid w:val="009D14BF"/>
    <w:rsid w:val="00A256E8"/>
    <w:rsid w:val="00AA3D6E"/>
    <w:rsid w:val="00AC2BF5"/>
    <w:rsid w:val="00BD2427"/>
    <w:rsid w:val="00BF7283"/>
    <w:rsid w:val="00C30FEA"/>
    <w:rsid w:val="00C97EBF"/>
    <w:rsid w:val="00CA7E6D"/>
    <w:rsid w:val="00CF15AA"/>
    <w:rsid w:val="00D0185C"/>
    <w:rsid w:val="00D01D52"/>
    <w:rsid w:val="00D6369E"/>
    <w:rsid w:val="00D85D6E"/>
    <w:rsid w:val="00D90E89"/>
    <w:rsid w:val="00DA7394"/>
    <w:rsid w:val="00DD0A8F"/>
    <w:rsid w:val="00DF692C"/>
    <w:rsid w:val="00E078C4"/>
    <w:rsid w:val="00E971FE"/>
    <w:rsid w:val="00EA5BA6"/>
    <w:rsid w:val="00EA5EE4"/>
    <w:rsid w:val="00EC1D11"/>
    <w:rsid w:val="00EF0C54"/>
    <w:rsid w:val="00F1158E"/>
    <w:rsid w:val="00F4483B"/>
    <w:rsid w:val="00F6159D"/>
    <w:rsid w:val="00F72722"/>
    <w:rsid w:val="00F91727"/>
    <w:rsid w:val="00F9314D"/>
    <w:rsid w:val="00FD24E3"/>
    <w:rsid w:val="00FF0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26FB2CC9"/>
  <w15:docId w15:val="{025713DC-DE6A-4B87-918A-BB567B0F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link w:val="OdstavecseseznamemChar"/>
    <w:uiPriority w:val="34"/>
    <w:qFormat/>
    <w:pPr>
      <w:ind w:left="720"/>
      <w:contextualSpacing/>
    </w:pPr>
    <w:rPr>
      <w:rFonts w:ascii="Times New Roman" w:eastAsia="Times New Roman" w:hAnsi="Times New Roman" w:cs="Times New Roman"/>
      <w:sz w:val="24"/>
    </w:rPr>
  </w:style>
  <w:style w:type="character" w:customStyle="1" w:styleId="OdstavecseseznamemChar">
    <w:name w:val="Odstavec se seznamem Char"/>
    <w:basedOn w:val="Standardnpsmoodstavce"/>
    <w:link w:val="Odstavecseseznamem"/>
    <w:uiPriority w:val="34"/>
    <w:rPr>
      <w:sz w:val="24"/>
      <w:szCs w:val="24"/>
      <w:lang w:eastAsia="en-US"/>
    </w:rPr>
  </w:style>
  <w:style w:type="paragraph" w:styleId="Zkladntext">
    <w:name w:val="Body Text"/>
    <w:basedOn w:val="Normln"/>
    <w:unhideWhenUsed/>
    <w:pPr>
      <w:jc w:val="left"/>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rPr>
      <w:b/>
      <w:sz w:val="24"/>
      <w:lang w:eastAsia="cs-CZ"/>
    </w:rPr>
  </w:style>
  <w:style w:type="paragraph" w:styleId="Revize">
    <w:name w:val="Revision"/>
    <w:hidden/>
    <w:uiPriority w:val="99"/>
    <w:semiHidden/>
    <w:rsid w:val="00E078C4"/>
    <w:rPr>
      <w:rFonts w:ascii="Arial" w:eastAsia="Arial" w:hAnsi="Arial" w:cs="Arial"/>
      <w:sz w:val="22"/>
      <w:szCs w:val="24"/>
      <w:lang w:eastAsia="en-US"/>
    </w:rPr>
  </w:style>
  <w:style w:type="character" w:styleId="Nevyeenzmnka">
    <w:name w:val="Unresolved Mention"/>
    <w:basedOn w:val="Standardnpsmoodstavce"/>
    <w:uiPriority w:val="99"/>
    <w:semiHidden/>
    <w:unhideWhenUsed/>
    <w:rsid w:val="00E078C4"/>
    <w:rPr>
      <w:color w:val="605E5C"/>
      <w:shd w:val="clear" w:color="auto" w:fill="E1DFDD"/>
    </w:rPr>
  </w:style>
  <w:style w:type="paragraph" w:customStyle="1" w:styleId="Normln1">
    <w:name w:val="Normální1"/>
    <w:basedOn w:val="Normln"/>
    <w:rsid w:val="00E078C4"/>
    <w:pPr>
      <w:suppressAutoHyphens/>
      <w:jc w:val="left"/>
    </w:pPr>
    <w:rPr>
      <w:sz w:val="24"/>
    </w:rPr>
  </w:style>
  <w:style w:type="character" w:styleId="Odkaznakoment">
    <w:name w:val="annotation reference"/>
    <w:basedOn w:val="Standardnpsmoodstavce"/>
    <w:uiPriority w:val="99"/>
    <w:semiHidden/>
    <w:unhideWhenUsed/>
    <w:rsid w:val="00376989"/>
    <w:rPr>
      <w:sz w:val="16"/>
      <w:szCs w:val="16"/>
    </w:rPr>
  </w:style>
  <w:style w:type="paragraph" w:styleId="Textkomente">
    <w:name w:val="annotation text"/>
    <w:basedOn w:val="Normln"/>
    <w:link w:val="TextkomenteChar"/>
    <w:uiPriority w:val="99"/>
    <w:unhideWhenUsed/>
    <w:rsid w:val="00376989"/>
    <w:rPr>
      <w:sz w:val="20"/>
      <w:szCs w:val="20"/>
    </w:rPr>
  </w:style>
  <w:style w:type="character" w:customStyle="1" w:styleId="TextkomenteChar">
    <w:name w:val="Text komentáře Char"/>
    <w:basedOn w:val="Standardnpsmoodstavce"/>
    <w:link w:val="Textkomente"/>
    <w:uiPriority w:val="99"/>
    <w:rsid w:val="00376989"/>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376989"/>
    <w:rPr>
      <w:b/>
      <w:bCs/>
    </w:rPr>
  </w:style>
  <w:style w:type="character" w:customStyle="1" w:styleId="PedmtkomenteChar">
    <w:name w:val="Předmět komentáře Char"/>
    <w:basedOn w:val="TextkomenteChar"/>
    <w:link w:val="Pedmtkomente"/>
    <w:uiPriority w:val="99"/>
    <w:semiHidden/>
    <w:rsid w:val="00376989"/>
    <w:rPr>
      <w:rFonts w:ascii="Arial" w:eastAsia="Arial" w:hAnsi="Arial" w:cs="Arial"/>
      <w:b/>
      <w:bCs/>
      <w:lang w:eastAsia="en-US"/>
    </w:rPr>
  </w:style>
  <w:style w:type="paragraph" w:customStyle="1" w:styleId="Bezmezer1">
    <w:name w:val="Bez mezer1"/>
    <w:link w:val="BezmezerChar"/>
    <w:uiPriority w:val="1"/>
    <w:qFormat/>
    <w:rsid w:val="00F9314D"/>
    <w:rPr>
      <w:rFonts w:ascii="Calibri" w:eastAsia="Calibri" w:hAnsi="Calibri"/>
      <w:sz w:val="22"/>
      <w:szCs w:val="22"/>
      <w:lang w:eastAsia="en-US"/>
    </w:rPr>
  </w:style>
  <w:style w:type="character" w:customStyle="1" w:styleId="BezmezerChar">
    <w:name w:val="Bez mezer Char"/>
    <w:basedOn w:val="Standardnpsmoodstavce"/>
    <w:link w:val="Bezmezer1"/>
    <w:uiPriority w:val="1"/>
    <w:rsid w:val="00F9314D"/>
    <w:rPr>
      <w:rFonts w:ascii="Calibri" w:eastAsia="Calibri" w:hAnsi="Calibri"/>
      <w:sz w:val="22"/>
      <w:szCs w:val="22"/>
      <w:lang w:eastAsia="en-US"/>
    </w:rPr>
  </w:style>
  <w:style w:type="paragraph" w:customStyle="1" w:styleId="doplnuchaze">
    <w:name w:val="doplní uchazeč"/>
    <w:basedOn w:val="Normln"/>
    <w:link w:val="doplnuchazeChar"/>
    <w:qFormat/>
    <w:rsid w:val="00F9314D"/>
    <w:pPr>
      <w:spacing w:after="120" w:line="280" w:lineRule="exact"/>
      <w:jc w:val="center"/>
    </w:pPr>
    <w:rPr>
      <w:rFonts w:ascii="Calibri" w:eastAsia="Times New Roman" w:hAnsi="Calibri" w:cs="Times New Roman"/>
      <w:b/>
      <w:snapToGrid w:val="0"/>
      <w:sz w:val="20"/>
      <w:szCs w:val="20"/>
      <w:lang w:val="x-none" w:eastAsia="x-none"/>
    </w:rPr>
  </w:style>
  <w:style w:type="character" w:customStyle="1" w:styleId="doplnuchazeChar">
    <w:name w:val="doplní uchazeč Char"/>
    <w:link w:val="doplnuchaze"/>
    <w:rsid w:val="00F9314D"/>
    <w:rPr>
      <w:rFonts w:ascii="Calibri" w:hAnsi="Calibri"/>
      <w:b/>
      <w:snapToGrid w:val="0"/>
      <w:lang w:val="x-none" w:eastAsia="x-none"/>
    </w:rPr>
  </w:style>
  <w:style w:type="character" w:customStyle="1" w:styleId="Nadpis5Char">
    <w:name w:val="Nadpis 5 Char"/>
    <w:basedOn w:val="Standardnpsmoodstavce"/>
    <w:link w:val="Nadpis5"/>
    <w:rsid w:val="00F9314D"/>
    <w:rPr>
      <w:rFonts w:ascii="Arial" w:eastAsia="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datelna@mze.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mze.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ka.kratochvilova@mze.gov.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D989-3EDB-4256-9820-102C079F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4641</Words>
  <Characters>27388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Mašková Pavlína</cp:lastModifiedBy>
  <cp:revision>32</cp:revision>
  <cp:lastPrinted>2025-03-31T06:07:00Z</cp:lastPrinted>
  <dcterms:created xsi:type="dcterms:W3CDTF">2025-03-31T06:08:00Z</dcterms:created>
  <dcterms:modified xsi:type="dcterms:W3CDTF">2025-04-07T07:36:00Z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