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0554" w:rsidP="00880554" w:rsidRDefault="009E21C2" w14:paraId="120BF6AE" w14:textId="445A638D">
      <w:pPr>
        <w:pStyle w:val="Nadpis1"/>
        <w:spacing w:line="280" w:lineRule="atLeast"/>
        <w:rPr>
          <w:rFonts w:ascii="Times New Roman" w:hAnsi="Times New Roman" w:cs="Times New Roman"/>
          <w:noProof/>
          <w:sz w:val="20"/>
          <w:szCs w:val="20"/>
        </w:rPr>
      </w:pPr>
      <w:r>
        <w:rPr>
          <w:rFonts w:ascii="Arial" w:hAnsi="Arial" w:cs="Arial"/>
          <w:noProof/>
          <w:color w:val="1F497D"/>
          <w:sz w:val="16"/>
          <w:szCs w:val="16"/>
        </w:rPr>
        <w:drawing>
          <wp:inline distT="0" distB="0" distL="0" distR="0" wp14:anchorId="3AA67F59" wp14:editId="20703E1E">
            <wp:extent cx="1905000" cy="762000"/>
            <wp:effectExtent l="0" t="0" r="0" b="0"/>
            <wp:docPr id="2" name="Obrázek 2" descr="JSME TU PRO VÁS JIŽ 25 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ME TU PRO VÁS JIŽ 25 LE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p w:rsidRPr="009E21C2" w:rsidR="009E21C2" w:rsidP="009E21C2" w:rsidRDefault="009E21C2" w14:paraId="70033BC3" w14:textId="77777777"/>
    <w:p w:rsidRPr="000F0B69" w:rsidR="00880554" w:rsidP="000F0B69" w:rsidRDefault="00880554" w14:paraId="47189DC7" w14:textId="77777777">
      <w:pPr>
        <w:spacing w:after="120"/>
        <w:jc w:val="both"/>
        <w:rPr>
          <w:b/>
        </w:rPr>
      </w:pPr>
      <w:r w:rsidRPr="000F0B69">
        <w:rPr>
          <w:b/>
        </w:rPr>
        <w:t xml:space="preserve">VEŘEJNÁ ZAKÁZKA </w:t>
      </w:r>
      <w:r w:rsidRPr="000F0B69" w:rsidR="009E21C2">
        <w:rPr>
          <w:b/>
        </w:rPr>
        <w:t xml:space="preserve">Podpůrného a garančního rolnického a lesnického fondu, a.s. </w:t>
      </w:r>
      <w:r w:rsidRPr="000F0B69">
        <w:rPr>
          <w:b/>
        </w:rPr>
        <w:t xml:space="preserve"> (dále </w:t>
      </w:r>
      <w:r w:rsidRPr="000F0B69" w:rsidR="009E21C2">
        <w:rPr>
          <w:b/>
        </w:rPr>
        <w:t>též</w:t>
      </w:r>
      <w:r w:rsidRPr="000F0B69">
        <w:rPr>
          <w:b/>
        </w:rPr>
        <w:t xml:space="preserve"> „</w:t>
      </w:r>
      <w:r w:rsidRPr="000F0B69" w:rsidR="009E21C2">
        <w:rPr>
          <w:b/>
        </w:rPr>
        <w:t>PGRLF</w:t>
      </w:r>
      <w:r w:rsidRPr="000F0B69">
        <w:rPr>
          <w:b/>
        </w:rPr>
        <w:t xml:space="preserve">“) </w:t>
      </w:r>
      <w:r w:rsidRPr="000F0B69" w:rsidR="009E21C2">
        <w:rPr>
          <w:b/>
        </w:rPr>
        <w:t>vypsané mimo režim zákona</w:t>
      </w:r>
      <w:r w:rsidRPr="000F0B69">
        <w:rPr>
          <w:b/>
        </w:rPr>
        <w:t xml:space="preserve"> 134/2016 Sb., o zadávání veřejných zakázek, ve znění pozdějších předpisů (dále jen „ZZVZ“)</w:t>
      </w:r>
    </w:p>
    <w:p w:rsidRPr="000F0B69" w:rsidR="000E08B1" w:rsidP="000F0B69" w:rsidRDefault="000E08B1" w14:paraId="1669B18A" w14:textId="77777777">
      <w:pPr>
        <w:spacing w:after="120"/>
        <w:jc w:val="both"/>
        <w:rPr>
          <w:b/>
        </w:rPr>
      </w:pPr>
    </w:p>
    <w:tbl>
      <w:tblPr>
        <w:tblW w:w="0" w:type="auto"/>
        <w:tblInd w:w="8" w:type="dxa"/>
        <w:tblLayout w:type="fixed"/>
        <w:tblCellMar>
          <w:left w:w="0" w:type="dxa"/>
          <w:right w:w="0" w:type="dxa"/>
        </w:tblCellMar>
        <w:tblLook w:val="0000" w:firstRow="0" w:lastRow="0" w:firstColumn="0" w:lastColumn="0" w:noHBand="0" w:noVBand="0"/>
      </w:tblPr>
      <w:tblGrid>
        <w:gridCol w:w="3000"/>
        <w:gridCol w:w="2000"/>
        <w:gridCol w:w="2000"/>
        <w:gridCol w:w="2000"/>
      </w:tblGrid>
      <w:tr w:rsidRPr="000F0B69" w:rsidR="00880554" w:rsidTr="4E21E4B5" w14:paraId="20774B9C" w14:textId="77777777">
        <w:tc>
          <w:tcPr>
            <w:tcW w:w="3000" w:type="dxa"/>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6FCCB13A" w14:textId="77777777">
            <w:pPr>
              <w:spacing w:after="120"/>
              <w:jc w:val="both"/>
              <w:rPr>
                <w:b/>
              </w:rPr>
            </w:pPr>
            <w:r w:rsidRPr="000F0B69">
              <w:rPr>
                <w:b/>
              </w:rPr>
              <w:t>Název VZ:</w:t>
            </w:r>
          </w:p>
        </w:tc>
        <w:tc>
          <w:tcPr>
            <w:tcW w:w="6000" w:type="dxa"/>
            <w:gridSpan w:val="3"/>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1AB803D2" w14:textId="77777777">
            <w:pPr>
              <w:spacing w:after="120"/>
              <w:jc w:val="both"/>
              <w:rPr>
                <w:b/>
              </w:rPr>
            </w:pPr>
            <w:r w:rsidRPr="000F0B69">
              <w:rPr>
                <w:b/>
              </w:rPr>
              <w:t xml:space="preserve">Jazyková výuka zaměstnanců </w:t>
            </w:r>
            <w:r w:rsidRPr="000F0B69" w:rsidR="009E21C2">
              <w:rPr>
                <w:b/>
              </w:rPr>
              <w:t>PGRLF</w:t>
            </w:r>
          </w:p>
        </w:tc>
      </w:tr>
      <w:tr w:rsidRPr="000F0B69" w:rsidR="00880554" w:rsidTr="4E21E4B5" w14:paraId="05278B6C" w14:textId="77777777">
        <w:tc>
          <w:tcPr>
            <w:tcW w:w="3000" w:type="dxa"/>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1B9C5B9E" w14:textId="77777777">
            <w:pPr>
              <w:spacing w:after="120"/>
              <w:jc w:val="both"/>
              <w:rPr>
                <w:b/>
              </w:rPr>
            </w:pPr>
            <w:r w:rsidRPr="000F0B69">
              <w:rPr>
                <w:b/>
              </w:rPr>
              <w:t xml:space="preserve">Evidence </w:t>
            </w:r>
            <w:r w:rsidRPr="000F0B69" w:rsidR="009E21C2">
              <w:rPr>
                <w:b/>
              </w:rPr>
              <w:t>PGRLF</w:t>
            </w:r>
            <w:r w:rsidRPr="000F0B69">
              <w:rPr>
                <w:b/>
              </w:rPr>
              <w:t>:</w:t>
            </w:r>
          </w:p>
        </w:tc>
        <w:tc>
          <w:tcPr>
            <w:tcW w:w="2000" w:type="dxa"/>
            <w:tcBorders>
              <w:top w:val="single" w:color="auto" w:sz="6" w:space="0"/>
              <w:left w:val="single" w:color="auto" w:sz="6" w:space="0"/>
              <w:bottom w:val="single" w:color="auto" w:sz="6" w:space="0"/>
              <w:right w:val="single" w:color="auto" w:sz="6" w:space="0"/>
            </w:tcBorders>
            <w:tcMar/>
          </w:tcPr>
          <w:p w:rsidRPr="000F0B69" w:rsidR="00880554" w:rsidP="000F0B69" w:rsidRDefault="00B76B15" w14:paraId="58737BDD" w14:textId="77777777">
            <w:pPr>
              <w:spacing w:after="120"/>
              <w:jc w:val="both"/>
              <w:rPr>
                <w:b/>
              </w:rPr>
            </w:pPr>
            <w:r w:rsidRPr="000F0B69">
              <w:rPr>
                <w:b/>
              </w:rPr>
              <w:t xml:space="preserve"> </w:t>
            </w:r>
          </w:p>
        </w:tc>
        <w:tc>
          <w:tcPr>
            <w:tcW w:w="2000" w:type="dxa"/>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6163A15A" w14:textId="77777777">
            <w:pPr>
              <w:spacing w:after="120"/>
              <w:jc w:val="both"/>
              <w:rPr>
                <w:b/>
              </w:rPr>
            </w:pPr>
            <w:r w:rsidRPr="000F0B69">
              <w:rPr>
                <w:b/>
              </w:rPr>
              <w:t>Druh řízení</w:t>
            </w:r>
          </w:p>
        </w:tc>
        <w:tc>
          <w:tcPr>
            <w:tcW w:w="2000" w:type="dxa"/>
            <w:tcBorders>
              <w:top w:val="single" w:color="auto" w:sz="6" w:space="0"/>
              <w:left w:val="single" w:color="auto" w:sz="6" w:space="0"/>
              <w:bottom w:val="single" w:color="auto" w:sz="6" w:space="0"/>
              <w:right w:val="single" w:color="auto" w:sz="6" w:space="0"/>
            </w:tcBorders>
            <w:tcMar/>
          </w:tcPr>
          <w:p w:rsidRPr="000F0B69" w:rsidR="00880554" w:rsidP="000F0B69" w:rsidRDefault="009E21C2" w14:paraId="4631F241" w14:textId="77777777">
            <w:pPr>
              <w:spacing w:after="120"/>
              <w:jc w:val="both"/>
              <w:rPr>
                <w:b/>
              </w:rPr>
            </w:pPr>
            <w:r w:rsidRPr="000F0B69">
              <w:rPr>
                <w:b/>
              </w:rPr>
              <w:t>Otevřená výzva</w:t>
            </w:r>
          </w:p>
        </w:tc>
      </w:tr>
      <w:tr w:rsidRPr="000F0B69" w:rsidR="00880554" w:rsidTr="4E21E4B5" w14:paraId="33F8BFF4" w14:textId="77777777">
        <w:tc>
          <w:tcPr>
            <w:tcW w:w="3000" w:type="dxa"/>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591C5F9C" w14:textId="77777777">
            <w:pPr>
              <w:spacing w:after="120"/>
              <w:jc w:val="both"/>
              <w:rPr>
                <w:b/>
              </w:rPr>
            </w:pPr>
            <w:r w:rsidRPr="000F0B69">
              <w:rPr>
                <w:b/>
              </w:rPr>
              <w:t>Evid. číslo IS VZ:</w:t>
            </w:r>
            <w:r w:rsidRPr="000F0B69" w:rsidR="009E21C2">
              <w:rPr>
                <w:b/>
              </w:rPr>
              <w:t xml:space="preserve"> xxxx</w:t>
            </w:r>
          </w:p>
        </w:tc>
        <w:tc>
          <w:tcPr>
            <w:tcW w:w="2000" w:type="dxa"/>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308CD869" w14:textId="77777777">
            <w:pPr>
              <w:spacing w:after="120"/>
              <w:jc w:val="both"/>
              <w:rPr>
                <w:b/>
              </w:rPr>
            </w:pPr>
          </w:p>
        </w:tc>
        <w:tc>
          <w:tcPr>
            <w:tcW w:w="2000" w:type="dxa"/>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26570DD6" w14:textId="77777777">
            <w:pPr>
              <w:spacing w:after="120"/>
              <w:jc w:val="both"/>
              <w:rPr>
                <w:b/>
              </w:rPr>
            </w:pPr>
            <w:r w:rsidRPr="000F0B69">
              <w:rPr>
                <w:b/>
              </w:rPr>
              <w:t>Předmět VZ / Limit VZ:</w:t>
            </w:r>
          </w:p>
        </w:tc>
        <w:tc>
          <w:tcPr>
            <w:tcW w:w="2000" w:type="dxa"/>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74BA8E79" w14:textId="77777777">
            <w:pPr>
              <w:spacing w:after="120"/>
              <w:jc w:val="both"/>
              <w:rPr>
                <w:b/>
              </w:rPr>
            </w:pPr>
            <w:r w:rsidRPr="000F0B69">
              <w:rPr>
                <w:b/>
              </w:rPr>
              <w:t xml:space="preserve">Služby / </w:t>
            </w:r>
            <w:r w:rsidRPr="000F0B69" w:rsidR="009E21C2">
              <w:rPr>
                <w:b/>
              </w:rPr>
              <w:t>malého rozsahu</w:t>
            </w:r>
          </w:p>
        </w:tc>
      </w:tr>
      <w:tr w:rsidRPr="000F0B69" w:rsidR="00880554" w:rsidTr="4E21E4B5" w14:paraId="24FADB62" w14:textId="77777777">
        <w:tc>
          <w:tcPr>
            <w:tcW w:w="3000" w:type="dxa"/>
            <w:tcBorders>
              <w:top w:val="single" w:color="auto" w:sz="6" w:space="0"/>
              <w:left w:val="single" w:color="auto" w:sz="6" w:space="0"/>
              <w:bottom w:val="single" w:color="auto" w:sz="6" w:space="0"/>
              <w:right w:val="single" w:color="auto" w:sz="6" w:space="0"/>
            </w:tcBorders>
            <w:tcMar/>
          </w:tcPr>
          <w:p w:rsidRPr="000F0B69" w:rsidR="00880554" w:rsidP="000F0B69" w:rsidRDefault="00880554" w14:paraId="68E8C130" w14:textId="77777777">
            <w:pPr>
              <w:spacing w:after="120"/>
              <w:jc w:val="both"/>
              <w:rPr>
                <w:b/>
              </w:rPr>
            </w:pPr>
            <w:r w:rsidRPr="000F0B69">
              <w:rPr>
                <w:b/>
              </w:rPr>
              <w:t>Zadávající útvar:</w:t>
            </w:r>
          </w:p>
        </w:tc>
        <w:tc>
          <w:tcPr>
            <w:tcW w:w="6000" w:type="dxa"/>
            <w:gridSpan w:val="3"/>
            <w:tcBorders>
              <w:top w:val="single" w:color="auto" w:sz="6" w:space="0"/>
              <w:left w:val="single" w:color="auto" w:sz="6" w:space="0"/>
              <w:bottom w:val="single" w:color="auto" w:sz="6" w:space="0"/>
              <w:right w:val="single" w:color="auto" w:sz="6" w:space="0"/>
            </w:tcBorders>
            <w:tcMar/>
          </w:tcPr>
          <w:p w:rsidRPr="000F0B69" w:rsidR="00880554" w:rsidP="4E21E4B5" w:rsidRDefault="000F5771" w14:paraId="44484E91" w14:textId="32D1B2BF">
            <w:pPr>
              <w:spacing w:after="120"/>
              <w:jc w:val="both"/>
              <w:rPr>
                <w:b w:val="1"/>
                <w:bCs w:val="1"/>
              </w:rPr>
            </w:pPr>
            <w:r w:rsidRPr="4E21E4B5" w:rsidR="2A23EBF3">
              <w:rPr>
                <w:rFonts w:ascii="Times New Roman" w:hAnsi="Times New Roman" w:eastAsia="Times New Roman" w:cs="Times New Roman"/>
                <w:noProof w:val="0"/>
                <w:sz w:val="24"/>
                <w:szCs w:val="24"/>
                <w:lang w:val="cs-CZ"/>
              </w:rPr>
              <w:t xml:space="preserve">ÚSEK PRÁVNÍ A PROVOZNÍ </w:t>
            </w:r>
          </w:p>
        </w:tc>
      </w:tr>
    </w:tbl>
    <w:p w:rsidR="00980D09" w:rsidP="000D0ACA" w:rsidRDefault="00980D09" w14:paraId="46BEF5C0" w14:textId="77777777">
      <w:pPr>
        <w:pStyle w:val="Zkladntext"/>
        <w:keepNext/>
        <w:spacing w:after="0"/>
        <w:rPr>
          <w:highlight w:val="yellow"/>
        </w:rPr>
      </w:pPr>
    </w:p>
    <w:p w:rsidRPr="00CE64FF" w:rsidR="000D0ACA" w:rsidP="000D0ACA" w:rsidRDefault="002B4335" w14:paraId="26E6949A" w14:textId="77777777">
      <w:pPr>
        <w:pStyle w:val="Zkladntext"/>
        <w:keepNext/>
        <w:spacing w:after="0"/>
        <w:rPr>
          <w:sz w:val="28"/>
          <w:szCs w:val="28"/>
        </w:rPr>
      </w:pPr>
      <w:r w:rsidRPr="00CE64FF">
        <w:t xml:space="preserve">PŘÍLOHA </w:t>
      </w:r>
      <w:r w:rsidR="009E21C2">
        <w:t>VÝZVY</w:t>
      </w:r>
      <w:r w:rsidRPr="00CE64FF">
        <w:t xml:space="preserve"> – OBCHODNÍ PODMÍNKY </w:t>
      </w:r>
      <w:r w:rsidR="009E21C2">
        <w:t>PGRLF</w:t>
      </w:r>
    </w:p>
    <w:p w:rsidRPr="00C610B3" w:rsidR="0034522F" w:rsidP="000D0ACA" w:rsidRDefault="0034522F" w14:paraId="76DFA737" w14:textId="77777777">
      <w:pPr>
        <w:pStyle w:val="Zkladntext"/>
        <w:keepNext/>
        <w:spacing w:after="0"/>
        <w:rPr>
          <w:b/>
          <w:sz w:val="20"/>
          <w:szCs w:val="20"/>
        </w:rPr>
      </w:pPr>
    </w:p>
    <w:p w:rsidRPr="000E08B1" w:rsidR="002B4335" w:rsidP="002B4335" w:rsidRDefault="0034522F" w14:paraId="7D1EEFEC" w14:textId="77777777">
      <w:pPr>
        <w:spacing w:after="120"/>
        <w:jc w:val="both"/>
      </w:pPr>
      <w:r w:rsidRPr="000E08B1">
        <w:t xml:space="preserve">Níže uvedený text Rámcové </w:t>
      </w:r>
      <w:r w:rsidR="00CE393F">
        <w:t>dohody</w:t>
      </w:r>
      <w:r w:rsidRPr="000E08B1">
        <w:t xml:space="preserve"> je závazný pro tvorbu návrhu Rámcové </w:t>
      </w:r>
      <w:r w:rsidR="00CE393F">
        <w:t>dohody</w:t>
      </w:r>
      <w:r w:rsidRPr="000E08B1" w:rsidR="002B4335">
        <w:t xml:space="preserve"> účastníkem pro </w:t>
      </w:r>
      <w:r w:rsidRPr="000E08B1" w:rsidR="002B4335">
        <w:rPr>
          <w:b/>
        </w:rPr>
        <w:t xml:space="preserve">veřejnou zakázku s názvem – Jazyková výuka zaměstnanců </w:t>
      </w:r>
      <w:r w:rsidR="009E21C2">
        <w:rPr>
          <w:b/>
        </w:rPr>
        <w:t>PGRLF</w:t>
      </w:r>
      <w:r w:rsidRPr="000E08B1" w:rsidR="002B4335">
        <w:t xml:space="preserve"> s tím, že v textu Rámcové </w:t>
      </w:r>
      <w:r w:rsidR="009E21C2">
        <w:t>dohody</w:t>
      </w:r>
      <w:r w:rsidRPr="000E08B1" w:rsidR="002B4335">
        <w:t xml:space="preserve"> uvedená ustanovení musí být obsažena i v návrhu Rámcové </w:t>
      </w:r>
      <w:r w:rsidR="00CE393F">
        <w:t>dohody</w:t>
      </w:r>
      <w:r w:rsidRPr="000E08B1" w:rsidR="002B4335">
        <w:t xml:space="preserve"> zpracované účastníkem. Tento návrh Rámcové </w:t>
      </w:r>
      <w:r w:rsidR="009E21C2">
        <w:t>dohody</w:t>
      </w:r>
      <w:r w:rsidRPr="000E08B1" w:rsidR="002B4335">
        <w:t xml:space="preserve"> bude nedílnou součástí nabídky shora uvedené veřejné zakázky. </w:t>
      </w:r>
    </w:p>
    <w:p w:rsidRPr="000E08B1" w:rsidR="0034522F" w:rsidP="0034522F" w:rsidRDefault="0034522F" w14:paraId="26E7362F" w14:textId="77777777">
      <w:pPr>
        <w:spacing w:after="120" w:line="280" w:lineRule="atLeast"/>
        <w:jc w:val="both"/>
      </w:pPr>
      <w:r w:rsidRPr="000E08B1">
        <w:t xml:space="preserve">Dodavatel není oprávněn provádět v textu této Rámcové </w:t>
      </w:r>
      <w:r w:rsidR="00CE393F">
        <w:t>dohody</w:t>
      </w:r>
      <w:r w:rsidRPr="000E08B1">
        <w:t xml:space="preserve"> jakékoliv úpravy (změny textu, vypuštění či doplnění jakéhokoliv textu), vyjma těch ustanovení Rámcové </w:t>
      </w:r>
      <w:r w:rsidR="00CE393F">
        <w:t>dohody, jejichž doplnění O</w:t>
      </w:r>
      <w:r w:rsidRPr="000E08B1">
        <w:t>bjednatel výslovně požaduje (označeno v textu žlutě). Doplněná ustanovení musejí být v souladu s požadavky uvedenými ve výzvě a jejích přílohách.</w:t>
      </w:r>
    </w:p>
    <w:p w:rsidRPr="000E08B1" w:rsidR="0034522F" w:rsidP="0034522F" w:rsidRDefault="009E21C2" w14:paraId="0F166FE3" w14:textId="77777777">
      <w:pPr>
        <w:spacing w:after="240" w:line="280" w:lineRule="atLeast"/>
        <w:jc w:val="both"/>
      </w:pPr>
      <w:r>
        <w:t>Zadavatel</w:t>
      </w:r>
      <w:r w:rsidRPr="000E08B1" w:rsidR="0034522F">
        <w:t xml:space="preserve"> si vyhrazuje právo dodatečně upravit Dodavatelem předložený návrh Rámcové </w:t>
      </w:r>
      <w:r w:rsidR="00CE393F">
        <w:t>dohody</w:t>
      </w:r>
      <w:r w:rsidRPr="000E08B1" w:rsidR="0034522F">
        <w:rPr>
          <w:lang w:eastAsia="zh-CN"/>
        </w:rPr>
        <w:t xml:space="preserve"> po formálně právní stránce, které však nenaruší obsah předmětu plnění </w:t>
      </w:r>
      <w:r w:rsidRPr="000E08B1" w:rsidR="0034522F">
        <w:t xml:space="preserve">Rámcové </w:t>
      </w:r>
      <w:r w:rsidR="00CE393F">
        <w:t>dohody</w:t>
      </w:r>
      <w:r w:rsidRPr="000E08B1" w:rsidR="0034522F">
        <w:rPr>
          <w:lang w:eastAsia="zh-CN"/>
        </w:rPr>
        <w:t xml:space="preserve"> (podstatné náležitosti </w:t>
      </w:r>
      <w:r w:rsidRPr="000E08B1" w:rsidR="0034522F">
        <w:t xml:space="preserve">Rámcové </w:t>
      </w:r>
      <w:r w:rsidR="00CE393F">
        <w:t>dohody</w:t>
      </w:r>
      <w:r w:rsidRPr="000E08B1" w:rsidR="0034522F">
        <w:rPr>
          <w:lang w:eastAsia="zh-CN"/>
        </w:rPr>
        <w:t xml:space="preserve">), a to při zachování souladu konečného znění </w:t>
      </w:r>
      <w:r w:rsidRPr="000E08B1" w:rsidR="0034522F">
        <w:t xml:space="preserve">Rámcové </w:t>
      </w:r>
      <w:r w:rsidR="00CE393F">
        <w:t>dohody</w:t>
      </w:r>
      <w:r w:rsidRPr="000E08B1" w:rsidR="0034522F">
        <w:t xml:space="preserve"> </w:t>
      </w:r>
      <w:r w:rsidRPr="000E08B1" w:rsidR="0034522F">
        <w:rPr>
          <w:lang w:eastAsia="zh-CN"/>
        </w:rPr>
        <w:t>se zadávacími podmínkami této veřejné zakázky</w:t>
      </w:r>
      <w:r>
        <w:rPr>
          <w:lang w:eastAsia="zh-CN"/>
        </w:rPr>
        <w:t xml:space="preserve"> (např. odpovědné osoby)</w:t>
      </w:r>
      <w:r w:rsidRPr="000E08B1" w:rsidR="0034522F">
        <w:rPr>
          <w:lang w:eastAsia="zh-CN"/>
        </w:rPr>
        <w:t xml:space="preserve">. </w:t>
      </w:r>
    </w:p>
    <w:p w:rsidRPr="00C610B3" w:rsidR="0034522F" w:rsidRDefault="0034522F" w14:paraId="6ACEFD87" w14:textId="77777777">
      <w:pPr>
        <w:spacing w:after="200" w:line="276" w:lineRule="auto"/>
        <w:rPr>
          <w:b/>
          <w:sz w:val="28"/>
          <w:szCs w:val="28"/>
        </w:rPr>
      </w:pPr>
      <w:r w:rsidRPr="00C610B3">
        <w:rPr>
          <w:b/>
          <w:sz w:val="28"/>
          <w:szCs w:val="28"/>
        </w:rPr>
        <w:br w:type="page"/>
      </w:r>
    </w:p>
    <w:p w:rsidR="009E21C2" w:rsidP="009E21C2" w:rsidRDefault="009E21C2" w14:paraId="21E10860" w14:textId="77777777">
      <w:pPr>
        <w:pStyle w:val="Zkladntext"/>
        <w:keepNext/>
        <w:spacing w:after="0"/>
        <w:rPr>
          <w:b/>
          <w:sz w:val="32"/>
          <w:szCs w:val="32"/>
        </w:rPr>
      </w:pPr>
      <w:r>
        <w:rPr>
          <w:rFonts w:ascii="Arial" w:hAnsi="Arial" w:cs="Arial"/>
          <w:noProof/>
          <w:color w:val="1F497D"/>
          <w:sz w:val="16"/>
          <w:szCs w:val="16"/>
        </w:rPr>
        <w:drawing>
          <wp:inline distT="0" distB="0" distL="0" distR="0" wp14:anchorId="0D0BD500" wp14:editId="19F71B26">
            <wp:extent cx="1905000" cy="762000"/>
            <wp:effectExtent l="0" t="0" r="0" b="0"/>
            <wp:docPr id="3" name="Obrázek 3" descr="JSME TU PRO VÁS JIŽ 25 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SME TU PRO VÁS JIŽ 25 LE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p w:rsidR="009E21C2" w:rsidP="00380DDA" w:rsidRDefault="009E21C2" w14:paraId="510B06BE" w14:textId="77777777">
      <w:pPr>
        <w:pStyle w:val="Zkladntext"/>
        <w:keepNext/>
        <w:spacing w:after="0"/>
        <w:jc w:val="center"/>
        <w:rPr>
          <w:b/>
          <w:sz w:val="32"/>
          <w:szCs w:val="32"/>
        </w:rPr>
      </w:pPr>
    </w:p>
    <w:p w:rsidRPr="00CE393F" w:rsidR="009F30D0" w:rsidP="00380DDA" w:rsidRDefault="00CE393F" w14:paraId="2F0E85E2" w14:textId="77777777">
      <w:pPr>
        <w:pStyle w:val="Zkladntext"/>
        <w:keepNext/>
        <w:spacing w:after="0"/>
        <w:jc w:val="center"/>
        <w:rPr>
          <w:b/>
          <w:sz w:val="32"/>
          <w:szCs w:val="32"/>
        </w:rPr>
      </w:pPr>
      <w:r w:rsidRPr="00CE393F">
        <w:rPr>
          <w:b/>
          <w:sz w:val="32"/>
          <w:szCs w:val="32"/>
        </w:rPr>
        <w:t>Rámcová dohoda</w:t>
      </w:r>
      <w:r w:rsidRPr="00CE393F" w:rsidR="0036303E">
        <w:rPr>
          <w:b/>
          <w:sz w:val="32"/>
          <w:szCs w:val="32"/>
        </w:rPr>
        <w:t xml:space="preserve"> </w:t>
      </w:r>
    </w:p>
    <w:p w:rsidRPr="006211A2" w:rsidR="008B1635" w:rsidP="008B1635" w:rsidRDefault="004728A2" w14:paraId="5B33074A" w14:textId="3F87B4D7">
      <w:pPr>
        <w:pStyle w:val="Zkladntext"/>
        <w:keepNext/>
        <w:spacing w:after="0"/>
        <w:jc w:val="center"/>
        <w:rPr>
          <w:b/>
          <w:sz w:val="32"/>
          <w:szCs w:val="32"/>
        </w:rPr>
      </w:pPr>
      <w:r w:rsidRPr="00C610B3">
        <w:rPr>
          <w:b/>
          <w:sz w:val="32"/>
          <w:szCs w:val="32"/>
        </w:rPr>
        <w:t>o zajištění výuky cizích jazyků</w:t>
      </w:r>
      <w:r w:rsidR="00F56486">
        <w:rPr>
          <w:b/>
          <w:sz w:val="32"/>
          <w:szCs w:val="32"/>
        </w:rPr>
        <w:t xml:space="preserve"> – angličtiny </w:t>
      </w:r>
      <w:r w:rsidR="00D03202">
        <w:rPr>
          <w:b/>
          <w:sz w:val="32"/>
          <w:szCs w:val="32"/>
        </w:rPr>
        <w:t xml:space="preserve">a španělštiny </w:t>
      </w:r>
      <w:r w:rsidR="00F56486">
        <w:rPr>
          <w:b/>
          <w:sz w:val="32"/>
          <w:szCs w:val="32"/>
        </w:rPr>
        <w:t>-</w:t>
      </w:r>
      <w:r w:rsidRPr="00C610B3">
        <w:rPr>
          <w:b/>
          <w:sz w:val="32"/>
          <w:szCs w:val="32"/>
        </w:rPr>
        <w:t xml:space="preserve"> </w:t>
      </w:r>
      <w:r w:rsidRPr="006211A2">
        <w:rPr>
          <w:b/>
          <w:sz w:val="32"/>
          <w:szCs w:val="32"/>
        </w:rPr>
        <w:t xml:space="preserve">pro zaměstnance </w:t>
      </w:r>
      <w:r w:rsidR="009E21C2">
        <w:rPr>
          <w:b/>
          <w:sz w:val="32"/>
          <w:szCs w:val="32"/>
        </w:rPr>
        <w:t>PGRLF</w:t>
      </w:r>
      <w:r w:rsidRPr="006211A2" w:rsidR="008B1635">
        <w:rPr>
          <w:b/>
          <w:sz w:val="32"/>
          <w:szCs w:val="32"/>
        </w:rPr>
        <w:t xml:space="preserve"> </w:t>
      </w:r>
    </w:p>
    <w:p w:rsidRPr="00C610B3" w:rsidR="009F30D0" w:rsidP="00380DDA" w:rsidRDefault="009F30D0" w14:paraId="4FAB9A11" w14:textId="77777777">
      <w:pPr>
        <w:pStyle w:val="Zkladntext"/>
        <w:keepNext/>
        <w:spacing w:after="0"/>
        <w:jc w:val="center"/>
        <w:rPr>
          <w:b/>
          <w:sz w:val="22"/>
          <w:szCs w:val="22"/>
        </w:rPr>
      </w:pPr>
    </w:p>
    <w:p w:rsidRPr="00C610B3" w:rsidR="009D32B5" w:rsidP="00380DDA" w:rsidRDefault="009E21C2" w14:paraId="05426581" w14:textId="77777777">
      <w:pPr>
        <w:pStyle w:val="Zkladntext"/>
        <w:keepNext/>
        <w:spacing w:after="0"/>
        <w:jc w:val="center"/>
        <w:rPr>
          <w:b/>
          <w:sz w:val="22"/>
          <w:szCs w:val="22"/>
        </w:rPr>
      </w:pPr>
      <w:r w:rsidRPr="00C610B3">
        <w:rPr>
          <w:b/>
          <w:sz w:val="22"/>
          <w:szCs w:val="22"/>
        </w:rPr>
        <w:t xml:space="preserve"> </w:t>
      </w:r>
      <w:r w:rsidRPr="00C610B3" w:rsidR="00B77E81">
        <w:rPr>
          <w:b/>
          <w:sz w:val="22"/>
          <w:szCs w:val="22"/>
        </w:rPr>
        <w:t>(dále jen „</w:t>
      </w:r>
      <w:r w:rsidRPr="00A537C0" w:rsidR="00CA0ACB">
        <w:rPr>
          <w:b/>
          <w:sz w:val="22"/>
          <w:szCs w:val="22"/>
        </w:rPr>
        <w:t>S</w:t>
      </w:r>
      <w:r w:rsidRPr="00C610B3" w:rsidR="009D32B5">
        <w:rPr>
          <w:b/>
          <w:sz w:val="22"/>
          <w:szCs w:val="22"/>
        </w:rPr>
        <w:t>mlouva“</w:t>
      </w:r>
      <w:r>
        <w:rPr>
          <w:b/>
          <w:sz w:val="22"/>
          <w:szCs w:val="22"/>
        </w:rPr>
        <w:t xml:space="preserve"> nebo „Dohoda“</w:t>
      </w:r>
      <w:r w:rsidRPr="00C610B3" w:rsidR="009D32B5">
        <w:rPr>
          <w:b/>
          <w:sz w:val="22"/>
          <w:szCs w:val="22"/>
        </w:rPr>
        <w:t>)</w:t>
      </w:r>
    </w:p>
    <w:p w:rsidRPr="00C610B3" w:rsidR="00380DDA" w:rsidP="00380DDA" w:rsidRDefault="00380DDA" w14:paraId="5F3CCBD8" w14:textId="77777777">
      <w:pPr>
        <w:pStyle w:val="Zkladntext"/>
        <w:keepNext/>
        <w:spacing w:after="0"/>
        <w:jc w:val="center"/>
        <w:rPr>
          <w:b/>
          <w:sz w:val="22"/>
          <w:szCs w:val="22"/>
          <w:lang w:val="x-none"/>
        </w:rPr>
      </w:pPr>
    </w:p>
    <w:p w:rsidRPr="00CE393F" w:rsidR="00CE393F" w:rsidP="00CE393F" w:rsidRDefault="00CE393F" w14:paraId="3A651056" w14:textId="77777777">
      <w:pPr>
        <w:pStyle w:val="Zkladntext"/>
        <w:keepNext/>
        <w:jc w:val="both"/>
        <w:rPr>
          <w:sz w:val="22"/>
          <w:szCs w:val="22"/>
        </w:rPr>
      </w:pPr>
      <w:r w:rsidRPr="00CE393F">
        <w:rPr>
          <w:sz w:val="22"/>
          <w:szCs w:val="22"/>
        </w:rPr>
        <w:t>uzavřená dle ustanovení § 1746 odst. (2) zákona č. 89/2012 Sb., občanský zákoník, ve znění pozdějších předpisů (dále jen „občanský zákoník“) s odkazem na ustanovení o rámcových dohodách uzavíraných dle § 131 a násl. zákona č. 134/2016 Sb., o zadávání veřejných zakázek, ve znění pozdějších předpisů (dále také jen „ZZVZ“)</w:t>
      </w:r>
      <w:r w:rsidR="009E21C2">
        <w:rPr>
          <w:sz w:val="22"/>
          <w:szCs w:val="22"/>
        </w:rPr>
        <w:t xml:space="preserve"> – per analogiam</w:t>
      </w:r>
    </w:p>
    <w:p w:rsidRPr="00C610B3" w:rsidR="009579FD" w:rsidP="009D32B5" w:rsidRDefault="009579FD" w14:paraId="5230782D" w14:textId="77777777">
      <w:pPr>
        <w:pStyle w:val="Zkladntext"/>
        <w:keepNext/>
        <w:rPr>
          <w:sz w:val="22"/>
          <w:szCs w:val="22"/>
        </w:rPr>
      </w:pPr>
    </w:p>
    <w:p w:rsidRPr="00C610B3" w:rsidR="009D32B5" w:rsidP="009D32B5" w:rsidRDefault="009D32B5" w14:paraId="287F3462" w14:textId="77777777">
      <w:pPr>
        <w:pStyle w:val="Zkladntext"/>
        <w:keepNext/>
        <w:rPr>
          <w:sz w:val="22"/>
          <w:szCs w:val="22"/>
        </w:rPr>
      </w:pPr>
      <w:r w:rsidRPr="00C610B3">
        <w:rPr>
          <w:sz w:val="22"/>
          <w:szCs w:val="22"/>
        </w:rPr>
        <w:t>Smluvní strany:</w:t>
      </w:r>
      <w:r w:rsidRPr="00C610B3" w:rsidR="00317E9A">
        <w:rPr>
          <w:sz w:val="22"/>
          <w:szCs w:val="22"/>
        </w:rPr>
        <w:t xml:space="preserve"> </w:t>
      </w:r>
    </w:p>
    <w:p w:rsidRPr="00C610B3" w:rsidR="009D32B5" w:rsidP="009D32B5" w:rsidRDefault="009D32B5" w14:paraId="33096BDE" w14:textId="77777777">
      <w:pPr>
        <w:rPr>
          <w:sz w:val="22"/>
          <w:szCs w:val="22"/>
        </w:rPr>
      </w:pPr>
    </w:p>
    <w:p w:rsidRPr="00C610B3" w:rsidR="009D32B5" w:rsidP="00094DDD" w:rsidRDefault="009E21C2" w14:paraId="0B7BFC71" w14:textId="7606BC88">
      <w:pPr>
        <w:pStyle w:val="Nadpis2"/>
        <w:keepNext w:val="0"/>
        <w:widowControl w:val="0"/>
        <w:numPr>
          <w:ilvl w:val="0"/>
          <w:numId w:val="5"/>
        </w:numPr>
        <w:tabs>
          <w:tab w:val="clear" w:pos="576"/>
        </w:tabs>
        <w:spacing w:before="0" w:after="0"/>
        <w:ind w:left="426"/>
        <w:rPr>
          <w:sz w:val="22"/>
          <w:szCs w:val="22"/>
          <w:u w:val="none"/>
        </w:rPr>
      </w:pPr>
      <w:r>
        <w:rPr>
          <w:bCs w:val="0"/>
          <w:sz w:val="22"/>
          <w:szCs w:val="22"/>
          <w:u w:val="none"/>
        </w:rPr>
        <w:t>Podpůrný a garan</w:t>
      </w:r>
      <w:r w:rsidR="003239B8">
        <w:rPr>
          <w:bCs w:val="0"/>
          <w:sz w:val="22"/>
          <w:szCs w:val="22"/>
          <w:u w:val="none"/>
        </w:rPr>
        <w:t>č</w:t>
      </w:r>
      <w:r>
        <w:rPr>
          <w:bCs w:val="0"/>
          <w:sz w:val="22"/>
          <w:szCs w:val="22"/>
          <w:u w:val="none"/>
        </w:rPr>
        <w:t xml:space="preserve">ní rolnický a lesnický fond, </w:t>
      </w:r>
      <w:r w:rsidR="003D0DF3">
        <w:rPr>
          <w:bCs w:val="0"/>
          <w:sz w:val="22"/>
          <w:szCs w:val="22"/>
          <w:u w:val="none"/>
        </w:rPr>
        <w:t>a. s.</w:t>
      </w:r>
    </w:p>
    <w:p w:rsidRPr="00C610B3" w:rsidR="009D32B5" w:rsidP="00830294" w:rsidRDefault="009D32B5" w14:paraId="2E9037E5" w14:textId="451DFF65">
      <w:pPr>
        <w:tabs>
          <w:tab w:val="left" w:pos="1701"/>
        </w:tabs>
        <w:ind w:left="425"/>
        <w:rPr>
          <w:sz w:val="22"/>
          <w:szCs w:val="22"/>
        </w:rPr>
      </w:pPr>
      <w:r w:rsidRPr="4E21E4B5" w:rsidR="009D32B5">
        <w:rPr>
          <w:sz w:val="22"/>
          <w:szCs w:val="22"/>
        </w:rPr>
        <w:t xml:space="preserve">se </w:t>
      </w:r>
      <w:r w:rsidRPr="4E21E4B5" w:rsidR="009D32B5">
        <w:rPr>
          <w:sz w:val="22"/>
          <w:szCs w:val="22"/>
        </w:rPr>
        <w:t>sídlem:</w:t>
      </w:r>
      <w:r>
        <w:tab/>
      </w:r>
      <w:r w:rsidRPr="4E21E4B5" w:rsidR="009D32B5">
        <w:rPr>
          <w:sz w:val="22"/>
          <w:szCs w:val="22"/>
        </w:rPr>
        <w:t xml:space="preserve"> </w:t>
      </w:r>
      <w:r>
        <w:tab/>
      </w:r>
      <w:r>
        <w:tab/>
      </w:r>
      <w:r w:rsidRPr="4E21E4B5" w:rsidR="009E21C2">
        <w:rPr>
          <w:sz w:val="22"/>
          <w:szCs w:val="22"/>
        </w:rPr>
        <w:t xml:space="preserve">Sokolovská 394/17, </w:t>
      </w:r>
      <w:r w:rsidRPr="4E21E4B5" w:rsidR="0629B5E8">
        <w:rPr>
          <w:sz w:val="22"/>
          <w:szCs w:val="22"/>
        </w:rPr>
        <w:t xml:space="preserve">186 00 </w:t>
      </w:r>
      <w:r w:rsidRPr="4E21E4B5" w:rsidR="009E21C2">
        <w:rPr>
          <w:sz w:val="22"/>
          <w:szCs w:val="22"/>
        </w:rPr>
        <w:t>Praha 8 - Karlín</w:t>
      </w:r>
    </w:p>
    <w:p w:rsidRPr="00C610B3" w:rsidR="009D32B5" w:rsidP="009D32B5" w:rsidRDefault="00380DDA" w14:paraId="6DBD128C" w14:textId="3791F4CF">
      <w:pPr>
        <w:tabs>
          <w:tab w:val="left" w:pos="1701"/>
        </w:tabs>
        <w:ind w:left="425"/>
        <w:rPr>
          <w:sz w:val="22"/>
          <w:szCs w:val="22"/>
        </w:rPr>
      </w:pPr>
      <w:r w:rsidRPr="00C610B3">
        <w:rPr>
          <w:sz w:val="22"/>
          <w:szCs w:val="22"/>
        </w:rPr>
        <w:t>kterou zastupuje</w:t>
      </w:r>
      <w:r w:rsidRPr="00C610B3" w:rsidR="009D32B5">
        <w:rPr>
          <w:sz w:val="22"/>
          <w:szCs w:val="22"/>
        </w:rPr>
        <w:t xml:space="preserve">: </w:t>
      </w:r>
      <w:r w:rsidRPr="00C610B3" w:rsidR="009D32B5">
        <w:rPr>
          <w:sz w:val="22"/>
          <w:szCs w:val="22"/>
        </w:rPr>
        <w:tab/>
      </w:r>
      <w:r w:rsidR="00830294">
        <w:rPr>
          <w:sz w:val="22"/>
          <w:szCs w:val="22"/>
        </w:rPr>
        <w:tab/>
      </w:r>
      <w:r w:rsidR="00D03202">
        <w:rPr>
          <w:sz w:val="22"/>
          <w:szCs w:val="22"/>
        </w:rPr>
        <w:t>doc. Dr. Ing. Josef Kučera</w:t>
      </w:r>
      <w:r w:rsidR="00F27FE2">
        <w:rPr>
          <w:sz w:val="22"/>
          <w:szCs w:val="22"/>
        </w:rPr>
        <w:t>, předseda představenstva</w:t>
      </w:r>
    </w:p>
    <w:p w:rsidRPr="00C610B3" w:rsidR="009D32B5" w:rsidP="009D32B5" w:rsidRDefault="009D32B5" w14:paraId="097D7435" w14:textId="77777777">
      <w:pPr>
        <w:tabs>
          <w:tab w:val="left" w:pos="1701"/>
        </w:tabs>
        <w:ind w:left="425"/>
        <w:rPr>
          <w:sz w:val="22"/>
          <w:szCs w:val="22"/>
        </w:rPr>
      </w:pPr>
      <w:r w:rsidRPr="00C610B3">
        <w:rPr>
          <w:sz w:val="22"/>
          <w:szCs w:val="22"/>
        </w:rPr>
        <w:t xml:space="preserve">IČO: </w:t>
      </w:r>
      <w:r w:rsidRPr="00C610B3">
        <w:rPr>
          <w:sz w:val="22"/>
          <w:szCs w:val="22"/>
        </w:rPr>
        <w:tab/>
      </w:r>
      <w:r w:rsidRPr="00C610B3">
        <w:rPr>
          <w:sz w:val="22"/>
          <w:szCs w:val="22"/>
        </w:rPr>
        <w:tab/>
      </w:r>
      <w:r w:rsidRPr="00C610B3">
        <w:rPr>
          <w:sz w:val="22"/>
          <w:szCs w:val="22"/>
        </w:rPr>
        <w:tab/>
      </w:r>
      <w:r w:rsidR="00F27FE2">
        <w:rPr>
          <w:sz w:val="22"/>
          <w:szCs w:val="22"/>
        </w:rPr>
        <w:t>49241494</w:t>
      </w:r>
    </w:p>
    <w:p w:rsidRPr="00C610B3" w:rsidR="009D32B5" w:rsidP="009D32B5" w:rsidRDefault="00F27FE2" w14:paraId="2CDFC5BC" w14:textId="77777777">
      <w:pPr>
        <w:tabs>
          <w:tab w:val="left" w:pos="1701"/>
        </w:tabs>
        <w:ind w:left="425"/>
        <w:rPr>
          <w:b/>
          <w:sz w:val="22"/>
          <w:szCs w:val="22"/>
        </w:rPr>
      </w:pPr>
      <w:r w:rsidRPr="00C610B3">
        <w:rPr>
          <w:b/>
          <w:sz w:val="22"/>
          <w:szCs w:val="22"/>
        </w:rPr>
        <w:t xml:space="preserve"> </w:t>
      </w:r>
      <w:r w:rsidRPr="00C610B3" w:rsidR="00B77E81">
        <w:rPr>
          <w:b/>
          <w:sz w:val="22"/>
          <w:szCs w:val="22"/>
        </w:rPr>
        <w:t>(dále jen</w:t>
      </w:r>
      <w:r w:rsidRPr="00C610B3" w:rsidR="009D32B5">
        <w:rPr>
          <w:b/>
          <w:sz w:val="22"/>
          <w:szCs w:val="22"/>
        </w:rPr>
        <w:t xml:space="preserve"> „</w:t>
      </w:r>
      <w:r w:rsidRPr="00C610B3" w:rsidR="00380DDA">
        <w:rPr>
          <w:b/>
          <w:sz w:val="22"/>
          <w:szCs w:val="22"/>
        </w:rPr>
        <w:t>Objednatel“ nebo též „</w:t>
      </w:r>
      <w:r>
        <w:rPr>
          <w:b/>
          <w:sz w:val="22"/>
          <w:szCs w:val="22"/>
        </w:rPr>
        <w:t>PGRLF</w:t>
      </w:r>
      <w:r w:rsidRPr="00C610B3" w:rsidR="009D32B5">
        <w:rPr>
          <w:b/>
          <w:sz w:val="22"/>
          <w:szCs w:val="22"/>
        </w:rPr>
        <w:t>“)</w:t>
      </w:r>
    </w:p>
    <w:p w:rsidRPr="00C610B3" w:rsidR="009D32B5" w:rsidP="009D32B5" w:rsidRDefault="009D32B5" w14:paraId="1FB184C8" w14:textId="77777777">
      <w:pPr>
        <w:rPr>
          <w:sz w:val="22"/>
          <w:szCs w:val="22"/>
        </w:rPr>
      </w:pPr>
    </w:p>
    <w:p w:rsidRPr="00C610B3" w:rsidR="009D32B5" w:rsidP="009D32B5" w:rsidRDefault="009D32B5" w14:paraId="783FAB12" w14:textId="77777777">
      <w:pPr>
        <w:keepNext/>
        <w:ind w:firstLine="360"/>
        <w:rPr>
          <w:sz w:val="22"/>
          <w:szCs w:val="22"/>
        </w:rPr>
      </w:pPr>
      <w:r w:rsidRPr="00C610B3">
        <w:rPr>
          <w:sz w:val="22"/>
          <w:szCs w:val="22"/>
        </w:rPr>
        <w:t>a</w:t>
      </w:r>
    </w:p>
    <w:p w:rsidRPr="00C610B3" w:rsidR="009D32B5" w:rsidP="009D32B5" w:rsidRDefault="009D32B5" w14:paraId="3D92B724" w14:textId="77777777">
      <w:pPr>
        <w:rPr>
          <w:sz w:val="22"/>
          <w:szCs w:val="22"/>
        </w:rPr>
      </w:pPr>
    </w:p>
    <w:p w:rsidRPr="00C610B3" w:rsidR="00880445" w:rsidP="00094DDD" w:rsidRDefault="00380DDA" w14:paraId="4088C59B" w14:textId="77777777">
      <w:pPr>
        <w:pStyle w:val="Barevnseznamzvraznn11"/>
        <w:numPr>
          <w:ilvl w:val="0"/>
          <w:numId w:val="6"/>
        </w:numPr>
        <w:ind w:left="426" w:hanging="426"/>
        <w:rPr>
          <w:b/>
          <w:sz w:val="22"/>
          <w:szCs w:val="22"/>
        </w:rPr>
      </w:pPr>
      <w:r w:rsidRPr="00C610B3">
        <w:rPr>
          <w:b/>
          <w:sz w:val="22"/>
          <w:szCs w:val="22"/>
          <w:highlight w:val="yellow"/>
        </w:rPr>
        <w:t>…………………………………..</w:t>
      </w:r>
    </w:p>
    <w:p w:rsidRPr="00C610B3" w:rsidR="009D32B5" w:rsidP="009D32B5" w:rsidRDefault="009D32B5" w14:paraId="5A11A9DE" w14:textId="77777777">
      <w:pPr>
        <w:tabs>
          <w:tab w:val="left" w:pos="1701"/>
        </w:tabs>
        <w:ind w:left="425"/>
        <w:rPr>
          <w:sz w:val="22"/>
          <w:szCs w:val="22"/>
        </w:rPr>
      </w:pPr>
      <w:r w:rsidRPr="00C610B3">
        <w:rPr>
          <w:sz w:val="22"/>
          <w:szCs w:val="22"/>
        </w:rPr>
        <w:t>se sídlem:</w:t>
      </w:r>
      <w:r w:rsidRPr="00C610B3">
        <w:rPr>
          <w:sz w:val="22"/>
          <w:szCs w:val="22"/>
        </w:rPr>
        <w:tab/>
      </w:r>
      <w:r w:rsidRPr="00C610B3">
        <w:rPr>
          <w:sz w:val="22"/>
          <w:szCs w:val="22"/>
        </w:rPr>
        <w:tab/>
      </w:r>
      <w:r w:rsidRPr="00C610B3">
        <w:rPr>
          <w:sz w:val="22"/>
          <w:szCs w:val="22"/>
        </w:rPr>
        <w:tab/>
      </w:r>
      <w:r w:rsidRPr="00C610B3" w:rsidR="00880445">
        <w:rPr>
          <w:sz w:val="22"/>
          <w:szCs w:val="22"/>
          <w:highlight w:val="yellow"/>
        </w:rPr>
        <w:t>………………………………………</w:t>
      </w:r>
    </w:p>
    <w:p w:rsidRPr="00C610B3" w:rsidR="009D32B5" w:rsidP="003F6E5C" w:rsidRDefault="00380DDA" w14:paraId="72AE8C54" w14:textId="77777777">
      <w:pPr>
        <w:tabs>
          <w:tab w:val="left" w:pos="1701"/>
        </w:tabs>
        <w:ind w:left="2880" w:hanging="2455"/>
        <w:rPr>
          <w:sz w:val="22"/>
          <w:szCs w:val="22"/>
        </w:rPr>
      </w:pPr>
      <w:r w:rsidRPr="00C610B3">
        <w:rPr>
          <w:sz w:val="22"/>
          <w:szCs w:val="22"/>
        </w:rPr>
        <w:t>kterou zastupuje:</w:t>
      </w:r>
      <w:r w:rsidRPr="00C610B3" w:rsidR="009D32B5">
        <w:rPr>
          <w:sz w:val="22"/>
          <w:szCs w:val="22"/>
        </w:rPr>
        <w:tab/>
      </w:r>
      <w:r w:rsidRPr="00C610B3" w:rsidR="00880445">
        <w:rPr>
          <w:sz w:val="22"/>
          <w:szCs w:val="22"/>
          <w:highlight w:val="yellow"/>
        </w:rPr>
        <w:t>………………………………………</w:t>
      </w:r>
    </w:p>
    <w:p w:rsidRPr="00C610B3" w:rsidR="009D32B5" w:rsidP="009D32B5" w:rsidRDefault="009D32B5" w14:paraId="2D4A54D3" w14:textId="77777777">
      <w:pPr>
        <w:tabs>
          <w:tab w:val="left" w:pos="1701"/>
        </w:tabs>
        <w:ind w:left="425"/>
        <w:rPr>
          <w:sz w:val="22"/>
          <w:szCs w:val="22"/>
        </w:rPr>
      </w:pPr>
      <w:r w:rsidRPr="00C610B3">
        <w:rPr>
          <w:sz w:val="22"/>
          <w:szCs w:val="22"/>
        </w:rPr>
        <w:t>IČO:</w:t>
      </w:r>
      <w:r w:rsidRPr="00C610B3">
        <w:rPr>
          <w:sz w:val="22"/>
          <w:szCs w:val="22"/>
        </w:rPr>
        <w:tab/>
      </w:r>
      <w:r w:rsidRPr="00C610B3">
        <w:rPr>
          <w:sz w:val="22"/>
          <w:szCs w:val="22"/>
        </w:rPr>
        <w:tab/>
      </w:r>
      <w:r w:rsidRPr="00C610B3">
        <w:rPr>
          <w:sz w:val="22"/>
          <w:szCs w:val="22"/>
        </w:rPr>
        <w:tab/>
      </w:r>
      <w:r w:rsidRPr="00C610B3" w:rsidR="00880445">
        <w:rPr>
          <w:sz w:val="22"/>
          <w:szCs w:val="22"/>
          <w:highlight w:val="yellow"/>
        </w:rPr>
        <w:t>………………….</w:t>
      </w:r>
    </w:p>
    <w:p w:rsidRPr="00C610B3" w:rsidR="009D32B5" w:rsidP="009D32B5" w:rsidRDefault="009D32B5" w14:paraId="17A4E21F" w14:textId="77777777">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sidRPr="00C610B3" w:rsidR="00880445">
        <w:rPr>
          <w:sz w:val="22"/>
          <w:szCs w:val="22"/>
          <w:highlight w:val="yellow"/>
        </w:rPr>
        <w:t>………………….</w:t>
      </w:r>
    </w:p>
    <w:p w:rsidRPr="00C610B3" w:rsidR="009D32B5" w:rsidP="009D32B5" w:rsidRDefault="00380DDA" w14:paraId="2B836CF8" w14:textId="77777777">
      <w:pPr>
        <w:tabs>
          <w:tab w:val="left" w:pos="1701"/>
        </w:tabs>
        <w:ind w:left="425"/>
        <w:rPr>
          <w:sz w:val="22"/>
          <w:szCs w:val="22"/>
        </w:rPr>
      </w:pPr>
      <w:r w:rsidRPr="00C610B3">
        <w:rPr>
          <w:sz w:val="22"/>
          <w:szCs w:val="22"/>
        </w:rPr>
        <w:t>b</w:t>
      </w:r>
      <w:r w:rsidRPr="00C610B3" w:rsidR="009D32B5">
        <w:rPr>
          <w:sz w:val="22"/>
          <w:szCs w:val="22"/>
        </w:rPr>
        <w:t>ankovní spojení:</w:t>
      </w:r>
      <w:r w:rsidRPr="00C610B3" w:rsidR="009D32B5">
        <w:rPr>
          <w:sz w:val="22"/>
          <w:szCs w:val="22"/>
        </w:rPr>
        <w:tab/>
      </w:r>
      <w:r w:rsidRPr="00C610B3" w:rsidR="00C07D9D">
        <w:rPr>
          <w:sz w:val="22"/>
          <w:szCs w:val="22"/>
        </w:rPr>
        <w:tab/>
      </w:r>
      <w:r w:rsidRPr="00C610B3" w:rsidR="00880445">
        <w:rPr>
          <w:sz w:val="22"/>
          <w:szCs w:val="22"/>
          <w:highlight w:val="yellow"/>
        </w:rPr>
        <w:t>………………….</w:t>
      </w:r>
    </w:p>
    <w:p w:rsidRPr="00C610B3" w:rsidR="009D32B5" w:rsidP="009D32B5" w:rsidRDefault="00380DDA" w14:paraId="6BF8384A" w14:textId="77777777">
      <w:pPr>
        <w:tabs>
          <w:tab w:val="left" w:pos="1701"/>
        </w:tabs>
        <w:ind w:left="425"/>
        <w:rPr>
          <w:sz w:val="22"/>
          <w:szCs w:val="22"/>
        </w:rPr>
      </w:pPr>
      <w:r w:rsidRPr="00C610B3">
        <w:rPr>
          <w:sz w:val="22"/>
          <w:szCs w:val="22"/>
        </w:rPr>
        <w:t>č</w:t>
      </w:r>
      <w:r w:rsidRPr="00C610B3" w:rsidR="009D32B5">
        <w:rPr>
          <w:sz w:val="22"/>
          <w:szCs w:val="22"/>
        </w:rPr>
        <w:t>íslo účtu:</w:t>
      </w:r>
      <w:r w:rsidRPr="00C610B3" w:rsidR="009D32B5">
        <w:rPr>
          <w:sz w:val="22"/>
          <w:szCs w:val="22"/>
        </w:rPr>
        <w:tab/>
      </w:r>
      <w:r w:rsidRPr="00C610B3" w:rsidR="009D32B5">
        <w:rPr>
          <w:sz w:val="22"/>
          <w:szCs w:val="22"/>
        </w:rPr>
        <w:tab/>
      </w:r>
      <w:r w:rsidRPr="00C610B3" w:rsidR="009D32B5">
        <w:rPr>
          <w:sz w:val="22"/>
          <w:szCs w:val="22"/>
        </w:rPr>
        <w:tab/>
      </w:r>
      <w:r w:rsidRPr="00C610B3" w:rsidR="00880445">
        <w:rPr>
          <w:sz w:val="22"/>
          <w:szCs w:val="22"/>
          <w:highlight w:val="yellow"/>
        </w:rPr>
        <w:t>………………….</w:t>
      </w:r>
    </w:p>
    <w:p w:rsidRPr="00C610B3" w:rsidR="009D32B5" w:rsidP="009D32B5" w:rsidRDefault="00380DDA" w14:paraId="2C9452B0" w14:textId="77777777">
      <w:pPr>
        <w:tabs>
          <w:tab w:val="left" w:pos="1701"/>
        </w:tabs>
        <w:ind w:left="426"/>
        <w:rPr>
          <w:sz w:val="22"/>
          <w:szCs w:val="22"/>
        </w:rPr>
      </w:pPr>
      <w:r w:rsidRPr="00C610B3">
        <w:rPr>
          <w:sz w:val="22"/>
          <w:szCs w:val="22"/>
        </w:rPr>
        <w:t>z</w:t>
      </w:r>
      <w:r w:rsidRPr="00C610B3" w:rsidR="009D32B5">
        <w:rPr>
          <w:sz w:val="22"/>
          <w:szCs w:val="22"/>
        </w:rPr>
        <w:t>apsaná v obchodním rejst</w:t>
      </w:r>
      <w:r w:rsidRPr="00C610B3" w:rsidR="00880445">
        <w:rPr>
          <w:sz w:val="22"/>
          <w:szCs w:val="22"/>
        </w:rPr>
        <w:t xml:space="preserve">říku vedeném </w:t>
      </w:r>
      <w:r w:rsidRPr="00C610B3">
        <w:rPr>
          <w:sz w:val="22"/>
          <w:szCs w:val="22"/>
          <w:highlight w:val="yellow"/>
        </w:rPr>
        <w:t>……………….</w:t>
      </w:r>
      <w:r w:rsidRPr="00C610B3">
        <w:rPr>
          <w:sz w:val="22"/>
          <w:szCs w:val="22"/>
        </w:rPr>
        <w:t xml:space="preserve">. </w:t>
      </w:r>
      <w:r w:rsidRPr="00C610B3" w:rsidR="00880445">
        <w:rPr>
          <w:sz w:val="22"/>
          <w:szCs w:val="22"/>
        </w:rPr>
        <w:t xml:space="preserve">soudem v </w:t>
      </w:r>
      <w:r w:rsidRPr="00C610B3" w:rsidR="00880445">
        <w:rPr>
          <w:sz w:val="22"/>
          <w:szCs w:val="22"/>
          <w:highlight w:val="yellow"/>
        </w:rPr>
        <w:t>……………</w:t>
      </w:r>
      <w:r w:rsidRPr="00C610B3" w:rsidR="009D32B5">
        <w:rPr>
          <w:sz w:val="22"/>
          <w:szCs w:val="22"/>
          <w:highlight w:val="yellow"/>
        </w:rPr>
        <w:t xml:space="preserve">, oddíl </w:t>
      </w:r>
      <w:r w:rsidRPr="00C610B3" w:rsidR="00880445">
        <w:rPr>
          <w:sz w:val="22"/>
          <w:szCs w:val="22"/>
          <w:highlight w:val="yellow"/>
        </w:rPr>
        <w:t>…</w:t>
      </w:r>
      <w:r w:rsidRPr="00C610B3" w:rsidR="009D32B5">
        <w:rPr>
          <w:sz w:val="22"/>
          <w:szCs w:val="22"/>
          <w:highlight w:val="yellow"/>
        </w:rPr>
        <w:t>, vložka</w:t>
      </w:r>
      <w:r w:rsidRPr="00C610B3" w:rsidR="00880445">
        <w:rPr>
          <w:sz w:val="22"/>
          <w:szCs w:val="22"/>
          <w:highlight w:val="yellow"/>
        </w:rPr>
        <w:t>……</w:t>
      </w:r>
      <w:r w:rsidRPr="00C610B3" w:rsidR="009D32B5">
        <w:rPr>
          <w:sz w:val="22"/>
          <w:szCs w:val="22"/>
          <w:highlight w:val="yellow"/>
        </w:rPr>
        <w:t>.</w:t>
      </w:r>
    </w:p>
    <w:p w:rsidRPr="00C610B3" w:rsidR="009D32B5" w:rsidP="009D32B5" w:rsidRDefault="009D32B5" w14:paraId="513501AE" w14:textId="77777777">
      <w:pPr>
        <w:tabs>
          <w:tab w:val="left" w:pos="1701"/>
        </w:tabs>
        <w:ind w:left="426"/>
        <w:rPr>
          <w:b/>
          <w:sz w:val="22"/>
          <w:szCs w:val="22"/>
        </w:rPr>
      </w:pPr>
      <w:r w:rsidRPr="00C610B3">
        <w:rPr>
          <w:b/>
          <w:sz w:val="22"/>
          <w:szCs w:val="22"/>
        </w:rPr>
        <w:t>(dále jen „</w:t>
      </w:r>
      <w:r w:rsidRPr="00C610B3" w:rsidR="00DA6C63">
        <w:rPr>
          <w:b/>
          <w:sz w:val="22"/>
          <w:szCs w:val="22"/>
        </w:rPr>
        <w:t>Poskytovatel</w:t>
      </w:r>
      <w:r w:rsidRPr="00C610B3">
        <w:rPr>
          <w:b/>
          <w:sz w:val="22"/>
          <w:szCs w:val="22"/>
        </w:rPr>
        <w:t>“)</w:t>
      </w:r>
    </w:p>
    <w:p w:rsidRPr="00C610B3" w:rsidR="00B77E81" w:rsidP="009D32B5" w:rsidRDefault="00B77E81" w14:paraId="798E3E95" w14:textId="77777777">
      <w:pPr>
        <w:tabs>
          <w:tab w:val="left" w:pos="1701"/>
        </w:tabs>
        <w:ind w:left="426"/>
        <w:rPr>
          <w:sz w:val="22"/>
          <w:szCs w:val="22"/>
        </w:rPr>
      </w:pPr>
    </w:p>
    <w:p w:rsidRPr="00C610B3" w:rsidR="009D32B5" w:rsidP="009D32B5" w:rsidRDefault="009D32B5" w14:paraId="6103DA2E" w14:textId="77777777">
      <w:pPr>
        <w:tabs>
          <w:tab w:val="left" w:pos="1701"/>
        </w:tabs>
        <w:ind w:left="426"/>
        <w:rPr>
          <w:b/>
          <w:i/>
          <w:sz w:val="22"/>
          <w:szCs w:val="22"/>
        </w:rPr>
      </w:pPr>
      <w:r w:rsidRPr="00C610B3">
        <w:rPr>
          <w:b/>
          <w:sz w:val="22"/>
          <w:szCs w:val="22"/>
        </w:rPr>
        <w:t xml:space="preserve">(společně též </w:t>
      </w:r>
      <w:r w:rsidRPr="00C610B3">
        <w:rPr>
          <w:b/>
          <w:i/>
          <w:sz w:val="22"/>
          <w:szCs w:val="22"/>
        </w:rPr>
        <w:t>„</w:t>
      </w:r>
      <w:r w:rsidRPr="00C610B3">
        <w:rPr>
          <w:b/>
          <w:sz w:val="22"/>
          <w:szCs w:val="22"/>
        </w:rPr>
        <w:t>Smluvní strany“</w:t>
      </w:r>
      <w:r w:rsidRPr="00C610B3" w:rsidR="00380DDA">
        <w:rPr>
          <w:b/>
          <w:sz w:val="22"/>
          <w:szCs w:val="22"/>
        </w:rPr>
        <w:t xml:space="preserve"> nebo jednotlivě „Smluvní strana“</w:t>
      </w:r>
      <w:r w:rsidRPr="00C610B3">
        <w:rPr>
          <w:b/>
          <w:sz w:val="22"/>
          <w:szCs w:val="22"/>
        </w:rPr>
        <w:t xml:space="preserve">) </w:t>
      </w:r>
    </w:p>
    <w:p w:rsidRPr="00C610B3" w:rsidR="009E2965" w:rsidP="009E2965" w:rsidRDefault="009E2965" w14:paraId="6BD600E2" w14:textId="77777777">
      <w:pPr>
        <w:spacing w:line="276" w:lineRule="auto"/>
        <w:rPr>
          <w:sz w:val="22"/>
          <w:szCs w:val="22"/>
        </w:rPr>
      </w:pPr>
    </w:p>
    <w:p w:rsidRPr="00C610B3" w:rsidR="00442114" w:rsidP="009E2965" w:rsidRDefault="00442114" w14:paraId="0BECC6B4" w14:textId="77777777">
      <w:pPr>
        <w:spacing w:line="276" w:lineRule="auto"/>
        <w:rPr>
          <w:sz w:val="22"/>
          <w:szCs w:val="22"/>
        </w:rPr>
      </w:pPr>
    </w:p>
    <w:p w:rsidRPr="00C610B3" w:rsidR="009E2965" w:rsidP="009E2965" w:rsidRDefault="009E2965" w14:paraId="158FB0C0" w14:textId="77777777">
      <w:pPr>
        <w:jc w:val="center"/>
        <w:rPr>
          <w:b/>
          <w:sz w:val="22"/>
          <w:szCs w:val="22"/>
        </w:rPr>
      </w:pPr>
      <w:r w:rsidRPr="00C610B3">
        <w:rPr>
          <w:b/>
          <w:sz w:val="22"/>
          <w:szCs w:val="22"/>
        </w:rPr>
        <w:t>Preambule</w:t>
      </w:r>
    </w:p>
    <w:p w:rsidRPr="00C610B3" w:rsidR="009E2965" w:rsidP="009E2965" w:rsidRDefault="009E2965" w14:paraId="447C628F" w14:textId="77777777">
      <w:pPr>
        <w:jc w:val="center"/>
        <w:rPr>
          <w:b/>
          <w:sz w:val="22"/>
          <w:szCs w:val="22"/>
        </w:rPr>
      </w:pPr>
    </w:p>
    <w:p w:rsidRPr="00C610B3" w:rsidR="009E2965" w:rsidP="00094DDD" w:rsidRDefault="009E2965" w14:paraId="72DDD340" w14:textId="717342B9">
      <w:pPr>
        <w:numPr>
          <w:ilvl w:val="0"/>
          <w:numId w:val="7"/>
        </w:numPr>
        <w:spacing w:before="120" w:after="120"/>
        <w:ind w:hanging="720"/>
        <w:jc w:val="both"/>
        <w:rPr>
          <w:sz w:val="22"/>
          <w:szCs w:val="22"/>
        </w:rPr>
      </w:pPr>
      <w:r w:rsidRPr="4E21E4B5" w:rsidR="009E2965">
        <w:rPr>
          <w:sz w:val="22"/>
          <w:szCs w:val="22"/>
        </w:rPr>
        <w:t xml:space="preserve">Tato </w:t>
      </w:r>
      <w:r w:rsidRPr="4E21E4B5" w:rsidR="00E24BA7">
        <w:rPr>
          <w:sz w:val="22"/>
          <w:szCs w:val="22"/>
        </w:rPr>
        <w:t>Smlouva</w:t>
      </w:r>
      <w:r w:rsidRPr="4E21E4B5" w:rsidR="0036303E">
        <w:rPr>
          <w:sz w:val="22"/>
          <w:szCs w:val="22"/>
        </w:rPr>
        <w:t xml:space="preserve"> </w:t>
      </w:r>
      <w:r w:rsidRPr="4E21E4B5" w:rsidR="009E2965">
        <w:rPr>
          <w:sz w:val="22"/>
          <w:szCs w:val="22"/>
        </w:rPr>
        <w:t xml:space="preserve">upravuje práva a povinnosti mezi Smluvními stranami, které </w:t>
      </w:r>
      <w:r w:rsidRPr="4E21E4B5" w:rsidR="00E24BA7">
        <w:rPr>
          <w:sz w:val="22"/>
          <w:szCs w:val="22"/>
        </w:rPr>
        <w:t xml:space="preserve">vzešly z </w:t>
      </w:r>
      <w:r w:rsidRPr="4E21E4B5" w:rsidR="009E2965">
        <w:rPr>
          <w:sz w:val="22"/>
          <w:szCs w:val="22"/>
        </w:rPr>
        <w:t>výsledku</w:t>
      </w:r>
      <w:r w:rsidRPr="4E21E4B5" w:rsidR="0036303E">
        <w:rPr>
          <w:sz w:val="22"/>
          <w:szCs w:val="22"/>
        </w:rPr>
        <w:t xml:space="preserve"> </w:t>
      </w:r>
      <w:r w:rsidRPr="4E21E4B5" w:rsidR="00E24BA7">
        <w:rPr>
          <w:sz w:val="22"/>
          <w:szCs w:val="22"/>
        </w:rPr>
        <w:t xml:space="preserve">veřejné zakázky </w:t>
      </w:r>
      <w:r w:rsidRPr="4E21E4B5" w:rsidR="00F27FE2">
        <w:rPr>
          <w:sz w:val="22"/>
          <w:szCs w:val="22"/>
        </w:rPr>
        <w:t>s</w:t>
      </w:r>
      <w:r w:rsidRPr="4E21E4B5" w:rsidR="00E24BA7">
        <w:rPr>
          <w:sz w:val="22"/>
          <w:szCs w:val="22"/>
        </w:rPr>
        <w:t xml:space="preserve"> názvem</w:t>
      </w:r>
      <w:r w:rsidRPr="4E21E4B5" w:rsidR="00E24BA7">
        <w:rPr>
          <w:b w:val="1"/>
          <w:bCs w:val="1"/>
          <w:sz w:val="22"/>
          <w:szCs w:val="22"/>
        </w:rPr>
        <w:t xml:space="preserve"> </w:t>
      </w:r>
      <w:r w:rsidRPr="4E21E4B5" w:rsidR="009E2965">
        <w:rPr>
          <w:b w:val="1"/>
          <w:bCs w:val="1"/>
          <w:sz w:val="22"/>
          <w:szCs w:val="22"/>
        </w:rPr>
        <w:t>„</w:t>
      </w:r>
      <w:r w:rsidRPr="4E21E4B5" w:rsidR="00C702F0">
        <w:rPr>
          <w:b w:val="1"/>
          <w:bCs w:val="1"/>
          <w:sz w:val="22"/>
          <w:szCs w:val="22"/>
        </w:rPr>
        <w:t>Výuka cizích jazyků</w:t>
      </w:r>
      <w:r w:rsidRPr="4E21E4B5" w:rsidR="00F56486">
        <w:rPr>
          <w:b w:val="1"/>
          <w:bCs w:val="1"/>
          <w:sz w:val="22"/>
          <w:szCs w:val="22"/>
        </w:rPr>
        <w:t xml:space="preserve"> </w:t>
      </w:r>
      <w:r w:rsidRPr="4E21E4B5" w:rsidR="00C702F0">
        <w:rPr>
          <w:b w:val="1"/>
          <w:bCs w:val="1"/>
          <w:sz w:val="22"/>
          <w:szCs w:val="22"/>
        </w:rPr>
        <w:t xml:space="preserve">pro zaměstnance </w:t>
      </w:r>
      <w:r w:rsidRPr="4E21E4B5" w:rsidR="00F27FE2">
        <w:rPr>
          <w:b w:val="1"/>
          <w:bCs w:val="1"/>
          <w:sz w:val="22"/>
          <w:szCs w:val="22"/>
        </w:rPr>
        <w:t>PGRLF</w:t>
      </w:r>
      <w:r w:rsidRPr="4E21E4B5" w:rsidR="00A537C0">
        <w:rPr>
          <w:b w:val="1"/>
          <w:bCs w:val="1"/>
          <w:sz w:val="22"/>
          <w:szCs w:val="22"/>
        </w:rPr>
        <w:t>,</w:t>
      </w:r>
      <w:r w:rsidRPr="4E21E4B5" w:rsidR="0E37F4D0">
        <w:rPr>
          <w:b w:val="1"/>
          <w:bCs w:val="1"/>
          <w:sz w:val="22"/>
          <w:szCs w:val="22"/>
        </w:rPr>
        <w:t xml:space="preserve"> </w:t>
      </w:r>
      <w:r w:rsidRPr="4E21E4B5" w:rsidR="006C78FB">
        <w:rPr>
          <w:sz w:val="22"/>
          <w:szCs w:val="22"/>
        </w:rPr>
        <w:t>(</w:t>
      </w:r>
      <w:r w:rsidRPr="4E21E4B5" w:rsidR="006C78FB">
        <w:rPr>
          <w:sz w:val="22"/>
          <w:szCs w:val="22"/>
        </w:rPr>
        <w:t>dále jen „veřejná zakázka“)</w:t>
      </w:r>
      <w:r w:rsidRPr="4E21E4B5" w:rsidR="00920E5E">
        <w:rPr>
          <w:sz w:val="22"/>
          <w:szCs w:val="22"/>
        </w:rPr>
        <w:t>. Poskytov</w:t>
      </w:r>
      <w:r w:rsidRPr="4E21E4B5" w:rsidR="00001B94">
        <w:rPr>
          <w:sz w:val="22"/>
          <w:szCs w:val="22"/>
        </w:rPr>
        <w:t>atel</w:t>
      </w:r>
      <w:r w:rsidRPr="4E21E4B5" w:rsidR="009E2965">
        <w:rPr>
          <w:sz w:val="22"/>
          <w:szCs w:val="22"/>
        </w:rPr>
        <w:t xml:space="preserve"> byl pro účely této </w:t>
      </w:r>
      <w:r w:rsidRPr="4E21E4B5" w:rsidR="00E24BA7">
        <w:rPr>
          <w:sz w:val="22"/>
          <w:szCs w:val="22"/>
        </w:rPr>
        <w:t>Smlouvy</w:t>
      </w:r>
      <w:r w:rsidRPr="4E21E4B5" w:rsidR="0036303E">
        <w:rPr>
          <w:sz w:val="22"/>
          <w:szCs w:val="22"/>
        </w:rPr>
        <w:t xml:space="preserve"> </w:t>
      </w:r>
      <w:r w:rsidRPr="4E21E4B5" w:rsidR="009E2965">
        <w:rPr>
          <w:sz w:val="22"/>
          <w:szCs w:val="22"/>
        </w:rPr>
        <w:t xml:space="preserve">vybrán </w:t>
      </w:r>
      <w:r w:rsidRPr="4E21E4B5" w:rsidR="00F91C97">
        <w:rPr>
          <w:sz w:val="22"/>
          <w:szCs w:val="22"/>
        </w:rPr>
        <w:t xml:space="preserve">na Profilu zadavatele na </w:t>
      </w:r>
      <w:r w:rsidRPr="4E21E4B5" w:rsidR="00F91C97">
        <w:rPr>
          <w:sz w:val="22"/>
          <w:szCs w:val="22"/>
        </w:rPr>
        <w:t>EZAK.MZe</w:t>
      </w:r>
      <w:r w:rsidRPr="4E21E4B5" w:rsidR="00F91C97">
        <w:rPr>
          <w:sz w:val="22"/>
          <w:szCs w:val="22"/>
        </w:rPr>
        <w:t xml:space="preserve"> </w:t>
      </w:r>
      <w:r w:rsidRPr="4E21E4B5" w:rsidR="00F91C97">
        <w:rPr>
          <w:sz w:val="22"/>
          <w:szCs w:val="22"/>
        </w:rPr>
        <w:t xml:space="preserve">pod </w:t>
      </w:r>
      <w:r w:rsidRPr="4E21E4B5" w:rsidR="00F27FE2">
        <w:rPr>
          <w:sz w:val="22"/>
          <w:szCs w:val="22"/>
        </w:rPr>
        <w:t xml:space="preserve"> č.</w:t>
      </w:r>
      <w:r w:rsidRPr="4E21E4B5" w:rsidR="00F27FE2">
        <w:rPr>
          <w:sz w:val="22"/>
          <w:szCs w:val="22"/>
        </w:rPr>
        <w:t xml:space="preserve"> ……………</w:t>
      </w:r>
      <w:r w:rsidRPr="4E21E4B5" w:rsidR="00F27FE2">
        <w:rPr>
          <w:sz w:val="22"/>
          <w:szCs w:val="22"/>
        </w:rPr>
        <w:t>…….</w:t>
      </w:r>
      <w:r w:rsidRPr="4E21E4B5" w:rsidR="009E2965">
        <w:rPr>
          <w:sz w:val="22"/>
          <w:szCs w:val="22"/>
        </w:rPr>
        <w:t xml:space="preserve">, a to na základě Rozhodnutí </w:t>
      </w:r>
      <w:r w:rsidRPr="4E21E4B5" w:rsidR="00F27FE2">
        <w:rPr>
          <w:sz w:val="22"/>
          <w:szCs w:val="22"/>
        </w:rPr>
        <w:t>předsedy představenstva PGRLF</w:t>
      </w:r>
      <w:r w:rsidRPr="4E21E4B5" w:rsidR="009E2965">
        <w:rPr>
          <w:sz w:val="22"/>
          <w:szCs w:val="22"/>
        </w:rPr>
        <w:t xml:space="preserve"> ze dne ………………………</w:t>
      </w:r>
      <w:r w:rsidRPr="4E21E4B5" w:rsidR="009F15E0">
        <w:rPr>
          <w:sz w:val="22"/>
          <w:szCs w:val="22"/>
        </w:rPr>
        <w:t>.</w:t>
      </w:r>
    </w:p>
    <w:p w:rsidRPr="006211A2" w:rsidR="009E2965" w:rsidP="00094DDD" w:rsidRDefault="009E2965" w14:paraId="42FE2D25" w14:textId="77777777">
      <w:pPr>
        <w:numPr>
          <w:ilvl w:val="0"/>
          <w:numId w:val="7"/>
        </w:numPr>
        <w:spacing w:after="120"/>
        <w:ind w:hanging="720"/>
        <w:jc w:val="both"/>
        <w:rPr>
          <w:sz w:val="22"/>
          <w:szCs w:val="22"/>
        </w:rPr>
      </w:pPr>
      <w:r w:rsidRPr="00C610B3">
        <w:rPr>
          <w:sz w:val="22"/>
          <w:szCs w:val="22"/>
        </w:rPr>
        <w:t xml:space="preserve">Ustanovení této Smlouvy je třeba vykládat </w:t>
      </w:r>
      <w:r w:rsidRPr="006211A2">
        <w:rPr>
          <w:sz w:val="22"/>
          <w:szCs w:val="22"/>
        </w:rPr>
        <w:t xml:space="preserve">v souladu se zadávacími podmínkami předmětné veřejné zakázky, jakož i v souladu s nabídkou </w:t>
      </w:r>
      <w:r w:rsidRPr="006211A2" w:rsidR="00920E5E">
        <w:rPr>
          <w:sz w:val="22"/>
          <w:szCs w:val="22"/>
        </w:rPr>
        <w:t>Poskytova</w:t>
      </w:r>
      <w:r w:rsidRPr="006211A2" w:rsidR="00442114">
        <w:rPr>
          <w:sz w:val="22"/>
          <w:szCs w:val="22"/>
        </w:rPr>
        <w:t xml:space="preserve">tele </w:t>
      </w:r>
      <w:r w:rsidRPr="006211A2">
        <w:rPr>
          <w:sz w:val="22"/>
          <w:szCs w:val="22"/>
        </w:rPr>
        <w:t>na plnění uvedené veřejné zakázky.</w:t>
      </w:r>
    </w:p>
    <w:p w:rsidRPr="006211A2" w:rsidR="009E2965" w:rsidP="00094DDD" w:rsidRDefault="00920E5E" w14:paraId="2C16B7B0" w14:textId="77777777">
      <w:pPr>
        <w:numPr>
          <w:ilvl w:val="0"/>
          <w:numId w:val="7"/>
        </w:numPr>
        <w:ind w:hanging="720"/>
        <w:jc w:val="both"/>
        <w:rPr>
          <w:sz w:val="22"/>
          <w:szCs w:val="22"/>
        </w:rPr>
      </w:pPr>
      <w:r w:rsidRPr="006211A2">
        <w:rPr>
          <w:sz w:val="22"/>
          <w:szCs w:val="22"/>
        </w:rPr>
        <w:t>Poskytov</w:t>
      </w:r>
      <w:r w:rsidRPr="006211A2" w:rsidR="00442114">
        <w:rPr>
          <w:sz w:val="22"/>
          <w:szCs w:val="22"/>
        </w:rPr>
        <w:t xml:space="preserve">atel </w:t>
      </w:r>
      <w:r w:rsidRPr="006211A2" w:rsidR="009E2965">
        <w:rPr>
          <w:sz w:val="22"/>
          <w:szCs w:val="22"/>
        </w:rPr>
        <w:t xml:space="preserve">tímto prohlašuje, že je oprávněn a schopen plnění dle této Smlouvy Objednateli </w:t>
      </w:r>
      <w:r w:rsidRPr="006211A2" w:rsidR="006B7A52">
        <w:rPr>
          <w:sz w:val="22"/>
          <w:szCs w:val="22"/>
        </w:rPr>
        <w:t xml:space="preserve">v dohodnutém rozsahu a kvalitě </w:t>
      </w:r>
      <w:r w:rsidRPr="006211A2" w:rsidR="009E2965">
        <w:rPr>
          <w:sz w:val="22"/>
          <w:szCs w:val="22"/>
        </w:rPr>
        <w:t>po celou dobu účinnosti poskytovat.</w:t>
      </w:r>
    </w:p>
    <w:p w:rsidRPr="006211A2" w:rsidR="00C63DE5" w:rsidP="00B90480" w:rsidRDefault="00C63DE5" w14:paraId="7E91AD35" w14:textId="77777777">
      <w:pPr>
        <w:jc w:val="center"/>
        <w:outlineLvl w:val="0"/>
        <w:rPr>
          <w:b/>
          <w:bCs/>
          <w:sz w:val="22"/>
          <w:szCs w:val="22"/>
        </w:rPr>
      </w:pPr>
    </w:p>
    <w:p w:rsidRPr="006211A2" w:rsidR="00B90480" w:rsidP="00B90480" w:rsidRDefault="00AA7197" w14:paraId="35AEB507" w14:textId="77777777">
      <w:pPr>
        <w:jc w:val="center"/>
        <w:outlineLvl w:val="0"/>
        <w:rPr>
          <w:b/>
          <w:bCs/>
          <w:sz w:val="22"/>
          <w:szCs w:val="22"/>
        </w:rPr>
      </w:pPr>
      <w:r w:rsidRPr="006211A2">
        <w:rPr>
          <w:b/>
          <w:bCs/>
          <w:sz w:val="22"/>
          <w:szCs w:val="22"/>
        </w:rPr>
        <w:t xml:space="preserve">Článek I. </w:t>
      </w:r>
    </w:p>
    <w:p w:rsidRPr="006211A2" w:rsidR="00AA7197" w:rsidP="00B90480" w:rsidRDefault="00AA7197" w14:paraId="0A63A13E" w14:textId="77777777">
      <w:pPr>
        <w:jc w:val="center"/>
        <w:outlineLvl w:val="0"/>
        <w:rPr>
          <w:b/>
          <w:bCs/>
          <w:sz w:val="22"/>
          <w:szCs w:val="22"/>
        </w:rPr>
      </w:pPr>
      <w:r w:rsidRPr="006211A2">
        <w:rPr>
          <w:b/>
          <w:bCs/>
          <w:sz w:val="22"/>
          <w:szCs w:val="22"/>
        </w:rPr>
        <w:t xml:space="preserve">Předmět </w:t>
      </w:r>
      <w:r w:rsidRPr="006211A2" w:rsidR="00592758">
        <w:rPr>
          <w:b/>
          <w:bCs/>
          <w:sz w:val="22"/>
          <w:szCs w:val="22"/>
        </w:rPr>
        <w:t>S</w:t>
      </w:r>
      <w:r w:rsidRPr="006211A2">
        <w:rPr>
          <w:b/>
          <w:bCs/>
          <w:sz w:val="22"/>
          <w:szCs w:val="22"/>
        </w:rPr>
        <w:t>mlouvy</w:t>
      </w:r>
    </w:p>
    <w:p w:rsidRPr="006211A2" w:rsidR="00B90480" w:rsidP="00B90480" w:rsidRDefault="00B90480" w14:paraId="2B2D76E1" w14:textId="77777777">
      <w:pPr>
        <w:jc w:val="center"/>
        <w:outlineLvl w:val="0"/>
        <w:rPr>
          <w:b/>
          <w:bCs/>
          <w:sz w:val="22"/>
          <w:szCs w:val="22"/>
        </w:rPr>
      </w:pPr>
    </w:p>
    <w:p w:rsidRPr="00C610B3" w:rsidR="00AA7197" w:rsidP="00094DDD" w:rsidRDefault="00AA7197" w14:paraId="0A3667CA" w14:textId="78FD7D30">
      <w:pPr>
        <w:numPr>
          <w:ilvl w:val="0"/>
          <w:numId w:val="15"/>
        </w:numPr>
        <w:spacing w:before="120" w:after="120"/>
        <w:ind w:left="426" w:hanging="426"/>
        <w:jc w:val="both"/>
        <w:rPr>
          <w:bCs/>
          <w:sz w:val="22"/>
          <w:szCs w:val="22"/>
        </w:rPr>
      </w:pPr>
      <w:r w:rsidRPr="006211A2">
        <w:rPr>
          <w:sz w:val="22"/>
          <w:szCs w:val="22"/>
        </w:rPr>
        <w:t>Předmětem</w:t>
      </w:r>
      <w:r w:rsidRPr="006211A2" w:rsidR="00592758">
        <w:rPr>
          <w:sz w:val="22"/>
          <w:szCs w:val="22"/>
        </w:rPr>
        <w:t xml:space="preserve"> této S</w:t>
      </w:r>
      <w:r w:rsidRPr="006211A2">
        <w:rPr>
          <w:sz w:val="22"/>
          <w:szCs w:val="22"/>
        </w:rPr>
        <w:t xml:space="preserve">mlouvy je </w:t>
      </w:r>
      <w:r w:rsidRPr="006211A2" w:rsidR="00B90480">
        <w:rPr>
          <w:sz w:val="22"/>
          <w:szCs w:val="22"/>
        </w:rPr>
        <w:t xml:space="preserve">na jedné straně </w:t>
      </w:r>
      <w:r w:rsidRPr="006211A2">
        <w:rPr>
          <w:sz w:val="22"/>
          <w:szCs w:val="22"/>
        </w:rPr>
        <w:t xml:space="preserve">závazek </w:t>
      </w:r>
      <w:r w:rsidRPr="006211A2" w:rsidR="00C702F0">
        <w:rPr>
          <w:sz w:val="22"/>
          <w:szCs w:val="22"/>
        </w:rPr>
        <w:t>Poskytovatele</w:t>
      </w:r>
      <w:r w:rsidRPr="006211A2">
        <w:rPr>
          <w:sz w:val="22"/>
          <w:szCs w:val="22"/>
        </w:rPr>
        <w:t xml:space="preserve"> </w:t>
      </w:r>
      <w:r w:rsidRPr="006211A2" w:rsidR="00C702F0">
        <w:rPr>
          <w:bCs/>
          <w:sz w:val="22"/>
          <w:szCs w:val="22"/>
        </w:rPr>
        <w:t xml:space="preserve">sjednaným způsobem, ve smluveném rozsahu, místě a čase, na svůj náklad a nebezpečí poskytovat Objednateli služby (dále jen „Služby“) spočívající v zajištění a realizaci individuální a skupinové jazykové výuky pro zaměstnance </w:t>
      </w:r>
      <w:r w:rsidR="00F27FE2">
        <w:rPr>
          <w:bCs/>
          <w:sz w:val="22"/>
          <w:szCs w:val="22"/>
        </w:rPr>
        <w:t>PGRLF</w:t>
      </w:r>
      <w:r w:rsidRPr="006211A2" w:rsidR="00C702F0">
        <w:rPr>
          <w:bCs/>
          <w:sz w:val="22"/>
          <w:szCs w:val="22"/>
        </w:rPr>
        <w:t xml:space="preserve"> (dále též „výuka“, popř. „individuální výuka/skupinová výuka“)</w:t>
      </w:r>
      <w:r w:rsidRPr="006211A2" w:rsidR="00C702F0">
        <w:rPr>
          <w:sz w:val="22"/>
          <w:szCs w:val="22"/>
        </w:rPr>
        <w:t xml:space="preserve">. Tato výuka </w:t>
      </w:r>
      <w:r w:rsidRPr="006211A2" w:rsidR="00C702F0">
        <w:rPr>
          <w:bCs/>
          <w:sz w:val="22"/>
          <w:szCs w:val="22"/>
        </w:rPr>
        <w:t xml:space="preserve">bude realizována dle níže uvedené specifikace pro vedoucí i nevedoucí zaměstnance </w:t>
      </w:r>
      <w:r w:rsidR="00F27FE2">
        <w:rPr>
          <w:bCs/>
          <w:sz w:val="22"/>
          <w:szCs w:val="22"/>
        </w:rPr>
        <w:t>Objednatele</w:t>
      </w:r>
      <w:r w:rsidRPr="006211A2" w:rsidR="005C5713">
        <w:rPr>
          <w:bCs/>
          <w:sz w:val="22"/>
          <w:szCs w:val="22"/>
        </w:rPr>
        <w:t xml:space="preserve"> (dále jen „zaměstnanci </w:t>
      </w:r>
      <w:r w:rsidR="00F27FE2">
        <w:rPr>
          <w:bCs/>
          <w:sz w:val="22"/>
          <w:szCs w:val="22"/>
        </w:rPr>
        <w:t>PGRLF</w:t>
      </w:r>
      <w:r w:rsidRPr="006211A2" w:rsidR="005C5713">
        <w:rPr>
          <w:bCs/>
          <w:sz w:val="22"/>
          <w:szCs w:val="22"/>
        </w:rPr>
        <w:t>“)</w:t>
      </w:r>
      <w:r w:rsidRPr="006211A2" w:rsidR="00C702F0">
        <w:rPr>
          <w:bCs/>
          <w:sz w:val="22"/>
          <w:szCs w:val="22"/>
        </w:rPr>
        <w:t>.</w:t>
      </w:r>
      <w:r w:rsidRPr="006211A2" w:rsidR="00C702F0">
        <w:rPr>
          <w:b/>
          <w:bCs/>
          <w:sz w:val="22"/>
          <w:szCs w:val="22"/>
        </w:rPr>
        <w:t xml:space="preserve"> </w:t>
      </w:r>
      <w:r w:rsidRPr="006211A2" w:rsidR="00C702F0">
        <w:rPr>
          <w:bCs/>
          <w:sz w:val="22"/>
          <w:szCs w:val="22"/>
        </w:rPr>
        <w:t xml:space="preserve">Výuka bude realizována v prostorách Objednatele, dle </w:t>
      </w:r>
      <w:r w:rsidRPr="00C610B3" w:rsidR="00C702F0">
        <w:rPr>
          <w:bCs/>
          <w:sz w:val="22"/>
          <w:szCs w:val="22"/>
        </w:rPr>
        <w:t>níže uvedené specifikace.</w:t>
      </w:r>
    </w:p>
    <w:p w:rsidRPr="003D0DF3" w:rsidR="00053936" w:rsidP="126825EA" w:rsidRDefault="00C702F0" w14:paraId="64385FE3" w14:textId="036CBA10">
      <w:pPr>
        <w:numPr>
          <w:ilvl w:val="0"/>
          <w:numId w:val="15"/>
        </w:numPr>
        <w:spacing w:before="120" w:after="120"/>
        <w:ind w:left="426" w:hanging="426"/>
        <w:jc w:val="both"/>
        <w:rPr>
          <w:sz w:val="22"/>
          <w:szCs w:val="22"/>
        </w:rPr>
      </w:pPr>
      <w:r w:rsidRPr="4E21E4B5" w:rsidR="00C702F0">
        <w:rPr>
          <w:b w:val="1"/>
          <w:bCs w:val="1"/>
          <w:sz w:val="22"/>
          <w:szCs w:val="22"/>
        </w:rPr>
        <w:t>Individuální výuku</w:t>
      </w:r>
      <w:r w:rsidRPr="4E21E4B5" w:rsidR="00C702F0">
        <w:rPr>
          <w:sz w:val="22"/>
          <w:szCs w:val="22"/>
        </w:rPr>
        <w:t xml:space="preserve"> jazyků </w:t>
      </w:r>
      <w:r w:rsidRPr="4E21E4B5" w:rsidR="006F7624">
        <w:rPr>
          <w:sz w:val="22"/>
          <w:szCs w:val="22"/>
        </w:rPr>
        <w:t xml:space="preserve">(lekce) </w:t>
      </w:r>
      <w:r w:rsidRPr="4E21E4B5" w:rsidR="00C702F0">
        <w:rPr>
          <w:sz w:val="22"/>
          <w:szCs w:val="22"/>
        </w:rPr>
        <w:t>anglického</w:t>
      </w:r>
      <w:r w:rsidRPr="4E21E4B5" w:rsidR="00F56486">
        <w:rPr>
          <w:sz w:val="22"/>
          <w:szCs w:val="22"/>
        </w:rPr>
        <w:t xml:space="preserve"> </w:t>
      </w:r>
      <w:r w:rsidRPr="4E21E4B5" w:rsidR="001F1235">
        <w:rPr>
          <w:sz w:val="22"/>
          <w:szCs w:val="22"/>
        </w:rPr>
        <w:t xml:space="preserve">a španělského </w:t>
      </w:r>
      <w:r w:rsidRPr="4E21E4B5" w:rsidR="00C702F0">
        <w:rPr>
          <w:sz w:val="22"/>
          <w:szCs w:val="22"/>
        </w:rPr>
        <w:t xml:space="preserve">bude Poskytovatel poskytovat vybraným zaměstnancům </w:t>
      </w:r>
      <w:r w:rsidRPr="4E21E4B5" w:rsidR="00F03C3A">
        <w:rPr>
          <w:sz w:val="22"/>
          <w:szCs w:val="22"/>
        </w:rPr>
        <w:t>PGRLF</w:t>
      </w:r>
      <w:r w:rsidRPr="4E21E4B5" w:rsidR="00C702F0">
        <w:rPr>
          <w:sz w:val="22"/>
          <w:szCs w:val="22"/>
        </w:rPr>
        <w:t xml:space="preserve">, a to každému z nich jednotlivě </w:t>
      </w:r>
      <w:r w:rsidRPr="4E21E4B5" w:rsidR="00C702F0">
        <w:rPr>
          <w:b w:val="1"/>
          <w:bCs w:val="1"/>
          <w:sz w:val="22"/>
          <w:szCs w:val="22"/>
        </w:rPr>
        <w:t xml:space="preserve">v trvání </w:t>
      </w:r>
      <w:r w:rsidRPr="4E21E4B5" w:rsidR="000F5771">
        <w:rPr>
          <w:b w:val="1"/>
          <w:bCs w:val="1"/>
          <w:sz w:val="22"/>
          <w:szCs w:val="22"/>
        </w:rPr>
        <w:t>60 minut</w:t>
      </w:r>
      <w:r w:rsidRPr="4E21E4B5" w:rsidR="00C702F0">
        <w:rPr>
          <w:b w:val="1"/>
          <w:bCs w:val="1"/>
          <w:sz w:val="22"/>
          <w:szCs w:val="22"/>
        </w:rPr>
        <w:t xml:space="preserve"> čistého času </w:t>
      </w:r>
      <w:r w:rsidRPr="4E21E4B5" w:rsidR="001F1235">
        <w:rPr>
          <w:b w:val="1"/>
          <w:bCs w:val="1"/>
          <w:sz w:val="22"/>
          <w:szCs w:val="22"/>
        </w:rPr>
        <w:t>1</w:t>
      </w:r>
      <w:r w:rsidRPr="4E21E4B5" w:rsidR="00F27FE2">
        <w:rPr>
          <w:b w:val="1"/>
          <w:bCs w:val="1"/>
          <w:sz w:val="22"/>
          <w:szCs w:val="22"/>
        </w:rPr>
        <w:t xml:space="preserve"> x </w:t>
      </w:r>
      <w:r w:rsidRPr="4E21E4B5" w:rsidR="00223EC7">
        <w:rPr>
          <w:b w:val="1"/>
          <w:bCs w:val="1"/>
          <w:sz w:val="22"/>
          <w:szCs w:val="22"/>
        </w:rPr>
        <w:t xml:space="preserve">až 2x </w:t>
      </w:r>
      <w:r w:rsidRPr="4E21E4B5" w:rsidR="00C702F0">
        <w:rPr>
          <w:b w:val="1"/>
          <w:bCs w:val="1"/>
          <w:sz w:val="22"/>
          <w:szCs w:val="22"/>
        </w:rPr>
        <w:t>týdně</w:t>
      </w:r>
      <w:r w:rsidRPr="4E21E4B5" w:rsidR="00C702F0">
        <w:rPr>
          <w:sz w:val="22"/>
          <w:szCs w:val="22"/>
        </w:rPr>
        <w:t>. Výuka bude poskytována vždy jedním lektorem</w:t>
      </w:r>
      <w:r w:rsidRPr="4E21E4B5" w:rsidR="00F56486">
        <w:rPr>
          <w:sz w:val="22"/>
          <w:szCs w:val="22"/>
        </w:rPr>
        <w:t xml:space="preserve"> pro každého vyučovaného, je možné, aby tentýž lektor měl i více vyučovaných</w:t>
      </w:r>
      <w:r w:rsidRPr="4E21E4B5" w:rsidR="00C702F0">
        <w:rPr>
          <w:sz w:val="22"/>
          <w:szCs w:val="22"/>
        </w:rPr>
        <w:t>.</w:t>
      </w:r>
      <w:r w:rsidRPr="4E21E4B5" w:rsidR="00F56486">
        <w:rPr>
          <w:sz w:val="22"/>
          <w:szCs w:val="22"/>
        </w:rPr>
        <w:t xml:space="preserve"> Celkem bude </w:t>
      </w:r>
      <w:r w:rsidRPr="4E21E4B5" w:rsidR="001F1235">
        <w:rPr>
          <w:sz w:val="22"/>
          <w:szCs w:val="22"/>
        </w:rPr>
        <w:t>6</w:t>
      </w:r>
      <w:r w:rsidRPr="4E21E4B5" w:rsidR="00F56486">
        <w:rPr>
          <w:sz w:val="22"/>
          <w:szCs w:val="22"/>
        </w:rPr>
        <w:t xml:space="preserve"> individuálních výuk</w:t>
      </w:r>
      <w:r w:rsidRPr="4E21E4B5" w:rsidR="001F1235">
        <w:rPr>
          <w:sz w:val="22"/>
          <w:szCs w:val="22"/>
        </w:rPr>
        <w:t xml:space="preserve"> jazyka anglického 2 individuální výuky jazyka španělského</w:t>
      </w:r>
      <w:r w:rsidRPr="4E21E4B5" w:rsidR="00F56486">
        <w:rPr>
          <w:sz w:val="22"/>
          <w:szCs w:val="22"/>
        </w:rPr>
        <w:t>, a to úrovně</w:t>
      </w:r>
      <w:r w:rsidRPr="4E21E4B5" w:rsidR="003D0DF3">
        <w:rPr>
          <w:sz w:val="22"/>
          <w:szCs w:val="22"/>
        </w:rPr>
        <w:t xml:space="preserve"> </w:t>
      </w:r>
      <w:r w:rsidRPr="4E21E4B5" w:rsidR="00223EC7">
        <w:rPr>
          <w:sz w:val="22"/>
          <w:szCs w:val="22"/>
        </w:rPr>
        <w:t xml:space="preserve">1x úroveň A2, 3x úroveň B2, </w:t>
      </w:r>
      <w:r w:rsidRPr="4E21E4B5" w:rsidR="00223EC7">
        <w:rPr>
          <w:sz w:val="22"/>
          <w:szCs w:val="22"/>
        </w:rPr>
        <w:t>1x úroveň C1, 1x úroveň C2 – pro angličtinu, 2x úroveň A2 pro španělštinu.</w:t>
      </w:r>
      <w:r w:rsidRPr="4E21E4B5" w:rsidR="00F56486">
        <w:rPr>
          <w:sz w:val="22"/>
          <w:szCs w:val="22"/>
        </w:rPr>
        <w:t xml:space="preserve"> Vyučování </w:t>
      </w:r>
      <w:r w:rsidRPr="4E21E4B5" w:rsidR="00936F1B">
        <w:rPr>
          <w:sz w:val="22"/>
          <w:szCs w:val="22"/>
        </w:rPr>
        <w:t xml:space="preserve">může </w:t>
      </w:r>
      <w:r w:rsidRPr="4E21E4B5" w:rsidR="00F56486">
        <w:rPr>
          <w:sz w:val="22"/>
          <w:szCs w:val="22"/>
        </w:rPr>
        <w:t>probíhat v době od 8:00 hod. do 1</w:t>
      </w:r>
      <w:r w:rsidRPr="4E21E4B5" w:rsidR="00936F1B">
        <w:rPr>
          <w:sz w:val="22"/>
          <w:szCs w:val="22"/>
        </w:rPr>
        <w:t>7</w:t>
      </w:r>
      <w:r w:rsidRPr="4E21E4B5" w:rsidR="00F56486">
        <w:rPr>
          <w:sz w:val="22"/>
          <w:szCs w:val="22"/>
        </w:rPr>
        <w:t>:00 hod.</w:t>
      </w:r>
      <w:r w:rsidRPr="4E21E4B5" w:rsidR="001F1235">
        <w:rPr>
          <w:sz w:val="22"/>
          <w:szCs w:val="22"/>
        </w:rPr>
        <w:t>, příp. i v jinou dobu</w:t>
      </w:r>
      <w:r w:rsidRPr="4E21E4B5" w:rsidR="00F56486">
        <w:rPr>
          <w:sz w:val="22"/>
          <w:szCs w:val="22"/>
        </w:rPr>
        <w:t xml:space="preserve"> </w:t>
      </w:r>
      <w:r w:rsidRPr="4E21E4B5" w:rsidR="00936F1B">
        <w:rPr>
          <w:sz w:val="22"/>
          <w:szCs w:val="22"/>
        </w:rPr>
        <w:t>dle domluvy</w:t>
      </w:r>
      <w:r w:rsidRPr="4E21E4B5" w:rsidR="001F1235">
        <w:rPr>
          <w:sz w:val="22"/>
          <w:szCs w:val="22"/>
        </w:rPr>
        <w:t xml:space="preserve"> s vyučovaným</w:t>
      </w:r>
      <w:r w:rsidRPr="4E21E4B5" w:rsidR="00936F1B">
        <w:rPr>
          <w:sz w:val="22"/>
          <w:szCs w:val="22"/>
        </w:rPr>
        <w:t>.</w:t>
      </w:r>
      <w:r w:rsidRPr="4E21E4B5" w:rsidR="00F56486">
        <w:rPr>
          <w:sz w:val="22"/>
          <w:szCs w:val="22"/>
        </w:rPr>
        <w:t xml:space="preserve"> </w:t>
      </w:r>
      <w:r w:rsidRPr="4E21E4B5" w:rsidR="00936F1B">
        <w:rPr>
          <w:sz w:val="22"/>
          <w:szCs w:val="22"/>
        </w:rPr>
        <w:t xml:space="preserve">Výuka </w:t>
      </w:r>
      <w:r w:rsidRPr="4E21E4B5" w:rsidR="001F1235">
        <w:rPr>
          <w:sz w:val="22"/>
          <w:szCs w:val="22"/>
        </w:rPr>
        <w:t>bude probíhat od září do června</w:t>
      </w:r>
      <w:r w:rsidRPr="4E21E4B5" w:rsidR="00936F1B">
        <w:rPr>
          <w:sz w:val="22"/>
          <w:szCs w:val="22"/>
        </w:rPr>
        <w:t xml:space="preserve">, v měsících červenec a srpen probíhat nebude. </w:t>
      </w:r>
      <w:r w:rsidRPr="4E21E4B5" w:rsidR="0097200D">
        <w:rPr>
          <w:sz w:val="22"/>
          <w:szCs w:val="22"/>
        </w:rPr>
        <w:t xml:space="preserve">Může případně probíhat i </w:t>
      </w:r>
      <w:r w:rsidRPr="4E21E4B5" w:rsidR="0097200D">
        <w:rPr>
          <w:sz w:val="22"/>
          <w:szCs w:val="22"/>
        </w:rPr>
        <w:t>on</w:t>
      </w:r>
      <w:r w:rsidRPr="4E21E4B5" w:rsidR="0097200D">
        <w:rPr>
          <w:sz w:val="22"/>
          <w:szCs w:val="22"/>
        </w:rPr>
        <w:t>line</w:t>
      </w:r>
      <w:r w:rsidRPr="4E21E4B5" w:rsidR="0097200D">
        <w:rPr>
          <w:sz w:val="22"/>
          <w:szCs w:val="22"/>
        </w:rPr>
        <w:t xml:space="preserve">, dle domluvy s vyučovaným. </w:t>
      </w:r>
      <w:r w:rsidRPr="4E21E4B5" w:rsidR="00E92350">
        <w:rPr>
          <w:sz w:val="22"/>
          <w:szCs w:val="22"/>
        </w:rPr>
        <w:t xml:space="preserve">Dodavatel nemusí vyčerpat celý program. </w:t>
      </w:r>
    </w:p>
    <w:p w:rsidR="00053936" w:rsidP="126825EA" w:rsidRDefault="00C702F0" w14:paraId="61C36772" w14:textId="677C8303">
      <w:pPr>
        <w:numPr>
          <w:ilvl w:val="0"/>
          <w:numId w:val="15"/>
        </w:numPr>
        <w:spacing w:before="120" w:after="120"/>
        <w:ind w:left="426" w:hanging="426"/>
        <w:jc w:val="both"/>
        <w:rPr>
          <w:sz w:val="22"/>
          <w:szCs w:val="22"/>
        </w:rPr>
      </w:pPr>
      <w:r w:rsidRPr="4E21E4B5" w:rsidR="00C702F0">
        <w:rPr>
          <w:b w:val="1"/>
          <w:bCs w:val="1"/>
          <w:sz w:val="22"/>
          <w:szCs w:val="22"/>
        </w:rPr>
        <w:t>Skupinovou výuku</w:t>
      </w:r>
      <w:r w:rsidRPr="4E21E4B5" w:rsidR="00C702F0">
        <w:rPr>
          <w:sz w:val="22"/>
          <w:szCs w:val="22"/>
        </w:rPr>
        <w:t xml:space="preserve"> </w:t>
      </w:r>
      <w:r w:rsidRPr="4E21E4B5" w:rsidR="006F7624">
        <w:rPr>
          <w:sz w:val="22"/>
          <w:szCs w:val="22"/>
        </w:rPr>
        <w:t xml:space="preserve">jazyků (lekce) </w:t>
      </w:r>
      <w:r w:rsidRPr="4E21E4B5" w:rsidR="00C702F0">
        <w:rPr>
          <w:sz w:val="22"/>
          <w:szCs w:val="22"/>
        </w:rPr>
        <w:t>anglického</w:t>
      </w:r>
      <w:r w:rsidRPr="4E21E4B5" w:rsidR="00936F1B">
        <w:rPr>
          <w:sz w:val="22"/>
          <w:szCs w:val="22"/>
        </w:rPr>
        <w:t xml:space="preserve"> </w:t>
      </w:r>
      <w:r w:rsidRPr="4E21E4B5" w:rsidR="00C702F0">
        <w:rPr>
          <w:sz w:val="22"/>
          <w:szCs w:val="22"/>
        </w:rPr>
        <w:t xml:space="preserve">bude Poskytovatel poskytovat skupině zaměstnanců o maximálním počtu </w:t>
      </w:r>
      <w:r w:rsidRPr="4E21E4B5" w:rsidR="00F56486">
        <w:rPr>
          <w:sz w:val="22"/>
          <w:szCs w:val="22"/>
        </w:rPr>
        <w:t>5</w:t>
      </w:r>
      <w:r w:rsidRPr="4E21E4B5" w:rsidR="00C702F0">
        <w:rPr>
          <w:sz w:val="22"/>
          <w:szCs w:val="22"/>
        </w:rPr>
        <w:t xml:space="preserve"> účastníků, a to </w:t>
      </w:r>
      <w:r w:rsidRPr="4E21E4B5" w:rsidR="00C702F0">
        <w:rPr>
          <w:b w:val="1"/>
          <w:bCs w:val="1"/>
          <w:sz w:val="22"/>
          <w:szCs w:val="22"/>
        </w:rPr>
        <w:t xml:space="preserve">v trvání </w:t>
      </w:r>
      <w:r w:rsidRPr="4E21E4B5" w:rsidR="00F56486">
        <w:rPr>
          <w:b w:val="1"/>
          <w:bCs w:val="1"/>
          <w:sz w:val="22"/>
          <w:szCs w:val="22"/>
        </w:rPr>
        <w:t>šedesáti</w:t>
      </w:r>
      <w:r w:rsidRPr="4E21E4B5" w:rsidR="00C702F0">
        <w:rPr>
          <w:b w:val="1"/>
          <w:bCs w:val="1"/>
          <w:sz w:val="22"/>
          <w:szCs w:val="22"/>
        </w:rPr>
        <w:t xml:space="preserve"> minut čistého času </w:t>
      </w:r>
      <w:r w:rsidRPr="4E21E4B5" w:rsidR="00F56486">
        <w:rPr>
          <w:b w:val="1"/>
          <w:bCs w:val="1"/>
          <w:sz w:val="22"/>
          <w:szCs w:val="22"/>
        </w:rPr>
        <w:t>2</w:t>
      </w:r>
      <w:r w:rsidRPr="4E21E4B5" w:rsidR="00F27FE2">
        <w:rPr>
          <w:b w:val="1"/>
          <w:bCs w:val="1"/>
          <w:sz w:val="22"/>
          <w:szCs w:val="22"/>
        </w:rPr>
        <w:t xml:space="preserve">x </w:t>
      </w:r>
      <w:r w:rsidRPr="4E21E4B5" w:rsidR="00C702F0">
        <w:rPr>
          <w:b w:val="1"/>
          <w:bCs w:val="1"/>
          <w:sz w:val="22"/>
          <w:szCs w:val="22"/>
        </w:rPr>
        <w:t>týdně</w:t>
      </w:r>
      <w:r w:rsidRPr="4E21E4B5" w:rsidR="00C702F0">
        <w:rPr>
          <w:sz w:val="22"/>
          <w:szCs w:val="22"/>
        </w:rPr>
        <w:t xml:space="preserve"> vždy jedním lektorem</w:t>
      </w:r>
      <w:r w:rsidRPr="4E21E4B5" w:rsidR="00F56486">
        <w:rPr>
          <w:sz w:val="22"/>
          <w:szCs w:val="22"/>
        </w:rPr>
        <w:t xml:space="preserve"> pro jednu skupinu</w:t>
      </w:r>
      <w:r w:rsidRPr="4E21E4B5" w:rsidR="00C702F0">
        <w:rPr>
          <w:sz w:val="22"/>
          <w:szCs w:val="22"/>
        </w:rPr>
        <w:t>.</w:t>
      </w:r>
      <w:r w:rsidRPr="4E21E4B5" w:rsidR="00F56486">
        <w:rPr>
          <w:sz w:val="22"/>
          <w:szCs w:val="22"/>
        </w:rPr>
        <w:t xml:space="preserve"> Jeden lektor může mít i více skupin. Celkem se jedná o </w:t>
      </w:r>
      <w:r w:rsidRPr="4E21E4B5" w:rsidR="001F1235">
        <w:rPr>
          <w:sz w:val="22"/>
          <w:szCs w:val="22"/>
        </w:rPr>
        <w:t>5</w:t>
      </w:r>
      <w:r w:rsidRPr="4E21E4B5" w:rsidR="00F56486">
        <w:rPr>
          <w:sz w:val="22"/>
          <w:szCs w:val="22"/>
        </w:rPr>
        <w:t xml:space="preserve"> skupin v úrovni</w:t>
      </w:r>
      <w:r w:rsidRPr="4E21E4B5" w:rsidR="00810AE6">
        <w:rPr>
          <w:sz w:val="22"/>
          <w:szCs w:val="22"/>
        </w:rPr>
        <w:t xml:space="preserve"> 1x úroveň A1, 1x úroveň A1+, 1x úroveň B1</w:t>
      </w:r>
      <w:r w:rsidRPr="4E21E4B5" w:rsidR="00810AE6">
        <w:rPr>
          <w:sz w:val="22"/>
          <w:szCs w:val="22"/>
        </w:rPr>
        <w:t>+</w:t>
      </w:r>
      <w:r w:rsidRPr="4E21E4B5" w:rsidR="00810AE6">
        <w:rPr>
          <w:sz w:val="22"/>
          <w:szCs w:val="22"/>
        </w:rPr>
        <w:t xml:space="preserve"> ,</w:t>
      </w:r>
      <w:r w:rsidRPr="4E21E4B5" w:rsidR="00810AE6">
        <w:rPr>
          <w:sz w:val="22"/>
          <w:szCs w:val="22"/>
        </w:rPr>
        <w:t xml:space="preserve"> 1x úroveň B2+, 1x úroveň C1</w:t>
      </w:r>
      <w:r w:rsidRPr="4E21E4B5" w:rsidR="001F1235">
        <w:rPr>
          <w:sz w:val="22"/>
          <w:szCs w:val="22"/>
        </w:rPr>
        <w:t>.</w:t>
      </w:r>
      <w:r w:rsidRPr="4E21E4B5" w:rsidR="00F56486">
        <w:rPr>
          <w:sz w:val="22"/>
          <w:szCs w:val="22"/>
        </w:rPr>
        <w:t xml:space="preserve"> Vyučování musí probíhat v době od 8:00 hod. do 9:00 </w:t>
      </w:r>
      <w:r w:rsidRPr="4E21E4B5" w:rsidR="003D0DF3">
        <w:rPr>
          <w:sz w:val="22"/>
          <w:szCs w:val="22"/>
        </w:rPr>
        <w:t>hod. anebo od</w:t>
      </w:r>
      <w:r w:rsidRPr="4E21E4B5" w:rsidR="00F56486">
        <w:rPr>
          <w:sz w:val="22"/>
          <w:szCs w:val="22"/>
        </w:rPr>
        <w:t xml:space="preserve"> 15:00 hod. do 16:00 hod.</w:t>
      </w:r>
      <w:r w:rsidRPr="4E21E4B5" w:rsidR="001F1235">
        <w:rPr>
          <w:sz w:val="22"/>
          <w:szCs w:val="22"/>
        </w:rPr>
        <w:t xml:space="preserve"> od pondělí do čtvrtka.</w:t>
      </w:r>
      <w:r w:rsidRPr="4E21E4B5" w:rsidR="00F56486">
        <w:rPr>
          <w:sz w:val="22"/>
          <w:szCs w:val="22"/>
        </w:rPr>
        <w:t xml:space="preserve"> Jiné časy nejsou přípustné</w:t>
      </w:r>
      <w:r w:rsidRPr="4E21E4B5" w:rsidR="00936F1B">
        <w:rPr>
          <w:sz w:val="22"/>
          <w:szCs w:val="22"/>
        </w:rPr>
        <w:t xml:space="preserve">. </w:t>
      </w:r>
      <w:r w:rsidRPr="4E21E4B5" w:rsidR="000A0E9D">
        <w:rPr>
          <w:sz w:val="22"/>
          <w:szCs w:val="22"/>
        </w:rPr>
        <w:t>Č</w:t>
      </w:r>
      <w:r w:rsidRPr="4E21E4B5" w:rsidR="00936F1B">
        <w:rPr>
          <w:sz w:val="22"/>
          <w:szCs w:val="22"/>
        </w:rPr>
        <w:t xml:space="preserve">ervenec a srpen probíhat nebude. </w:t>
      </w:r>
      <w:r w:rsidRPr="4E21E4B5" w:rsidR="0097200D">
        <w:rPr>
          <w:sz w:val="22"/>
          <w:szCs w:val="22"/>
        </w:rPr>
        <w:t xml:space="preserve">Výuka bude </w:t>
      </w:r>
      <w:r w:rsidRPr="4E21E4B5" w:rsidR="0097200D">
        <w:rPr>
          <w:sz w:val="22"/>
          <w:szCs w:val="22"/>
        </w:rPr>
        <w:t>prezenční</w:t>
      </w:r>
      <w:r w:rsidRPr="4E21E4B5" w:rsidR="00810AE6">
        <w:rPr>
          <w:sz w:val="22"/>
          <w:szCs w:val="22"/>
        </w:rPr>
        <w:t>, v některých případech s</w:t>
      </w:r>
      <w:r w:rsidRPr="4E21E4B5" w:rsidR="00810AE6">
        <w:rPr>
          <w:sz w:val="22"/>
          <w:szCs w:val="22"/>
        </w:rPr>
        <w:t> </w:t>
      </w:r>
      <w:r w:rsidRPr="4E21E4B5" w:rsidR="00810AE6">
        <w:rPr>
          <w:sz w:val="22"/>
          <w:szCs w:val="22"/>
        </w:rPr>
        <w:t>p</w:t>
      </w:r>
      <w:r w:rsidRPr="4E21E4B5" w:rsidR="00810AE6">
        <w:rPr>
          <w:sz w:val="22"/>
          <w:szCs w:val="22"/>
        </w:rPr>
        <w:t xml:space="preserve">ropojením </w:t>
      </w:r>
      <w:r w:rsidRPr="4E21E4B5" w:rsidR="00810AE6">
        <w:rPr>
          <w:sz w:val="22"/>
          <w:szCs w:val="22"/>
        </w:rPr>
        <w:t>on</w:t>
      </w:r>
      <w:r w:rsidRPr="4E21E4B5" w:rsidR="00810AE6">
        <w:rPr>
          <w:sz w:val="22"/>
          <w:szCs w:val="22"/>
        </w:rPr>
        <w:t>line</w:t>
      </w:r>
      <w:r w:rsidRPr="4E21E4B5" w:rsidR="00810AE6">
        <w:rPr>
          <w:sz w:val="22"/>
          <w:szCs w:val="22"/>
        </w:rPr>
        <w:t xml:space="preserve"> s pobočkou v Brně</w:t>
      </w:r>
      <w:r w:rsidRPr="4E21E4B5" w:rsidR="0097200D">
        <w:rPr>
          <w:sz w:val="22"/>
          <w:szCs w:val="22"/>
        </w:rPr>
        <w:t xml:space="preserve">. </w:t>
      </w:r>
      <w:r w:rsidRPr="4E21E4B5" w:rsidR="00E92350">
        <w:rPr>
          <w:sz w:val="22"/>
          <w:szCs w:val="22"/>
        </w:rPr>
        <w:t xml:space="preserve">Dodavatel nemusí vyčerpat celý program. </w:t>
      </w:r>
    </w:p>
    <w:p w:rsidRPr="003D0DF3" w:rsidR="001F1235" w:rsidP="000A0E9D" w:rsidRDefault="0097200D" w14:paraId="7C3F545B" w14:textId="45CA8F50">
      <w:pPr>
        <w:numPr>
          <w:ilvl w:val="0"/>
          <w:numId w:val="15"/>
        </w:numPr>
        <w:spacing w:before="120" w:after="120"/>
        <w:ind w:left="426" w:hanging="426"/>
        <w:jc w:val="both"/>
        <w:rPr>
          <w:bCs/>
          <w:sz w:val="22"/>
          <w:szCs w:val="22"/>
        </w:rPr>
      </w:pPr>
      <w:r>
        <w:rPr>
          <w:bCs/>
          <w:sz w:val="22"/>
          <w:szCs w:val="22"/>
        </w:rPr>
        <w:t xml:space="preserve">U každé lekce skupinové výuky musí být vyplněna prezenční listina. U skupinové </w:t>
      </w:r>
      <w:r w:rsidR="0084461D">
        <w:rPr>
          <w:bCs/>
          <w:sz w:val="22"/>
          <w:szCs w:val="22"/>
        </w:rPr>
        <w:t xml:space="preserve">i individuální </w:t>
      </w:r>
      <w:r>
        <w:rPr>
          <w:bCs/>
          <w:sz w:val="22"/>
          <w:szCs w:val="22"/>
        </w:rPr>
        <w:t xml:space="preserve">výuky je kladen důraz jak na gramatiku, tak i na konverzaci a praktické využití jazyka. U individuálních výuk mohou vést výuku jak rodilí mluvčí, tak i čeští lektoři. </w:t>
      </w:r>
    </w:p>
    <w:p w:rsidRPr="00C610B3" w:rsidR="00053936" w:rsidP="00B72D81" w:rsidRDefault="006C78FB" w14:paraId="20647468" w14:textId="4238378A">
      <w:pPr>
        <w:numPr>
          <w:ilvl w:val="0"/>
          <w:numId w:val="15"/>
        </w:numPr>
        <w:spacing w:before="120" w:after="120"/>
        <w:ind w:left="426" w:hanging="426"/>
        <w:jc w:val="both"/>
        <w:rPr>
          <w:bCs/>
          <w:sz w:val="22"/>
          <w:szCs w:val="22"/>
        </w:rPr>
      </w:pPr>
      <w:r>
        <w:rPr>
          <w:bCs/>
          <w:sz w:val="22"/>
          <w:szCs w:val="22"/>
        </w:rPr>
        <w:t xml:space="preserve">Cílem výuky je, aby zaměstnanci Objednatele </w:t>
      </w:r>
      <w:r w:rsidR="00F27FE2">
        <w:rPr>
          <w:bCs/>
          <w:sz w:val="22"/>
          <w:szCs w:val="22"/>
        </w:rPr>
        <w:t>získali, u</w:t>
      </w:r>
      <w:r>
        <w:rPr>
          <w:bCs/>
          <w:sz w:val="22"/>
          <w:szCs w:val="22"/>
        </w:rPr>
        <w:t>drželi</w:t>
      </w:r>
      <w:r w:rsidR="00F27FE2">
        <w:rPr>
          <w:bCs/>
          <w:sz w:val="22"/>
          <w:szCs w:val="22"/>
        </w:rPr>
        <w:t xml:space="preserve"> si</w:t>
      </w:r>
      <w:r>
        <w:rPr>
          <w:bCs/>
          <w:sz w:val="22"/>
          <w:szCs w:val="22"/>
        </w:rPr>
        <w:t>, popř. i rozšířili své jazykové znalosti.</w:t>
      </w:r>
      <w:r w:rsidR="006211A2">
        <w:rPr>
          <w:bCs/>
          <w:sz w:val="22"/>
          <w:szCs w:val="22"/>
        </w:rPr>
        <w:t xml:space="preserve"> </w:t>
      </w:r>
      <w:r w:rsidRPr="00C610B3" w:rsidR="00D25AAE">
        <w:rPr>
          <w:bCs/>
          <w:sz w:val="22"/>
          <w:szCs w:val="22"/>
        </w:rPr>
        <w:t>Tempo, intenzita výuky a náročnost látky musí být vždy přizpůsobena konkrétnímu zaměstnanci, resp. skupině zaměstnanců Objednatele a jeho/jejich dosavadním znalostem, schopnostem a potřebám</w:t>
      </w:r>
      <w:r w:rsidR="0097200D">
        <w:rPr>
          <w:bCs/>
          <w:sz w:val="22"/>
          <w:szCs w:val="22"/>
        </w:rPr>
        <w:t xml:space="preserve"> na všech úrovních</w:t>
      </w:r>
      <w:r w:rsidR="00E16928">
        <w:rPr>
          <w:bCs/>
          <w:sz w:val="22"/>
          <w:szCs w:val="22"/>
        </w:rPr>
        <w:t>.</w:t>
      </w:r>
      <w:r w:rsidR="0097200D">
        <w:rPr>
          <w:bCs/>
          <w:sz w:val="22"/>
          <w:szCs w:val="22"/>
        </w:rPr>
        <w:t xml:space="preserve"> Lektoři provedou při první nebo druhé lekci testování a v závislosti na výsledcích může být po vzájemné dohodě provedeno přeskupení dle úrovně vyučovaných. </w:t>
      </w:r>
      <w:r w:rsidR="00E16928">
        <w:rPr>
          <w:bCs/>
          <w:sz w:val="22"/>
          <w:szCs w:val="22"/>
        </w:rPr>
        <w:t xml:space="preserve"> </w:t>
      </w:r>
    </w:p>
    <w:p w:rsidR="00981F72" w:rsidP="00C610B3" w:rsidRDefault="00C702F0" w14:paraId="48D27426" w14:textId="18EFB593">
      <w:pPr>
        <w:numPr>
          <w:ilvl w:val="0"/>
          <w:numId w:val="15"/>
        </w:numPr>
        <w:spacing w:before="120" w:after="120"/>
        <w:ind w:left="426" w:hanging="426"/>
        <w:jc w:val="both"/>
        <w:rPr>
          <w:bCs/>
          <w:sz w:val="22"/>
          <w:szCs w:val="22"/>
        </w:rPr>
      </w:pPr>
      <w:r w:rsidRPr="00C610B3">
        <w:rPr>
          <w:bCs/>
          <w:sz w:val="22"/>
          <w:szCs w:val="22"/>
        </w:rPr>
        <w:t>Každou lekci individuální i skupinové výuky povede vždy jeden (1) lektor z týmu lektorů Poskytovatele, jejichž seznam je uveden v </w:t>
      </w:r>
      <w:r w:rsidRPr="00C610B3" w:rsidR="00210456">
        <w:rPr>
          <w:bCs/>
          <w:sz w:val="22"/>
          <w:szCs w:val="22"/>
          <w:u w:val="single"/>
        </w:rPr>
        <w:t>Příloze č. 1</w:t>
      </w:r>
      <w:r w:rsidRPr="00C610B3">
        <w:rPr>
          <w:bCs/>
          <w:sz w:val="22"/>
          <w:szCs w:val="22"/>
        </w:rPr>
        <w:t xml:space="preserve"> této Smlouvy a z nichž každý lektor musí splňovat podmínky odborné kvalifikace v oblasti jazykové výuky </w:t>
      </w:r>
      <w:r w:rsidRPr="00C610B3" w:rsidR="006C78FB">
        <w:rPr>
          <w:bCs/>
          <w:sz w:val="22"/>
          <w:szCs w:val="22"/>
        </w:rPr>
        <w:t>v souladu se zadávacími podmínkami veřejné zakázky</w:t>
      </w:r>
      <w:r w:rsidRPr="00C610B3">
        <w:rPr>
          <w:bCs/>
          <w:sz w:val="22"/>
          <w:szCs w:val="22"/>
        </w:rPr>
        <w:t>. V případě jakékoliv pe</w:t>
      </w:r>
      <w:r w:rsidRPr="00C610B3" w:rsidR="006C78FB">
        <w:rPr>
          <w:bCs/>
          <w:sz w:val="22"/>
          <w:szCs w:val="22"/>
        </w:rPr>
        <w:t>rs</w:t>
      </w:r>
      <w:r w:rsidRPr="00C610B3">
        <w:rPr>
          <w:bCs/>
          <w:sz w:val="22"/>
          <w:szCs w:val="22"/>
        </w:rPr>
        <w:t xml:space="preserve">onální změny v týmu lektorů dle </w:t>
      </w:r>
      <w:r w:rsidRPr="00C610B3" w:rsidR="00210456">
        <w:rPr>
          <w:bCs/>
          <w:sz w:val="22"/>
          <w:szCs w:val="22"/>
          <w:u w:val="single"/>
        </w:rPr>
        <w:t>Přílohy č. 1</w:t>
      </w:r>
      <w:r w:rsidRPr="00C610B3">
        <w:rPr>
          <w:bCs/>
          <w:sz w:val="22"/>
          <w:szCs w:val="22"/>
        </w:rPr>
        <w:t xml:space="preserve"> této Smlouvy je Poskytovatel povinen bez zbytečného odkladu o této změně Objednatele písemně informovat a zaslat Objednateli jméno nového lektora spolu s doklady o jeho vzdělání a odborné kvalifikaci (certifikáty, </w:t>
      </w:r>
      <w:r w:rsidR="0097200D">
        <w:rPr>
          <w:bCs/>
          <w:sz w:val="22"/>
          <w:szCs w:val="22"/>
        </w:rPr>
        <w:t>doklad o</w:t>
      </w:r>
      <w:r w:rsidRPr="00C610B3">
        <w:rPr>
          <w:bCs/>
          <w:sz w:val="22"/>
          <w:szCs w:val="22"/>
        </w:rPr>
        <w:t xml:space="preserve"> vzdělání</w:t>
      </w:r>
      <w:r w:rsidR="0097200D">
        <w:rPr>
          <w:bCs/>
          <w:sz w:val="22"/>
          <w:szCs w:val="22"/>
        </w:rPr>
        <w:t xml:space="preserve"> apod.</w:t>
      </w:r>
      <w:r w:rsidRPr="00C610B3">
        <w:rPr>
          <w:bCs/>
          <w:sz w:val="22"/>
          <w:szCs w:val="22"/>
        </w:rPr>
        <w:t>)</w:t>
      </w:r>
      <w:r w:rsidR="0097200D">
        <w:rPr>
          <w:bCs/>
          <w:sz w:val="22"/>
          <w:szCs w:val="22"/>
        </w:rPr>
        <w:t>,</w:t>
      </w:r>
      <w:r w:rsidRPr="00C610B3">
        <w:rPr>
          <w:bCs/>
          <w:sz w:val="22"/>
          <w:szCs w:val="22"/>
        </w:rPr>
        <w:t xml:space="preserve"> </w:t>
      </w:r>
      <w:r w:rsidR="0097200D">
        <w:rPr>
          <w:bCs/>
          <w:sz w:val="22"/>
          <w:szCs w:val="22"/>
        </w:rPr>
        <w:t>kt</w:t>
      </w:r>
      <w:r w:rsidRPr="00C610B3" w:rsidR="006C78FB">
        <w:rPr>
          <w:bCs/>
          <w:sz w:val="22"/>
          <w:szCs w:val="22"/>
        </w:rPr>
        <w:t xml:space="preserve">eré budou splňovat minimální požadavky stanovené v zadávacích </w:t>
      </w:r>
      <w:r w:rsidRPr="00C610B3" w:rsidR="009D5CD3">
        <w:rPr>
          <w:bCs/>
          <w:sz w:val="22"/>
          <w:szCs w:val="22"/>
        </w:rPr>
        <w:t xml:space="preserve">podmínkách veřejné </w:t>
      </w:r>
      <w:r w:rsidRPr="00C610B3" w:rsidR="006C78FB">
        <w:rPr>
          <w:bCs/>
          <w:sz w:val="22"/>
          <w:szCs w:val="22"/>
        </w:rPr>
        <w:t>zakázky</w:t>
      </w:r>
      <w:r w:rsidRPr="00C610B3">
        <w:rPr>
          <w:bCs/>
          <w:sz w:val="22"/>
          <w:szCs w:val="22"/>
        </w:rPr>
        <w:t xml:space="preserve">. Ustanovení nového lektora do týmu lektorů dle tohoto odstavce podléhá schválení ze strany Objednatele na základě předložených dokladů o kvalifikaci. </w:t>
      </w:r>
      <w:r w:rsidR="00981F72">
        <w:rPr>
          <w:bCs/>
          <w:sz w:val="22"/>
          <w:szCs w:val="22"/>
        </w:rPr>
        <w:t>Pro změnu lektora není nutné sepisovat dodatek rámcové dohody, postačí návrh Poskytovatele a schválení Objednatele.</w:t>
      </w:r>
    </w:p>
    <w:p w:rsidRPr="0097200D" w:rsidR="00FE47E8" w:rsidP="0097200D" w:rsidRDefault="00D25AAE" w14:paraId="7C77C08A" w14:textId="356A84C0">
      <w:pPr>
        <w:spacing w:before="120" w:after="120"/>
        <w:ind w:left="426"/>
        <w:jc w:val="both"/>
        <w:rPr>
          <w:bCs/>
          <w:sz w:val="22"/>
          <w:szCs w:val="22"/>
        </w:rPr>
      </w:pPr>
      <w:r w:rsidRPr="00C610B3">
        <w:rPr>
          <w:bCs/>
          <w:sz w:val="22"/>
          <w:szCs w:val="22"/>
        </w:rPr>
        <w:t xml:space="preserve">Předmětem Smlouvy je na druhé straně závazek Objednatele poskytnout Poskytovateli součinnost nezbytnou ke splnění jeho závazku vyplývající z této Smlouvy, dále řádně </w:t>
      </w:r>
      <w:r w:rsidRPr="00370C97">
        <w:rPr>
          <w:bCs/>
          <w:sz w:val="22"/>
          <w:szCs w:val="22"/>
        </w:rPr>
        <w:t xml:space="preserve">poskytnuté Služby převzít </w:t>
      </w:r>
      <w:r w:rsidRPr="00370C97" w:rsidR="005505B7">
        <w:rPr>
          <w:bCs/>
          <w:sz w:val="22"/>
          <w:szCs w:val="22"/>
        </w:rPr>
        <w:t xml:space="preserve">na základě Protokolu </w:t>
      </w:r>
      <w:r w:rsidRPr="00370C97">
        <w:rPr>
          <w:bCs/>
          <w:sz w:val="22"/>
          <w:szCs w:val="22"/>
        </w:rPr>
        <w:t>a zaplatit Poskytovateli za úplně poskytnuté Sl</w:t>
      </w:r>
      <w:r w:rsidRPr="00C610B3">
        <w:rPr>
          <w:bCs/>
          <w:sz w:val="22"/>
          <w:szCs w:val="22"/>
        </w:rPr>
        <w:t>užby dohodnutou cenu dle Článku III. této Smlouvy.</w:t>
      </w:r>
    </w:p>
    <w:p w:rsidR="00FE47E8" w:rsidP="00AA7197" w:rsidRDefault="00FE47E8" w14:paraId="19227588" w14:textId="77777777">
      <w:pPr>
        <w:pStyle w:val="Zkladntext3"/>
        <w:ind w:left="284"/>
        <w:jc w:val="center"/>
        <w:rPr>
          <w:b/>
          <w:i w:val="0"/>
          <w:sz w:val="22"/>
          <w:szCs w:val="22"/>
        </w:rPr>
      </w:pPr>
    </w:p>
    <w:p w:rsidR="00FE47E8" w:rsidP="00AA7197" w:rsidRDefault="00FE47E8" w14:paraId="5A039E93" w14:textId="77777777">
      <w:pPr>
        <w:pStyle w:val="Zkladntext3"/>
        <w:ind w:left="284"/>
        <w:jc w:val="center"/>
        <w:rPr>
          <w:b/>
          <w:i w:val="0"/>
          <w:sz w:val="22"/>
          <w:szCs w:val="22"/>
        </w:rPr>
      </w:pPr>
    </w:p>
    <w:p w:rsidR="00FE47E8" w:rsidP="00AA7197" w:rsidRDefault="00FE47E8" w14:paraId="57E741C5" w14:textId="77777777">
      <w:pPr>
        <w:pStyle w:val="Zkladntext3"/>
        <w:ind w:left="284"/>
        <w:jc w:val="center"/>
        <w:rPr>
          <w:b/>
          <w:i w:val="0"/>
          <w:sz w:val="22"/>
          <w:szCs w:val="22"/>
        </w:rPr>
      </w:pPr>
    </w:p>
    <w:p w:rsidR="00FE47E8" w:rsidP="00AA7197" w:rsidRDefault="00FE47E8" w14:paraId="5DD310A2" w14:textId="77777777">
      <w:pPr>
        <w:pStyle w:val="Zkladntext3"/>
        <w:ind w:left="284"/>
        <w:jc w:val="center"/>
        <w:rPr>
          <w:b/>
          <w:i w:val="0"/>
          <w:sz w:val="22"/>
          <w:szCs w:val="22"/>
        </w:rPr>
      </w:pPr>
    </w:p>
    <w:p w:rsidR="00FE47E8" w:rsidP="00AA7197" w:rsidRDefault="00FE47E8" w14:paraId="0532108A" w14:textId="77777777">
      <w:pPr>
        <w:pStyle w:val="Zkladntext3"/>
        <w:ind w:left="284"/>
        <w:jc w:val="center"/>
        <w:rPr>
          <w:b/>
          <w:i w:val="0"/>
          <w:sz w:val="22"/>
          <w:szCs w:val="22"/>
        </w:rPr>
      </w:pPr>
    </w:p>
    <w:p w:rsidRPr="00C610B3" w:rsidR="00B90480" w:rsidP="00AA7197" w:rsidRDefault="00AA7197" w14:paraId="6CB13102" w14:textId="77777777">
      <w:pPr>
        <w:pStyle w:val="Zkladntext3"/>
        <w:ind w:left="284"/>
        <w:jc w:val="center"/>
        <w:rPr>
          <w:b/>
          <w:i w:val="0"/>
          <w:sz w:val="22"/>
          <w:szCs w:val="22"/>
        </w:rPr>
      </w:pPr>
      <w:r w:rsidRPr="00C610B3">
        <w:rPr>
          <w:b/>
          <w:i w:val="0"/>
          <w:sz w:val="22"/>
          <w:szCs w:val="22"/>
        </w:rPr>
        <w:t xml:space="preserve">Článek II. </w:t>
      </w:r>
    </w:p>
    <w:p w:rsidRPr="00C610B3" w:rsidR="00AA7197" w:rsidP="00AA7197" w:rsidRDefault="00E061F4" w14:paraId="64B20060" w14:textId="77777777">
      <w:pPr>
        <w:pStyle w:val="Zkladntext3"/>
        <w:ind w:left="284"/>
        <w:jc w:val="center"/>
        <w:rPr>
          <w:b/>
          <w:i w:val="0"/>
          <w:sz w:val="22"/>
          <w:szCs w:val="22"/>
        </w:rPr>
      </w:pPr>
      <w:r w:rsidRPr="00C610B3">
        <w:rPr>
          <w:b/>
          <w:i w:val="0"/>
          <w:sz w:val="22"/>
          <w:szCs w:val="22"/>
        </w:rPr>
        <w:t>Práva a povinnosti Smluvních stran</w:t>
      </w:r>
    </w:p>
    <w:p w:rsidRPr="00C610B3" w:rsidR="00D25AAE" w:rsidP="00AA7197" w:rsidRDefault="00D25AAE" w14:paraId="1BC55D63" w14:textId="77777777">
      <w:pPr>
        <w:pStyle w:val="Zkladntext3"/>
        <w:ind w:left="284"/>
        <w:jc w:val="center"/>
        <w:rPr>
          <w:b/>
          <w:i w:val="0"/>
          <w:sz w:val="22"/>
          <w:szCs w:val="22"/>
        </w:rPr>
      </w:pPr>
    </w:p>
    <w:p w:rsidRPr="00C610B3" w:rsidR="00D25AAE" w:rsidP="00094DDD" w:rsidRDefault="00D25AAE" w14:paraId="7D9C51C3" w14:textId="77777777">
      <w:pPr>
        <w:numPr>
          <w:ilvl w:val="0"/>
          <w:numId w:val="17"/>
        </w:numPr>
        <w:spacing w:after="120"/>
        <w:ind w:left="426" w:hanging="426"/>
        <w:jc w:val="both"/>
        <w:rPr>
          <w:bCs/>
          <w:sz w:val="22"/>
          <w:szCs w:val="22"/>
        </w:rPr>
      </w:pPr>
      <w:r w:rsidRPr="00C610B3">
        <w:rPr>
          <w:bCs/>
          <w:sz w:val="22"/>
          <w:szCs w:val="22"/>
        </w:rPr>
        <w:t>Poskytovatel se zavazuje:</w:t>
      </w:r>
    </w:p>
    <w:p w:rsidRPr="00C610B3" w:rsidR="00D25AAE" w:rsidP="00094DDD" w:rsidRDefault="00D25AAE" w14:paraId="70F9ABE2" w14:textId="5D99C3E1">
      <w:pPr>
        <w:pStyle w:val="Textpsmene"/>
        <w:numPr>
          <w:ilvl w:val="0"/>
          <w:numId w:val="18"/>
        </w:numPr>
        <w:spacing w:before="120" w:after="100" w:afterAutospacing="1"/>
        <w:ind w:hanging="294"/>
        <w:rPr>
          <w:rFonts w:eastAsia="MS Mincho"/>
          <w:sz w:val="22"/>
          <w:szCs w:val="22"/>
        </w:rPr>
      </w:pPr>
      <w:r w:rsidRPr="00C610B3">
        <w:rPr>
          <w:sz w:val="22"/>
          <w:szCs w:val="22"/>
        </w:rPr>
        <w:t xml:space="preserve">podle aktuálních potřeb Objednatele a na základě písemných </w:t>
      </w:r>
      <w:r w:rsidR="0097200D">
        <w:rPr>
          <w:sz w:val="22"/>
          <w:szCs w:val="22"/>
        </w:rPr>
        <w:t>objednávek</w:t>
      </w:r>
      <w:r w:rsidRPr="00C610B3">
        <w:rPr>
          <w:sz w:val="22"/>
          <w:szCs w:val="22"/>
        </w:rPr>
        <w:t xml:space="preserve"> </w:t>
      </w:r>
      <w:r w:rsidRPr="00C610B3">
        <w:rPr>
          <w:rFonts w:eastAsia="MS Mincho"/>
          <w:b/>
          <w:sz w:val="22"/>
          <w:szCs w:val="22"/>
        </w:rPr>
        <w:t>realizovat individuální nebo skupinovou výuku</w:t>
      </w:r>
      <w:r w:rsidRPr="00C610B3">
        <w:rPr>
          <w:rFonts w:eastAsia="MS Mincho"/>
          <w:sz w:val="22"/>
          <w:szCs w:val="22"/>
        </w:rPr>
        <w:t xml:space="preserve"> pro vybrané zaměstnance Objednatele </w:t>
      </w:r>
      <w:r w:rsidR="00791DF4">
        <w:rPr>
          <w:rFonts w:eastAsia="MS Mincho"/>
          <w:sz w:val="22"/>
          <w:szCs w:val="22"/>
        </w:rPr>
        <w:t xml:space="preserve">dle </w:t>
      </w:r>
      <w:r w:rsidRPr="00C610B3">
        <w:rPr>
          <w:rFonts w:eastAsia="MS Mincho"/>
          <w:sz w:val="22"/>
          <w:szCs w:val="22"/>
        </w:rPr>
        <w:t>Čl</w:t>
      </w:r>
      <w:r w:rsidR="0084461D">
        <w:rPr>
          <w:rFonts w:eastAsia="MS Mincho"/>
          <w:sz w:val="22"/>
          <w:szCs w:val="22"/>
        </w:rPr>
        <w:t xml:space="preserve">ánku I., </w:t>
      </w:r>
      <w:r w:rsidRPr="00C610B3">
        <w:rPr>
          <w:rFonts w:eastAsia="MS Mincho"/>
          <w:sz w:val="22"/>
          <w:szCs w:val="22"/>
        </w:rPr>
        <w:t xml:space="preserve">této Smlouvy. </w:t>
      </w:r>
    </w:p>
    <w:p w:rsidRPr="00C610B3" w:rsidR="00D25AAE" w:rsidP="00094DDD" w:rsidRDefault="00D25AAE" w14:paraId="3543FBA8" w14:textId="77777777">
      <w:pPr>
        <w:pStyle w:val="Textpsmene"/>
        <w:numPr>
          <w:ilvl w:val="0"/>
          <w:numId w:val="18"/>
        </w:numPr>
        <w:spacing w:before="120"/>
        <w:ind w:hanging="294"/>
        <w:rPr>
          <w:sz w:val="22"/>
          <w:szCs w:val="22"/>
        </w:rPr>
      </w:pPr>
      <w:r w:rsidRPr="00C610B3">
        <w:rPr>
          <w:sz w:val="22"/>
          <w:szCs w:val="22"/>
        </w:rPr>
        <w:t>přizpůsobit podmínky výuky dle požadavků Objednatele uvedených v příslušné objednávce Služeb,</w:t>
      </w:r>
    </w:p>
    <w:p w:rsidRPr="00931483" w:rsidR="00D25AAE" w:rsidP="00094DDD" w:rsidRDefault="00D25AAE" w14:paraId="0C1A2DEE" w14:textId="77777777">
      <w:pPr>
        <w:pStyle w:val="Textpsmene"/>
        <w:numPr>
          <w:ilvl w:val="0"/>
          <w:numId w:val="18"/>
        </w:numPr>
        <w:spacing w:before="120"/>
        <w:ind w:hanging="294"/>
        <w:rPr>
          <w:sz w:val="22"/>
          <w:szCs w:val="22"/>
        </w:rPr>
      </w:pPr>
      <w:r w:rsidRPr="00C610B3">
        <w:rPr>
          <w:sz w:val="22"/>
          <w:szCs w:val="22"/>
        </w:rPr>
        <w:t>předávat Objednateli veškeré výstupy (prezenční listiny, zpětné vazby účastníků výuky apod.) v souvislosti s plněním Služeb dle této Smlouvy v elektronické podobě, pokud není touto Smlouvou stanoveno jinak nebo pokud se osoby uvedené v Článku X</w:t>
      </w:r>
      <w:r w:rsidRPr="00C610B3" w:rsidR="00BA3AE7">
        <w:rPr>
          <w:sz w:val="22"/>
          <w:szCs w:val="22"/>
        </w:rPr>
        <w:t>I. odst. 11</w:t>
      </w:r>
      <w:r w:rsidRPr="00C610B3">
        <w:rPr>
          <w:sz w:val="22"/>
          <w:szCs w:val="22"/>
        </w:rPr>
        <w:t>.</w:t>
      </w:r>
      <w:r w:rsidRPr="00931483">
        <w:rPr>
          <w:sz w:val="22"/>
          <w:szCs w:val="22"/>
        </w:rPr>
        <w:t xml:space="preserve"> této Smlouvy nedohodnou jinak,</w:t>
      </w:r>
    </w:p>
    <w:p w:rsidRPr="00931483" w:rsidR="00D25AAE" w:rsidP="00094DDD" w:rsidRDefault="00D25AAE" w14:paraId="6360CB64" w14:textId="77777777">
      <w:pPr>
        <w:pStyle w:val="Textpsmene"/>
        <w:numPr>
          <w:ilvl w:val="0"/>
          <w:numId w:val="18"/>
        </w:numPr>
        <w:spacing w:before="120"/>
        <w:ind w:hanging="294"/>
        <w:rPr>
          <w:sz w:val="22"/>
          <w:szCs w:val="22"/>
        </w:rPr>
      </w:pPr>
      <w:r w:rsidRPr="00931483">
        <w:rPr>
          <w:sz w:val="22"/>
          <w:szCs w:val="22"/>
        </w:rPr>
        <w:t>dbát zájmů Objednatele, informovat Objednatele bez zbytečného odkladu o veškerých skutečnostech, které jsou významné pro plnění závazků Smluvních stran a zejména o skutečnostech, které mohou být významné pro rozhodování Objednatele o jednotlivých dílčích objednávkách,</w:t>
      </w:r>
    </w:p>
    <w:p w:rsidRPr="00C610B3" w:rsidR="00D25AAE" w:rsidP="00094DDD" w:rsidRDefault="00D25AAE" w14:paraId="1367A38E" w14:textId="77777777">
      <w:pPr>
        <w:pStyle w:val="Textpsmene"/>
        <w:numPr>
          <w:ilvl w:val="0"/>
          <w:numId w:val="18"/>
        </w:numPr>
        <w:spacing w:before="120" w:after="120"/>
        <w:ind w:hanging="294"/>
        <w:rPr>
          <w:bCs/>
          <w:sz w:val="22"/>
          <w:szCs w:val="22"/>
        </w:rPr>
      </w:pPr>
      <w:r w:rsidRPr="00931483">
        <w:rPr>
          <w:sz w:val="22"/>
          <w:szCs w:val="22"/>
        </w:rPr>
        <w:t xml:space="preserve">poskytovat Objednateli Služby ve lhůtách konkretizovaných v této Smlouvě, resp. jednotlivých </w:t>
      </w:r>
      <w:r w:rsidRPr="00C610B3">
        <w:rPr>
          <w:sz w:val="22"/>
          <w:szCs w:val="22"/>
        </w:rPr>
        <w:t>objednávkách vystavených na základě této Smlouvy,</w:t>
      </w:r>
    </w:p>
    <w:p w:rsidRPr="00C610B3" w:rsidR="003312BE" w:rsidP="00094DDD" w:rsidRDefault="00D25AAE" w14:paraId="09FA4B77" w14:textId="77777777">
      <w:pPr>
        <w:pStyle w:val="Textpsmene"/>
        <w:numPr>
          <w:ilvl w:val="0"/>
          <w:numId w:val="18"/>
        </w:numPr>
        <w:spacing w:after="120"/>
        <w:ind w:hanging="294"/>
        <w:rPr>
          <w:bCs/>
          <w:sz w:val="22"/>
          <w:szCs w:val="22"/>
        </w:rPr>
      </w:pPr>
      <w:r w:rsidRPr="00C610B3">
        <w:rPr>
          <w:sz w:val="22"/>
          <w:szCs w:val="22"/>
        </w:rPr>
        <w:t>na základě písemného požadavku Objednatele na výměnu konkrétního lektora, učiněného Objednatelem kdykoliv v průběhu trvání této Smlouvy, zajistit neprodleně</w:t>
      </w:r>
      <w:r w:rsidR="00C610B3">
        <w:rPr>
          <w:sz w:val="22"/>
          <w:szCs w:val="22"/>
        </w:rPr>
        <w:t xml:space="preserve"> (tj. nejpozději do 7 pracovních dnů)</w:t>
      </w:r>
      <w:r w:rsidRPr="00C610B3">
        <w:rPr>
          <w:sz w:val="22"/>
          <w:szCs w:val="22"/>
        </w:rPr>
        <w:t xml:space="preserve"> požadovanou výměnu lektora</w:t>
      </w:r>
      <w:r w:rsidRPr="00C610B3" w:rsidR="003312BE">
        <w:rPr>
          <w:sz w:val="22"/>
          <w:szCs w:val="22"/>
        </w:rPr>
        <w:t>,</w:t>
      </w:r>
    </w:p>
    <w:p w:rsidRPr="00C610B3" w:rsidR="00D25AAE" w:rsidP="00094DDD" w:rsidRDefault="003312BE" w14:paraId="622DD5A4" w14:textId="11BB7999">
      <w:pPr>
        <w:pStyle w:val="Textpsmene"/>
        <w:numPr>
          <w:ilvl w:val="0"/>
          <w:numId w:val="18"/>
        </w:numPr>
        <w:spacing w:after="120"/>
        <w:rPr>
          <w:bCs/>
          <w:sz w:val="22"/>
          <w:szCs w:val="22"/>
        </w:rPr>
      </w:pPr>
      <w:r w:rsidRPr="00C610B3">
        <w:rPr>
          <w:sz w:val="22"/>
          <w:szCs w:val="22"/>
        </w:rPr>
        <w:t>pro případ, že je nebo se v průběhu trvání této Smlouvy stane subjektem podle § 81 odst. 2 písm. b) zákona č. 435/2004 Sb., o zaměstnanosti (tj. zaměstnavatelem zaměstnávajícím více než 50 % zaměstnanců na zřízených nebo vymezených chráněných pracovních místech dle § 75 zákona o zaměstnanosti, kteří jsou osobami se zdravotním postižením, popř. osobou se zdravotním postižením, která je osobou samostatně výdělečně činnou a nezaměstnává žádné zaměstnance)</w:t>
      </w:r>
      <w:r w:rsidR="005505B7">
        <w:rPr>
          <w:sz w:val="22"/>
          <w:szCs w:val="22"/>
        </w:rPr>
        <w:t>,</w:t>
      </w:r>
      <w:r w:rsidRPr="00C610B3">
        <w:rPr>
          <w:sz w:val="22"/>
          <w:szCs w:val="22"/>
        </w:rPr>
        <w:t xml:space="preserve"> že veškeré jím poskytnuté služby /resp. služby jím poskytnuté od okamžiku, kdy se stal subjektem podle § 81 odst. 2 písm. b) zákona o zaměstnanosti/  budou započitatelné jako náhradní plnění podle zákona o zaměstnanosti. </w:t>
      </w:r>
    </w:p>
    <w:p w:rsidRPr="00C610B3" w:rsidR="00B77591" w:rsidP="0084461D" w:rsidRDefault="00D25AAE" w14:paraId="133373A2" w14:textId="4C65E4E7">
      <w:pPr>
        <w:pStyle w:val="Odstavecseseznamem"/>
        <w:numPr>
          <w:ilvl w:val="0"/>
          <w:numId w:val="19"/>
        </w:numPr>
        <w:spacing w:before="120" w:after="120" w:line="280" w:lineRule="atLeast"/>
        <w:ind w:left="709" w:hanging="284"/>
        <w:contextualSpacing/>
        <w:jc w:val="both"/>
        <w:rPr>
          <w:sz w:val="22"/>
          <w:szCs w:val="22"/>
        </w:rPr>
      </w:pPr>
      <w:r w:rsidRPr="0084461D">
        <w:rPr>
          <w:sz w:val="22"/>
          <w:szCs w:val="22"/>
        </w:rPr>
        <w:t xml:space="preserve">Služby uvedené v Článku I. a II. této Smlouvy bude Poskytovatel poskytovat </w:t>
      </w:r>
      <w:r w:rsidRPr="0084461D" w:rsidR="0084461D">
        <w:rPr>
          <w:sz w:val="22"/>
          <w:szCs w:val="22"/>
        </w:rPr>
        <w:t>po dohodě s odpovědnou osobou objednatele, a to formou emailové komunikace, kde se upřesní místo konání konkrétních skupinových výuk</w:t>
      </w:r>
      <w:r w:rsidR="0084461D">
        <w:rPr>
          <w:sz w:val="22"/>
          <w:szCs w:val="22"/>
        </w:rPr>
        <w:t xml:space="preserve">. Individuální výuky budou probíhat po dohodě se studentem. </w:t>
      </w:r>
    </w:p>
    <w:p w:rsidRPr="00C610B3" w:rsidR="00D25AAE" w:rsidP="00094DDD" w:rsidRDefault="00D25AAE" w14:paraId="50EDA551" w14:textId="77777777">
      <w:pPr>
        <w:numPr>
          <w:ilvl w:val="0"/>
          <w:numId w:val="17"/>
        </w:numPr>
        <w:suppressAutoHyphens/>
        <w:spacing w:after="120"/>
        <w:ind w:left="426" w:hanging="426"/>
        <w:jc w:val="both"/>
        <w:rPr>
          <w:sz w:val="22"/>
          <w:szCs w:val="22"/>
        </w:rPr>
      </w:pPr>
      <w:r w:rsidRPr="00C610B3">
        <w:rPr>
          <w:sz w:val="22"/>
          <w:szCs w:val="22"/>
        </w:rPr>
        <w:t>Poskytovatel se zavazuje, že bude při plnění svých závazků vyplývajících z Článků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p>
    <w:p w:rsidRPr="00C610B3" w:rsidR="00B77591" w:rsidP="00094DDD" w:rsidRDefault="00B77591" w14:paraId="47EBF1F0" w14:textId="1F3B29A7">
      <w:pPr>
        <w:numPr>
          <w:ilvl w:val="0"/>
          <w:numId w:val="17"/>
        </w:numPr>
        <w:suppressAutoHyphens/>
        <w:spacing w:after="120"/>
        <w:ind w:left="426" w:hanging="426"/>
        <w:jc w:val="both"/>
        <w:rPr>
          <w:sz w:val="22"/>
          <w:szCs w:val="22"/>
        </w:rPr>
      </w:pPr>
      <w:r w:rsidRPr="4E21E4B5" w:rsidR="00B77591">
        <w:rPr>
          <w:sz w:val="22"/>
          <w:szCs w:val="22"/>
        </w:rPr>
        <w:t>Poskytovatel je oprávněn použít ke splnění části svých záva</w:t>
      </w:r>
      <w:r w:rsidRPr="4E21E4B5" w:rsidR="00920E5E">
        <w:rPr>
          <w:sz w:val="22"/>
          <w:szCs w:val="22"/>
        </w:rPr>
        <w:t>zků dle Smlouvy třetí osobu (pod</w:t>
      </w:r>
      <w:r w:rsidRPr="4E21E4B5" w:rsidR="00B77591">
        <w:rPr>
          <w:sz w:val="22"/>
          <w:szCs w:val="22"/>
        </w:rPr>
        <w:t xml:space="preserve">dodavatele), </w:t>
      </w:r>
      <w:r w:rsidRPr="4E21E4B5" w:rsidR="002F0899">
        <w:rPr>
          <w:sz w:val="22"/>
          <w:szCs w:val="22"/>
        </w:rPr>
        <w:t>pokud tuto třetí osobu uvedl ve svém návrhu na plnění veřejné zakázky</w:t>
      </w:r>
      <w:r w:rsidRPr="4E21E4B5" w:rsidR="00B77591">
        <w:rPr>
          <w:sz w:val="22"/>
          <w:szCs w:val="22"/>
        </w:rPr>
        <w:t xml:space="preserve">. </w:t>
      </w:r>
      <w:r w:rsidRPr="4E21E4B5" w:rsidR="00810AE6">
        <w:rPr>
          <w:sz w:val="22"/>
          <w:szCs w:val="22"/>
        </w:rPr>
        <w:t>V případě, že v průběhu plněné zakázky vyvstane nutnost</w:t>
      </w:r>
      <w:r w:rsidRPr="4E21E4B5" w:rsidR="00810AE6">
        <w:rPr>
          <w:sz w:val="22"/>
          <w:szCs w:val="22"/>
        </w:rPr>
        <w:t xml:space="preserve"> zapojit jinou osobu, než uvedenou v podané nabídce na veřejnou zakázku (např. nový zaměst</w:t>
      </w:r>
      <w:r w:rsidRPr="4E21E4B5" w:rsidR="00810AE6">
        <w:rPr>
          <w:sz w:val="22"/>
          <w:szCs w:val="22"/>
        </w:rPr>
        <w:t xml:space="preserve">nanec Poskytovatele), musí si Poskytovatel předem vyžádat souhlas Objednatele. </w:t>
      </w:r>
      <w:r w:rsidRPr="4E21E4B5" w:rsidR="009D5CD3">
        <w:rPr>
          <w:sz w:val="22"/>
          <w:szCs w:val="22"/>
        </w:rPr>
        <w:t xml:space="preserve">Každá </w:t>
      </w:r>
      <w:r w:rsidRPr="4E21E4B5" w:rsidR="00810AE6">
        <w:rPr>
          <w:sz w:val="22"/>
          <w:szCs w:val="22"/>
        </w:rPr>
        <w:t xml:space="preserve">nová </w:t>
      </w:r>
      <w:r w:rsidRPr="4E21E4B5" w:rsidR="009D5CD3">
        <w:rPr>
          <w:sz w:val="22"/>
          <w:szCs w:val="22"/>
        </w:rPr>
        <w:t xml:space="preserve">osoba </w:t>
      </w:r>
      <w:r w:rsidRPr="4E21E4B5" w:rsidR="009D5CD3">
        <w:rPr>
          <w:sz w:val="22"/>
          <w:szCs w:val="22"/>
        </w:rPr>
        <w:t>musí splňovat podmínky odborné kvalifikace v souladu se zadávacími podmínkami veřejné zakázky</w:t>
      </w:r>
      <w:r w:rsidRPr="4E21E4B5" w:rsidR="009D5CD3">
        <w:rPr>
          <w:sz w:val="22"/>
          <w:szCs w:val="22"/>
        </w:rPr>
        <w:t xml:space="preserve"> </w:t>
      </w:r>
      <w:r w:rsidRPr="4E21E4B5" w:rsidR="00B77591">
        <w:rPr>
          <w:sz w:val="22"/>
          <w:szCs w:val="22"/>
        </w:rPr>
        <w:t xml:space="preserve">Za řádné </w:t>
      </w:r>
      <w:r w:rsidRPr="4E21E4B5" w:rsidR="00920E5E">
        <w:rPr>
          <w:sz w:val="22"/>
          <w:szCs w:val="22"/>
        </w:rPr>
        <w:t>splnění povinností ze strany pod</w:t>
      </w:r>
      <w:r w:rsidRPr="4E21E4B5" w:rsidR="00B77591">
        <w:rPr>
          <w:sz w:val="22"/>
          <w:szCs w:val="22"/>
        </w:rPr>
        <w:t xml:space="preserve">dodavatelů odpovídá však vždy Poskytovatel tak, jako by tato plnění poskytoval sám. Plnění poskytnutá třetími osobami nesmí mít vliv </w:t>
      </w:r>
      <w:r w:rsidRPr="4E21E4B5" w:rsidR="009D5CD3">
        <w:rPr>
          <w:sz w:val="22"/>
          <w:szCs w:val="22"/>
        </w:rPr>
        <w:t xml:space="preserve">na kvalitu poskytovaných Služeb a </w:t>
      </w:r>
      <w:r w:rsidRPr="4E21E4B5" w:rsidR="00B77591">
        <w:rPr>
          <w:sz w:val="22"/>
          <w:szCs w:val="22"/>
        </w:rPr>
        <w:t>na zvýšení dohodnuté ceny ve Smlouvě, veškerá plnění poskytnutá Poskytovatelem třetím osobám nad rámec ceny dohodnut</w:t>
      </w:r>
      <w:r w:rsidRPr="4E21E4B5" w:rsidR="00E17890">
        <w:rPr>
          <w:sz w:val="22"/>
          <w:szCs w:val="22"/>
        </w:rPr>
        <w:t>é</w:t>
      </w:r>
      <w:r w:rsidRPr="4E21E4B5" w:rsidR="00B77591">
        <w:rPr>
          <w:sz w:val="22"/>
          <w:szCs w:val="22"/>
        </w:rPr>
        <w:t xml:space="preserve"> ve Smlouvě jdou na účet Poskytovatele a nebudou ze strany Objednatele uhrazena.</w:t>
      </w:r>
      <w:r w:rsidRPr="4E21E4B5" w:rsidR="00B77591">
        <w:rPr>
          <w:sz w:val="22"/>
          <w:szCs w:val="22"/>
        </w:rPr>
        <w:t xml:space="preserve"> </w:t>
      </w:r>
    </w:p>
    <w:p w:rsidRPr="00C610B3" w:rsidR="00B77591" w:rsidP="00094DDD" w:rsidRDefault="00B77591" w14:paraId="41AD520A" w14:textId="72C98C4E">
      <w:pPr>
        <w:numPr>
          <w:ilvl w:val="0"/>
          <w:numId w:val="17"/>
        </w:numPr>
        <w:tabs>
          <w:tab w:val="left" w:pos="709"/>
        </w:tabs>
        <w:suppressAutoHyphens/>
        <w:spacing w:after="120"/>
        <w:ind w:left="426" w:hanging="426"/>
        <w:jc w:val="both"/>
        <w:rPr>
          <w:sz w:val="22"/>
          <w:szCs w:val="22"/>
        </w:rPr>
      </w:pPr>
      <w:r w:rsidRPr="003D0DF3">
        <w:rPr>
          <w:sz w:val="22"/>
          <w:szCs w:val="22"/>
        </w:rPr>
        <w:t>Nebude-li Poskytovatel schopen ze závažných důvodů svým závazkům podle příslušné objednávky</w:t>
      </w:r>
      <w:r w:rsidRPr="00C610B3">
        <w:rPr>
          <w:sz w:val="22"/>
          <w:szCs w:val="22"/>
        </w:rPr>
        <w:t xml:space="preserve"> nebo Smlouvy zcela dostát nebo některou část poskytovaných Služeb realizovat v dohodnutém rozsahu nebo uskutečnit v určených termínech, je Poskytovatel povinen ihned o této skutečnosti písemně</w:t>
      </w:r>
      <w:r w:rsidR="00E16928">
        <w:rPr>
          <w:sz w:val="22"/>
          <w:szCs w:val="22"/>
        </w:rPr>
        <w:t xml:space="preserve"> - elektronicky</w:t>
      </w:r>
      <w:r w:rsidRPr="00C610B3">
        <w:rPr>
          <w:sz w:val="22"/>
          <w:szCs w:val="22"/>
        </w:rPr>
        <w:t xml:space="preserve"> vyrozumět Objednatele a navrhnout mu způsob řešení a vzájemného vypořádání v souladu se zadávací dokumentací k veřejné zakázce a touto Smlouvou.</w:t>
      </w:r>
    </w:p>
    <w:p w:rsidRPr="003D0DF3" w:rsidR="00B77591" w:rsidP="00094DDD" w:rsidRDefault="00B77591" w14:paraId="313118E8" w14:textId="77777777">
      <w:pPr>
        <w:numPr>
          <w:ilvl w:val="0"/>
          <w:numId w:val="17"/>
        </w:numPr>
        <w:tabs>
          <w:tab w:val="left" w:pos="709"/>
        </w:tabs>
        <w:suppressAutoHyphens/>
        <w:spacing w:after="120"/>
        <w:ind w:left="426" w:hanging="426"/>
        <w:jc w:val="both"/>
        <w:rPr>
          <w:sz w:val="22"/>
          <w:szCs w:val="22"/>
        </w:rPr>
      </w:pPr>
      <w:r w:rsidRPr="00C610B3">
        <w:rPr>
          <w:sz w:val="22"/>
          <w:szCs w:val="22"/>
        </w:rPr>
        <w:t xml:space="preserve">Po ukončení poskytování Služeb uvedených v každé příslušné objednávce Služby dle odstavce 2. tohoto Článku předá Poskytovatel Objednateli veškeré podklady a výstupy </w:t>
      </w:r>
      <w:r w:rsidRPr="003D0DF3">
        <w:rPr>
          <w:sz w:val="22"/>
          <w:szCs w:val="22"/>
        </w:rPr>
        <w:t>(zejména vyplněné a účastníky příslušné lekce podepsané prezenční listiny).</w:t>
      </w:r>
    </w:p>
    <w:p w:rsidRPr="00C610B3" w:rsidR="0033656C" w:rsidP="00094DDD" w:rsidRDefault="0033656C" w14:paraId="43955CDD" w14:textId="77777777">
      <w:pPr>
        <w:pStyle w:val="Odstavecseseznamem"/>
        <w:numPr>
          <w:ilvl w:val="0"/>
          <w:numId w:val="17"/>
        </w:numPr>
        <w:spacing w:after="120"/>
        <w:ind w:left="426" w:hanging="426"/>
        <w:contextualSpacing/>
        <w:jc w:val="both"/>
        <w:rPr>
          <w:color w:val="000000" w:themeColor="text1"/>
          <w:sz w:val="22"/>
          <w:szCs w:val="22"/>
        </w:rPr>
      </w:pPr>
      <w:r w:rsidRPr="00C610B3">
        <w:rPr>
          <w:sz w:val="22"/>
          <w:szCs w:val="22"/>
        </w:rPr>
        <w:t xml:space="preserve">Veškeré výstupy dle předchozího odstavce budou Poskytovatelem předávány Objednateli vždy společně s prohlášením a potvrzením Poskytovatele o úplném a bezvadném poskytnutí Služby dle příslušné objednávky za období kalendářního měsíce, ve kterém byla realizována výuka, ve formě e-mailové informace o poskytnutí Služby, a to nejpozději do pěti (5) kalendářních dnů ode dne ukončení poskytování Služeb dle příslušné </w:t>
      </w:r>
      <w:r w:rsidRPr="00C610B3">
        <w:rPr>
          <w:color w:val="000000" w:themeColor="text1"/>
          <w:sz w:val="22"/>
          <w:szCs w:val="22"/>
        </w:rPr>
        <w:t xml:space="preserve">objednávky v příslušném kalendářním měsíci. </w:t>
      </w:r>
    </w:p>
    <w:p w:rsidR="0033656C" w:rsidP="00094DDD" w:rsidRDefault="0033656C" w14:paraId="5418694B" w14:textId="7D523A00">
      <w:pPr>
        <w:numPr>
          <w:ilvl w:val="0"/>
          <w:numId w:val="17"/>
        </w:numPr>
        <w:suppressAutoHyphens/>
        <w:spacing w:after="120"/>
        <w:ind w:left="426" w:hanging="426"/>
        <w:jc w:val="both"/>
        <w:rPr>
          <w:color w:val="000000" w:themeColor="text1"/>
          <w:sz w:val="22"/>
          <w:szCs w:val="22"/>
        </w:rPr>
      </w:pPr>
      <w:r w:rsidRPr="00C610B3">
        <w:rPr>
          <w:color w:val="000000" w:themeColor="text1"/>
          <w:sz w:val="22"/>
          <w:szCs w:val="22"/>
        </w:rPr>
        <w:t>Veškerá korespondence ohledně plnění závazků dle této Smlouvy, včetně předávání výstupů, bude mezi Smluvními stranami probíhat elektronickou poštou, a to mezi osobami pověřenými za Objednatele i Poskytovatele k jednání ve věci plnění dle Článku X</w:t>
      </w:r>
      <w:r w:rsidRPr="00C610B3" w:rsidR="0008165B">
        <w:rPr>
          <w:color w:val="000000" w:themeColor="text1"/>
          <w:sz w:val="22"/>
          <w:szCs w:val="22"/>
        </w:rPr>
        <w:t>I</w:t>
      </w:r>
      <w:r w:rsidRPr="00C610B3">
        <w:rPr>
          <w:color w:val="000000" w:themeColor="text1"/>
          <w:sz w:val="22"/>
          <w:szCs w:val="22"/>
        </w:rPr>
        <w:t>. odst.</w:t>
      </w:r>
      <w:r w:rsidRPr="00C610B3" w:rsidR="0008165B">
        <w:rPr>
          <w:color w:val="000000" w:themeColor="text1"/>
          <w:sz w:val="22"/>
          <w:szCs w:val="22"/>
        </w:rPr>
        <w:t xml:space="preserve"> 11</w:t>
      </w:r>
      <w:r w:rsidRPr="00C610B3">
        <w:rPr>
          <w:color w:val="000000" w:themeColor="text1"/>
          <w:sz w:val="22"/>
          <w:szCs w:val="22"/>
        </w:rPr>
        <w:t>. této Smlouvy. Ve lhůtě do 5 pracovních dní od obdržení výstupů Objednatelem podle předchozího odstavce Objednatel potvrdí Poskytovateli e-mailem přijetí poskytnutého plnění (dále jen „akceptace plnění“) či sdělí Poskytovateli případné námitky k poskytnutým Službám v příslušném kalendářním měsíci a zašle j</w:t>
      </w:r>
      <w:r w:rsidR="00331B2C">
        <w:rPr>
          <w:color w:val="000000" w:themeColor="text1"/>
          <w:sz w:val="22"/>
          <w:szCs w:val="22"/>
        </w:rPr>
        <w:t>e</w:t>
      </w:r>
      <w:r w:rsidRPr="00C610B3">
        <w:rPr>
          <w:color w:val="000000" w:themeColor="text1"/>
          <w:sz w:val="22"/>
          <w:szCs w:val="22"/>
        </w:rPr>
        <w:t xml:space="preserve"> prostřednictvím e-mailu zpět Poskytovateli. Akceptace plnění bude sloužit jako podklad k fakturaci Služeb dle příslušné objednávky. Datum odeslání Akceptace plnění Poskytovateli bude považováno za datum převzetí poskytnutých služeb Objednatelem; tento den bude zároveň považován za den uskutečněného zdanitelného plnění.</w:t>
      </w:r>
    </w:p>
    <w:p w:rsidR="000A0E9D" w:rsidP="000A0E9D" w:rsidRDefault="000A0E9D" w14:paraId="568807B6" w14:textId="77951A91">
      <w:pPr>
        <w:suppressAutoHyphens/>
        <w:spacing w:after="120"/>
        <w:ind w:left="426"/>
        <w:jc w:val="both"/>
        <w:rPr>
          <w:color w:val="000000" w:themeColor="text1"/>
          <w:sz w:val="22"/>
          <w:szCs w:val="22"/>
        </w:rPr>
      </w:pPr>
      <w:r w:rsidRPr="4E21E4B5" w:rsidR="000A0E9D">
        <w:rPr>
          <w:color w:val="000000" w:themeColor="text1" w:themeTint="FF" w:themeShade="FF"/>
          <w:sz w:val="22"/>
          <w:szCs w:val="22"/>
        </w:rPr>
        <w:t xml:space="preserve">Na každou lekci </w:t>
      </w:r>
      <w:r w:rsidRPr="4E21E4B5" w:rsidR="00E17890">
        <w:rPr>
          <w:color w:val="000000" w:themeColor="text1" w:themeTint="FF" w:themeShade="FF"/>
          <w:sz w:val="22"/>
          <w:szCs w:val="22"/>
        </w:rPr>
        <w:t xml:space="preserve">skupinové </w:t>
      </w:r>
      <w:r w:rsidRPr="4E21E4B5" w:rsidR="6A575F56">
        <w:rPr>
          <w:color w:val="000000" w:themeColor="text1" w:themeTint="FF" w:themeShade="FF"/>
          <w:sz w:val="22"/>
          <w:szCs w:val="22"/>
        </w:rPr>
        <w:t xml:space="preserve">i individuální </w:t>
      </w:r>
      <w:r w:rsidRPr="4E21E4B5" w:rsidR="00E17890">
        <w:rPr>
          <w:color w:val="000000" w:themeColor="text1" w:themeTint="FF" w:themeShade="FF"/>
          <w:sz w:val="22"/>
          <w:szCs w:val="22"/>
        </w:rPr>
        <w:t xml:space="preserve">výuky </w:t>
      </w:r>
      <w:r w:rsidRPr="4E21E4B5" w:rsidR="000A0E9D">
        <w:rPr>
          <w:color w:val="000000" w:themeColor="text1" w:themeTint="FF" w:themeShade="FF"/>
          <w:sz w:val="22"/>
          <w:szCs w:val="22"/>
        </w:rPr>
        <w:t xml:space="preserve">je povinen Poskytovatel vést prezenční listiny, které předloží poskytovateli v souladu s bodem 7. tohoto článku </w:t>
      </w:r>
      <w:r w:rsidRPr="4E21E4B5" w:rsidR="00547420">
        <w:rPr>
          <w:color w:val="000000" w:themeColor="text1" w:themeTint="FF" w:themeShade="FF"/>
          <w:sz w:val="22"/>
          <w:szCs w:val="22"/>
        </w:rPr>
        <w:t>smlouvy, anebo na</w:t>
      </w:r>
      <w:r w:rsidRPr="4E21E4B5" w:rsidR="000A0E9D">
        <w:rPr>
          <w:color w:val="000000" w:themeColor="text1" w:themeTint="FF" w:themeShade="FF"/>
          <w:sz w:val="22"/>
          <w:szCs w:val="22"/>
        </w:rPr>
        <w:t xml:space="preserve"> požádání do 2 pracovních dnů. </w:t>
      </w:r>
      <w:r w:rsidRPr="4E21E4B5" w:rsidR="000A0E9D">
        <w:rPr>
          <w:color w:val="000000" w:themeColor="text1" w:themeTint="FF" w:themeShade="FF"/>
          <w:sz w:val="22"/>
          <w:szCs w:val="22"/>
        </w:rPr>
        <w:t xml:space="preserve">Poskytovatel je </w:t>
      </w:r>
      <w:r w:rsidRPr="4E21E4B5" w:rsidR="00103F10">
        <w:rPr>
          <w:color w:val="000000" w:themeColor="text1" w:themeTint="FF" w:themeShade="FF"/>
          <w:sz w:val="22"/>
          <w:szCs w:val="22"/>
        </w:rPr>
        <w:t xml:space="preserve">povinen </w:t>
      </w:r>
      <w:r w:rsidRPr="4E21E4B5" w:rsidR="000A0E9D">
        <w:rPr>
          <w:color w:val="000000" w:themeColor="text1" w:themeTint="FF" w:themeShade="FF"/>
          <w:sz w:val="22"/>
          <w:szCs w:val="22"/>
        </w:rPr>
        <w:t xml:space="preserve">v každé skupině </w:t>
      </w:r>
      <w:r w:rsidRPr="4E21E4B5" w:rsidR="75B2D364">
        <w:rPr>
          <w:color w:val="000000" w:themeColor="text1" w:themeTint="FF" w:themeShade="FF"/>
          <w:sz w:val="22"/>
          <w:szCs w:val="22"/>
        </w:rPr>
        <w:t xml:space="preserve">provést každých </w:t>
      </w:r>
      <w:r w:rsidRPr="4E21E4B5" w:rsidR="000A0E9D">
        <w:rPr>
          <w:color w:val="000000" w:themeColor="text1" w:themeTint="FF" w:themeShade="FF"/>
          <w:sz w:val="22"/>
          <w:szCs w:val="22"/>
        </w:rPr>
        <w:t xml:space="preserve">5 měsíců </w:t>
      </w:r>
      <w:r w:rsidRPr="4E21E4B5" w:rsidR="173FB1FE">
        <w:rPr>
          <w:color w:val="000000" w:themeColor="text1" w:themeTint="FF" w:themeShade="FF"/>
          <w:sz w:val="22"/>
          <w:szCs w:val="22"/>
        </w:rPr>
        <w:t>ověření znalost</w:t>
      </w:r>
      <w:r w:rsidRPr="4E21E4B5" w:rsidR="3B4C6C06">
        <w:rPr>
          <w:color w:val="000000" w:themeColor="text1" w:themeTint="FF" w:themeShade="FF"/>
          <w:sz w:val="22"/>
          <w:szCs w:val="22"/>
        </w:rPr>
        <w:t>í</w:t>
      </w:r>
      <w:r w:rsidRPr="4E21E4B5" w:rsidR="173FB1FE">
        <w:rPr>
          <w:color w:val="000000" w:themeColor="text1" w:themeTint="FF" w:themeShade="FF"/>
          <w:sz w:val="22"/>
          <w:szCs w:val="22"/>
        </w:rPr>
        <w:t xml:space="preserve"> formou </w:t>
      </w:r>
      <w:r w:rsidRPr="4E21E4B5" w:rsidR="000A0E9D">
        <w:rPr>
          <w:color w:val="000000" w:themeColor="text1" w:themeTint="FF" w:themeShade="FF"/>
          <w:sz w:val="22"/>
          <w:szCs w:val="22"/>
        </w:rPr>
        <w:t>písemn</w:t>
      </w:r>
      <w:r w:rsidRPr="4E21E4B5" w:rsidR="3A0ED7E1">
        <w:rPr>
          <w:color w:val="000000" w:themeColor="text1" w:themeTint="FF" w:themeShade="FF"/>
          <w:sz w:val="22"/>
          <w:szCs w:val="22"/>
        </w:rPr>
        <w:t>ého</w:t>
      </w:r>
      <w:r w:rsidRPr="4E21E4B5" w:rsidR="000A0E9D">
        <w:rPr>
          <w:color w:val="000000" w:themeColor="text1" w:themeTint="FF" w:themeShade="FF"/>
          <w:sz w:val="22"/>
          <w:szCs w:val="22"/>
        </w:rPr>
        <w:t xml:space="preserve"> test</w:t>
      </w:r>
      <w:r w:rsidRPr="4E21E4B5" w:rsidR="35439401">
        <w:rPr>
          <w:color w:val="000000" w:themeColor="text1" w:themeTint="FF" w:themeShade="FF"/>
          <w:sz w:val="22"/>
          <w:szCs w:val="22"/>
        </w:rPr>
        <w:t>u.</w:t>
      </w:r>
    </w:p>
    <w:p w:rsidRPr="00C610B3" w:rsidR="00931483" w:rsidP="00931483" w:rsidRDefault="00931483" w14:paraId="478C4860" w14:textId="77777777">
      <w:pPr>
        <w:suppressAutoHyphens/>
        <w:spacing w:after="120"/>
        <w:ind w:left="426"/>
        <w:jc w:val="both"/>
        <w:rPr>
          <w:color w:val="000000" w:themeColor="text1"/>
          <w:sz w:val="22"/>
          <w:szCs w:val="22"/>
        </w:rPr>
      </w:pPr>
    </w:p>
    <w:p w:rsidRPr="00C610B3" w:rsidR="00B77591" w:rsidP="00094DDD" w:rsidRDefault="00B77591" w14:paraId="6BC15474" w14:textId="77777777">
      <w:pPr>
        <w:numPr>
          <w:ilvl w:val="0"/>
          <w:numId w:val="17"/>
        </w:numPr>
        <w:spacing w:after="120"/>
        <w:ind w:left="426" w:hanging="426"/>
        <w:jc w:val="both"/>
        <w:rPr>
          <w:sz w:val="22"/>
          <w:szCs w:val="22"/>
        </w:rPr>
      </w:pPr>
      <w:r w:rsidRPr="00C610B3">
        <w:rPr>
          <w:sz w:val="22"/>
          <w:szCs w:val="22"/>
        </w:rPr>
        <w:t>Objednatel se zavazuje:</w:t>
      </w:r>
    </w:p>
    <w:p w:rsidRPr="00C610B3" w:rsidR="00B77591" w:rsidP="00094DDD" w:rsidRDefault="00B77591" w14:paraId="72D1CE37" w14:textId="77777777">
      <w:pPr>
        <w:pStyle w:val="Odstavecseseznamem"/>
        <w:numPr>
          <w:ilvl w:val="0"/>
          <w:numId w:val="20"/>
        </w:numPr>
        <w:spacing w:after="120"/>
        <w:ind w:left="851" w:hanging="425"/>
        <w:contextualSpacing/>
        <w:jc w:val="both"/>
        <w:rPr>
          <w:sz w:val="22"/>
          <w:szCs w:val="22"/>
        </w:rPr>
      </w:pPr>
      <w:r w:rsidRPr="00C610B3">
        <w:rPr>
          <w:sz w:val="22"/>
          <w:szCs w:val="22"/>
        </w:rPr>
        <w:t>poskytovat Poskytovateli potřebnou součinnost tak, aby nebylo ohroženo nebo znemožněno Poskytovateli řádné plnění jeho závazků dle této Smlouvy, zejména zajištění školících prostor, a zajištění účasti jednotlivých účastníků,</w:t>
      </w:r>
    </w:p>
    <w:p w:rsidRPr="00C610B3" w:rsidR="00B77591" w:rsidP="00B77591" w:rsidRDefault="00B77591" w14:paraId="75E0F95B" w14:textId="77777777">
      <w:pPr>
        <w:pStyle w:val="Odstavecseseznamem"/>
        <w:spacing w:after="120"/>
        <w:ind w:left="851" w:hanging="425"/>
        <w:contextualSpacing/>
        <w:rPr>
          <w:sz w:val="22"/>
          <w:szCs w:val="22"/>
        </w:rPr>
      </w:pPr>
    </w:p>
    <w:p w:rsidRPr="00C610B3" w:rsidR="00B77591" w:rsidP="00094DDD" w:rsidRDefault="00B77591" w14:paraId="52CB0F1E" w14:textId="77777777">
      <w:pPr>
        <w:pStyle w:val="Odstavecseseznamem"/>
        <w:numPr>
          <w:ilvl w:val="0"/>
          <w:numId w:val="20"/>
        </w:numPr>
        <w:spacing w:after="120"/>
        <w:ind w:left="851" w:hanging="425"/>
        <w:contextualSpacing/>
        <w:jc w:val="both"/>
        <w:rPr>
          <w:sz w:val="22"/>
          <w:szCs w:val="22"/>
        </w:rPr>
      </w:pPr>
      <w:r w:rsidRPr="00C610B3">
        <w:rPr>
          <w:sz w:val="22"/>
          <w:szCs w:val="22"/>
        </w:rPr>
        <w:t>předávat Poskytovateli dohodnutým způsobem a formou, ve sjednaných lhůtách a v určeném místě objednávky, požadavky, informace a podklady, nezbytné pro úspěšné splnění závazků Poskytovatele plynoucích z této Smlouvy,</w:t>
      </w:r>
    </w:p>
    <w:p w:rsidRPr="00C610B3" w:rsidR="00B77591" w:rsidP="00B77591" w:rsidRDefault="00B77591" w14:paraId="530FE3DD" w14:textId="77777777">
      <w:pPr>
        <w:pStyle w:val="Odstavecseseznamem"/>
        <w:spacing w:after="120"/>
        <w:ind w:left="851" w:hanging="425"/>
        <w:rPr>
          <w:sz w:val="22"/>
          <w:szCs w:val="22"/>
        </w:rPr>
      </w:pPr>
    </w:p>
    <w:p w:rsidRPr="00C610B3" w:rsidR="00B77591" w:rsidP="00094DDD" w:rsidRDefault="00B77591" w14:paraId="23A579B1" w14:textId="77777777">
      <w:pPr>
        <w:pStyle w:val="Odstavecseseznamem"/>
        <w:numPr>
          <w:ilvl w:val="0"/>
          <w:numId w:val="20"/>
        </w:numPr>
        <w:spacing w:after="120"/>
        <w:ind w:left="851" w:hanging="425"/>
        <w:contextualSpacing/>
        <w:jc w:val="both"/>
        <w:rPr>
          <w:sz w:val="22"/>
          <w:szCs w:val="22"/>
        </w:rPr>
      </w:pPr>
      <w:r w:rsidRPr="00C610B3">
        <w:rPr>
          <w:sz w:val="22"/>
          <w:szCs w:val="22"/>
        </w:rPr>
        <w:t>úplné a bezvadně poskytnuté Služby dle Článku I. a II. této Smlouvy převzít na základě Protokolu a zaplatit za ně Poskytovateli dohodnutou cenu.</w:t>
      </w:r>
    </w:p>
    <w:p w:rsidRPr="00C610B3" w:rsidR="00B77591" w:rsidP="00B77591" w:rsidRDefault="00B77591" w14:paraId="1E3A3E10" w14:textId="77777777">
      <w:pPr>
        <w:pStyle w:val="Odstavecseseznamem"/>
        <w:rPr>
          <w:sz w:val="22"/>
          <w:szCs w:val="22"/>
        </w:rPr>
      </w:pPr>
    </w:p>
    <w:p w:rsidRPr="00C610B3" w:rsidR="00B77591" w:rsidP="00094DDD" w:rsidRDefault="00B77591" w14:paraId="3B6BBF95" w14:textId="7FC078A1">
      <w:pPr>
        <w:pStyle w:val="Odstavecseseznamem"/>
        <w:numPr>
          <w:ilvl w:val="0"/>
          <w:numId w:val="17"/>
        </w:numPr>
        <w:spacing w:after="120"/>
        <w:ind w:left="426" w:hanging="426"/>
        <w:contextualSpacing/>
        <w:jc w:val="both"/>
        <w:rPr>
          <w:sz w:val="22"/>
          <w:szCs w:val="22"/>
        </w:rPr>
      </w:pPr>
      <w:r w:rsidRPr="4E21E4B5" w:rsidR="00B77591">
        <w:rPr>
          <w:sz w:val="22"/>
          <w:szCs w:val="22"/>
        </w:rPr>
        <w:t>Objednatel může zrušit objednanou lekci výuky před jejím plánovaným začátkem e-mailem, případně telefonicky s následným potvrzením e-mailem, u pověřené osoby Poskytovatele uvedené v Článku X</w:t>
      </w:r>
      <w:r w:rsidRPr="4E21E4B5" w:rsidR="0008165B">
        <w:rPr>
          <w:sz w:val="22"/>
          <w:szCs w:val="22"/>
        </w:rPr>
        <w:t>I. odst. 11</w:t>
      </w:r>
      <w:r w:rsidRPr="4E21E4B5" w:rsidR="00B77591">
        <w:rPr>
          <w:sz w:val="22"/>
          <w:szCs w:val="22"/>
        </w:rPr>
        <w:t xml:space="preserve">. písm. b) této Smlouvy, a to nejpozději </w:t>
      </w:r>
      <w:r w:rsidRPr="4E21E4B5" w:rsidR="007314AB">
        <w:rPr>
          <w:sz w:val="22"/>
          <w:szCs w:val="22"/>
        </w:rPr>
        <w:t>jeden</w:t>
      </w:r>
      <w:r w:rsidRPr="4E21E4B5" w:rsidR="00F71C2E">
        <w:rPr>
          <w:sz w:val="22"/>
          <w:szCs w:val="22"/>
        </w:rPr>
        <w:t xml:space="preserve"> pracovní d</w:t>
      </w:r>
      <w:r w:rsidRPr="4E21E4B5" w:rsidR="007314AB">
        <w:rPr>
          <w:sz w:val="22"/>
          <w:szCs w:val="22"/>
        </w:rPr>
        <w:t>en</w:t>
      </w:r>
      <w:r w:rsidRPr="4E21E4B5" w:rsidR="00F71C2E">
        <w:rPr>
          <w:sz w:val="22"/>
          <w:szCs w:val="22"/>
        </w:rPr>
        <w:t xml:space="preserve"> předem. </w:t>
      </w:r>
      <w:r w:rsidRPr="4E21E4B5" w:rsidR="00B77591">
        <w:rPr>
          <w:sz w:val="22"/>
          <w:szCs w:val="22"/>
        </w:rPr>
        <w:t xml:space="preserve">V případě </w:t>
      </w:r>
      <w:r w:rsidRPr="4E21E4B5" w:rsidR="00F71C2E">
        <w:rPr>
          <w:sz w:val="22"/>
          <w:szCs w:val="22"/>
        </w:rPr>
        <w:t>později</w:t>
      </w:r>
      <w:r w:rsidRPr="4E21E4B5" w:rsidR="00B77591">
        <w:rPr>
          <w:sz w:val="22"/>
          <w:szCs w:val="22"/>
        </w:rPr>
        <w:t xml:space="preserve"> zrušené výuky má </w:t>
      </w:r>
      <w:r w:rsidRPr="4E21E4B5" w:rsidR="00F71C2E">
        <w:rPr>
          <w:sz w:val="22"/>
          <w:szCs w:val="22"/>
        </w:rPr>
        <w:t xml:space="preserve">Poskytovatel nárok na úhradu zrušené lekce. </w:t>
      </w:r>
    </w:p>
    <w:p w:rsidRPr="00C610B3" w:rsidR="00E107DF" w:rsidP="4E21E4B5" w:rsidRDefault="00E107DF" w14:paraId="64B086D9" w14:textId="4C815658">
      <w:pPr>
        <w:pStyle w:val="Normln"/>
        <w:numPr>
          <w:ilvl w:val="0"/>
          <w:numId w:val="17"/>
        </w:numPr>
        <w:spacing w:after="120"/>
        <w:ind/>
        <w:contextualSpacing/>
        <w:jc w:val="both"/>
        <w:rPr>
          <w:sz w:val="24"/>
          <w:szCs w:val="24"/>
        </w:rPr>
      </w:pPr>
      <w:r w:rsidRPr="4E21E4B5" w:rsidR="00E107DF">
        <w:rPr>
          <w:sz w:val="22"/>
          <w:szCs w:val="22"/>
        </w:rPr>
        <w:t>Poskytovatel je oprávněn ze závažných důvodů zrušit plánovanou výuku e-mailem, případně telefonicky s následným potvrzením e-mailem, u pověřené osoby Objednatele uvedené v Článku X</w:t>
      </w:r>
      <w:r w:rsidRPr="4E21E4B5" w:rsidR="00BA3AE7">
        <w:rPr>
          <w:sz w:val="22"/>
          <w:szCs w:val="22"/>
        </w:rPr>
        <w:t>I. odst. 11</w:t>
      </w:r>
      <w:r w:rsidRPr="4E21E4B5" w:rsidR="00E107DF">
        <w:rPr>
          <w:sz w:val="22"/>
          <w:szCs w:val="22"/>
        </w:rPr>
        <w:t xml:space="preserve">. písm. a), a to nejpozději </w:t>
      </w:r>
      <w:r w:rsidRPr="4E21E4B5" w:rsidR="007314AB">
        <w:rPr>
          <w:sz w:val="22"/>
          <w:szCs w:val="22"/>
        </w:rPr>
        <w:t>1</w:t>
      </w:r>
      <w:r w:rsidRPr="4E21E4B5" w:rsidR="00F71C2E">
        <w:rPr>
          <w:sz w:val="22"/>
          <w:szCs w:val="22"/>
        </w:rPr>
        <w:t xml:space="preserve"> pracovní d</w:t>
      </w:r>
      <w:r w:rsidRPr="4E21E4B5" w:rsidR="007314AB">
        <w:rPr>
          <w:sz w:val="22"/>
          <w:szCs w:val="22"/>
        </w:rPr>
        <w:t>en</w:t>
      </w:r>
      <w:r w:rsidRPr="4E21E4B5" w:rsidR="00E107DF">
        <w:rPr>
          <w:sz w:val="22"/>
          <w:szCs w:val="22"/>
        </w:rPr>
        <w:t xml:space="preserve"> před smluveným začátkem předmětné lekce výuky a současně nabídnout náhradní termín výuky nebo jinou formu řešení</w:t>
      </w:r>
      <w:r w:rsidRPr="4E21E4B5" w:rsidR="007314AB">
        <w:rPr>
          <w:sz w:val="22"/>
          <w:szCs w:val="22"/>
        </w:rPr>
        <w:t>, nedohodnou-li se strany jinak.</w:t>
      </w:r>
      <w:r w:rsidRPr="4E21E4B5" w:rsidR="00E107DF">
        <w:rPr>
          <w:sz w:val="22"/>
          <w:szCs w:val="22"/>
        </w:rPr>
        <w:t xml:space="preserve"> V případě dlouhodobé absence lektora (déle než dva týdny) je Poskytovatel povinen zajistit náhradního lektora.</w:t>
      </w:r>
    </w:p>
    <w:p w:rsidRPr="00C610B3" w:rsidR="00E061F4" w:rsidP="00E107DF" w:rsidRDefault="00E061F4" w14:paraId="63322F70" w14:textId="77777777">
      <w:pPr>
        <w:pStyle w:val="Zkladntext3"/>
        <w:spacing w:after="120"/>
        <w:rPr>
          <w:i w:val="0"/>
          <w:iCs w:val="0"/>
          <w:sz w:val="22"/>
          <w:szCs w:val="22"/>
        </w:rPr>
      </w:pPr>
    </w:p>
    <w:p w:rsidRPr="00C610B3" w:rsidR="007674B7" w:rsidP="007674B7" w:rsidRDefault="00AA7197" w14:paraId="1752B827" w14:textId="77777777">
      <w:pPr>
        <w:jc w:val="center"/>
        <w:outlineLvl w:val="0"/>
        <w:rPr>
          <w:b/>
          <w:bCs/>
          <w:sz w:val="22"/>
          <w:szCs w:val="22"/>
        </w:rPr>
      </w:pPr>
      <w:r w:rsidRPr="00C610B3">
        <w:rPr>
          <w:b/>
          <w:bCs/>
          <w:sz w:val="22"/>
          <w:szCs w:val="22"/>
        </w:rPr>
        <w:t xml:space="preserve">Článek III. </w:t>
      </w:r>
    </w:p>
    <w:p w:rsidRPr="00C610B3" w:rsidR="00AA7197" w:rsidP="007674B7" w:rsidRDefault="00AA7197" w14:paraId="5B6F6930" w14:textId="77777777">
      <w:pPr>
        <w:jc w:val="center"/>
        <w:outlineLvl w:val="0"/>
        <w:rPr>
          <w:b/>
          <w:bCs/>
          <w:sz w:val="22"/>
          <w:szCs w:val="22"/>
        </w:rPr>
      </w:pPr>
      <w:r w:rsidRPr="00C610B3">
        <w:rPr>
          <w:b/>
          <w:bCs/>
          <w:sz w:val="22"/>
          <w:szCs w:val="22"/>
        </w:rPr>
        <w:t>Cena plnění, platební a fakturační podmínky</w:t>
      </w:r>
    </w:p>
    <w:p w:rsidRPr="00C610B3" w:rsidR="007674B7" w:rsidP="007674B7" w:rsidRDefault="007674B7" w14:paraId="5C23390B" w14:textId="77777777">
      <w:pPr>
        <w:jc w:val="center"/>
        <w:outlineLvl w:val="0"/>
        <w:rPr>
          <w:b/>
          <w:bCs/>
          <w:sz w:val="22"/>
          <w:szCs w:val="22"/>
        </w:rPr>
      </w:pPr>
    </w:p>
    <w:p w:rsidRPr="00C610B3" w:rsidR="00E107DF" w:rsidP="00094DDD" w:rsidRDefault="00E107DF" w14:paraId="4E503655" w14:textId="46E5C785">
      <w:pPr>
        <w:pStyle w:val="Odstavecseseznamem"/>
        <w:numPr>
          <w:ilvl w:val="0"/>
          <w:numId w:val="21"/>
        </w:numPr>
        <w:spacing w:after="120"/>
        <w:contextualSpacing/>
        <w:jc w:val="both"/>
        <w:rPr>
          <w:sz w:val="22"/>
          <w:szCs w:val="22"/>
        </w:rPr>
      </w:pPr>
      <w:r w:rsidRPr="00C610B3">
        <w:rPr>
          <w:sz w:val="22"/>
          <w:szCs w:val="22"/>
        </w:rPr>
        <w:t>Cena za poskytnutá plnění Poskytovatele dle Článků I. a II. této Smlouvy je stanovena dohodou Smluvních stran, a to na základě cenové nabídky, učiněné Poskytovatelem v rámci nabídky k veřejné zakázce č.</w:t>
      </w:r>
      <w:r w:rsidRPr="00C610B3" w:rsidR="00B97C82">
        <w:rPr>
          <w:sz w:val="22"/>
          <w:szCs w:val="22"/>
        </w:rPr>
        <w:t xml:space="preserve"> </w:t>
      </w:r>
      <w:r w:rsidR="00F71C2E">
        <w:rPr>
          <w:sz w:val="22"/>
          <w:szCs w:val="22"/>
        </w:rPr>
        <w:t>……………………</w:t>
      </w:r>
      <w:r w:rsidRPr="00C610B3" w:rsidR="00B97C82">
        <w:rPr>
          <w:sz w:val="22"/>
          <w:szCs w:val="22"/>
        </w:rPr>
        <w:t>.</w:t>
      </w:r>
    </w:p>
    <w:p w:rsidRPr="00C610B3" w:rsidR="00E107DF" w:rsidP="00094DDD" w:rsidRDefault="00E107DF" w14:paraId="764144D3" w14:textId="1229A7C9">
      <w:pPr>
        <w:numPr>
          <w:ilvl w:val="0"/>
          <w:numId w:val="21"/>
        </w:numPr>
        <w:spacing w:after="120"/>
        <w:jc w:val="both"/>
        <w:rPr>
          <w:sz w:val="22"/>
          <w:szCs w:val="22"/>
        </w:rPr>
      </w:pPr>
      <w:r w:rsidRPr="4E21E4B5" w:rsidR="00E107DF">
        <w:rPr>
          <w:b w:val="1"/>
          <w:bCs w:val="1"/>
          <w:sz w:val="22"/>
          <w:szCs w:val="22"/>
          <w:highlight w:val="yellow"/>
        </w:rPr>
        <w:t>Celková limitní cena</w:t>
      </w:r>
      <w:r w:rsidRPr="4E21E4B5" w:rsidR="00E107DF">
        <w:rPr>
          <w:sz w:val="22"/>
          <w:szCs w:val="22"/>
          <w:highlight w:val="yellow"/>
        </w:rPr>
        <w:t xml:space="preserve"> za veškeré poskytnuté Služby dle této Smlouvy </w:t>
      </w:r>
      <w:r w:rsidRPr="4E21E4B5" w:rsidR="00E107DF">
        <w:rPr>
          <w:b w:val="1"/>
          <w:bCs w:val="1"/>
          <w:sz w:val="22"/>
          <w:szCs w:val="22"/>
          <w:highlight w:val="yellow"/>
        </w:rPr>
        <w:t xml:space="preserve">činí </w:t>
      </w:r>
      <w:r w:rsidRPr="4E21E4B5" w:rsidR="00F71C2E">
        <w:rPr>
          <w:b w:val="1"/>
          <w:bCs w:val="1"/>
          <w:sz w:val="22"/>
          <w:szCs w:val="22"/>
          <w:highlight w:val="yellow"/>
        </w:rPr>
        <w:t>………………</w:t>
      </w:r>
      <w:r w:rsidRPr="4E21E4B5" w:rsidR="00F71C2E">
        <w:rPr>
          <w:b w:val="1"/>
          <w:bCs w:val="1"/>
          <w:sz w:val="22"/>
          <w:szCs w:val="22"/>
          <w:highlight w:val="yellow"/>
        </w:rPr>
        <w:t>…….</w:t>
      </w:r>
      <w:r w:rsidRPr="4E21E4B5" w:rsidR="0007087B">
        <w:rPr>
          <w:b w:val="1"/>
          <w:bCs w:val="1"/>
          <w:sz w:val="22"/>
          <w:szCs w:val="22"/>
          <w:highlight w:val="yellow"/>
        </w:rPr>
        <w:t>,-</w:t>
      </w:r>
      <w:r w:rsidRPr="4E21E4B5" w:rsidR="00E107DF">
        <w:rPr>
          <w:b w:val="1"/>
          <w:bCs w:val="1"/>
          <w:sz w:val="22"/>
          <w:szCs w:val="22"/>
          <w:highlight w:val="yellow"/>
        </w:rPr>
        <w:t xml:space="preserve"> Kč (slovy</w:t>
      </w:r>
      <w:r w:rsidRPr="4E21E4B5" w:rsidR="00F71C2E">
        <w:rPr>
          <w:b w:val="1"/>
          <w:bCs w:val="1"/>
          <w:sz w:val="22"/>
          <w:szCs w:val="22"/>
          <w:highlight w:val="yellow"/>
        </w:rPr>
        <w:t>………………………</w:t>
      </w:r>
      <w:r w:rsidRPr="4E21E4B5" w:rsidR="00F71C2E">
        <w:rPr>
          <w:b w:val="1"/>
          <w:bCs w:val="1"/>
          <w:sz w:val="22"/>
          <w:szCs w:val="22"/>
          <w:highlight w:val="yellow"/>
        </w:rPr>
        <w:t>…….</w:t>
      </w:r>
      <w:r w:rsidRPr="4E21E4B5" w:rsidR="005B0A37">
        <w:rPr>
          <w:b w:val="1"/>
          <w:bCs w:val="1"/>
          <w:sz w:val="22"/>
          <w:szCs w:val="22"/>
          <w:highlight w:val="yellow"/>
        </w:rPr>
        <w:t>)</w:t>
      </w:r>
      <w:r w:rsidRPr="4E21E4B5" w:rsidR="0007087B">
        <w:rPr>
          <w:b w:val="1"/>
          <w:bCs w:val="1"/>
          <w:sz w:val="22"/>
          <w:szCs w:val="22"/>
          <w:highlight w:val="yellow"/>
        </w:rPr>
        <w:t xml:space="preserve"> </w:t>
      </w:r>
      <w:r w:rsidRPr="4E21E4B5" w:rsidR="00E107DF">
        <w:rPr>
          <w:b w:val="1"/>
          <w:bCs w:val="1"/>
          <w:sz w:val="22"/>
          <w:szCs w:val="22"/>
          <w:highlight w:val="yellow"/>
        </w:rPr>
        <w:t>bez DPH</w:t>
      </w:r>
      <w:r w:rsidRPr="4E21E4B5" w:rsidR="00E107DF">
        <w:rPr>
          <w:sz w:val="22"/>
          <w:szCs w:val="22"/>
          <w:highlight w:val="yellow"/>
        </w:rPr>
        <w:t>.</w:t>
      </w:r>
      <w:r w:rsidRPr="4E21E4B5" w:rsidR="00E107DF">
        <w:rPr>
          <w:sz w:val="22"/>
          <w:szCs w:val="22"/>
        </w:rPr>
        <w:t xml:space="preserve"> </w:t>
      </w:r>
      <w:r w:rsidRPr="4E21E4B5" w:rsidR="003239B8">
        <w:rPr>
          <w:sz w:val="22"/>
          <w:szCs w:val="22"/>
        </w:rPr>
        <w:t xml:space="preserve"> </w:t>
      </w:r>
      <w:r w:rsidRPr="4E21E4B5" w:rsidR="003D0DF3">
        <w:rPr>
          <w:sz w:val="22"/>
          <w:szCs w:val="22"/>
        </w:rPr>
        <w:t xml:space="preserve">(doplní Objednatel dle nabídky). </w:t>
      </w:r>
      <w:r w:rsidRPr="4E21E4B5" w:rsidR="00E107DF">
        <w:rPr>
          <w:sz w:val="22"/>
          <w:szCs w:val="22"/>
        </w:rPr>
        <w:t xml:space="preserve">Bude-li ke dni zdanitelného plnění Poskytovatel plátcem DPH, bude k této částce Poskytovatelem účtována DPH v zákonem stanovené výši, platné v den uskutečnění zdanitelného plnění. </w:t>
      </w:r>
    </w:p>
    <w:p w:rsidRPr="005B0A37" w:rsidR="00E107DF" w:rsidP="005B0A37" w:rsidRDefault="00E107DF" w14:paraId="40FA4CB6" w14:textId="77777777">
      <w:pPr>
        <w:pStyle w:val="Odstavecseseznamem"/>
        <w:spacing w:before="120" w:after="120"/>
        <w:ind w:left="360"/>
        <w:contextualSpacing/>
        <w:jc w:val="both"/>
        <w:rPr>
          <w:sz w:val="22"/>
          <w:szCs w:val="22"/>
        </w:rPr>
      </w:pPr>
      <w:r w:rsidRPr="00C610B3">
        <w:rPr>
          <w:sz w:val="22"/>
          <w:szCs w:val="22"/>
        </w:rPr>
        <w:t>Cena za poskytnuté Služby dle Článku II. odst. 1. této Smlouvy je stanovena jako pevná jednotková cena:</w:t>
      </w:r>
    </w:p>
    <w:p w:rsidRPr="003239B8" w:rsidR="00E107DF" w:rsidP="004C6264" w:rsidRDefault="00E107DF" w14:paraId="5D5DB7E9" w14:textId="7FD6B665">
      <w:pPr>
        <w:pStyle w:val="Odstavecseseznamem"/>
        <w:spacing w:before="120" w:after="120"/>
        <w:ind w:left="360"/>
        <w:contextualSpacing/>
        <w:jc w:val="both"/>
        <w:rPr>
          <w:b/>
          <w:color w:val="FF0000"/>
          <w:sz w:val="22"/>
          <w:szCs w:val="22"/>
          <w:highlight w:val="yellow"/>
        </w:rPr>
      </w:pPr>
      <w:r w:rsidRPr="00C610B3">
        <w:rPr>
          <w:b/>
          <w:sz w:val="22"/>
          <w:szCs w:val="22"/>
          <w:highlight w:val="yellow"/>
        </w:rPr>
        <w:t xml:space="preserve"> za </w:t>
      </w:r>
      <w:r w:rsidRPr="00C610B3" w:rsidR="0033656C">
        <w:rPr>
          <w:b/>
          <w:sz w:val="22"/>
          <w:szCs w:val="22"/>
          <w:highlight w:val="yellow"/>
        </w:rPr>
        <w:t>jednu</w:t>
      </w:r>
      <w:r w:rsidRPr="00C610B3">
        <w:rPr>
          <w:b/>
          <w:sz w:val="22"/>
          <w:szCs w:val="22"/>
          <w:highlight w:val="yellow"/>
        </w:rPr>
        <w:t xml:space="preserve"> (</w:t>
      </w:r>
      <w:r w:rsidRPr="00C610B3" w:rsidR="0033656C">
        <w:rPr>
          <w:b/>
          <w:sz w:val="22"/>
          <w:szCs w:val="22"/>
          <w:highlight w:val="yellow"/>
        </w:rPr>
        <w:t>1</w:t>
      </w:r>
      <w:r w:rsidRPr="00C610B3">
        <w:rPr>
          <w:b/>
          <w:sz w:val="22"/>
          <w:szCs w:val="22"/>
          <w:highlight w:val="yellow"/>
        </w:rPr>
        <w:t xml:space="preserve">) </w:t>
      </w:r>
      <w:r w:rsidRPr="00C610B3" w:rsidR="0033656C">
        <w:rPr>
          <w:b/>
          <w:sz w:val="22"/>
          <w:szCs w:val="22"/>
          <w:highlight w:val="yellow"/>
        </w:rPr>
        <w:t>lekci</w:t>
      </w:r>
      <w:r w:rsidRPr="00C610B3">
        <w:rPr>
          <w:b/>
          <w:sz w:val="22"/>
          <w:szCs w:val="22"/>
          <w:highlight w:val="yellow"/>
        </w:rPr>
        <w:t xml:space="preserve"> s celkovou dobou trvání </w:t>
      </w:r>
      <w:r w:rsidR="00936F1B">
        <w:rPr>
          <w:b/>
          <w:sz w:val="22"/>
          <w:szCs w:val="22"/>
          <w:highlight w:val="yellow"/>
          <w:u w:val="single"/>
        </w:rPr>
        <w:t>šedesáti</w:t>
      </w:r>
      <w:r w:rsidRPr="00C610B3">
        <w:rPr>
          <w:b/>
          <w:sz w:val="22"/>
          <w:szCs w:val="22"/>
          <w:highlight w:val="yellow"/>
          <w:u w:val="single"/>
        </w:rPr>
        <w:t xml:space="preserve"> minut</w:t>
      </w:r>
      <w:r w:rsidRPr="00C610B3">
        <w:rPr>
          <w:b/>
          <w:sz w:val="22"/>
          <w:szCs w:val="22"/>
          <w:highlight w:val="yellow"/>
        </w:rPr>
        <w:t xml:space="preserve"> čistého času individuální</w:t>
      </w:r>
      <w:r w:rsidRPr="00C610B3" w:rsidR="00C8601D">
        <w:rPr>
          <w:b/>
          <w:sz w:val="22"/>
          <w:szCs w:val="22"/>
          <w:highlight w:val="yellow"/>
        </w:rPr>
        <w:t>/skupinové</w:t>
      </w:r>
      <w:r w:rsidRPr="00C610B3">
        <w:rPr>
          <w:b/>
          <w:sz w:val="22"/>
          <w:szCs w:val="22"/>
          <w:highlight w:val="yellow"/>
        </w:rPr>
        <w:t xml:space="preserve"> výuky ve výši ……. Kč (slovy: …………. korun českých) bez DPH</w:t>
      </w:r>
      <w:r w:rsidR="00936F1B">
        <w:rPr>
          <w:b/>
          <w:sz w:val="22"/>
          <w:szCs w:val="22"/>
          <w:highlight w:val="yellow"/>
        </w:rPr>
        <w:t xml:space="preserve">. </w:t>
      </w:r>
    </w:p>
    <w:p w:rsidRPr="00C610B3" w:rsidR="005B0A37" w:rsidP="004C6264" w:rsidRDefault="005B0A37" w14:paraId="6F653EA8" w14:textId="77777777">
      <w:pPr>
        <w:pStyle w:val="Odstavecseseznamem"/>
        <w:spacing w:before="120" w:after="120"/>
        <w:ind w:left="360"/>
        <w:contextualSpacing/>
        <w:jc w:val="both"/>
        <w:rPr>
          <w:b/>
          <w:sz w:val="22"/>
          <w:szCs w:val="22"/>
          <w:highlight w:val="yellow"/>
        </w:rPr>
      </w:pPr>
    </w:p>
    <w:p w:rsidRPr="00931483" w:rsidR="0033656C" w:rsidP="00094DDD" w:rsidRDefault="0033656C" w14:paraId="1A21AB25" w14:textId="77777777">
      <w:pPr>
        <w:pStyle w:val="Odstavecseseznamem"/>
        <w:numPr>
          <w:ilvl w:val="0"/>
          <w:numId w:val="21"/>
        </w:numPr>
        <w:spacing w:after="120"/>
        <w:jc w:val="both"/>
        <w:rPr>
          <w:sz w:val="22"/>
          <w:szCs w:val="22"/>
        </w:rPr>
      </w:pPr>
      <w:r w:rsidRPr="00E11B0B">
        <w:rPr>
          <w:sz w:val="22"/>
          <w:szCs w:val="22"/>
        </w:rPr>
        <w:t xml:space="preserve">Celková limitní cena dle odstavce 2. tohoto Článku a jednotkové ceny jednotlivých poskytovaných Služeb dle odstavce 3. tohoto Článku </w:t>
      </w:r>
      <w:r w:rsidRPr="00931483">
        <w:rPr>
          <w:sz w:val="22"/>
          <w:szCs w:val="22"/>
        </w:rPr>
        <w:t xml:space="preserve">jsou stanoveny jako pevné a nepřekročitelné a zahrnují veškeré náklady Poskytovatele potřebné ke splnění svých závazků ze Smlouvy plynoucích, a to včetně nákladů na cestovné, stravné a ubytování. Poskytovatel není oprávněn požadovat na Objednateli poskytnutí zálohy k zajištění plnění svých závazků dle této Smlouvy. </w:t>
      </w:r>
    </w:p>
    <w:p w:rsidRPr="00931483" w:rsidR="0033656C" w:rsidP="00094DDD" w:rsidRDefault="0033656C" w14:paraId="18AF6483" w14:textId="6E04BE36">
      <w:pPr>
        <w:numPr>
          <w:ilvl w:val="0"/>
          <w:numId w:val="21"/>
        </w:numPr>
        <w:spacing w:after="120"/>
        <w:jc w:val="both"/>
        <w:rPr>
          <w:sz w:val="22"/>
          <w:szCs w:val="22"/>
          <w:lang w:val="x-none"/>
        </w:rPr>
      </w:pPr>
      <w:r w:rsidRPr="4E21E4B5" w:rsidR="0033656C">
        <w:rPr>
          <w:sz w:val="22"/>
          <w:szCs w:val="22"/>
        </w:rPr>
        <w:t xml:space="preserve">Smluvní strany se dohodly, že cena za poskytnutá plnění dle Smlouvy bude Objednatelem hrazena bezhotovostně na základě daňových dokladů – faktur (dále jen „faktura“), zasílaných Poskytovatelem </w:t>
      </w:r>
      <w:r w:rsidRPr="4E21E4B5" w:rsidR="00F71C2E">
        <w:rPr>
          <w:sz w:val="22"/>
          <w:szCs w:val="22"/>
        </w:rPr>
        <w:t>Objednateli na emailovou adresu: faktury</w:t>
      </w:r>
      <w:r w:rsidRPr="4E21E4B5" w:rsidR="00F71C2E">
        <w:rPr>
          <w:sz w:val="22"/>
          <w:szCs w:val="22"/>
        </w:rPr>
        <w:t>@</w:t>
      </w:r>
      <w:r w:rsidRPr="4E21E4B5" w:rsidR="00F71C2E">
        <w:rPr>
          <w:sz w:val="22"/>
          <w:szCs w:val="22"/>
        </w:rPr>
        <w:t>pgrlf.cz</w:t>
      </w:r>
      <w:r w:rsidRPr="4E21E4B5" w:rsidR="0033656C">
        <w:rPr>
          <w:sz w:val="22"/>
          <w:szCs w:val="22"/>
        </w:rPr>
        <w:t xml:space="preserve">. Fakturována budou pouze Poskytovatelem skutečně provedená a dokončená a Objednatelem objednaná a převzatá plnění. Souhrnné faktury </w:t>
      </w:r>
      <w:r w:rsidRPr="4E21E4B5" w:rsidR="0033656C">
        <w:rPr>
          <w:sz w:val="22"/>
          <w:szCs w:val="22"/>
        </w:rPr>
        <w:t>budou</w:t>
      </w:r>
      <w:r w:rsidRPr="4E21E4B5" w:rsidR="0033656C">
        <w:rPr>
          <w:sz w:val="22"/>
          <w:szCs w:val="22"/>
        </w:rPr>
        <w:t xml:space="preserve"> Poskytovatelem vystavovány pravidelně 1x </w:t>
      </w:r>
      <w:r w:rsidRPr="4E21E4B5" w:rsidR="0033656C">
        <w:rPr>
          <w:sz w:val="22"/>
          <w:szCs w:val="22"/>
        </w:rPr>
        <w:t>měsíčně</w:t>
      </w:r>
      <w:r w:rsidRPr="4E21E4B5" w:rsidR="26BB3AEF">
        <w:rPr>
          <w:sz w:val="22"/>
          <w:szCs w:val="22"/>
        </w:rPr>
        <w:t xml:space="preserve"> </w:t>
      </w:r>
      <w:r w:rsidRPr="4E21E4B5" w:rsidR="0033656C">
        <w:rPr>
          <w:sz w:val="22"/>
          <w:szCs w:val="22"/>
        </w:rPr>
        <w:t>,</w:t>
      </w:r>
      <w:r w:rsidRPr="4E21E4B5" w:rsidR="0033656C">
        <w:rPr>
          <w:sz w:val="22"/>
          <w:szCs w:val="22"/>
        </w:rPr>
        <w:t xml:space="preserve"> </w:t>
      </w:r>
      <w:r w:rsidRPr="4E21E4B5" w:rsidR="0033656C">
        <w:rPr>
          <w:sz w:val="22"/>
          <w:szCs w:val="22"/>
        </w:rPr>
        <w:t xml:space="preserve"> vždy do patnáctého (15.) kalendářního dne měsíce následujícího po měsíci, v němž došlo k předání a převzetí Služeb Objednatelem formou Protokolů dle jednotlivých objednávek.</w:t>
      </w:r>
    </w:p>
    <w:p w:rsidRPr="00931483" w:rsidR="0033656C" w:rsidP="00094DDD" w:rsidRDefault="0033656C" w14:paraId="1BAFC6AA" w14:textId="691FA8A6">
      <w:pPr>
        <w:numPr>
          <w:ilvl w:val="0"/>
          <w:numId w:val="21"/>
        </w:numPr>
        <w:spacing w:after="120"/>
        <w:jc w:val="both"/>
        <w:rPr>
          <w:sz w:val="22"/>
          <w:szCs w:val="22"/>
          <w:lang w:val="x-none"/>
        </w:rPr>
      </w:pPr>
      <w:r w:rsidRPr="00931483">
        <w:rPr>
          <w:sz w:val="22"/>
          <w:szCs w:val="22"/>
        </w:rPr>
        <w:t xml:space="preserve">Každá faktura musí splňovat náležitosti daňového dokladu stanovené zákonem č. 235/2004 Sb., o dani z přidané hodnoty, ve znění pozdějších předpisů, a dále náležitosti stanovené zákonem č. 563/1991 Sb., o účetnictví, ve znění pozdějších předpisů a § 435 zákona č. 89/2012 Sb., občanský zákoník (dále jen „Občanský zákoník“). Objednatel obdrží vždy </w:t>
      </w:r>
      <w:r w:rsidR="005867B4">
        <w:rPr>
          <w:sz w:val="22"/>
          <w:szCs w:val="22"/>
        </w:rPr>
        <w:t>fakturu v elektronické podobě.</w:t>
      </w:r>
    </w:p>
    <w:p w:rsidRPr="00931483" w:rsidR="0033656C" w:rsidP="00094DDD" w:rsidRDefault="00C8601D" w14:paraId="41652FC4" w14:textId="293F188E">
      <w:pPr>
        <w:numPr>
          <w:ilvl w:val="0"/>
          <w:numId w:val="21"/>
        </w:numPr>
        <w:spacing w:after="120"/>
        <w:jc w:val="both"/>
        <w:rPr>
          <w:color w:val="000000" w:themeColor="text1"/>
          <w:sz w:val="22"/>
          <w:szCs w:val="22"/>
        </w:rPr>
      </w:pPr>
      <w:r w:rsidRPr="4E21E4B5" w:rsidR="00C8601D">
        <w:rPr>
          <w:color w:val="000000" w:themeColor="text1" w:themeTint="FF" w:themeShade="FF"/>
          <w:sz w:val="22"/>
          <w:szCs w:val="22"/>
        </w:rPr>
        <w:t xml:space="preserve">Přílohou každé faktury bude/budou </w:t>
      </w:r>
      <w:r w:rsidRPr="4E21E4B5" w:rsidR="00C8601D">
        <w:rPr>
          <w:color w:val="000000" w:themeColor="text1" w:themeTint="FF" w:themeShade="FF"/>
          <w:sz w:val="22"/>
          <w:szCs w:val="22"/>
        </w:rPr>
        <w:t xml:space="preserve"> fotokopie Objednatelem potvrzené akceptace plnění</w:t>
      </w:r>
      <w:r w:rsidRPr="4E21E4B5" w:rsidR="005867B4">
        <w:rPr>
          <w:color w:val="000000" w:themeColor="text1" w:themeTint="FF" w:themeShade="FF"/>
          <w:sz w:val="22"/>
          <w:szCs w:val="22"/>
        </w:rPr>
        <w:t xml:space="preserve"> včetně presenčních listin přítomných,</w:t>
      </w:r>
      <w:r w:rsidRPr="4E21E4B5" w:rsidR="00C8601D">
        <w:rPr>
          <w:color w:val="000000" w:themeColor="text1" w:themeTint="FF" w:themeShade="FF"/>
          <w:sz w:val="22"/>
          <w:szCs w:val="22"/>
        </w:rPr>
        <w:t xml:space="preserve"> prokazující úplné poskytnutí fakturovaných Služeb dle Článku I. a II. Smlouvy za příslušné fakturační období. </w:t>
      </w:r>
    </w:p>
    <w:p w:rsidRPr="00931483" w:rsidR="00C8601D" w:rsidP="00094DDD" w:rsidRDefault="00C8601D" w14:paraId="61E63B08" w14:textId="77777777">
      <w:pPr>
        <w:numPr>
          <w:ilvl w:val="0"/>
          <w:numId w:val="21"/>
        </w:numPr>
        <w:spacing w:after="120"/>
        <w:jc w:val="both"/>
        <w:rPr>
          <w:color w:val="000000" w:themeColor="text1"/>
          <w:sz w:val="22"/>
          <w:szCs w:val="22"/>
        </w:rPr>
      </w:pPr>
      <w:r w:rsidRPr="00931483">
        <w:rPr>
          <w:color w:val="000000" w:themeColor="text1"/>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rsidRPr="00931483" w:rsidR="00C8601D" w:rsidP="00094DDD" w:rsidRDefault="00C8601D" w14:paraId="58739106" w14:textId="10DBBCD6">
      <w:pPr>
        <w:numPr>
          <w:ilvl w:val="0"/>
          <w:numId w:val="21"/>
        </w:numPr>
        <w:spacing w:after="120"/>
        <w:jc w:val="both"/>
        <w:rPr>
          <w:color w:val="000000" w:themeColor="text1"/>
          <w:sz w:val="22"/>
          <w:szCs w:val="22"/>
        </w:rPr>
      </w:pPr>
      <w:r w:rsidRPr="00931483">
        <w:rPr>
          <w:color w:val="000000" w:themeColor="text1"/>
          <w:sz w:val="22"/>
          <w:szCs w:val="22"/>
        </w:rPr>
        <w:t xml:space="preserve">Smluvní strany se dohodly na lhůtě splatnosti každé faktury v délce do třiceti (30) kalendářních dnů ode dne jejího doručení </w:t>
      </w:r>
      <w:r w:rsidR="00F71C2E">
        <w:rPr>
          <w:color w:val="000000" w:themeColor="text1"/>
          <w:sz w:val="22"/>
          <w:szCs w:val="22"/>
        </w:rPr>
        <w:t>Objednateli</w:t>
      </w:r>
      <w:r w:rsidRPr="00931483">
        <w:rPr>
          <w:color w:val="000000" w:themeColor="text1"/>
          <w:sz w:val="22"/>
          <w:szCs w:val="22"/>
        </w:rPr>
        <w:t>.</w:t>
      </w:r>
    </w:p>
    <w:p w:rsidRPr="00931483" w:rsidR="00C8601D" w:rsidP="00094DDD" w:rsidRDefault="00C8601D" w14:paraId="648F7B54" w14:textId="77777777">
      <w:pPr>
        <w:numPr>
          <w:ilvl w:val="0"/>
          <w:numId w:val="21"/>
        </w:numPr>
        <w:spacing w:after="120"/>
        <w:jc w:val="both"/>
        <w:rPr>
          <w:color w:val="000000" w:themeColor="text1"/>
          <w:sz w:val="22"/>
          <w:szCs w:val="22"/>
        </w:rPr>
      </w:pPr>
      <w:r w:rsidRPr="00931483">
        <w:rPr>
          <w:color w:val="000000" w:themeColor="text1"/>
          <w:sz w:val="22"/>
          <w:szCs w:val="22"/>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Ve vrácené faktuře musí Objednatel vyznačit důvod vrácení. Poskytovatel je povinen podle povahy nesprávnosti fakturu opravit nebo nově vyhotovit. Oprávněným vrácením faktury přestává běžet původní lhůta splatnosti, celá 30-ti denní lhůta splatnosti běží znovu ode dne doručení opravené či nově vyhotovené faktury do sídla Objednatele.</w:t>
      </w:r>
    </w:p>
    <w:p w:rsidRPr="00931483" w:rsidR="00C8601D" w:rsidP="00094DDD" w:rsidRDefault="00C8601D" w14:paraId="6F7B31C9" w14:textId="5D456313">
      <w:pPr>
        <w:numPr>
          <w:ilvl w:val="0"/>
          <w:numId w:val="21"/>
        </w:numPr>
        <w:spacing w:after="120"/>
        <w:jc w:val="both"/>
        <w:rPr>
          <w:color w:val="000000" w:themeColor="text1"/>
          <w:sz w:val="22"/>
          <w:szCs w:val="22"/>
        </w:rPr>
      </w:pPr>
      <w:r w:rsidRPr="4E21E4B5" w:rsidR="00C8601D">
        <w:rPr>
          <w:color w:val="000000" w:themeColor="text1" w:themeTint="FF" w:themeShade="FF"/>
          <w:sz w:val="22"/>
          <w:szCs w:val="22"/>
        </w:rPr>
        <w:t xml:space="preserve">Poskytovatel je povinen uvádět číslo této Smlouvy a </w:t>
      </w:r>
      <w:r w:rsidRPr="4E21E4B5" w:rsidR="00E17890">
        <w:rPr>
          <w:color w:val="000000" w:themeColor="text1" w:themeTint="FF" w:themeShade="FF"/>
          <w:sz w:val="22"/>
          <w:szCs w:val="22"/>
        </w:rPr>
        <w:t>č</w:t>
      </w:r>
      <w:r w:rsidRPr="4E21E4B5" w:rsidR="00E17890">
        <w:rPr>
          <w:color w:val="000000" w:themeColor="text1" w:themeTint="FF" w:themeShade="FF"/>
          <w:sz w:val="22"/>
          <w:szCs w:val="22"/>
        </w:rPr>
        <w:t>ísl</w:t>
      </w:r>
      <w:r w:rsidRPr="4E21E4B5" w:rsidR="00E17890">
        <w:rPr>
          <w:color w:val="000000" w:themeColor="text1" w:themeTint="FF" w:themeShade="FF"/>
          <w:sz w:val="22"/>
          <w:szCs w:val="22"/>
        </w:rPr>
        <w:t xml:space="preserve">o </w:t>
      </w:r>
      <w:r w:rsidRPr="4E21E4B5" w:rsidR="00C8601D">
        <w:rPr>
          <w:color w:val="000000" w:themeColor="text1" w:themeTint="FF" w:themeShade="FF"/>
          <w:sz w:val="22"/>
          <w:szCs w:val="22"/>
        </w:rPr>
        <w:t>příslušné</w:t>
      </w:r>
      <w:r w:rsidRPr="4E21E4B5" w:rsidR="00C8601D">
        <w:rPr>
          <w:color w:val="000000" w:themeColor="text1" w:themeTint="FF" w:themeShade="FF"/>
          <w:sz w:val="22"/>
          <w:szCs w:val="22"/>
        </w:rPr>
        <w:t xml:space="preserve"> objednávky na všech fakturách, v akceptaci plnění, v dokumentaci i v dalších písemnostech a v korespondenci, vztahujících se k plnění závazků dle Smlouvy.</w:t>
      </w:r>
    </w:p>
    <w:p w:rsidRPr="00DF694E" w:rsidR="00C8601D" w:rsidP="00094DDD" w:rsidRDefault="00C8601D" w14:paraId="6431D7EA" w14:textId="19E5F110">
      <w:pPr>
        <w:numPr>
          <w:ilvl w:val="0"/>
          <w:numId w:val="21"/>
        </w:numPr>
        <w:spacing w:before="120" w:after="120"/>
        <w:jc w:val="both"/>
        <w:rPr>
          <w:iCs/>
          <w:sz w:val="22"/>
          <w:szCs w:val="22"/>
        </w:rPr>
      </w:pPr>
      <w:r w:rsidRPr="00931483">
        <w:rPr>
          <w:color w:val="000000" w:themeColor="text1"/>
          <w:sz w:val="22"/>
          <w:szCs w:val="22"/>
        </w:rPr>
        <w:t>Zaplacením faktury se rozumí odepsání celé fakturované částky z účtu Objednatele ve prospěch účtu Poskytovatele</w:t>
      </w:r>
      <w:r w:rsidR="00DD14F2">
        <w:rPr>
          <w:color w:val="000000" w:themeColor="text1"/>
          <w:sz w:val="22"/>
          <w:szCs w:val="22"/>
        </w:rPr>
        <w:t>.</w:t>
      </w:r>
    </w:p>
    <w:p w:rsidR="00DF694E" w:rsidP="00094DDD" w:rsidRDefault="00DF694E" w14:paraId="255DB9C6" w14:textId="48D057E2">
      <w:pPr>
        <w:numPr>
          <w:ilvl w:val="0"/>
          <w:numId w:val="21"/>
        </w:numPr>
        <w:spacing w:before="120" w:after="120"/>
        <w:jc w:val="both"/>
        <w:rPr>
          <w:iCs/>
          <w:sz w:val="22"/>
          <w:szCs w:val="22"/>
        </w:rPr>
      </w:pPr>
      <w:r>
        <w:rPr>
          <w:iCs/>
          <w:sz w:val="22"/>
          <w:szCs w:val="22"/>
        </w:rPr>
        <w:t xml:space="preserve">Poskytovatel </w:t>
      </w:r>
      <w:r w:rsidRPr="00DF694E">
        <w:rPr>
          <w:iCs/>
          <w:sz w:val="22"/>
          <w:szCs w:val="22"/>
        </w:rPr>
        <w:t>prohlašuje, že účet uvedený v záhlaví Smlouvy je účtem zveřejněným správcem daně způsobem umožňujícím dálkový přístup ve smyslu § 96 odst. 2 zákona o DPH. V případě, že Poskytovatel nebude mít v době uskutečnění zdanitelného plnění bankovní účet uvedený v záhlaví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 a zákona o DPH, finančnímu úřadu místně příslušnému Poskytovateli. Poskytovatel výslovně prohlašuje, že fakturovanou cenu plnění bude považovat tímto za zaplacenou</w:t>
      </w:r>
    </w:p>
    <w:p w:rsidRPr="00AE195D" w:rsidR="00DF694E" w:rsidP="00094DDD" w:rsidRDefault="00DF694E" w14:paraId="7BC849CC" w14:textId="5757EFF9">
      <w:pPr>
        <w:numPr>
          <w:ilvl w:val="0"/>
          <w:numId w:val="21"/>
        </w:numPr>
        <w:spacing w:before="120" w:after="120"/>
        <w:jc w:val="both"/>
        <w:rPr>
          <w:iCs/>
          <w:sz w:val="22"/>
          <w:szCs w:val="22"/>
        </w:rPr>
      </w:pPr>
      <w:r>
        <w:rPr>
          <w:iCs/>
          <w:sz w:val="22"/>
          <w:szCs w:val="22"/>
        </w:rPr>
        <w:t xml:space="preserve">Pokud </w:t>
      </w:r>
      <w:r w:rsidRPr="00DF694E">
        <w:rPr>
          <w:iCs/>
          <w:sz w:val="22"/>
          <w:szCs w:val="22"/>
        </w:rPr>
        <w:t xml:space="preserve">v době uskutečnění zdanitelného plnění bude Poskytovatel uveden v aplikaci „Registr DPH“ jako Nespolehlivý plátce ve smyslu příslušných ustanovení zákona o DPH, dohodly se Smluvní strany, že Objednatel bude postupovat při úhradě ceny plnění/dílčí ceny plnění způsobem uvedeným v odst. </w:t>
      </w:r>
      <w:r>
        <w:rPr>
          <w:iCs/>
          <w:sz w:val="22"/>
          <w:szCs w:val="22"/>
        </w:rPr>
        <w:t>12</w:t>
      </w:r>
      <w:r w:rsidRPr="00DF694E">
        <w:rPr>
          <w:iCs/>
          <w:sz w:val="22"/>
          <w:szCs w:val="22"/>
        </w:rPr>
        <w:t>. tohoto článku</w:t>
      </w:r>
    </w:p>
    <w:p w:rsidRPr="00AE195D" w:rsidR="00400D81" w:rsidP="00D442F8" w:rsidRDefault="00400D81" w14:paraId="67351B6D" w14:textId="77777777">
      <w:pPr>
        <w:spacing w:before="120"/>
        <w:jc w:val="both"/>
        <w:rPr>
          <w:sz w:val="22"/>
          <w:szCs w:val="22"/>
        </w:rPr>
      </w:pPr>
    </w:p>
    <w:p w:rsidRPr="00AE195D" w:rsidR="00422FCB" w:rsidP="00065B1B" w:rsidRDefault="00422FCB" w14:paraId="7B6A0241" w14:textId="77777777">
      <w:pPr>
        <w:ind w:left="283"/>
        <w:jc w:val="center"/>
        <w:outlineLvl w:val="0"/>
        <w:rPr>
          <w:b/>
          <w:bCs/>
          <w:sz w:val="22"/>
          <w:szCs w:val="22"/>
        </w:rPr>
      </w:pPr>
      <w:r w:rsidRPr="00AE195D">
        <w:rPr>
          <w:b/>
          <w:bCs/>
          <w:sz w:val="22"/>
          <w:szCs w:val="22"/>
        </w:rPr>
        <w:t>Článek IV.</w:t>
      </w:r>
    </w:p>
    <w:p w:rsidRPr="00E11B0B" w:rsidR="00422FCB" w:rsidP="00065B1B" w:rsidRDefault="00422FCB" w14:paraId="2CE579C4" w14:textId="77777777">
      <w:pPr>
        <w:ind w:left="283"/>
        <w:jc w:val="center"/>
        <w:outlineLvl w:val="0"/>
        <w:rPr>
          <w:b/>
          <w:bCs/>
          <w:sz w:val="22"/>
          <w:szCs w:val="22"/>
        </w:rPr>
      </w:pPr>
      <w:r w:rsidRPr="00E11B0B">
        <w:rPr>
          <w:b/>
          <w:bCs/>
          <w:sz w:val="22"/>
          <w:szCs w:val="22"/>
        </w:rPr>
        <w:t>M</w:t>
      </w:r>
      <w:r w:rsidRPr="00E11B0B" w:rsidR="00C8601D">
        <w:rPr>
          <w:b/>
          <w:bCs/>
          <w:sz w:val="22"/>
          <w:szCs w:val="22"/>
        </w:rPr>
        <w:t>ísto a doba plnění</w:t>
      </w:r>
    </w:p>
    <w:p w:rsidRPr="00E11B0B" w:rsidR="00422FCB" w:rsidP="00065B1B" w:rsidRDefault="00422FCB" w14:paraId="7A7D1B4F" w14:textId="77777777">
      <w:pPr>
        <w:ind w:left="283"/>
        <w:jc w:val="center"/>
        <w:outlineLvl w:val="0"/>
        <w:rPr>
          <w:b/>
          <w:bCs/>
          <w:sz w:val="22"/>
          <w:szCs w:val="22"/>
        </w:rPr>
      </w:pPr>
    </w:p>
    <w:p w:rsidR="007557BD" w:rsidP="0007087B" w:rsidRDefault="00486988" w14:paraId="2C8D8E00" w14:textId="4C912066">
      <w:pPr>
        <w:numPr>
          <w:ilvl w:val="0"/>
          <w:numId w:val="27"/>
        </w:numPr>
        <w:spacing w:after="120"/>
        <w:jc w:val="both"/>
        <w:rPr>
          <w:color w:val="000000" w:themeColor="text1"/>
          <w:sz w:val="22"/>
          <w:szCs w:val="22"/>
        </w:rPr>
      </w:pPr>
      <w:r w:rsidRPr="007557BD">
        <w:rPr>
          <w:color w:val="000000" w:themeColor="text1"/>
          <w:sz w:val="22"/>
          <w:szCs w:val="22"/>
        </w:rPr>
        <w:t xml:space="preserve">Místem plnění Služeb </w:t>
      </w:r>
      <w:r w:rsidRPr="007557BD" w:rsidR="00F54B9E">
        <w:rPr>
          <w:color w:val="000000" w:themeColor="text1"/>
          <w:sz w:val="22"/>
          <w:szCs w:val="22"/>
        </w:rPr>
        <w:t xml:space="preserve">jsou prostory </w:t>
      </w:r>
      <w:r w:rsidR="00F71C2E">
        <w:rPr>
          <w:color w:val="000000" w:themeColor="text1"/>
          <w:sz w:val="22"/>
          <w:szCs w:val="22"/>
        </w:rPr>
        <w:t>na adrese sídla Objednatele. Konkrétní místo – zasedací místnost -</w:t>
      </w:r>
      <w:r w:rsidRPr="007557BD" w:rsidR="00AE195D">
        <w:rPr>
          <w:color w:val="000000" w:themeColor="text1"/>
          <w:sz w:val="22"/>
          <w:szCs w:val="22"/>
        </w:rPr>
        <w:t xml:space="preserve"> bude uvedeno vždy v příslušné objednávce Objednatele k poskytování Služeb.</w:t>
      </w:r>
    </w:p>
    <w:p w:rsidR="00486988" w:rsidP="007557BD" w:rsidRDefault="00486988" w14:paraId="4D8D69D8" w14:textId="77777777">
      <w:pPr>
        <w:numPr>
          <w:ilvl w:val="0"/>
          <w:numId w:val="27"/>
        </w:numPr>
        <w:spacing w:after="120"/>
        <w:jc w:val="both"/>
        <w:rPr>
          <w:color w:val="000000" w:themeColor="text1"/>
          <w:sz w:val="22"/>
          <w:szCs w:val="22"/>
        </w:rPr>
      </w:pPr>
      <w:r w:rsidRPr="008009B0">
        <w:rPr>
          <w:color w:val="000000" w:themeColor="text1"/>
          <w:sz w:val="22"/>
          <w:szCs w:val="22"/>
        </w:rPr>
        <w:t xml:space="preserve">Poskytovatel se </w:t>
      </w:r>
      <w:r w:rsidRPr="007557BD">
        <w:rPr>
          <w:color w:val="000000" w:themeColor="text1"/>
          <w:sz w:val="22"/>
          <w:szCs w:val="22"/>
        </w:rPr>
        <w:t xml:space="preserve">zavazuje poskytovat Služby dle této Smlouvy ve lhůtách, stanovených v dílčích objednávkách nebo přímo v této Smlouvě. </w:t>
      </w:r>
    </w:p>
    <w:p w:rsidRPr="007557BD" w:rsidR="00486988" w:rsidP="007557BD" w:rsidRDefault="00486988" w14:paraId="45226720" w14:textId="3CE03D6C">
      <w:pPr>
        <w:numPr>
          <w:ilvl w:val="0"/>
          <w:numId w:val="27"/>
        </w:numPr>
        <w:spacing w:after="120"/>
        <w:jc w:val="both"/>
        <w:rPr>
          <w:color w:val="000000" w:themeColor="text1"/>
          <w:sz w:val="22"/>
          <w:szCs w:val="22"/>
        </w:rPr>
      </w:pPr>
      <w:r w:rsidRPr="4E21E4B5" w:rsidR="00486988">
        <w:rPr>
          <w:color w:val="000000" w:themeColor="text1" w:themeTint="FF" w:themeShade="FF"/>
          <w:sz w:val="22"/>
          <w:szCs w:val="22"/>
        </w:rPr>
        <w:t xml:space="preserve">Maximální doba poskytování Služeb Poskytovatelem dle této Smlouvy je </w:t>
      </w:r>
      <w:r w:rsidRPr="4E21E4B5" w:rsidR="00486988">
        <w:rPr>
          <w:color w:val="000000" w:themeColor="text1" w:themeTint="FF" w:themeShade="FF"/>
          <w:sz w:val="22"/>
          <w:szCs w:val="22"/>
        </w:rPr>
        <w:t>stanovena</w:t>
      </w:r>
      <w:r w:rsidRPr="4E21E4B5" w:rsidR="00486988">
        <w:rPr>
          <w:color w:val="000000" w:themeColor="text1" w:themeTint="FF" w:themeShade="FF"/>
          <w:sz w:val="22"/>
          <w:szCs w:val="22"/>
        </w:rPr>
        <w:t xml:space="preserve"> na</w:t>
      </w:r>
      <w:r w:rsidRPr="4E21E4B5" w:rsidR="00486988">
        <w:rPr>
          <w:color w:val="000000" w:themeColor="text1" w:themeTint="FF" w:themeShade="FF"/>
          <w:sz w:val="22"/>
          <w:szCs w:val="22"/>
        </w:rPr>
        <w:t xml:space="preserve"> </w:t>
      </w:r>
      <w:r w:rsidRPr="4E21E4B5" w:rsidR="00DF694E">
        <w:rPr>
          <w:color w:val="000000" w:themeColor="text1" w:themeTint="FF" w:themeShade="FF"/>
          <w:sz w:val="22"/>
          <w:szCs w:val="22"/>
        </w:rPr>
        <w:t>24</w:t>
      </w:r>
      <w:r w:rsidRPr="4E21E4B5" w:rsidR="00486988">
        <w:rPr>
          <w:color w:val="000000" w:themeColor="text1" w:themeTint="FF" w:themeShade="FF"/>
          <w:sz w:val="22"/>
          <w:szCs w:val="22"/>
        </w:rPr>
        <w:t xml:space="preserve"> měsíců ode dne účinnosti této Smlouvy nebo do vyčerpání limitu plnění ve výši </w:t>
      </w:r>
      <w:r w:rsidRPr="4E21E4B5" w:rsidR="00F71C2E">
        <w:rPr>
          <w:color w:val="000000" w:themeColor="text1" w:themeTint="FF" w:themeShade="FF"/>
          <w:sz w:val="22"/>
          <w:szCs w:val="22"/>
        </w:rPr>
        <w:t>……………</w:t>
      </w:r>
      <w:r w:rsidRPr="4E21E4B5" w:rsidR="00F71C2E">
        <w:rPr>
          <w:color w:val="000000" w:themeColor="text1" w:themeTint="FF" w:themeShade="FF"/>
          <w:sz w:val="22"/>
          <w:szCs w:val="22"/>
        </w:rPr>
        <w:t>…</w:t>
      </w:r>
      <w:r w:rsidRPr="4E21E4B5" w:rsidR="0007087B">
        <w:rPr>
          <w:color w:val="000000" w:themeColor="text1" w:themeTint="FF" w:themeShade="FF"/>
          <w:sz w:val="22"/>
          <w:szCs w:val="22"/>
        </w:rPr>
        <w:t>,-</w:t>
      </w:r>
      <w:r w:rsidRPr="4E21E4B5" w:rsidR="00486988">
        <w:rPr>
          <w:color w:val="000000" w:themeColor="text1" w:themeTint="FF" w:themeShade="FF"/>
          <w:sz w:val="22"/>
          <w:szCs w:val="22"/>
        </w:rPr>
        <w:t xml:space="preserve">Kč (slovy: </w:t>
      </w:r>
      <w:r w:rsidRPr="4E21E4B5" w:rsidR="00F71C2E">
        <w:rPr>
          <w:color w:val="000000" w:themeColor="text1" w:themeTint="FF" w:themeShade="FF"/>
          <w:sz w:val="22"/>
          <w:szCs w:val="22"/>
        </w:rPr>
        <w:t>…………………………</w:t>
      </w:r>
      <w:r w:rsidRPr="4E21E4B5" w:rsidR="00F71C2E">
        <w:rPr>
          <w:color w:val="000000" w:themeColor="text1" w:themeTint="FF" w:themeShade="FF"/>
          <w:sz w:val="22"/>
          <w:szCs w:val="22"/>
        </w:rPr>
        <w:t>…….</w:t>
      </w:r>
      <w:r w:rsidRPr="4E21E4B5" w:rsidR="00486988">
        <w:rPr>
          <w:color w:val="000000" w:themeColor="text1" w:themeTint="FF" w:themeShade="FF"/>
          <w:sz w:val="22"/>
          <w:szCs w:val="22"/>
        </w:rPr>
        <w:t>)</w:t>
      </w:r>
      <w:r w:rsidRPr="4E21E4B5" w:rsidR="00486988">
        <w:rPr>
          <w:color w:val="000000" w:themeColor="text1" w:themeTint="FF" w:themeShade="FF"/>
          <w:sz w:val="22"/>
          <w:szCs w:val="22"/>
        </w:rPr>
        <w:t xml:space="preserve"> </w:t>
      </w:r>
      <w:r w:rsidRPr="4E21E4B5" w:rsidR="00486988">
        <w:rPr>
          <w:color w:val="000000" w:themeColor="text1" w:themeTint="FF" w:themeShade="FF"/>
          <w:sz w:val="22"/>
          <w:szCs w:val="22"/>
        </w:rPr>
        <w:t>bez</w:t>
      </w:r>
      <w:r w:rsidRPr="4E21E4B5" w:rsidR="003239B8">
        <w:rPr>
          <w:color w:val="000000" w:themeColor="text1" w:themeTint="FF" w:themeShade="FF"/>
          <w:sz w:val="22"/>
          <w:szCs w:val="22"/>
        </w:rPr>
        <w:t xml:space="preserve"> </w:t>
      </w:r>
      <w:r w:rsidRPr="4E21E4B5" w:rsidR="00486988">
        <w:rPr>
          <w:color w:val="000000" w:themeColor="text1" w:themeTint="FF" w:themeShade="FF"/>
          <w:sz w:val="22"/>
          <w:szCs w:val="22"/>
        </w:rPr>
        <w:t xml:space="preserve"> DPH</w:t>
      </w:r>
      <w:r w:rsidRPr="4E21E4B5" w:rsidR="00486988">
        <w:rPr>
          <w:color w:val="000000" w:themeColor="text1" w:themeTint="FF" w:themeShade="FF"/>
          <w:sz w:val="22"/>
          <w:szCs w:val="22"/>
        </w:rPr>
        <w:t xml:space="preserve">, </w:t>
      </w:r>
      <w:r w:rsidRPr="4E21E4B5" w:rsidR="003239B8">
        <w:rPr>
          <w:sz w:val="22"/>
          <w:szCs w:val="22"/>
        </w:rPr>
        <w:t xml:space="preserve">stejně jako v čl. III, odst. 2 </w:t>
      </w:r>
      <w:r w:rsidRPr="4E21E4B5" w:rsidR="00486988">
        <w:rPr>
          <w:color w:val="000000" w:themeColor="text1" w:themeTint="FF" w:themeShade="FF"/>
          <w:sz w:val="22"/>
          <w:szCs w:val="22"/>
        </w:rPr>
        <w:t>a to v závislosti na tom, která skutečnost nastane dříve.</w:t>
      </w:r>
    </w:p>
    <w:p w:rsidRPr="008009B0" w:rsidR="00422FCB" w:rsidP="00486988" w:rsidRDefault="00422FCB" w14:paraId="53DB006E" w14:textId="77777777">
      <w:pPr>
        <w:pStyle w:val="Zkladntext3"/>
        <w:spacing w:after="120"/>
        <w:ind w:left="340" w:hanging="340"/>
        <w:rPr>
          <w:b/>
          <w:bCs/>
          <w:sz w:val="22"/>
          <w:szCs w:val="22"/>
        </w:rPr>
      </w:pPr>
    </w:p>
    <w:p w:rsidRPr="008009B0" w:rsidR="00065B1B" w:rsidP="00065B1B" w:rsidRDefault="00AA7197" w14:paraId="13AC5295" w14:textId="77777777">
      <w:pPr>
        <w:ind w:left="283"/>
        <w:jc w:val="center"/>
        <w:outlineLvl w:val="0"/>
        <w:rPr>
          <w:b/>
          <w:bCs/>
          <w:sz w:val="22"/>
          <w:szCs w:val="22"/>
        </w:rPr>
      </w:pPr>
      <w:r w:rsidRPr="008009B0">
        <w:rPr>
          <w:b/>
          <w:bCs/>
          <w:sz w:val="22"/>
          <w:szCs w:val="22"/>
        </w:rPr>
        <w:t xml:space="preserve">Článek V. </w:t>
      </w:r>
    </w:p>
    <w:p w:rsidRPr="008009B0" w:rsidR="00065B1B" w:rsidP="00065B1B" w:rsidRDefault="00065B1B" w14:paraId="54E8D0B4" w14:textId="77777777">
      <w:pPr>
        <w:ind w:left="283"/>
        <w:jc w:val="center"/>
        <w:outlineLvl w:val="0"/>
        <w:rPr>
          <w:b/>
          <w:bCs/>
          <w:sz w:val="22"/>
          <w:szCs w:val="22"/>
        </w:rPr>
      </w:pPr>
      <w:r w:rsidRPr="008009B0">
        <w:rPr>
          <w:b/>
          <w:bCs/>
          <w:sz w:val="22"/>
          <w:szCs w:val="22"/>
        </w:rPr>
        <w:t>Splnění závazku a odpovědnost za vady</w:t>
      </w:r>
    </w:p>
    <w:p w:rsidRPr="008009B0" w:rsidR="00065B1B" w:rsidP="00065B1B" w:rsidRDefault="00065B1B" w14:paraId="029B7A89" w14:textId="77777777">
      <w:pPr>
        <w:ind w:left="283"/>
        <w:jc w:val="center"/>
        <w:outlineLvl w:val="0"/>
        <w:rPr>
          <w:b/>
          <w:bCs/>
          <w:sz w:val="22"/>
          <w:szCs w:val="22"/>
        </w:rPr>
      </w:pPr>
    </w:p>
    <w:p w:rsidRPr="008009B0" w:rsidR="00486988" w:rsidP="00486988" w:rsidRDefault="00486988" w14:paraId="21B897E3" w14:textId="77777777">
      <w:pPr>
        <w:jc w:val="center"/>
        <w:rPr>
          <w:b/>
          <w:color w:val="000000" w:themeColor="text1"/>
          <w:sz w:val="22"/>
          <w:szCs w:val="22"/>
        </w:rPr>
      </w:pPr>
    </w:p>
    <w:p w:rsidRPr="008009B0" w:rsidR="00486988" w:rsidP="00094DDD" w:rsidRDefault="00486988" w14:paraId="41A7A932" w14:textId="77777777">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se zavazuje při plnění svých závazků plynoucích z této Smlouvy postupovat v souladu s příslušnými právními předpisy, s maximální odbornou péčí tak, aby dosáhl výsledku určeného touto Smlouvou.</w:t>
      </w:r>
    </w:p>
    <w:p w:rsidRPr="008009B0" w:rsidR="00486988" w:rsidP="00094DDD" w:rsidRDefault="00486988" w14:paraId="5812C9D1" w14:textId="77777777">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je povinen poskytovat Objednateli Služby dle této Smlouvy v kvalitě odpovídající jeho odborným znalostem a zkušenostem, které lze od něj vzhledem k jeho profesnímu zaměření právem očekávat.</w:t>
      </w:r>
    </w:p>
    <w:p w:rsidRPr="008009B0" w:rsidR="00486988" w:rsidP="00094DDD" w:rsidRDefault="00486988" w14:paraId="63D52AEB" w14:textId="77777777">
      <w:pPr>
        <w:numPr>
          <w:ilvl w:val="0"/>
          <w:numId w:val="11"/>
        </w:numPr>
        <w:spacing w:after="120"/>
        <w:ind w:left="426" w:hanging="426"/>
        <w:jc w:val="both"/>
        <w:rPr>
          <w:color w:val="000000" w:themeColor="text1"/>
          <w:sz w:val="22"/>
          <w:szCs w:val="22"/>
        </w:rPr>
      </w:pPr>
      <w:r w:rsidRPr="008009B0">
        <w:rPr>
          <w:color w:val="000000" w:themeColor="text1"/>
          <w:sz w:val="22"/>
          <w:szCs w:val="22"/>
        </w:rPr>
        <w:t>Služby, poskytnuté Poskytovatelem podle Článku I. a II. Smlouvy, jsou považovány za předané Objednateli přijetím plnění, tj. dnem potvrzení převzetí Služeb Objednatelem na základě akceptace plnění (tj. dnem odeslání akceptace plnění Poskytovateli).</w:t>
      </w:r>
    </w:p>
    <w:p w:rsidRPr="008009B0" w:rsidR="00486988" w:rsidP="00094DDD" w:rsidRDefault="00486988" w14:paraId="03DC6AF7" w14:textId="77777777">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rsidRPr="00E11B0B" w:rsidR="00486988" w:rsidP="00094DDD" w:rsidRDefault="00486988" w14:paraId="3A00474B" w14:textId="77777777">
      <w:pPr>
        <w:numPr>
          <w:ilvl w:val="0"/>
          <w:numId w:val="11"/>
        </w:numPr>
        <w:spacing w:after="120"/>
        <w:ind w:left="426" w:hanging="426"/>
        <w:jc w:val="both"/>
        <w:rPr>
          <w:sz w:val="22"/>
          <w:szCs w:val="22"/>
        </w:rPr>
      </w:pPr>
      <w:r w:rsidRPr="008009B0">
        <w:rPr>
          <w:sz w:val="22"/>
          <w:szCs w:val="22"/>
        </w:rPr>
        <w:t xml:space="preserve">Objednatel je </w:t>
      </w:r>
      <w:r w:rsidRPr="00E11B0B">
        <w:rPr>
          <w:sz w:val="22"/>
          <w:szCs w:val="22"/>
        </w:rPr>
        <w:t>povinen vytknout Poskytovateli vady poskytnutých plnění dle této Smlouvy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Článku X</w:t>
      </w:r>
      <w:r w:rsidRPr="00E11B0B" w:rsidR="0008165B">
        <w:rPr>
          <w:sz w:val="22"/>
          <w:szCs w:val="22"/>
        </w:rPr>
        <w:t>I. odst. 11</w:t>
      </w:r>
      <w:r w:rsidRPr="00E11B0B">
        <w:rPr>
          <w:sz w:val="22"/>
          <w:szCs w:val="22"/>
        </w:rPr>
        <w:t>. písm. b) této Smlouvy.</w:t>
      </w:r>
    </w:p>
    <w:p w:rsidRPr="00E11B0B" w:rsidR="00486988" w:rsidP="00094DDD" w:rsidRDefault="00486988" w14:paraId="37BBDF9D" w14:textId="77777777">
      <w:pPr>
        <w:numPr>
          <w:ilvl w:val="0"/>
          <w:numId w:val="11"/>
        </w:numPr>
        <w:spacing w:after="120"/>
        <w:ind w:left="426" w:hanging="426"/>
        <w:jc w:val="both"/>
        <w:rPr>
          <w:sz w:val="22"/>
          <w:szCs w:val="22"/>
        </w:rPr>
      </w:pPr>
      <w:r w:rsidRPr="00E11B0B">
        <w:rPr>
          <w:sz w:val="22"/>
          <w:szCs w:val="22"/>
        </w:rPr>
        <w:t>Do odstranění vady není Objednatel povinen platit Poskytovateli část ceny, přiměřené jeho právu na slevu.</w:t>
      </w:r>
    </w:p>
    <w:p w:rsidRPr="00E11B0B" w:rsidR="00486988" w:rsidP="00094DDD" w:rsidRDefault="00486988" w14:paraId="3D7E5BEF" w14:textId="77777777">
      <w:pPr>
        <w:numPr>
          <w:ilvl w:val="0"/>
          <w:numId w:val="11"/>
        </w:numPr>
        <w:spacing w:after="120"/>
        <w:ind w:left="426" w:hanging="426"/>
        <w:jc w:val="both"/>
        <w:rPr>
          <w:sz w:val="22"/>
          <w:szCs w:val="22"/>
        </w:rPr>
      </w:pPr>
      <w:r w:rsidRPr="00E11B0B">
        <w:rPr>
          <w:sz w:val="22"/>
          <w:szCs w:val="22"/>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Pr="00E11B0B" w:rsidR="00486988" w:rsidP="00094DDD" w:rsidRDefault="00486988" w14:paraId="3399A7C2" w14:textId="77777777">
      <w:pPr>
        <w:numPr>
          <w:ilvl w:val="0"/>
          <w:numId w:val="11"/>
        </w:numPr>
        <w:spacing w:after="120"/>
        <w:ind w:left="426" w:hanging="426"/>
        <w:jc w:val="both"/>
        <w:rPr>
          <w:sz w:val="22"/>
          <w:szCs w:val="22"/>
        </w:rPr>
      </w:pPr>
      <w:r w:rsidRPr="00E11B0B">
        <w:rPr>
          <w:sz w:val="22"/>
          <w:szCs w:val="22"/>
        </w:rPr>
        <w:t>Uplatnění nároku z odpovědnosti za vady nevylučuje nárok na náhradu škody, která z vady vznikla.</w:t>
      </w:r>
    </w:p>
    <w:p w:rsidRPr="00E11B0B" w:rsidR="003A72D2" w:rsidP="003A72D2" w:rsidRDefault="003A72D2" w14:paraId="28C57F57" w14:textId="77777777">
      <w:pPr>
        <w:ind w:left="360"/>
        <w:jc w:val="center"/>
        <w:rPr>
          <w:b/>
          <w:bCs/>
          <w:sz w:val="22"/>
          <w:szCs w:val="22"/>
        </w:rPr>
      </w:pPr>
    </w:p>
    <w:p w:rsidRPr="00E11B0B" w:rsidR="003A72D2" w:rsidP="003A72D2" w:rsidRDefault="003A72D2" w14:paraId="3BB2F97C" w14:textId="77777777">
      <w:pPr>
        <w:ind w:left="360"/>
        <w:jc w:val="center"/>
        <w:rPr>
          <w:b/>
          <w:bCs/>
          <w:sz w:val="22"/>
          <w:szCs w:val="22"/>
        </w:rPr>
      </w:pPr>
      <w:r w:rsidRPr="00E11B0B">
        <w:rPr>
          <w:b/>
          <w:bCs/>
          <w:sz w:val="22"/>
          <w:szCs w:val="22"/>
        </w:rPr>
        <w:t>Článek V</w:t>
      </w:r>
      <w:r w:rsidRPr="00E11B0B" w:rsidR="00422FCB">
        <w:rPr>
          <w:b/>
          <w:bCs/>
          <w:sz w:val="22"/>
          <w:szCs w:val="22"/>
        </w:rPr>
        <w:t>I</w:t>
      </w:r>
      <w:r w:rsidRPr="00E11B0B">
        <w:rPr>
          <w:b/>
          <w:bCs/>
          <w:sz w:val="22"/>
          <w:szCs w:val="22"/>
        </w:rPr>
        <w:t>.</w:t>
      </w:r>
    </w:p>
    <w:p w:rsidRPr="00E11B0B" w:rsidR="003A72D2" w:rsidP="003A72D2" w:rsidRDefault="003A72D2" w14:paraId="5C19CB75" w14:textId="77777777">
      <w:pPr>
        <w:ind w:left="360"/>
        <w:jc w:val="center"/>
        <w:rPr>
          <w:b/>
          <w:sz w:val="22"/>
          <w:szCs w:val="22"/>
        </w:rPr>
      </w:pPr>
      <w:r w:rsidRPr="00E11B0B">
        <w:rPr>
          <w:b/>
          <w:sz w:val="22"/>
          <w:szCs w:val="22"/>
        </w:rPr>
        <w:t>Odpovědnost za škodu a smluvní sankce</w:t>
      </w:r>
    </w:p>
    <w:p w:rsidRPr="00E11B0B" w:rsidR="003A72D2" w:rsidP="003A72D2" w:rsidRDefault="003A72D2" w14:paraId="649F374C" w14:textId="77777777">
      <w:pPr>
        <w:ind w:left="360"/>
        <w:jc w:val="center"/>
        <w:rPr>
          <w:b/>
          <w:sz w:val="22"/>
          <w:szCs w:val="22"/>
        </w:rPr>
      </w:pPr>
    </w:p>
    <w:p w:rsidRPr="00E11B0B" w:rsidR="00486988" w:rsidP="00094DDD" w:rsidRDefault="00486988" w14:paraId="4B1938BF" w14:textId="77777777">
      <w:pPr>
        <w:numPr>
          <w:ilvl w:val="0"/>
          <w:numId w:val="10"/>
        </w:numPr>
        <w:spacing w:after="120"/>
        <w:jc w:val="both"/>
        <w:rPr>
          <w:sz w:val="22"/>
          <w:szCs w:val="22"/>
        </w:rPr>
      </w:pPr>
      <w:r w:rsidRPr="00E11B0B">
        <w:rPr>
          <w:sz w:val="22"/>
          <w:szCs w:val="22"/>
        </w:rPr>
        <w:t>Smluvní strana, která poruší svoji povinnost z této Smlouvy, je povinna nahradit škodu tím způsobenou druhé Smluvní straně. Povinnosti k náhradě škody se zprostí, prokáže – li, že mu ve splnění povinnosti ze Smlouvy dočasně nebo trvale zabránila mimořádná nepředvídatelná 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w:t>
      </w:r>
    </w:p>
    <w:p w:rsidRPr="00E11B0B" w:rsidR="00486988" w:rsidP="00094DDD" w:rsidRDefault="00486988" w14:paraId="21A2E4EF" w14:textId="77777777">
      <w:pPr>
        <w:numPr>
          <w:ilvl w:val="0"/>
          <w:numId w:val="10"/>
        </w:numPr>
        <w:spacing w:after="120"/>
        <w:jc w:val="both"/>
        <w:rPr>
          <w:sz w:val="22"/>
          <w:szCs w:val="22"/>
        </w:rPr>
      </w:pPr>
      <w:r w:rsidRPr="00E11B0B">
        <w:rPr>
          <w:sz w:val="22"/>
          <w:szCs w:val="22"/>
        </w:rPr>
        <w:t xml:space="preserve">Není-li ve Smlouvě stanoveno jinak, odpovídá zavázaná Smluvní strana za jakoukoli škodu, která druhé Smluvní straně vznikne v souvislosti s porušením povinností zavázané Smluvní strany podle Smlouvy. </w:t>
      </w:r>
    </w:p>
    <w:p w:rsidRPr="00E11B0B" w:rsidR="00486988" w:rsidP="00094DDD" w:rsidRDefault="00486988" w14:paraId="01356DBC" w14:textId="77777777">
      <w:pPr>
        <w:numPr>
          <w:ilvl w:val="0"/>
          <w:numId w:val="10"/>
        </w:numPr>
        <w:spacing w:after="200"/>
        <w:jc w:val="both"/>
        <w:rPr>
          <w:sz w:val="22"/>
          <w:szCs w:val="22"/>
        </w:rPr>
      </w:pPr>
      <w:r w:rsidRPr="00E11B0B">
        <w:rPr>
          <w:sz w:val="22"/>
          <w:szCs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Pr="00E11B0B" w:rsidR="00486988" w:rsidP="00094DDD" w:rsidRDefault="00486988" w14:paraId="79BF6EA7" w14:textId="77777777">
      <w:pPr>
        <w:numPr>
          <w:ilvl w:val="0"/>
          <w:numId w:val="10"/>
        </w:numPr>
        <w:spacing w:after="120"/>
        <w:jc w:val="both"/>
        <w:rPr>
          <w:sz w:val="22"/>
          <w:szCs w:val="22"/>
        </w:rPr>
      </w:pPr>
      <w:r w:rsidRPr="00E11B0B">
        <w:rPr>
          <w:bCs/>
          <w:sz w:val="22"/>
          <w:szCs w:val="22"/>
        </w:rPr>
        <w:t>Smluvní strana, která porušila právní povinnost, nebo Smluvní strana, která může a má vědět, že jí poruší, oznámí to bez zbytečného odkladu druhé Smluvní straně, které z toho může újma vzniknout, a upozorní ji na možné následky.</w:t>
      </w:r>
      <w:r w:rsidRPr="00E11B0B">
        <w:rPr>
          <w:sz w:val="22"/>
          <w:szCs w:val="22"/>
        </w:rPr>
        <w:t xml:space="preserve"> Jestliže zavázaná Smluvní strana tuto povinnost nesplní nebo oprávněné straně není oznámení včas doručeno, má poškozená Smluvní strana nárok na náhradu škody, která jí tím vznikla.</w:t>
      </w:r>
    </w:p>
    <w:p w:rsidRPr="00E11B0B" w:rsidR="00486988" w:rsidP="00094DDD" w:rsidRDefault="00486988" w14:paraId="40050710" w14:textId="5754FBD8">
      <w:pPr>
        <w:numPr>
          <w:ilvl w:val="0"/>
          <w:numId w:val="10"/>
        </w:numPr>
        <w:tabs>
          <w:tab w:val="left" w:pos="0"/>
        </w:tabs>
        <w:spacing w:after="120"/>
        <w:jc w:val="both"/>
        <w:rPr>
          <w:bCs/>
          <w:sz w:val="22"/>
          <w:szCs w:val="22"/>
        </w:rPr>
      </w:pPr>
      <w:r w:rsidRPr="00E11B0B">
        <w:rPr>
          <w:bCs/>
          <w:sz w:val="22"/>
          <w:szCs w:val="22"/>
        </w:rPr>
        <w:t>Smluvní strany se dohodly, že v případě porušení smluvní povinnosti stanovené v Článku II. odst. 1</w:t>
      </w:r>
      <w:r w:rsidRPr="00E11B0B" w:rsidDel="00E11B0B" w:rsidR="00E11B0B">
        <w:rPr>
          <w:bCs/>
          <w:sz w:val="22"/>
          <w:szCs w:val="22"/>
        </w:rPr>
        <w:t xml:space="preserve"> </w:t>
      </w:r>
      <w:r w:rsidR="00897067">
        <w:rPr>
          <w:bCs/>
          <w:sz w:val="22"/>
          <w:szCs w:val="22"/>
        </w:rPr>
        <w:t>t</w:t>
      </w:r>
      <w:r w:rsidRPr="00E11B0B">
        <w:rPr>
          <w:bCs/>
          <w:sz w:val="22"/>
          <w:szCs w:val="22"/>
        </w:rPr>
        <w:t xml:space="preserve">éto Smlouvy je Poskytovatel povinen uhradit Objednateli </w:t>
      </w:r>
      <w:r w:rsidRPr="00E11B0B">
        <w:rPr>
          <w:b/>
          <w:bCs/>
          <w:sz w:val="22"/>
          <w:szCs w:val="22"/>
        </w:rPr>
        <w:t xml:space="preserve">smluvní pokutu ve výši </w:t>
      </w:r>
      <w:r w:rsidR="00897067">
        <w:rPr>
          <w:b/>
          <w:bCs/>
          <w:sz w:val="22"/>
          <w:szCs w:val="22"/>
        </w:rPr>
        <w:t>5</w:t>
      </w:r>
      <w:r w:rsidRPr="00E11B0B">
        <w:rPr>
          <w:b/>
          <w:bCs/>
          <w:sz w:val="22"/>
          <w:szCs w:val="22"/>
        </w:rPr>
        <w:t xml:space="preserve"> 000 Kč (slovy: </w:t>
      </w:r>
      <w:r w:rsidR="00897067">
        <w:rPr>
          <w:b/>
          <w:bCs/>
          <w:sz w:val="22"/>
          <w:szCs w:val="22"/>
        </w:rPr>
        <w:t>pět</w:t>
      </w:r>
      <w:r w:rsidRPr="00E11B0B">
        <w:rPr>
          <w:b/>
          <w:bCs/>
          <w:sz w:val="22"/>
          <w:szCs w:val="22"/>
        </w:rPr>
        <w:t xml:space="preserve"> tisíc korun českých)</w:t>
      </w:r>
      <w:r w:rsidRPr="00E11B0B">
        <w:rPr>
          <w:bCs/>
          <w:sz w:val="22"/>
          <w:szCs w:val="22"/>
        </w:rPr>
        <w:t xml:space="preserve"> za každé jednotlivé porušení povinnosti. </w:t>
      </w:r>
    </w:p>
    <w:p w:rsidRPr="00E11B0B" w:rsidR="00486988" w:rsidP="00486988" w:rsidRDefault="00486988" w14:paraId="1BECC2B6" w14:textId="77777777">
      <w:pPr>
        <w:tabs>
          <w:tab w:val="left" w:pos="0"/>
        </w:tabs>
        <w:spacing w:after="120"/>
        <w:ind w:left="360" w:hanging="360"/>
        <w:rPr>
          <w:bCs/>
          <w:sz w:val="22"/>
          <w:szCs w:val="22"/>
        </w:rPr>
      </w:pPr>
      <w:r w:rsidRPr="00E11B0B">
        <w:rPr>
          <w:bCs/>
          <w:sz w:val="22"/>
          <w:szCs w:val="22"/>
        </w:rPr>
        <w:t>6.</w:t>
      </w:r>
      <w:r w:rsidRPr="00E11B0B">
        <w:rPr>
          <w:bCs/>
          <w:sz w:val="22"/>
          <w:szCs w:val="22"/>
        </w:rPr>
        <w:tab/>
      </w:r>
      <w:r w:rsidRPr="00E11B0B">
        <w:rPr>
          <w:bCs/>
          <w:sz w:val="22"/>
          <w:szCs w:val="22"/>
        </w:rPr>
        <w:t xml:space="preserve">V případě prodlení Objednatele s úhradou faktury může Poskytovatel vyúčtovat Objednateli </w:t>
      </w:r>
      <w:r w:rsidRPr="00E11B0B">
        <w:rPr>
          <w:b/>
          <w:bCs/>
          <w:sz w:val="22"/>
          <w:szCs w:val="22"/>
        </w:rPr>
        <w:t>úrok z prodlení ve výši 0,05 %</w:t>
      </w:r>
      <w:r w:rsidRPr="00E11B0B">
        <w:rPr>
          <w:bCs/>
          <w:sz w:val="22"/>
          <w:szCs w:val="22"/>
        </w:rPr>
        <w:t xml:space="preserve"> </w:t>
      </w:r>
      <w:r w:rsidRPr="00E11B0B">
        <w:rPr>
          <w:b/>
          <w:bCs/>
          <w:sz w:val="22"/>
          <w:szCs w:val="22"/>
        </w:rPr>
        <w:t xml:space="preserve">(slovy: pět setin procenta) </w:t>
      </w:r>
      <w:r w:rsidRPr="00E11B0B">
        <w:rPr>
          <w:bCs/>
          <w:sz w:val="22"/>
          <w:szCs w:val="22"/>
        </w:rPr>
        <w:t>z nezaplacené částky předmětné faktury za každý den prodlení a Objednatel je povinen tuto sankci uhradit.</w:t>
      </w:r>
    </w:p>
    <w:p w:rsidRPr="00E11B0B" w:rsidR="00486988" w:rsidP="00E11B0B" w:rsidRDefault="00486988" w14:paraId="64F6880C" w14:textId="77777777">
      <w:pPr>
        <w:tabs>
          <w:tab w:val="left" w:pos="0"/>
        </w:tabs>
        <w:spacing w:after="120"/>
        <w:ind w:left="360" w:hanging="360"/>
        <w:jc w:val="both"/>
        <w:rPr>
          <w:bCs/>
          <w:sz w:val="22"/>
          <w:szCs w:val="22"/>
        </w:rPr>
      </w:pPr>
      <w:r w:rsidRPr="00E11B0B">
        <w:rPr>
          <w:bCs/>
          <w:sz w:val="22"/>
          <w:szCs w:val="22"/>
        </w:rPr>
        <w:t>7.</w:t>
      </w:r>
      <w:r w:rsidRPr="00E11B0B">
        <w:rPr>
          <w:bCs/>
          <w:sz w:val="22"/>
          <w:szCs w:val="22"/>
        </w:rPr>
        <w:tab/>
      </w:r>
      <w:r w:rsidRPr="00E11B0B">
        <w:rPr>
          <w:bCs/>
          <w:sz w:val="22"/>
          <w:szCs w:val="22"/>
        </w:rPr>
        <w:t xml:space="preserve">V případě porušení povinností kteroukoliv Smluvní stranou dle Článku VII. této Smlouvy sjednávají Smluvní strany smluvní pokutu ve výši </w:t>
      </w:r>
      <w:r w:rsidRPr="00E11B0B">
        <w:rPr>
          <w:b/>
          <w:bCs/>
          <w:sz w:val="22"/>
          <w:szCs w:val="22"/>
        </w:rPr>
        <w:t>50 000 Kč (slovy: padesát tisíc korun českých)</w:t>
      </w:r>
      <w:r w:rsidRPr="00E11B0B">
        <w:rPr>
          <w:bCs/>
          <w:sz w:val="22"/>
          <w:szCs w:val="22"/>
        </w:rPr>
        <w:t xml:space="preserve"> za každý jednotlivý případ porušení.</w:t>
      </w:r>
    </w:p>
    <w:p w:rsidRPr="00E11B0B" w:rsidR="00486988" w:rsidP="00486988" w:rsidRDefault="00486988" w14:paraId="60CE1C95" w14:textId="77777777">
      <w:pPr>
        <w:spacing w:after="120"/>
        <w:ind w:left="360" w:hanging="360"/>
        <w:rPr>
          <w:sz w:val="22"/>
          <w:szCs w:val="22"/>
        </w:rPr>
      </w:pPr>
      <w:r w:rsidRPr="00E11B0B">
        <w:rPr>
          <w:sz w:val="22"/>
          <w:szCs w:val="22"/>
        </w:rPr>
        <w:t>8.</w:t>
      </w:r>
      <w:r w:rsidRPr="00E11B0B">
        <w:rPr>
          <w:sz w:val="22"/>
          <w:szCs w:val="22"/>
        </w:rPr>
        <w:tab/>
      </w:r>
      <w:r w:rsidRPr="00E11B0B">
        <w:rPr>
          <w:sz w:val="22"/>
          <w:szCs w:val="22"/>
        </w:rPr>
        <w:t>Zaplacením jakékoliv smluvní pokuty není dotčeno právo oprávněné Smluvní strany na náhradu škody.</w:t>
      </w:r>
    </w:p>
    <w:p w:rsidRPr="00E11B0B" w:rsidR="00A57F85" w:rsidP="003A72D2" w:rsidRDefault="00A57F85" w14:paraId="5E2B735E" w14:textId="77777777">
      <w:pPr>
        <w:spacing w:after="120"/>
        <w:ind w:left="360" w:hanging="360"/>
        <w:jc w:val="both"/>
        <w:rPr>
          <w:sz w:val="22"/>
          <w:szCs w:val="22"/>
        </w:rPr>
      </w:pPr>
    </w:p>
    <w:p w:rsidRPr="00E11B0B" w:rsidR="00486988" w:rsidP="004D1659" w:rsidRDefault="00486988" w14:paraId="43F5C4ED" w14:textId="77777777">
      <w:pPr>
        <w:outlineLvl w:val="0"/>
        <w:rPr>
          <w:b/>
          <w:bCs/>
          <w:sz w:val="22"/>
          <w:szCs w:val="22"/>
        </w:rPr>
      </w:pPr>
    </w:p>
    <w:p w:rsidRPr="00E11B0B" w:rsidR="00486988" w:rsidP="00A64D7E" w:rsidRDefault="00486988" w14:paraId="46908187" w14:textId="77777777">
      <w:pPr>
        <w:ind w:left="283"/>
        <w:jc w:val="center"/>
        <w:outlineLvl w:val="0"/>
        <w:rPr>
          <w:b/>
          <w:bCs/>
          <w:sz w:val="22"/>
          <w:szCs w:val="22"/>
        </w:rPr>
      </w:pPr>
    </w:p>
    <w:p w:rsidRPr="00E11B0B" w:rsidR="00400D81" w:rsidP="00A64D7E" w:rsidRDefault="00486988" w14:paraId="30C5F22F" w14:textId="77777777">
      <w:pPr>
        <w:ind w:left="283"/>
        <w:jc w:val="center"/>
        <w:outlineLvl w:val="0"/>
        <w:rPr>
          <w:b/>
          <w:bCs/>
          <w:sz w:val="22"/>
          <w:szCs w:val="22"/>
        </w:rPr>
      </w:pPr>
      <w:r w:rsidRPr="00E11B0B">
        <w:rPr>
          <w:b/>
          <w:bCs/>
          <w:sz w:val="22"/>
          <w:szCs w:val="22"/>
        </w:rPr>
        <w:t>Č</w:t>
      </w:r>
      <w:r w:rsidRPr="00E11B0B" w:rsidR="00AA7197">
        <w:rPr>
          <w:b/>
          <w:bCs/>
          <w:sz w:val="22"/>
          <w:szCs w:val="22"/>
        </w:rPr>
        <w:t>lánek V</w:t>
      </w:r>
      <w:r w:rsidRPr="00E11B0B" w:rsidR="00422FCB">
        <w:rPr>
          <w:b/>
          <w:bCs/>
          <w:sz w:val="22"/>
          <w:szCs w:val="22"/>
        </w:rPr>
        <w:t>I</w:t>
      </w:r>
      <w:r w:rsidRPr="00E11B0B" w:rsidR="00AA7197">
        <w:rPr>
          <w:b/>
          <w:bCs/>
          <w:sz w:val="22"/>
          <w:szCs w:val="22"/>
        </w:rPr>
        <w:t xml:space="preserve">I. </w:t>
      </w:r>
    </w:p>
    <w:p w:rsidRPr="00E11B0B" w:rsidR="0030561B" w:rsidP="00A64D7E" w:rsidRDefault="00AA7197" w14:paraId="34E8BC42" w14:textId="77777777">
      <w:pPr>
        <w:ind w:left="283"/>
        <w:jc w:val="center"/>
        <w:outlineLvl w:val="0"/>
        <w:rPr>
          <w:b/>
          <w:bCs/>
          <w:sz w:val="22"/>
          <w:szCs w:val="22"/>
        </w:rPr>
      </w:pPr>
      <w:r w:rsidRPr="00E11B0B">
        <w:rPr>
          <w:b/>
          <w:bCs/>
          <w:sz w:val="22"/>
          <w:szCs w:val="22"/>
        </w:rPr>
        <w:t>Ochrana informací</w:t>
      </w:r>
    </w:p>
    <w:p w:rsidRPr="00E11B0B" w:rsidR="005C3456" w:rsidP="00094DDD" w:rsidRDefault="005C3456" w14:paraId="5F8AF8E1" w14:textId="77777777">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Smluvní strany konstatují, že označily při jednání o uzavření této Smlouvy všechny informace týkající se specifických postupů, know-how, strategických plánů a záměrů Smluvních stran jako důvěrné. </w:t>
      </w:r>
    </w:p>
    <w:p w:rsidRPr="00E11B0B" w:rsidR="005C3456" w:rsidP="00094DDD" w:rsidRDefault="005C3456" w14:paraId="717AC5D3" w14:textId="77777777">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Pr="00E11B0B" w:rsidR="005C3456" w:rsidP="00094DDD" w:rsidRDefault="005C3456" w14:paraId="0E0413AF" w14:textId="77777777">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Pr="00E11B0B" w:rsidR="005C3456" w:rsidP="4E21E4B5" w:rsidRDefault="005C3456" w14:paraId="4D73E6EE" w14:textId="0306DDDE">
      <w:pPr>
        <w:pStyle w:val="SBSSmlouva"/>
        <w:numPr>
          <w:ilvl w:val="0"/>
          <w:numId w:val="0"/>
        </w:numPr>
        <w:tabs>
          <w:tab w:val="num" w:pos="360"/>
        </w:tabs>
        <w:spacing w:after="120"/>
        <w:ind w:left="6031" w:hanging="6031"/>
        <w:jc w:val="both"/>
        <w:rPr>
          <w:rFonts w:ascii="Times New Roman" w:hAnsi="Times New Roman" w:cs="Times New Roman"/>
          <w:sz w:val="22"/>
          <w:szCs w:val="22"/>
        </w:rPr>
      </w:pPr>
      <w:r w:rsidRPr="4E21E4B5" w:rsidR="373256E9">
        <w:rPr>
          <w:rFonts w:ascii="Times New Roman" w:hAnsi="Times New Roman" w:cs="Times New Roman"/>
          <w:sz w:val="22"/>
          <w:szCs w:val="22"/>
        </w:rPr>
        <w:t xml:space="preserve">4. </w:t>
      </w:r>
      <w:r w:rsidRPr="4E21E4B5" w:rsidR="005C3456">
        <w:rPr>
          <w:rFonts w:ascii="Times New Roman" w:hAnsi="Times New Roman" w:cs="Times New Roman"/>
          <w:sz w:val="22"/>
          <w:szCs w:val="22"/>
        </w:rPr>
        <w:t>Důvěrnými informacemi nejsou nebo přestávají být:</w:t>
      </w:r>
    </w:p>
    <w:p w:rsidRPr="00E11B0B" w:rsidR="005C3456" w:rsidP="00094DDD" w:rsidRDefault="005C3456" w14:paraId="726F27CD" w14:textId="77777777">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v době, kdy byly Smluvní straně poskytnuty, veřejně známé, nebo</w:t>
      </w:r>
    </w:p>
    <w:p w:rsidRPr="00E11B0B" w:rsidR="005C3456" w:rsidP="00094DDD" w:rsidRDefault="005C3456" w14:paraId="2D56E088" w14:textId="77777777">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se stanou veřejně známými poté, co byly Smluvní straně poskytnuty, s výjimkou případů, kdy se tyto informace stanou veřejně známými v důsledku porušení závazků Smluvní strany podle Smlouvy,</w:t>
      </w:r>
      <w:r w:rsidRPr="00E11B0B" w:rsidR="00A57A5F">
        <w:rPr>
          <w:rFonts w:ascii="Times New Roman" w:hAnsi="Times New Roman" w:cs="Times New Roman"/>
          <w:sz w:val="22"/>
          <w:szCs w:val="22"/>
        </w:rPr>
        <w:t xml:space="preserve"> </w:t>
      </w:r>
      <w:r w:rsidRPr="00E11B0B">
        <w:rPr>
          <w:rFonts w:ascii="Times New Roman" w:hAnsi="Times New Roman" w:cs="Times New Roman"/>
          <w:sz w:val="22"/>
          <w:szCs w:val="22"/>
        </w:rPr>
        <w:t>nebo</w:t>
      </w:r>
    </w:p>
    <w:p w:rsidRPr="00E11B0B" w:rsidR="005C3456" w:rsidP="00094DDD" w:rsidRDefault="005C3456" w14:paraId="78F07B06" w14:textId="77777777">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Smluvní straně prokazatelně známé před jejich poskytnutím, nebo</w:t>
      </w:r>
    </w:p>
    <w:p w:rsidRPr="00E11B0B" w:rsidR="005C3456" w:rsidP="00094DDD" w:rsidRDefault="005C3456" w14:paraId="3CAC892B" w14:textId="77777777">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je Smluvní strana povinna sdělit oprávněným osobám na základě obecně závazných právních předpisů.</w:t>
      </w:r>
    </w:p>
    <w:p w:rsidRPr="00E11B0B" w:rsidR="005C3456" w:rsidP="0065664B" w:rsidRDefault="0065664B" w14:paraId="4217175B" w14:textId="3EB6E204">
      <w:pPr>
        <w:pStyle w:val="SBSSmlouva"/>
        <w:numPr>
          <w:ilvl w:val="0"/>
          <w:numId w:val="0"/>
        </w:numPr>
        <w:spacing w:before="0"/>
        <w:ind w:left="426" w:hanging="426"/>
        <w:jc w:val="both"/>
        <w:rPr>
          <w:rFonts w:ascii="Times New Roman" w:hAnsi="Times New Roman" w:cs="Times New Roman"/>
          <w:sz w:val="22"/>
          <w:szCs w:val="22"/>
        </w:rPr>
      </w:pPr>
      <w:r w:rsidRPr="00E11B0B">
        <w:rPr>
          <w:rFonts w:ascii="Times New Roman" w:hAnsi="Times New Roman" w:cs="Times New Roman"/>
          <w:sz w:val="22"/>
          <w:szCs w:val="22"/>
        </w:rPr>
        <w:t>5.</w:t>
      </w:r>
      <w:r w:rsidRPr="00E11B0B">
        <w:rPr>
          <w:rFonts w:ascii="Times New Roman" w:hAnsi="Times New Roman" w:cs="Times New Roman"/>
          <w:sz w:val="22"/>
          <w:szCs w:val="22"/>
        </w:rPr>
        <w:tab/>
      </w:r>
      <w:r w:rsidRPr="00E11B0B" w:rsidR="005C3456">
        <w:rPr>
          <w:rFonts w:ascii="Times New Roman" w:hAnsi="Times New Roman" w:cs="Times New Roman"/>
          <w:sz w:val="22"/>
          <w:szCs w:val="22"/>
        </w:rPr>
        <w:t xml:space="preserve">Poskytnutí informací na základě povinností stanovených Smluvním stranám obecně závaznými právními předpisy není považováno za porušení povinností Smluvních stran sjednaných v tomto Článku. </w:t>
      </w:r>
      <w:r w:rsidRPr="00E11B0B" w:rsidR="00920E5E">
        <w:rPr>
          <w:rFonts w:ascii="Times New Roman" w:hAnsi="Times New Roman" w:cs="Times New Roman"/>
          <w:sz w:val="22"/>
          <w:szCs w:val="22"/>
        </w:rPr>
        <w:t>Poskytov</w:t>
      </w:r>
      <w:r w:rsidRPr="00E11B0B">
        <w:rPr>
          <w:rFonts w:ascii="Times New Roman" w:hAnsi="Times New Roman" w:cs="Times New Roman"/>
          <w:sz w:val="22"/>
          <w:szCs w:val="22"/>
        </w:rPr>
        <w:t>atel</w:t>
      </w:r>
      <w:r w:rsidRPr="00E11B0B" w:rsidR="005C3456">
        <w:rPr>
          <w:rFonts w:ascii="Times New Roman" w:hAnsi="Times New Roman" w:cs="Times New Roman"/>
          <w:sz w:val="22"/>
          <w:szCs w:val="22"/>
        </w:rPr>
        <w:t xml:space="preserve">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w:t>
      </w:r>
      <w:r w:rsidR="00C57549">
        <w:rPr>
          <w:rFonts w:ascii="Times New Roman" w:hAnsi="Times New Roman" w:cs="Times New Roman"/>
          <w:sz w:val="22"/>
          <w:szCs w:val="22"/>
        </w:rPr>
        <w:t>an</w:t>
      </w:r>
      <w:r w:rsidRPr="00E11B0B" w:rsidR="005C3456">
        <w:rPr>
          <w:rFonts w:ascii="Times New Roman" w:hAnsi="Times New Roman" w:cs="Times New Roman"/>
          <w:sz w:val="22"/>
          <w:szCs w:val="22"/>
        </w:rPr>
        <w:t xml:space="preserve">ým zákonem nelze považovat za porušení povinnosti ochrany informací dle tohoto článku. Za porušení povinnosti ochrany informací nelze rovněž považovat uveřejnění této Smlouvy v souvislosti s plněním zákonné uveřejňovací povinnosti </w:t>
      </w:r>
      <w:r w:rsidRPr="00E11B0B">
        <w:rPr>
          <w:rFonts w:ascii="Times New Roman" w:hAnsi="Times New Roman" w:cs="Times New Roman"/>
          <w:sz w:val="22"/>
          <w:szCs w:val="22"/>
        </w:rPr>
        <w:t>O</w:t>
      </w:r>
      <w:r w:rsidRPr="00E11B0B" w:rsidR="005C3456">
        <w:rPr>
          <w:rFonts w:ascii="Times New Roman" w:hAnsi="Times New Roman" w:cs="Times New Roman"/>
          <w:sz w:val="22"/>
          <w:szCs w:val="22"/>
        </w:rPr>
        <w:t>bjednatele dle Článku X. této Smlouvy.</w:t>
      </w:r>
    </w:p>
    <w:p w:rsidRPr="00E11B0B" w:rsidR="005C3456" w:rsidP="005C3456" w:rsidRDefault="0065664B" w14:paraId="0AE7C4A5" w14:textId="77777777">
      <w:pPr>
        <w:pStyle w:val="Zkladntext3"/>
        <w:tabs>
          <w:tab w:val="left" w:pos="426"/>
        </w:tabs>
        <w:spacing w:before="120"/>
        <w:ind w:left="360" w:hanging="360"/>
        <w:rPr>
          <w:i w:val="0"/>
          <w:sz w:val="22"/>
          <w:szCs w:val="22"/>
        </w:rPr>
      </w:pPr>
      <w:r w:rsidRPr="00E11B0B">
        <w:rPr>
          <w:i w:val="0"/>
          <w:sz w:val="22"/>
          <w:szCs w:val="22"/>
        </w:rPr>
        <w:t>6.</w:t>
      </w:r>
      <w:r w:rsidRPr="00E11B0B">
        <w:rPr>
          <w:i w:val="0"/>
          <w:sz w:val="22"/>
          <w:szCs w:val="22"/>
        </w:rPr>
        <w:tab/>
      </w:r>
      <w:r w:rsidRPr="00E11B0B" w:rsidR="005C3456">
        <w:rPr>
          <w:i w:val="0"/>
          <w:sz w:val="22"/>
          <w:szCs w:val="22"/>
        </w:rPr>
        <w:t>Závazky Smluvních stran uvedené v tomto článku trvají i po úplném splnění svých závazků dle Smlouvy.</w:t>
      </w:r>
    </w:p>
    <w:p w:rsidRPr="00E11B0B" w:rsidR="00877C95" w:rsidP="0065664B" w:rsidRDefault="00877C95" w14:paraId="786FA576" w14:textId="77777777">
      <w:pPr>
        <w:ind w:left="284"/>
        <w:jc w:val="center"/>
        <w:outlineLvl w:val="0"/>
        <w:rPr>
          <w:b/>
          <w:bCs/>
          <w:sz w:val="22"/>
          <w:szCs w:val="22"/>
        </w:rPr>
      </w:pPr>
    </w:p>
    <w:p w:rsidR="00492BAB" w:rsidP="00BA3AE7" w:rsidRDefault="00492BAB" w14:paraId="6E2B908F" w14:textId="77777777">
      <w:pPr>
        <w:outlineLvl w:val="0"/>
        <w:rPr>
          <w:b/>
          <w:bCs/>
          <w:sz w:val="22"/>
          <w:szCs w:val="22"/>
        </w:rPr>
      </w:pPr>
    </w:p>
    <w:p w:rsidR="00CE64FF" w:rsidP="00BA3AE7" w:rsidRDefault="00CE64FF" w14:paraId="18559EFC" w14:textId="77777777">
      <w:pPr>
        <w:outlineLvl w:val="0"/>
        <w:rPr>
          <w:b/>
          <w:bCs/>
          <w:sz w:val="22"/>
          <w:szCs w:val="22"/>
        </w:rPr>
      </w:pPr>
    </w:p>
    <w:p w:rsidRPr="00E11B0B" w:rsidR="00CE64FF" w:rsidP="00BA3AE7" w:rsidRDefault="00CE64FF" w14:paraId="27C0E5B7" w14:textId="77777777">
      <w:pPr>
        <w:outlineLvl w:val="0"/>
        <w:rPr>
          <w:b/>
          <w:bCs/>
          <w:sz w:val="22"/>
          <w:szCs w:val="22"/>
        </w:rPr>
      </w:pPr>
    </w:p>
    <w:p w:rsidRPr="00E11B0B" w:rsidR="00D442F8" w:rsidP="0065664B" w:rsidRDefault="00D442F8" w14:paraId="2E3971DA" w14:textId="77777777">
      <w:pPr>
        <w:ind w:left="284"/>
        <w:jc w:val="center"/>
        <w:outlineLvl w:val="0"/>
        <w:rPr>
          <w:b/>
          <w:bCs/>
          <w:sz w:val="22"/>
          <w:szCs w:val="22"/>
        </w:rPr>
      </w:pPr>
    </w:p>
    <w:p w:rsidRPr="00F74F0B" w:rsidR="00095A28" w:rsidP="00095A28" w:rsidRDefault="00095A28" w14:paraId="6CD17FE6" w14:textId="77777777">
      <w:pPr>
        <w:ind w:left="284"/>
        <w:jc w:val="center"/>
        <w:outlineLvl w:val="0"/>
        <w:rPr>
          <w:b/>
          <w:bCs/>
          <w:sz w:val="22"/>
          <w:szCs w:val="22"/>
        </w:rPr>
      </w:pPr>
      <w:r w:rsidRPr="00F74F0B">
        <w:rPr>
          <w:b/>
          <w:bCs/>
          <w:sz w:val="22"/>
          <w:szCs w:val="22"/>
        </w:rPr>
        <w:t xml:space="preserve">Článek VIII. </w:t>
      </w:r>
    </w:p>
    <w:p w:rsidRPr="00F74F0B" w:rsidR="00095A28" w:rsidP="00095A28" w:rsidRDefault="00095A28" w14:paraId="3C24943D" w14:textId="77777777">
      <w:pPr>
        <w:ind w:left="284"/>
        <w:jc w:val="center"/>
        <w:outlineLvl w:val="0"/>
        <w:rPr>
          <w:b/>
          <w:bCs/>
          <w:sz w:val="22"/>
          <w:szCs w:val="22"/>
        </w:rPr>
      </w:pPr>
      <w:r w:rsidRPr="00F74F0B">
        <w:rPr>
          <w:b/>
          <w:bCs/>
          <w:sz w:val="22"/>
          <w:szCs w:val="22"/>
        </w:rPr>
        <w:t xml:space="preserve">Zvláštní ujednání o zpracování a ochraně osobních údajů </w:t>
      </w:r>
    </w:p>
    <w:p w:rsidRPr="004B0F0B" w:rsidR="00095A28" w:rsidP="00095A28" w:rsidRDefault="00095A28" w14:paraId="6257C166" w14:textId="77777777">
      <w:pPr>
        <w:ind w:left="284"/>
        <w:jc w:val="center"/>
        <w:outlineLvl w:val="0"/>
        <w:rPr>
          <w:b/>
          <w:bCs/>
          <w:sz w:val="22"/>
          <w:szCs w:val="22"/>
          <w:highlight w:val="green"/>
        </w:rPr>
      </w:pPr>
    </w:p>
    <w:p w:rsidRPr="00E16372" w:rsidR="00095A28" w:rsidP="00095A28" w:rsidRDefault="00095A28" w14:paraId="5BA34CB5" w14:textId="6C974DC4">
      <w:pPr>
        <w:pStyle w:val="Zkladntext3"/>
        <w:numPr>
          <w:ilvl w:val="0"/>
          <w:numId w:val="2"/>
        </w:numPr>
        <w:spacing w:after="120"/>
        <w:ind w:left="425" w:right="28" w:hanging="357"/>
        <w:rPr>
          <w:i w:val="0"/>
          <w:sz w:val="22"/>
          <w:szCs w:val="22"/>
        </w:rPr>
      </w:pPr>
      <w:r w:rsidRPr="00F74F0B">
        <w:rPr>
          <w:i w:val="0"/>
          <w:sz w:val="22"/>
          <w:szCs w:val="22"/>
        </w:rPr>
        <w:t>S odkazem na zákon č. 1</w:t>
      </w:r>
      <w:r w:rsidR="00897067">
        <w:rPr>
          <w:i w:val="0"/>
          <w:sz w:val="22"/>
          <w:szCs w:val="22"/>
        </w:rPr>
        <w:t>10</w:t>
      </w:r>
      <w:r w:rsidRPr="00F74F0B">
        <w:rPr>
          <w:i w:val="0"/>
          <w:sz w:val="22"/>
          <w:szCs w:val="22"/>
        </w:rPr>
        <w:t>/20</w:t>
      </w:r>
      <w:r w:rsidR="00897067">
        <w:rPr>
          <w:i w:val="0"/>
          <w:sz w:val="22"/>
          <w:szCs w:val="22"/>
        </w:rPr>
        <w:t>19</w:t>
      </w:r>
      <w:r w:rsidRPr="00F74F0B">
        <w:rPr>
          <w:i w:val="0"/>
          <w:sz w:val="22"/>
          <w:szCs w:val="22"/>
        </w:rPr>
        <w:t xml:space="preserve"> Sb., ve znění pozdějších předpisů, </w:t>
      </w:r>
      <w:r w:rsidR="00897067">
        <w:rPr>
          <w:i w:val="0"/>
          <w:sz w:val="22"/>
          <w:szCs w:val="22"/>
        </w:rPr>
        <w:t xml:space="preserve">příp. </w:t>
      </w:r>
      <w:r w:rsidRPr="00F74F0B">
        <w:rPr>
          <w:i w:val="0"/>
          <w:sz w:val="22"/>
          <w:szCs w:val="22"/>
        </w:rPr>
        <w:t>Nařízení Evropského parlamentu a Rady (EU) 2016/679 o ochraně osobních údajů, účinného od 25. 5. 2018, se Poskytovatel zavazuje učinit taková opatření, aby osoby, které se podílejí na realizaci závazků dle této Smlouvy, zachovávaly mlčenlivost o veškerých skutečnostech, osobních údajích a datech, o nichž se dozvěděly při plnění předmětu této Smlouvy, včetně těch, které Objednatel eviduje pomocí výpočetní techniky.</w:t>
      </w:r>
    </w:p>
    <w:p w:rsidRPr="00D81217" w:rsidR="0043406B" w:rsidP="00792398" w:rsidRDefault="00095A28" w14:paraId="22C28FC0" w14:textId="79C99D54">
      <w:pPr>
        <w:pStyle w:val="Zkladntext3"/>
        <w:numPr>
          <w:ilvl w:val="0"/>
          <w:numId w:val="2"/>
        </w:numPr>
        <w:spacing w:after="120"/>
        <w:ind w:left="425" w:right="28" w:hanging="357"/>
      </w:pPr>
      <w:r w:rsidRPr="00F74F0B">
        <w:rPr>
          <w:i w:val="0"/>
          <w:sz w:val="22"/>
          <w:szCs w:val="22"/>
        </w:rPr>
        <w:t xml:space="preserve">Poskytovatel si je vědom skutečnosti, že pokud mu budou pro účely realizace této Smlouvy poskytnuty osobní údaje zaměstnanců </w:t>
      </w:r>
      <w:r w:rsidR="00897067">
        <w:rPr>
          <w:i w:val="0"/>
          <w:sz w:val="22"/>
          <w:szCs w:val="22"/>
        </w:rPr>
        <w:t>PGRLF</w:t>
      </w:r>
      <w:r w:rsidRPr="00F74F0B">
        <w:rPr>
          <w:i w:val="0"/>
          <w:sz w:val="22"/>
          <w:szCs w:val="22"/>
        </w:rPr>
        <w:t>, které zákon č. 1</w:t>
      </w:r>
      <w:r w:rsidR="00897067">
        <w:rPr>
          <w:i w:val="0"/>
          <w:sz w:val="22"/>
          <w:szCs w:val="22"/>
        </w:rPr>
        <w:t>10</w:t>
      </w:r>
      <w:r w:rsidRPr="00F74F0B">
        <w:rPr>
          <w:i w:val="0"/>
          <w:sz w:val="22"/>
          <w:szCs w:val="22"/>
        </w:rPr>
        <w:t>/20</w:t>
      </w:r>
      <w:r w:rsidR="00897067">
        <w:rPr>
          <w:i w:val="0"/>
          <w:sz w:val="22"/>
          <w:szCs w:val="22"/>
        </w:rPr>
        <w:t>19</w:t>
      </w:r>
      <w:r w:rsidRPr="00F74F0B">
        <w:rPr>
          <w:i w:val="0"/>
          <w:sz w:val="22"/>
          <w:szCs w:val="22"/>
        </w:rPr>
        <w:t xml:space="preserve"> Sb., o </w:t>
      </w:r>
      <w:r w:rsidR="00897067">
        <w:rPr>
          <w:i w:val="0"/>
          <w:sz w:val="22"/>
          <w:szCs w:val="22"/>
        </w:rPr>
        <w:t>zpracování</w:t>
      </w:r>
      <w:r w:rsidRPr="00F74F0B">
        <w:rPr>
          <w:i w:val="0"/>
          <w:sz w:val="22"/>
          <w:szCs w:val="22"/>
        </w:rPr>
        <w:t xml:space="preserve"> osobních údajů, ve znění pozdějších předpisů, označuje jako osobní údaje (dále jen „osobní údaje“) stává se Příjemcem těchto osobních údajů, a jako Příjemce se zavazuje že za účelem plnění předmětu této Smlouvy bude spravovat tyto osobní údaje v souladu s platnými právními předpisy, zejména v souladu s ustanoveními Zákona  a </w:t>
      </w:r>
      <w:r w:rsidR="00897067">
        <w:rPr>
          <w:i w:val="0"/>
          <w:sz w:val="22"/>
          <w:szCs w:val="22"/>
        </w:rPr>
        <w:t xml:space="preserve">případně </w:t>
      </w:r>
      <w:r w:rsidRPr="00F74F0B">
        <w:rPr>
          <w:i w:val="0"/>
          <w:sz w:val="22"/>
          <w:szCs w:val="22"/>
        </w:rPr>
        <w:t>v souladu s Nařízením Evropského parlamentu a Rady (EU) 2016/679 (dále jen „Nařízení“) i ostatních příslušných právních předpisů, s ustanoveními této Smlouvy a pokyny Objednatele</w:t>
      </w:r>
      <w:r w:rsidR="0043406B">
        <w:rPr>
          <w:i w:val="0"/>
          <w:sz w:val="22"/>
          <w:szCs w:val="22"/>
        </w:rPr>
        <w:t>.</w:t>
      </w:r>
    </w:p>
    <w:p w:rsidRPr="00F74F0B" w:rsidR="0043406B" w:rsidP="00F74F0B" w:rsidRDefault="0043406B" w14:paraId="1D1183FB" w14:textId="77777777">
      <w:pPr>
        <w:pStyle w:val="Zkladntext3"/>
        <w:numPr>
          <w:ilvl w:val="0"/>
          <w:numId w:val="2"/>
        </w:numPr>
        <w:spacing w:after="120"/>
        <w:ind w:left="425" w:right="28" w:hanging="357"/>
        <w:rPr>
          <w:i w:val="0"/>
          <w:sz w:val="22"/>
          <w:szCs w:val="22"/>
        </w:rPr>
      </w:pPr>
      <w:r w:rsidRPr="00F74F0B">
        <w:rPr>
          <w:i w:val="0"/>
          <w:sz w:val="22"/>
          <w:szCs w:val="22"/>
        </w:rPr>
        <w:t xml:space="preserve">V případě porušení povinností kteroukoliv Smluvní stranou </w:t>
      </w:r>
      <w:r w:rsidRPr="00761061">
        <w:rPr>
          <w:i w:val="0"/>
          <w:sz w:val="22"/>
          <w:szCs w:val="22"/>
        </w:rPr>
        <w:t>dle Článku VIII. této Smlouvy</w:t>
      </w:r>
      <w:r w:rsidRPr="00F74F0B">
        <w:rPr>
          <w:i w:val="0"/>
          <w:sz w:val="22"/>
          <w:szCs w:val="22"/>
        </w:rPr>
        <w:t xml:space="preserve"> sjednávají Smluvní strany smluvní pokutu ve výši 50 000 Kč (slovy: padesát tisíc korun českých) za každý jednotlivý případ porušení.</w:t>
      </w:r>
    </w:p>
    <w:p w:rsidRPr="00F74F0B" w:rsidR="0043406B" w:rsidP="00F74F0B" w:rsidRDefault="0043406B" w14:paraId="4400F5BF" w14:textId="77777777">
      <w:pPr>
        <w:pStyle w:val="Zkladntext3"/>
        <w:numPr>
          <w:ilvl w:val="0"/>
          <w:numId w:val="2"/>
        </w:numPr>
        <w:spacing w:after="120"/>
        <w:ind w:left="425" w:right="28" w:hanging="357"/>
        <w:rPr>
          <w:i w:val="0"/>
          <w:sz w:val="22"/>
          <w:szCs w:val="22"/>
        </w:rPr>
      </w:pPr>
      <w:r w:rsidRPr="00F74F0B">
        <w:rPr>
          <w:i w:val="0"/>
          <w:sz w:val="22"/>
          <w:szCs w:val="22"/>
        </w:rPr>
        <w:t>Zaplacením jakékoliv smluvní pokuty není dotčeno právo oprávněné Smluvní strany na náhradu škody.</w:t>
      </w:r>
    </w:p>
    <w:p w:rsidRPr="00E11B0B" w:rsidR="00023123" w:rsidP="0052625B" w:rsidRDefault="00023123" w14:paraId="73E077C0" w14:textId="77777777">
      <w:pPr>
        <w:spacing w:after="120"/>
        <w:outlineLvl w:val="0"/>
        <w:rPr>
          <w:b/>
          <w:bCs/>
          <w:sz w:val="22"/>
          <w:szCs w:val="22"/>
        </w:rPr>
      </w:pPr>
    </w:p>
    <w:p w:rsidRPr="00E11B0B" w:rsidR="0068100B" w:rsidP="0068100B" w:rsidRDefault="00AA7197" w14:paraId="055EF904" w14:textId="77777777">
      <w:pPr>
        <w:jc w:val="center"/>
        <w:outlineLvl w:val="0"/>
        <w:rPr>
          <w:b/>
          <w:bCs/>
          <w:sz w:val="22"/>
          <w:szCs w:val="22"/>
        </w:rPr>
      </w:pPr>
      <w:r w:rsidRPr="00E11B0B">
        <w:rPr>
          <w:b/>
          <w:bCs/>
          <w:sz w:val="22"/>
          <w:szCs w:val="22"/>
        </w:rPr>
        <w:t xml:space="preserve">Článek </w:t>
      </w:r>
      <w:r w:rsidRPr="00E11B0B" w:rsidR="007D7C28">
        <w:rPr>
          <w:b/>
          <w:bCs/>
          <w:sz w:val="22"/>
          <w:szCs w:val="22"/>
        </w:rPr>
        <w:t>IX.</w:t>
      </w:r>
      <w:r w:rsidRPr="00E11B0B">
        <w:rPr>
          <w:b/>
          <w:bCs/>
          <w:sz w:val="22"/>
          <w:szCs w:val="22"/>
        </w:rPr>
        <w:t xml:space="preserve"> </w:t>
      </w:r>
    </w:p>
    <w:p w:rsidRPr="00E11B0B" w:rsidR="00AA7197" w:rsidP="0068100B" w:rsidRDefault="0068100B" w14:paraId="2783B019" w14:textId="77777777">
      <w:pPr>
        <w:jc w:val="center"/>
        <w:outlineLvl w:val="0"/>
        <w:rPr>
          <w:b/>
          <w:bCs/>
          <w:sz w:val="22"/>
          <w:szCs w:val="22"/>
        </w:rPr>
      </w:pPr>
      <w:r w:rsidRPr="00E11B0B">
        <w:rPr>
          <w:b/>
          <w:bCs/>
          <w:sz w:val="22"/>
          <w:szCs w:val="22"/>
        </w:rPr>
        <w:t>Doba trvání S</w:t>
      </w:r>
      <w:r w:rsidRPr="00E11B0B" w:rsidR="00AA7197">
        <w:rPr>
          <w:b/>
          <w:bCs/>
          <w:sz w:val="22"/>
          <w:szCs w:val="22"/>
        </w:rPr>
        <w:t>mlouvy</w:t>
      </w:r>
      <w:r w:rsidRPr="00E11B0B">
        <w:rPr>
          <w:b/>
          <w:bCs/>
          <w:sz w:val="22"/>
          <w:szCs w:val="22"/>
        </w:rPr>
        <w:t xml:space="preserve"> a ukončení Smlouvy</w:t>
      </w:r>
    </w:p>
    <w:p w:rsidRPr="00E11B0B" w:rsidR="0068100B" w:rsidP="0068100B" w:rsidRDefault="0068100B" w14:paraId="020777EB" w14:textId="77777777">
      <w:pPr>
        <w:jc w:val="center"/>
        <w:outlineLvl w:val="0"/>
        <w:rPr>
          <w:b/>
          <w:bCs/>
          <w:sz w:val="22"/>
          <w:szCs w:val="22"/>
        </w:rPr>
      </w:pPr>
    </w:p>
    <w:p w:rsidRPr="00E11B0B" w:rsidR="00915452" w:rsidP="00094DDD" w:rsidRDefault="00AA7197" w14:paraId="739014C3" w14:textId="2EA44B07">
      <w:pPr>
        <w:pStyle w:val="Odstavecseseznamem"/>
        <w:numPr>
          <w:ilvl w:val="0"/>
          <w:numId w:val="3"/>
        </w:numPr>
        <w:spacing w:before="120" w:after="120"/>
        <w:jc w:val="both"/>
        <w:rPr>
          <w:sz w:val="22"/>
          <w:szCs w:val="22"/>
        </w:rPr>
      </w:pPr>
      <w:r w:rsidRPr="4E21E4B5" w:rsidR="00AA7197">
        <w:rPr>
          <w:sz w:val="22"/>
          <w:szCs w:val="22"/>
        </w:rPr>
        <w:t xml:space="preserve">Tato smlouva se uzavírá </w:t>
      </w:r>
      <w:r w:rsidRPr="4E21E4B5" w:rsidR="00AA7197">
        <w:rPr>
          <w:b w:val="1"/>
          <w:bCs w:val="1"/>
          <w:sz w:val="22"/>
          <w:szCs w:val="22"/>
        </w:rPr>
        <w:t xml:space="preserve">na dobu </w:t>
      </w:r>
      <w:r w:rsidRPr="4E21E4B5" w:rsidR="00C57627">
        <w:rPr>
          <w:b w:val="1"/>
          <w:bCs w:val="1"/>
          <w:sz w:val="22"/>
          <w:szCs w:val="22"/>
        </w:rPr>
        <w:t xml:space="preserve">určitou, </w:t>
      </w:r>
      <w:r w:rsidRPr="4E21E4B5" w:rsidR="00681148">
        <w:rPr>
          <w:b w:val="1"/>
          <w:bCs w:val="1"/>
          <w:sz w:val="22"/>
          <w:szCs w:val="22"/>
        </w:rPr>
        <w:t xml:space="preserve">a to na dobu </w:t>
      </w:r>
      <w:r w:rsidRPr="4E21E4B5" w:rsidR="00C57549">
        <w:rPr>
          <w:b w:val="1"/>
          <w:bCs w:val="1"/>
          <w:sz w:val="22"/>
          <w:szCs w:val="22"/>
        </w:rPr>
        <w:t>24</w:t>
      </w:r>
      <w:r w:rsidRPr="4E21E4B5" w:rsidR="00681148">
        <w:rPr>
          <w:b w:val="1"/>
          <w:bCs w:val="1"/>
          <w:sz w:val="22"/>
          <w:szCs w:val="22"/>
        </w:rPr>
        <w:t xml:space="preserve"> </w:t>
      </w:r>
      <w:r w:rsidRPr="4E21E4B5" w:rsidR="00C57627">
        <w:rPr>
          <w:b w:val="1"/>
          <w:bCs w:val="1"/>
          <w:sz w:val="22"/>
          <w:szCs w:val="22"/>
        </w:rPr>
        <w:t xml:space="preserve">(slovy: </w:t>
      </w:r>
      <w:r w:rsidRPr="4E21E4B5" w:rsidR="00C57549">
        <w:rPr>
          <w:b w:val="1"/>
          <w:bCs w:val="1"/>
          <w:sz w:val="22"/>
          <w:szCs w:val="22"/>
        </w:rPr>
        <w:t>dvacetčtyři</w:t>
      </w:r>
      <w:r w:rsidRPr="4E21E4B5" w:rsidR="000F1E4C">
        <w:rPr>
          <w:b w:val="1"/>
          <w:bCs w:val="1"/>
          <w:sz w:val="22"/>
          <w:szCs w:val="22"/>
        </w:rPr>
        <w:t>)</w:t>
      </w:r>
      <w:r w:rsidRPr="4E21E4B5" w:rsidR="00C57627">
        <w:rPr>
          <w:b w:val="1"/>
          <w:bCs w:val="1"/>
          <w:sz w:val="22"/>
          <w:szCs w:val="22"/>
        </w:rPr>
        <w:t xml:space="preserve"> </w:t>
      </w:r>
      <w:r w:rsidRPr="4E21E4B5" w:rsidR="00E11B0B">
        <w:rPr>
          <w:b w:val="1"/>
          <w:bCs w:val="1"/>
          <w:sz w:val="22"/>
          <w:szCs w:val="22"/>
        </w:rPr>
        <w:t xml:space="preserve">měsíců </w:t>
      </w:r>
      <w:r w:rsidRPr="4E21E4B5" w:rsidR="00681148">
        <w:rPr>
          <w:b w:val="1"/>
          <w:bCs w:val="1"/>
          <w:sz w:val="22"/>
          <w:szCs w:val="22"/>
        </w:rPr>
        <w:t>ode dne nabytí účinnosti Smlouvy</w:t>
      </w:r>
      <w:r w:rsidRPr="4E21E4B5" w:rsidR="00C57549">
        <w:rPr>
          <w:b w:val="1"/>
          <w:bCs w:val="1"/>
          <w:sz w:val="22"/>
          <w:szCs w:val="22"/>
        </w:rPr>
        <w:t>, nejdříve od 1.9.202</w:t>
      </w:r>
      <w:r w:rsidRPr="4E21E4B5" w:rsidR="00F875B1">
        <w:rPr>
          <w:b w:val="1"/>
          <w:bCs w:val="1"/>
          <w:sz w:val="22"/>
          <w:szCs w:val="22"/>
        </w:rPr>
        <w:t>5</w:t>
      </w:r>
      <w:r w:rsidRPr="4E21E4B5" w:rsidR="00AA7197">
        <w:rPr>
          <w:sz w:val="22"/>
          <w:szCs w:val="22"/>
        </w:rPr>
        <w:t>.</w:t>
      </w:r>
      <w:r w:rsidRPr="4E21E4B5" w:rsidR="00915452">
        <w:rPr>
          <w:sz w:val="22"/>
          <w:szCs w:val="22"/>
        </w:rPr>
        <w:t xml:space="preserve"> </w:t>
      </w:r>
    </w:p>
    <w:p w:rsidRPr="00E11B0B" w:rsidR="00915452" w:rsidP="00094DDD" w:rsidRDefault="00915452" w14:paraId="797964FD" w14:textId="7E6476B2">
      <w:pPr>
        <w:pStyle w:val="Odstavecseseznamem"/>
        <w:numPr>
          <w:ilvl w:val="0"/>
          <w:numId w:val="3"/>
        </w:numPr>
        <w:spacing w:before="120" w:after="120"/>
        <w:jc w:val="both"/>
        <w:rPr>
          <w:sz w:val="22"/>
          <w:szCs w:val="22"/>
        </w:rPr>
      </w:pPr>
      <w:r w:rsidRPr="4E21E4B5" w:rsidR="00915452">
        <w:rPr>
          <w:sz w:val="22"/>
          <w:szCs w:val="22"/>
        </w:rPr>
        <w:t>Tato Smlouva nabývá platnosti dnem jejího podpisu poslední Smluvní stranou, účinnosti nabývá uveřejnění</w:t>
      </w:r>
      <w:r w:rsidRPr="4E21E4B5" w:rsidR="00C57549">
        <w:rPr>
          <w:sz w:val="22"/>
          <w:szCs w:val="22"/>
        </w:rPr>
        <w:t>m</w:t>
      </w:r>
      <w:r w:rsidRPr="4E21E4B5" w:rsidR="00915452">
        <w:rPr>
          <w:sz w:val="22"/>
          <w:szCs w:val="22"/>
        </w:rPr>
        <w:t xml:space="preserve"> prostřednictvím registru smluv dle Článku X. této Smlouvy</w:t>
      </w:r>
      <w:r w:rsidRPr="4E21E4B5" w:rsidR="00897067">
        <w:rPr>
          <w:sz w:val="22"/>
          <w:szCs w:val="22"/>
        </w:rPr>
        <w:t xml:space="preserve">, nejdříve však </w:t>
      </w:r>
      <w:r w:rsidRPr="4E21E4B5" w:rsidR="003D0DF3">
        <w:rPr>
          <w:sz w:val="22"/>
          <w:szCs w:val="22"/>
        </w:rPr>
        <w:t>1. 9. 20</w:t>
      </w:r>
      <w:r w:rsidRPr="4E21E4B5" w:rsidR="00C57549">
        <w:rPr>
          <w:sz w:val="22"/>
          <w:szCs w:val="22"/>
        </w:rPr>
        <w:t>2</w:t>
      </w:r>
      <w:r w:rsidRPr="4E21E4B5" w:rsidR="00F875B1">
        <w:rPr>
          <w:sz w:val="22"/>
          <w:szCs w:val="22"/>
        </w:rPr>
        <w:t>5</w:t>
      </w:r>
      <w:r w:rsidRPr="4E21E4B5" w:rsidR="00915452">
        <w:rPr>
          <w:sz w:val="22"/>
          <w:szCs w:val="22"/>
        </w:rPr>
        <w:t>.</w:t>
      </w:r>
    </w:p>
    <w:p w:rsidRPr="00E11B0B" w:rsidR="0068100B" w:rsidP="00094DDD" w:rsidRDefault="0068100B" w14:paraId="41244142" w14:textId="77777777">
      <w:pPr>
        <w:pStyle w:val="Odstavecseseznamem"/>
        <w:numPr>
          <w:ilvl w:val="0"/>
          <w:numId w:val="3"/>
        </w:numPr>
        <w:spacing w:before="120" w:after="120"/>
        <w:jc w:val="both"/>
        <w:rPr>
          <w:sz w:val="22"/>
          <w:szCs w:val="22"/>
        </w:rPr>
      </w:pPr>
      <w:r w:rsidRPr="00E11B0B">
        <w:rPr>
          <w:sz w:val="22"/>
          <w:szCs w:val="22"/>
        </w:rPr>
        <w:t xml:space="preserve">Závazky </w:t>
      </w:r>
      <w:r w:rsidRPr="00E11B0B" w:rsidR="00D748CD">
        <w:rPr>
          <w:sz w:val="22"/>
          <w:szCs w:val="22"/>
        </w:rPr>
        <w:t xml:space="preserve">vyplývající z této </w:t>
      </w:r>
      <w:r w:rsidRPr="00E11B0B">
        <w:rPr>
          <w:sz w:val="22"/>
          <w:szCs w:val="22"/>
        </w:rPr>
        <w:t xml:space="preserve">Smlouvy mohou zaniknout písemnou dohodou Smluvních stran. </w:t>
      </w:r>
    </w:p>
    <w:p w:rsidRPr="000F1E4C" w:rsidR="00AA7197" w:rsidP="00094DDD" w:rsidRDefault="00AA7197" w14:paraId="26E86ADA" w14:textId="77777777">
      <w:pPr>
        <w:pStyle w:val="Odstavecseseznamem"/>
        <w:numPr>
          <w:ilvl w:val="0"/>
          <w:numId w:val="3"/>
        </w:numPr>
        <w:spacing w:after="120"/>
        <w:ind w:left="425" w:hanging="357"/>
        <w:jc w:val="both"/>
        <w:rPr>
          <w:sz w:val="22"/>
          <w:szCs w:val="22"/>
        </w:rPr>
      </w:pPr>
      <w:r w:rsidRPr="00E11B0B">
        <w:rPr>
          <w:sz w:val="22"/>
          <w:szCs w:val="22"/>
        </w:rPr>
        <w:t xml:space="preserve">Každá ze </w:t>
      </w:r>
      <w:r w:rsidRPr="00E11B0B" w:rsidR="0068100B">
        <w:rPr>
          <w:sz w:val="22"/>
          <w:szCs w:val="22"/>
        </w:rPr>
        <w:t>S</w:t>
      </w:r>
      <w:r w:rsidRPr="00E11B0B">
        <w:rPr>
          <w:sz w:val="22"/>
          <w:szCs w:val="22"/>
        </w:rPr>
        <w:t xml:space="preserve">mluvních stran může tuto </w:t>
      </w:r>
      <w:r w:rsidRPr="00E11B0B" w:rsidR="0068100B">
        <w:rPr>
          <w:sz w:val="22"/>
          <w:szCs w:val="22"/>
        </w:rPr>
        <w:t>S</w:t>
      </w:r>
      <w:r w:rsidRPr="00E11B0B">
        <w:rPr>
          <w:sz w:val="22"/>
          <w:szCs w:val="22"/>
        </w:rPr>
        <w:t>mlouvu písemně vypovědět bez udání důvod</w:t>
      </w:r>
      <w:r w:rsidRPr="00E11B0B" w:rsidR="0068100B">
        <w:rPr>
          <w:sz w:val="22"/>
          <w:szCs w:val="22"/>
        </w:rPr>
        <w:t>u</w:t>
      </w:r>
      <w:r w:rsidRPr="00E11B0B">
        <w:rPr>
          <w:sz w:val="22"/>
          <w:szCs w:val="22"/>
        </w:rPr>
        <w:t xml:space="preserve">. Výpovědní </w:t>
      </w:r>
      <w:r w:rsidRPr="000F1E4C">
        <w:rPr>
          <w:sz w:val="22"/>
          <w:szCs w:val="22"/>
        </w:rPr>
        <w:t xml:space="preserve">lhůta je </w:t>
      </w:r>
      <w:r w:rsidRPr="000F1E4C" w:rsidR="00EF7496">
        <w:rPr>
          <w:b/>
          <w:sz w:val="22"/>
          <w:szCs w:val="22"/>
        </w:rPr>
        <w:t>šest</w:t>
      </w:r>
      <w:r w:rsidRPr="000F1E4C" w:rsidR="0068100B">
        <w:rPr>
          <w:b/>
          <w:sz w:val="22"/>
          <w:szCs w:val="22"/>
        </w:rPr>
        <w:t xml:space="preserve"> (6)</w:t>
      </w:r>
      <w:r w:rsidRPr="000F1E4C">
        <w:rPr>
          <w:b/>
          <w:sz w:val="22"/>
          <w:szCs w:val="22"/>
        </w:rPr>
        <w:t xml:space="preserve"> měsíc</w:t>
      </w:r>
      <w:r w:rsidRPr="000F1E4C" w:rsidR="00EF7496">
        <w:rPr>
          <w:b/>
          <w:sz w:val="22"/>
          <w:szCs w:val="22"/>
        </w:rPr>
        <w:t>ů</w:t>
      </w:r>
      <w:r w:rsidRPr="000F1E4C">
        <w:rPr>
          <w:sz w:val="22"/>
          <w:szCs w:val="22"/>
        </w:rPr>
        <w:t xml:space="preserve"> a začne běžet prvním dnem kalendářního měsíce následujícího po měsíci, v němž byla výpověď doručena druhé </w:t>
      </w:r>
      <w:r w:rsidRPr="000F1E4C" w:rsidR="0068100B">
        <w:rPr>
          <w:sz w:val="22"/>
          <w:szCs w:val="22"/>
        </w:rPr>
        <w:t>S</w:t>
      </w:r>
      <w:r w:rsidRPr="000F1E4C">
        <w:rPr>
          <w:sz w:val="22"/>
          <w:szCs w:val="22"/>
        </w:rPr>
        <w:t>mluvní straně.</w:t>
      </w:r>
      <w:r w:rsidRPr="000F1E4C" w:rsidR="0068100B">
        <w:rPr>
          <w:sz w:val="22"/>
          <w:szCs w:val="22"/>
        </w:rPr>
        <w:t xml:space="preserve"> Uplynutím výpovědní doby závazek dle Smlouvy zaniká.</w:t>
      </w:r>
    </w:p>
    <w:p w:rsidRPr="000F1E4C" w:rsidR="00AA7197" w:rsidP="00094DDD" w:rsidRDefault="0068100B" w14:paraId="3D57F9EC" w14:textId="77777777">
      <w:pPr>
        <w:pStyle w:val="Odstavecseseznamem"/>
        <w:numPr>
          <w:ilvl w:val="0"/>
          <w:numId w:val="3"/>
        </w:numPr>
        <w:spacing w:after="120"/>
        <w:ind w:left="425" w:hanging="357"/>
        <w:jc w:val="both"/>
        <w:rPr>
          <w:sz w:val="22"/>
          <w:szCs w:val="22"/>
        </w:rPr>
      </w:pPr>
      <w:r w:rsidRPr="000F1E4C">
        <w:rPr>
          <w:sz w:val="22"/>
          <w:szCs w:val="22"/>
        </w:rPr>
        <w:t>Kterákoli ze Smluvních stran může odstoupit od této Smlouvy v případech stanovených touto Smlouvou nebo zákonem, a to zejména ust. § 1977 a násl. a § 2001 a násl. občanského zákoníku.</w:t>
      </w:r>
    </w:p>
    <w:p w:rsidRPr="000F1E4C" w:rsidR="0068100B" w:rsidP="00094DDD" w:rsidRDefault="0068100B" w14:paraId="731BAC92" w14:textId="77777777">
      <w:pPr>
        <w:pStyle w:val="Odstavecseseznamem"/>
        <w:numPr>
          <w:ilvl w:val="0"/>
          <w:numId w:val="3"/>
        </w:numPr>
        <w:spacing w:after="120"/>
        <w:ind w:left="425" w:hanging="357"/>
        <w:contextualSpacing/>
        <w:jc w:val="both"/>
        <w:rPr>
          <w:sz w:val="22"/>
          <w:szCs w:val="22"/>
        </w:rPr>
      </w:pPr>
      <w:r w:rsidRPr="000F1E4C">
        <w:rPr>
          <w:sz w:val="22"/>
          <w:szCs w:val="22"/>
        </w:rPr>
        <w:t xml:space="preserve">Pro účel této </w:t>
      </w:r>
      <w:r w:rsidRPr="000F1E4C" w:rsidR="004D4B3B">
        <w:rPr>
          <w:sz w:val="22"/>
          <w:szCs w:val="22"/>
        </w:rPr>
        <w:t>S</w:t>
      </w:r>
      <w:r w:rsidRPr="000F1E4C">
        <w:rPr>
          <w:sz w:val="22"/>
          <w:szCs w:val="22"/>
        </w:rPr>
        <w:t>mlouvy bude za podstatné porušení smluvních povinností považováno:</w:t>
      </w:r>
    </w:p>
    <w:p w:rsidRPr="000F1E4C" w:rsidR="00C11507" w:rsidP="00C11507" w:rsidRDefault="00C11507" w14:paraId="07B85514" w14:textId="77777777">
      <w:pPr>
        <w:pStyle w:val="Odstavecseseznamem"/>
        <w:tabs>
          <w:tab w:val="left" w:pos="851"/>
        </w:tabs>
        <w:spacing w:after="120"/>
        <w:ind w:left="425"/>
        <w:contextualSpacing/>
        <w:jc w:val="both"/>
        <w:rPr>
          <w:sz w:val="22"/>
          <w:szCs w:val="22"/>
        </w:rPr>
      </w:pPr>
    </w:p>
    <w:p w:rsidRPr="00E11B0B" w:rsidR="00C11507" w:rsidP="00094DDD" w:rsidRDefault="00C11507" w14:paraId="45A49371" w14:textId="3086A24F">
      <w:pPr>
        <w:pStyle w:val="Odstavecseseznamem"/>
        <w:numPr>
          <w:ilvl w:val="0"/>
          <w:numId w:val="25"/>
        </w:numPr>
        <w:tabs>
          <w:tab w:val="left" w:pos="851"/>
        </w:tabs>
        <w:spacing w:before="120"/>
        <w:contextualSpacing/>
        <w:rPr>
          <w:sz w:val="22"/>
          <w:szCs w:val="22"/>
        </w:rPr>
      </w:pPr>
      <w:r w:rsidRPr="000F1E4C">
        <w:rPr>
          <w:sz w:val="22"/>
          <w:szCs w:val="22"/>
        </w:rPr>
        <w:t xml:space="preserve">prodlení Poskytovatele v poskytování Služeb oproti termínu </w:t>
      </w:r>
      <w:r w:rsidR="005149E2">
        <w:rPr>
          <w:sz w:val="22"/>
          <w:szCs w:val="22"/>
        </w:rPr>
        <w:t>dohodnutému emailem</w:t>
      </w:r>
      <w:r w:rsidRPr="000F1E4C">
        <w:rPr>
          <w:sz w:val="22"/>
          <w:szCs w:val="22"/>
        </w:rPr>
        <w:t xml:space="preserve"> o více než deset (10) kalendářních dnů nebo neodůvodněné či opakované nedodržení objednaného rozsahu a způsobu poskytnutí Služeb,</w:t>
      </w:r>
    </w:p>
    <w:p w:rsidRPr="00E11B0B" w:rsidR="00C11507" w:rsidP="00094DDD" w:rsidRDefault="00DD39CA" w14:paraId="55B93236" w14:textId="77777777">
      <w:pPr>
        <w:pStyle w:val="Odstavecseseznamem"/>
        <w:numPr>
          <w:ilvl w:val="0"/>
          <w:numId w:val="25"/>
        </w:numPr>
        <w:tabs>
          <w:tab w:val="left" w:pos="851"/>
        </w:tabs>
        <w:spacing w:before="120"/>
        <w:contextualSpacing/>
        <w:rPr>
          <w:sz w:val="22"/>
          <w:szCs w:val="22"/>
        </w:rPr>
      </w:pPr>
      <w:r w:rsidRPr="00E11B0B">
        <w:rPr>
          <w:sz w:val="22"/>
          <w:szCs w:val="22"/>
        </w:rPr>
        <w:t xml:space="preserve">opakované (minimálně 2x) </w:t>
      </w:r>
      <w:r w:rsidRPr="00E11B0B" w:rsidR="00C11507">
        <w:rPr>
          <w:sz w:val="22"/>
          <w:szCs w:val="22"/>
        </w:rPr>
        <w:t>prodlení Objednatele s kteroukoliv platbou faktury nebo její části o více než třicet (30) kalendářních dnů po lhůtě splatnosti příslušné faktury,</w:t>
      </w:r>
    </w:p>
    <w:p w:rsidRPr="00E11B0B" w:rsidR="00C11507" w:rsidP="00094DDD" w:rsidRDefault="00C11507" w14:paraId="3CC82B7E" w14:textId="77777777">
      <w:pPr>
        <w:pStyle w:val="Odstavecseseznamem"/>
        <w:numPr>
          <w:ilvl w:val="0"/>
          <w:numId w:val="25"/>
        </w:numPr>
        <w:tabs>
          <w:tab w:val="left" w:pos="851"/>
        </w:tabs>
        <w:spacing w:before="120"/>
        <w:contextualSpacing/>
        <w:rPr>
          <w:sz w:val="22"/>
          <w:szCs w:val="22"/>
        </w:rPr>
      </w:pPr>
      <w:r w:rsidRPr="00E11B0B">
        <w:rPr>
          <w:sz w:val="22"/>
          <w:szCs w:val="22"/>
        </w:rPr>
        <w:t>porušení povinností obsažených v Článku V. odst. 7. této Smlouvy,</w:t>
      </w:r>
    </w:p>
    <w:p w:rsidRPr="00E11B0B" w:rsidR="00C11507" w:rsidP="00094DDD" w:rsidRDefault="00C11507" w14:paraId="66394D7F" w14:textId="77777777">
      <w:pPr>
        <w:pStyle w:val="Odstavecseseznamem"/>
        <w:numPr>
          <w:ilvl w:val="0"/>
          <w:numId w:val="25"/>
        </w:numPr>
        <w:tabs>
          <w:tab w:val="left" w:pos="851"/>
        </w:tabs>
        <w:contextualSpacing/>
        <w:rPr>
          <w:sz w:val="22"/>
          <w:szCs w:val="22"/>
        </w:rPr>
      </w:pPr>
      <w:r w:rsidRPr="00E11B0B">
        <w:rPr>
          <w:sz w:val="22"/>
          <w:szCs w:val="22"/>
        </w:rPr>
        <w:t>porušení povinností obsažených v Článku VII. odst. 1.</w:t>
      </w:r>
      <w:r w:rsidRPr="00E11B0B" w:rsidR="004F7C3E">
        <w:rPr>
          <w:sz w:val="22"/>
          <w:szCs w:val="22"/>
        </w:rPr>
        <w:t xml:space="preserve"> až 6</w:t>
      </w:r>
      <w:r w:rsidRPr="00E11B0B">
        <w:rPr>
          <w:sz w:val="22"/>
          <w:szCs w:val="22"/>
        </w:rPr>
        <w:t>. této Smlouvy.</w:t>
      </w:r>
    </w:p>
    <w:p w:rsidRPr="00E11B0B" w:rsidR="00AA7197" w:rsidP="00CC75C0" w:rsidRDefault="00AA7197" w14:paraId="3F5F0157" w14:textId="77777777">
      <w:pPr>
        <w:pStyle w:val="Odstavecseseznamem"/>
        <w:tabs>
          <w:tab w:val="left" w:pos="851"/>
        </w:tabs>
        <w:spacing w:before="120" w:after="120"/>
        <w:ind w:left="425"/>
        <w:contextualSpacing/>
        <w:jc w:val="both"/>
        <w:rPr>
          <w:sz w:val="22"/>
          <w:szCs w:val="22"/>
        </w:rPr>
      </w:pPr>
    </w:p>
    <w:p w:rsidRPr="000F1E4C" w:rsidR="00927C6A" w:rsidP="00927C6A" w:rsidRDefault="00927C6A" w14:paraId="3AC33847" w14:textId="77777777">
      <w:pPr>
        <w:spacing w:after="120"/>
        <w:ind w:left="360" w:hanging="360"/>
        <w:jc w:val="both"/>
        <w:rPr>
          <w:sz w:val="22"/>
          <w:szCs w:val="22"/>
        </w:rPr>
      </w:pPr>
      <w:r w:rsidRPr="00E11B0B">
        <w:rPr>
          <w:sz w:val="22"/>
          <w:szCs w:val="22"/>
        </w:rPr>
        <w:t>7.</w:t>
      </w:r>
      <w:r w:rsidRPr="00E11B0B">
        <w:rPr>
          <w:sz w:val="22"/>
          <w:szCs w:val="22"/>
        </w:rPr>
        <w:tab/>
      </w:r>
      <w:r w:rsidRPr="00E11B0B">
        <w:rPr>
          <w:sz w:val="22"/>
          <w:szCs w:val="22"/>
        </w:rPr>
        <w:t xml:space="preserve">Objednatel je oprávněn odstoupit od Smlouvy také tehdy, je-li s přihlédnutím ke všem okolnostem zřejmé, že </w:t>
      </w:r>
      <w:r w:rsidRPr="00E11B0B" w:rsidR="000603F9">
        <w:rPr>
          <w:sz w:val="22"/>
          <w:szCs w:val="22"/>
        </w:rPr>
        <w:t>Poskyto</w:t>
      </w:r>
      <w:r w:rsidRPr="00E11B0B">
        <w:rPr>
          <w:sz w:val="22"/>
          <w:szCs w:val="22"/>
        </w:rPr>
        <w:t xml:space="preserve">vatel není schopen splnit své závazky dle Článku </w:t>
      </w:r>
      <w:r w:rsidRPr="000F1E4C">
        <w:rPr>
          <w:sz w:val="22"/>
          <w:szCs w:val="22"/>
        </w:rPr>
        <w:t xml:space="preserve">I. a II. Smlouvy nebo bylo-li během plnění předmětu této Smlouvy v rámci insolvenčního řízení vydáno rozhodnutí, že je </w:t>
      </w:r>
      <w:r w:rsidRPr="000F1E4C" w:rsidR="000603F9">
        <w:rPr>
          <w:sz w:val="22"/>
          <w:szCs w:val="22"/>
        </w:rPr>
        <w:t>Poskyto</w:t>
      </w:r>
      <w:r w:rsidRPr="000F1E4C">
        <w:rPr>
          <w:sz w:val="22"/>
          <w:szCs w:val="22"/>
        </w:rPr>
        <w:t xml:space="preserve">vatel v úpadku. Objednatel může odstoupit od této Smlouvy i tehdy, jestliže se </w:t>
      </w:r>
      <w:r w:rsidRPr="000F1E4C" w:rsidR="000603F9">
        <w:rPr>
          <w:sz w:val="22"/>
          <w:szCs w:val="22"/>
        </w:rPr>
        <w:t>Poskyto</w:t>
      </w:r>
      <w:r w:rsidRPr="000F1E4C">
        <w:rPr>
          <w:sz w:val="22"/>
          <w:szCs w:val="22"/>
        </w:rPr>
        <w:t>vatel dopustí vážného neprofesionálního chování nebo bude vyvíjet činnost, která bude v rozporu s obsahem, účelem nebo předmětem této Smlouvy.</w:t>
      </w:r>
    </w:p>
    <w:p w:rsidRPr="000F1E4C" w:rsidR="00927C6A" w:rsidP="00927C6A" w:rsidRDefault="00927C6A" w14:paraId="6E52D52E" w14:textId="08B0381E">
      <w:pPr>
        <w:spacing w:after="120"/>
        <w:ind w:left="360" w:hanging="360"/>
        <w:jc w:val="both"/>
        <w:rPr>
          <w:sz w:val="22"/>
          <w:szCs w:val="22"/>
        </w:rPr>
      </w:pPr>
      <w:r w:rsidRPr="000F1E4C">
        <w:rPr>
          <w:sz w:val="22"/>
          <w:szCs w:val="22"/>
        </w:rPr>
        <w:t>8.</w:t>
      </w:r>
      <w:r w:rsidRPr="000F1E4C">
        <w:rPr>
          <w:sz w:val="22"/>
          <w:szCs w:val="22"/>
        </w:rPr>
        <w:tab/>
      </w:r>
      <w:r w:rsidRPr="000F1E4C">
        <w:rPr>
          <w:sz w:val="22"/>
          <w:szCs w:val="22"/>
        </w:rPr>
        <w:t>Odstoupení od Smlouvy musí být učiněno písemnou formou</w:t>
      </w:r>
      <w:r w:rsidR="00897067">
        <w:rPr>
          <w:sz w:val="22"/>
          <w:szCs w:val="22"/>
        </w:rPr>
        <w:t xml:space="preserve"> (listinnou nebo elektronickou přes datovou schránku)</w:t>
      </w:r>
      <w:r w:rsidRPr="000F1E4C">
        <w:rPr>
          <w:sz w:val="22"/>
          <w:szCs w:val="22"/>
        </w:rPr>
        <w:t xml:space="preserve"> a prokazatelně doručeno </w:t>
      </w:r>
      <w:r w:rsidR="00897067">
        <w:rPr>
          <w:sz w:val="22"/>
          <w:szCs w:val="22"/>
        </w:rPr>
        <w:t>druhé Smluvní straně</w:t>
      </w:r>
      <w:r w:rsidRPr="000F1E4C">
        <w:rPr>
          <w:sz w:val="22"/>
          <w:szCs w:val="22"/>
        </w:rPr>
        <w:t>. Právní účinky odstoupení nastávají dnem doručení oznámení o odstoupení od Smlouvy druhé Smluvní straně.</w:t>
      </w:r>
    </w:p>
    <w:p w:rsidRPr="000F1E4C" w:rsidR="00927C6A" w:rsidP="00927C6A" w:rsidRDefault="00927C6A" w14:paraId="7AC93A4C" w14:textId="77777777">
      <w:pPr>
        <w:ind w:left="360" w:hanging="360"/>
        <w:jc w:val="both"/>
        <w:rPr>
          <w:sz w:val="22"/>
          <w:szCs w:val="22"/>
        </w:rPr>
      </w:pPr>
      <w:r w:rsidRPr="000F1E4C">
        <w:rPr>
          <w:sz w:val="22"/>
          <w:szCs w:val="22"/>
        </w:rPr>
        <w:t>9.</w:t>
      </w:r>
      <w:r w:rsidRPr="000F1E4C">
        <w:rPr>
          <w:sz w:val="22"/>
          <w:szCs w:val="22"/>
        </w:rPr>
        <w:tab/>
      </w:r>
      <w:r w:rsidRPr="000F1E4C">
        <w:rPr>
          <w:sz w:val="22"/>
          <w:szCs w:val="22"/>
        </w:rPr>
        <w:t xml:space="preserve">Dojde-li k odstoupení od Smlouvy pro podstatné porušení povinností, je povinna Smluvní strana, která porušila smluvní povinnosti, uhradit druhé Smluvní straně prokazatelně vynaložené náklady s plněním této Smlouvy do doby ukončení Smlouvy. </w:t>
      </w:r>
    </w:p>
    <w:p w:rsidRPr="000F1E4C" w:rsidR="00927C6A" w:rsidP="00927C6A" w:rsidRDefault="00927C6A" w14:paraId="14CE67BA" w14:textId="77777777">
      <w:pPr>
        <w:ind w:left="284"/>
        <w:jc w:val="both"/>
        <w:rPr>
          <w:sz w:val="22"/>
          <w:szCs w:val="22"/>
        </w:rPr>
      </w:pPr>
    </w:p>
    <w:p w:rsidRPr="000F1E4C" w:rsidR="0060684B" w:rsidP="00FC6113" w:rsidRDefault="00927C6A" w14:paraId="4D6E169F" w14:textId="1A1BE2A9">
      <w:pPr>
        <w:spacing w:after="120"/>
        <w:ind w:left="360" w:hanging="502"/>
        <w:jc w:val="both"/>
        <w:rPr>
          <w:sz w:val="22"/>
          <w:szCs w:val="22"/>
        </w:rPr>
      </w:pPr>
      <w:r w:rsidRPr="4E21E4B5" w:rsidR="00927C6A">
        <w:rPr>
          <w:sz w:val="22"/>
          <w:szCs w:val="22"/>
        </w:rPr>
        <w:t>10.</w:t>
      </w:r>
      <w:r>
        <w:tab/>
      </w:r>
      <w:r w:rsidRPr="4E21E4B5" w:rsidR="00927C6A">
        <w:rPr>
          <w:sz w:val="22"/>
          <w:szCs w:val="22"/>
        </w:rPr>
        <w:t xml:space="preserve">Zánikem závazků uvedených </w:t>
      </w:r>
      <w:r w:rsidRPr="4E21E4B5" w:rsidR="00927C6A">
        <w:rPr>
          <w:sz w:val="22"/>
          <w:szCs w:val="22"/>
        </w:rPr>
        <w:t>v</w:t>
      </w:r>
      <w:r w:rsidRPr="4E21E4B5" w:rsidR="00927C6A">
        <w:rPr>
          <w:sz w:val="22"/>
          <w:szCs w:val="22"/>
        </w:rPr>
        <w:t xml:space="preserve"> této</w:t>
      </w:r>
      <w:r w:rsidRPr="4E21E4B5" w:rsidR="00927C6A">
        <w:rPr>
          <w:sz w:val="22"/>
          <w:szCs w:val="22"/>
        </w:rPr>
        <w:t xml:space="preserve">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a osobních údajů, zajištění závazků a ujednání o způsobu řešení sporů. </w:t>
      </w:r>
      <w:r w:rsidRPr="4E21E4B5" w:rsidR="004D4B3B">
        <w:rPr>
          <w:sz w:val="22"/>
          <w:szCs w:val="22"/>
        </w:rPr>
        <w:t xml:space="preserve"> </w:t>
      </w:r>
    </w:p>
    <w:p w:rsidRPr="000F1E4C" w:rsidR="00877C95" w:rsidP="0060684B" w:rsidRDefault="0060684B" w14:paraId="1366B99E" w14:textId="77777777">
      <w:pPr>
        <w:jc w:val="center"/>
        <w:outlineLvl w:val="0"/>
        <w:rPr>
          <w:b/>
          <w:bCs/>
          <w:sz w:val="22"/>
          <w:szCs w:val="22"/>
        </w:rPr>
      </w:pPr>
      <w:r w:rsidRPr="000F1E4C">
        <w:rPr>
          <w:b/>
          <w:bCs/>
          <w:sz w:val="22"/>
          <w:szCs w:val="22"/>
        </w:rPr>
        <w:t xml:space="preserve">Článek X. </w:t>
      </w:r>
    </w:p>
    <w:p w:rsidRPr="000F1E4C" w:rsidR="0060684B" w:rsidP="0060684B" w:rsidRDefault="0060684B" w14:paraId="66EB8C6E" w14:textId="77777777">
      <w:pPr>
        <w:jc w:val="center"/>
        <w:outlineLvl w:val="0"/>
        <w:rPr>
          <w:b/>
          <w:bCs/>
          <w:sz w:val="22"/>
          <w:szCs w:val="22"/>
        </w:rPr>
      </w:pPr>
      <w:r w:rsidRPr="000F1E4C">
        <w:rPr>
          <w:b/>
          <w:bCs/>
          <w:sz w:val="22"/>
          <w:szCs w:val="22"/>
        </w:rPr>
        <w:t>Uveřejnění Smlouvy</w:t>
      </w:r>
    </w:p>
    <w:p w:rsidR="0060684B" w:rsidP="00094DDD" w:rsidRDefault="0060684B" w14:paraId="75775457" w14:textId="77777777">
      <w:pPr>
        <w:numPr>
          <w:ilvl w:val="0"/>
          <w:numId w:val="4"/>
        </w:numPr>
        <w:spacing w:before="120" w:after="120"/>
        <w:jc w:val="both"/>
        <w:rPr>
          <w:sz w:val="22"/>
          <w:szCs w:val="22"/>
        </w:rPr>
      </w:pPr>
      <w:r w:rsidRPr="000F1E4C">
        <w:rPr>
          <w:sz w:val="22"/>
          <w:szCs w:val="22"/>
        </w:rPr>
        <w:t xml:space="preserve">Smluvní strany jsou si plně vědomy zákonné povinnosti Smluvních stran uveřejnit dle zákona č. 340/2015 Sb., o zvláštních podmínkách účinnosti některých smluv, uveřejňování těchto smluv a o registru smluv (zákon o registru smluv), tuto </w:t>
      </w:r>
      <w:r w:rsidRPr="00E11B0B">
        <w:rPr>
          <w:sz w:val="22"/>
          <w:szCs w:val="22"/>
        </w:rPr>
        <w:t>Smlouvu, včetně objednávek s hodnotou plnění od 50 000 Kč bez DPH výše a všech případných dohod, kterými se tato Smlouva doplňuje, mění, nahrazuje nebo ruší, prostřednictvím registru smluv.</w:t>
      </w:r>
    </w:p>
    <w:p w:rsidRPr="00394AEB" w:rsidR="00394AEB" w:rsidP="00394AEB" w:rsidRDefault="00394AEB" w14:paraId="7DEB7B86" w14:textId="77777777">
      <w:pPr>
        <w:numPr>
          <w:ilvl w:val="0"/>
          <w:numId w:val="4"/>
        </w:numPr>
        <w:spacing w:before="120" w:after="120"/>
        <w:jc w:val="both"/>
        <w:rPr>
          <w:sz w:val="22"/>
          <w:szCs w:val="22"/>
        </w:rPr>
      </w:pPr>
      <w:r w:rsidRPr="00394AEB">
        <w:rPr>
          <w:sz w:val="22"/>
          <w:szCs w:val="22"/>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rsidRPr="00394AEB" w:rsidR="00394AEB" w:rsidP="00394AEB" w:rsidRDefault="00394AEB" w14:paraId="4DEEAF80" w14:textId="16195C70">
      <w:pPr>
        <w:numPr>
          <w:ilvl w:val="0"/>
          <w:numId w:val="4"/>
        </w:numPr>
        <w:spacing w:before="120" w:after="120"/>
        <w:jc w:val="both"/>
        <w:rPr>
          <w:sz w:val="22"/>
          <w:szCs w:val="22"/>
        </w:rPr>
      </w:pPr>
      <w:r w:rsidRPr="00394AEB">
        <w:rPr>
          <w:sz w:val="22"/>
          <w:szCs w:val="22"/>
        </w:rPr>
        <w:t xml:space="preserve">Smluvní strany se dohodly, že tuto Smlouvu zašle správci registru smluv k uveřejnění prostřednictvím registru smluv Objednatel. Poskytovatel je </w:t>
      </w:r>
      <w:r w:rsidR="00897067">
        <w:rPr>
          <w:sz w:val="22"/>
          <w:szCs w:val="22"/>
        </w:rPr>
        <w:t>oprávněn</w:t>
      </w:r>
      <w:r w:rsidRPr="00394AEB">
        <w:rPr>
          <w:sz w:val="22"/>
          <w:szCs w:val="22"/>
        </w:rPr>
        <w:t xml:space="preserve"> zkontrolovat, že Smlouva včetně všech příloh a metadat byla řádně v registru smluv uveřejněna. V případě, že Poskytovatel zjistí jakékoliv nepřesnosti či nedostatky, je povinen bez zbytečného odkladu o nich Objednatele informovat. </w:t>
      </w:r>
    </w:p>
    <w:p w:rsidRPr="00394AEB" w:rsidR="00394AEB" w:rsidP="00394AEB" w:rsidRDefault="00394AEB" w14:paraId="58CFAA06" w14:textId="77777777">
      <w:pPr>
        <w:numPr>
          <w:ilvl w:val="0"/>
          <w:numId w:val="4"/>
        </w:numPr>
        <w:spacing w:before="120" w:after="120"/>
        <w:jc w:val="both"/>
        <w:rPr>
          <w:sz w:val="22"/>
          <w:szCs w:val="22"/>
        </w:rPr>
      </w:pPr>
      <w:r w:rsidRPr="00394AEB">
        <w:rPr>
          <w:sz w:val="22"/>
          <w:szCs w:val="22"/>
        </w:rPr>
        <w:t>Postup uvedený v odst. 3. tohoto Článku se Smluvní strany zavazují dodržovat i v případě uveřejňování objednávek s hodnotou plnění od 50 000 Kč bez DPH výše jakož i v případě jakýchkoli uveřejňování dalších dohod, kterými se tato Smlouva bude případně doplňovat, měnit, nahrazovat nebo rušit.</w:t>
      </w:r>
    </w:p>
    <w:p w:rsidRPr="00394AEB" w:rsidR="00394AEB" w:rsidP="00394AEB" w:rsidRDefault="00394AEB" w14:paraId="31BA90EE" w14:textId="58DF7BC0">
      <w:pPr>
        <w:numPr>
          <w:ilvl w:val="0"/>
          <w:numId w:val="4"/>
        </w:numPr>
        <w:spacing w:before="120" w:after="120"/>
        <w:jc w:val="both"/>
        <w:rPr>
          <w:sz w:val="22"/>
          <w:szCs w:val="22"/>
        </w:rPr>
      </w:pPr>
      <w:r w:rsidRPr="00394AEB">
        <w:rPr>
          <w:sz w:val="22"/>
          <w:szCs w:val="22"/>
        </w:rPr>
        <w:t xml:space="preserve">Poskytovatel bere na vědomí a souhlasí s tím, že Objednatel rovněž uveřejní tuto Smlouvu (tj. celé znění včetně všech příloh) včetně objednávek s hodnotou plnění od 50 000 Kč bez DPH výše a všech jejích případných dodatků, na svém profilu zadavatele. Profilem zadavatele je elektronický nástroj, prostřednictvím kterého Objednatel jako veřejný zadavatel dle ZZVZ a interních předpisů </w:t>
      </w:r>
      <w:r w:rsidR="009B62DF">
        <w:rPr>
          <w:sz w:val="22"/>
          <w:szCs w:val="22"/>
        </w:rPr>
        <w:t>PGRLF</w:t>
      </w:r>
      <w:r w:rsidRPr="00394AEB">
        <w:rPr>
          <w:sz w:val="22"/>
          <w:szCs w:val="22"/>
        </w:rPr>
        <w:t xml:space="preserve"> uveřejňuje informace a dokumenty ke svým veřejným zakázkám způsobem, který umožňuje neomezený přístup. </w:t>
      </w:r>
    </w:p>
    <w:p w:rsidRPr="00394AEB" w:rsidR="00394AEB" w:rsidP="00394AEB" w:rsidRDefault="00394AEB" w14:paraId="5D56D1C0" w14:textId="77777777">
      <w:pPr>
        <w:numPr>
          <w:ilvl w:val="0"/>
          <w:numId w:val="4"/>
        </w:numPr>
        <w:spacing w:before="120" w:after="120"/>
        <w:jc w:val="both"/>
        <w:rPr>
          <w:sz w:val="22"/>
          <w:szCs w:val="22"/>
        </w:rPr>
      </w:pPr>
      <w:r w:rsidRPr="00394AEB">
        <w:rPr>
          <w:sz w:val="22"/>
          <w:szCs w:val="22"/>
        </w:rPr>
        <w:t xml:space="preserve">Poskytovatel výslovně souhlasí s tím, že s výjimkou ustanovení znečitelněných v souladu se zákonem bude uveřejněno úplné znění Smlouvy. </w:t>
      </w:r>
    </w:p>
    <w:p w:rsidR="00E16372" w:rsidP="00AA7197" w:rsidRDefault="00E16372" w14:paraId="66B9A40A" w14:textId="77777777">
      <w:pPr>
        <w:spacing w:after="120"/>
        <w:ind w:left="284"/>
        <w:jc w:val="both"/>
        <w:rPr>
          <w:sz w:val="22"/>
          <w:szCs w:val="22"/>
        </w:rPr>
      </w:pPr>
    </w:p>
    <w:p w:rsidR="00761061" w:rsidP="00AA7197" w:rsidRDefault="00761061" w14:paraId="7AD7060C" w14:textId="77777777">
      <w:pPr>
        <w:spacing w:after="120"/>
        <w:ind w:left="284"/>
        <w:jc w:val="both"/>
        <w:rPr>
          <w:sz w:val="22"/>
          <w:szCs w:val="22"/>
        </w:rPr>
      </w:pPr>
    </w:p>
    <w:p w:rsidR="00761061" w:rsidP="00AA7197" w:rsidRDefault="00761061" w14:paraId="260FE236" w14:textId="77777777">
      <w:pPr>
        <w:spacing w:after="120"/>
        <w:ind w:left="284"/>
        <w:jc w:val="both"/>
        <w:rPr>
          <w:sz w:val="22"/>
          <w:szCs w:val="22"/>
        </w:rPr>
      </w:pPr>
    </w:p>
    <w:p w:rsidRPr="00E11B0B" w:rsidR="00761061" w:rsidP="00AA7197" w:rsidRDefault="00761061" w14:paraId="4A66022A" w14:textId="77777777">
      <w:pPr>
        <w:spacing w:after="120"/>
        <w:ind w:left="284"/>
        <w:jc w:val="both"/>
        <w:rPr>
          <w:sz w:val="22"/>
          <w:szCs w:val="22"/>
        </w:rPr>
      </w:pPr>
    </w:p>
    <w:p w:rsidRPr="00E11B0B" w:rsidR="000E28AE" w:rsidP="00AA7197" w:rsidRDefault="00AA7197" w14:paraId="466DE936" w14:textId="77777777">
      <w:pPr>
        <w:jc w:val="center"/>
        <w:outlineLvl w:val="0"/>
        <w:rPr>
          <w:b/>
          <w:bCs/>
          <w:sz w:val="22"/>
          <w:szCs w:val="22"/>
        </w:rPr>
      </w:pPr>
      <w:r w:rsidRPr="00E11B0B">
        <w:rPr>
          <w:b/>
          <w:bCs/>
          <w:sz w:val="22"/>
          <w:szCs w:val="22"/>
        </w:rPr>
        <w:t>Článek X</w:t>
      </w:r>
      <w:r w:rsidRPr="00E11B0B" w:rsidR="007D7C28">
        <w:rPr>
          <w:b/>
          <w:bCs/>
          <w:sz w:val="22"/>
          <w:szCs w:val="22"/>
        </w:rPr>
        <w:t>I</w:t>
      </w:r>
      <w:r w:rsidRPr="00E11B0B">
        <w:rPr>
          <w:b/>
          <w:bCs/>
          <w:sz w:val="22"/>
          <w:szCs w:val="22"/>
        </w:rPr>
        <w:t xml:space="preserve">. </w:t>
      </w:r>
    </w:p>
    <w:p w:rsidRPr="00E11B0B" w:rsidR="00AA7197" w:rsidP="00AA7197" w:rsidRDefault="00AA7197" w14:paraId="0198A24D" w14:textId="77777777">
      <w:pPr>
        <w:jc w:val="center"/>
        <w:outlineLvl w:val="0"/>
        <w:rPr>
          <w:b/>
          <w:bCs/>
          <w:sz w:val="22"/>
          <w:szCs w:val="22"/>
        </w:rPr>
      </w:pPr>
      <w:r w:rsidRPr="00E11B0B">
        <w:rPr>
          <w:b/>
          <w:bCs/>
          <w:sz w:val="22"/>
          <w:szCs w:val="22"/>
        </w:rPr>
        <w:t>Závěrečná ustanovení</w:t>
      </w:r>
    </w:p>
    <w:p w:rsidRPr="00E11B0B" w:rsidR="00370A60" w:rsidP="00094DDD" w:rsidRDefault="00370A60" w14:paraId="579703BE" w14:textId="77777777">
      <w:pPr>
        <w:numPr>
          <w:ilvl w:val="0"/>
          <w:numId w:val="9"/>
        </w:numPr>
        <w:spacing w:before="120" w:after="120"/>
        <w:jc w:val="both"/>
        <w:rPr>
          <w:sz w:val="22"/>
          <w:szCs w:val="22"/>
        </w:rPr>
      </w:pPr>
      <w:r w:rsidRPr="00E11B0B">
        <w:rPr>
          <w:sz w:val="22"/>
          <w:szCs w:val="22"/>
        </w:rPr>
        <w:t>Tato Smlouva a vztahy z této Smlouvy vyplývající se řídí právním řádem České republiky, zejména příslušnými ustanoveními občanského zákoníku.</w:t>
      </w:r>
    </w:p>
    <w:p w:rsidRPr="00E11B0B" w:rsidR="00370A60" w:rsidP="00094DDD" w:rsidRDefault="00370A60" w14:paraId="57776A76" w14:textId="77777777">
      <w:pPr>
        <w:numPr>
          <w:ilvl w:val="0"/>
          <w:numId w:val="9"/>
        </w:numPr>
        <w:spacing w:before="120" w:after="120"/>
        <w:jc w:val="both"/>
        <w:rPr>
          <w:sz w:val="22"/>
          <w:szCs w:val="22"/>
        </w:rPr>
      </w:pPr>
      <w:r w:rsidRPr="00E11B0B">
        <w:rPr>
          <w:sz w:val="22"/>
          <w:szCs w:val="22"/>
        </w:rPr>
        <w:t>Smluvní strany se dohodly, že vylučují možnost akceptace nabídky (tj. návrhu Smlouvy) s dodatkem či jakoukoliv jinou odchylku od textu nabídky.</w:t>
      </w:r>
    </w:p>
    <w:p w:rsidRPr="00E11B0B" w:rsidR="00370A60" w:rsidP="00094DDD" w:rsidRDefault="00370A60" w14:paraId="1B3C1F64" w14:textId="77777777">
      <w:pPr>
        <w:numPr>
          <w:ilvl w:val="0"/>
          <w:numId w:val="9"/>
        </w:numPr>
        <w:spacing w:before="120" w:after="120"/>
        <w:jc w:val="both"/>
        <w:rPr>
          <w:sz w:val="22"/>
          <w:szCs w:val="22"/>
        </w:rPr>
      </w:pPr>
      <w:r w:rsidRPr="00E11B0B">
        <w:rPr>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dodatcích.</w:t>
      </w:r>
    </w:p>
    <w:p w:rsidRPr="00C610B3" w:rsidR="00370A60" w:rsidP="00094DDD" w:rsidRDefault="00370A60" w14:paraId="6C8CEFBB" w14:textId="6716BFCE">
      <w:pPr>
        <w:numPr>
          <w:ilvl w:val="0"/>
          <w:numId w:val="9"/>
        </w:numPr>
        <w:spacing w:before="120" w:after="120"/>
        <w:jc w:val="both"/>
        <w:rPr>
          <w:sz w:val="22"/>
          <w:szCs w:val="22"/>
        </w:rPr>
      </w:pPr>
      <w:r w:rsidRPr="4E21E4B5" w:rsidR="00370A60">
        <w:rPr>
          <w:sz w:val="22"/>
          <w:szCs w:val="22"/>
        </w:rPr>
        <w:t xml:space="preserve">Tato Smlouva může být měněna a doplňována pouze po oboustranné dohodě Smluvních stran na celém obsahu její změny či doplnění, a to formou </w:t>
      </w:r>
      <w:r w:rsidRPr="4E21E4B5" w:rsidR="00370A60">
        <w:rPr>
          <w:sz w:val="22"/>
          <w:szCs w:val="22"/>
        </w:rPr>
        <w:t>písemných</w:t>
      </w:r>
      <w:r w:rsidRPr="4E21E4B5" w:rsidR="009B62DF">
        <w:rPr>
          <w:sz w:val="22"/>
          <w:szCs w:val="22"/>
        </w:rPr>
        <w:t xml:space="preserve"> - elektronických</w:t>
      </w:r>
      <w:r w:rsidRPr="4E21E4B5" w:rsidR="00370A60">
        <w:rPr>
          <w:sz w:val="22"/>
          <w:szCs w:val="22"/>
        </w:rPr>
        <w:t xml:space="preserve"> vzestupně číslovaných smluvních dodatků, podepsaných </w:t>
      </w:r>
      <w:r w:rsidRPr="4E21E4B5" w:rsidR="00370A60">
        <w:rPr>
          <w:sz w:val="22"/>
          <w:szCs w:val="22"/>
        </w:rPr>
        <w:t>oprávněnými zástupci obou Smluvních stran. Uzavření písemného smluvního dodatku podle tohoto odstav</w:t>
      </w:r>
      <w:r w:rsidRPr="4E21E4B5" w:rsidR="00F41638">
        <w:rPr>
          <w:sz w:val="22"/>
          <w:szCs w:val="22"/>
        </w:rPr>
        <w:t>ce se nevyžaduje pouze v případech výslovně uvedených v této Smlouvě, tj. zejména v případech</w:t>
      </w:r>
      <w:r w:rsidRPr="4E21E4B5" w:rsidR="00370A60">
        <w:rPr>
          <w:sz w:val="22"/>
          <w:szCs w:val="22"/>
        </w:rPr>
        <w:t xml:space="preserve"> změny identifikačních údajů Smluvních stran uvedených v záhlaví Smlouvy nebo změny osob pověřených k jednání ve věci plnění podmínek této Smlouvy nebo jejich kontaktních údajů uvedených </w:t>
      </w:r>
      <w:r w:rsidRPr="4E21E4B5" w:rsidR="00E87B68">
        <w:rPr>
          <w:sz w:val="22"/>
          <w:szCs w:val="22"/>
        </w:rPr>
        <w:t>v odstavci 1</w:t>
      </w:r>
      <w:r w:rsidRPr="4E21E4B5" w:rsidR="00BA5030">
        <w:rPr>
          <w:sz w:val="22"/>
          <w:szCs w:val="22"/>
        </w:rPr>
        <w:t>1</w:t>
      </w:r>
      <w:r w:rsidRPr="4E21E4B5" w:rsidR="000E28AE">
        <w:rPr>
          <w:sz w:val="22"/>
          <w:szCs w:val="22"/>
        </w:rPr>
        <w:t>.</w:t>
      </w:r>
      <w:r w:rsidRPr="4E21E4B5" w:rsidR="00E87B68">
        <w:rPr>
          <w:sz w:val="22"/>
          <w:szCs w:val="22"/>
        </w:rPr>
        <w:t xml:space="preserve"> tohoto </w:t>
      </w:r>
      <w:r w:rsidRPr="4E21E4B5" w:rsidR="000E28AE">
        <w:rPr>
          <w:sz w:val="22"/>
          <w:szCs w:val="22"/>
        </w:rPr>
        <w:t>Č</w:t>
      </w:r>
      <w:r w:rsidRPr="4E21E4B5" w:rsidR="00370A60">
        <w:rPr>
          <w:sz w:val="22"/>
          <w:szCs w:val="22"/>
        </w:rPr>
        <w:t>lánku</w:t>
      </w:r>
      <w:r w:rsidRPr="4E21E4B5" w:rsidR="00000CAB">
        <w:rPr>
          <w:sz w:val="22"/>
          <w:szCs w:val="22"/>
        </w:rPr>
        <w:t xml:space="preserve">, nebo lektorů uvedených v Příloze č. 1 této Smlouvy a dále v případě změny místa plnění dle </w:t>
      </w:r>
      <w:r w:rsidRPr="4E21E4B5" w:rsidR="00CD3B5C">
        <w:rPr>
          <w:sz w:val="22"/>
          <w:szCs w:val="22"/>
        </w:rPr>
        <w:t>článku IV.</w:t>
      </w:r>
      <w:r w:rsidRPr="4E21E4B5" w:rsidR="00000CAB">
        <w:rPr>
          <w:sz w:val="22"/>
          <w:szCs w:val="22"/>
        </w:rPr>
        <w:t xml:space="preserve"> této Smlouvy</w:t>
      </w:r>
      <w:r w:rsidRPr="4E21E4B5" w:rsidR="00877C95">
        <w:rPr>
          <w:sz w:val="22"/>
          <w:szCs w:val="22"/>
        </w:rPr>
        <w:t xml:space="preserve">. </w:t>
      </w:r>
      <w:r w:rsidRPr="4E21E4B5" w:rsidR="00370A60">
        <w:rPr>
          <w:sz w:val="22"/>
          <w:szCs w:val="22"/>
        </w:rPr>
        <w:t>Tyto změny mohou být činěny písemným oznámením, zaslaným příslušné Smluvní straně bez zbytečného odkladu po vzniku takové změny</w:t>
      </w:r>
      <w:r w:rsidRPr="4E21E4B5" w:rsidR="00000CAB">
        <w:rPr>
          <w:sz w:val="22"/>
          <w:szCs w:val="22"/>
        </w:rPr>
        <w:t>, pokud tato Smlouva nestanoví jinak</w:t>
      </w:r>
      <w:r w:rsidRPr="4E21E4B5" w:rsidR="00370A60">
        <w:rPr>
          <w:sz w:val="22"/>
          <w:szCs w:val="22"/>
        </w:rPr>
        <w:t>. Jakákoliv ústní ujednání, týkající se plnění této Smlouvy, která nejsou písemně potvrzena oběma Smluvními stranami, jsou právně neúčinná.</w:t>
      </w:r>
    </w:p>
    <w:p w:rsidRPr="00E11B0B" w:rsidR="00370A60" w:rsidP="00094DDD" w:rsidRDefault="00370A60" w14:paraId="75D5BFCF" w14:textId="77777777">
      <w:pPr>
        <w:numPr>
          <w:ilvl w:val="0"/>
          <w:numId w:val="9"/>
        </w:numPr>
        <w:spacing w:before="120" w:after="120"/>
        <w:jc w:val="both"/>
        <w:rPr>
          <w:sz w:val="22"/>
          <w:szCs w:val="22"/>
        </w:rPr>
      </w:pPr>
      <w:r w:rsidRPr="00C610B3">
        <w:rPr>
          <w:sz w:val="22"/>
          <w:szCs w:val="22"/>
        </w:rPr>
        <w:t xml:space="preserve">Pokud některé z ustanovení této Smlouvy je nebo se stane neplatným, neúčinným </w:t>
      </w:r>
      <w:r w:rsidRPr="00E11B0B">
        <w:rPr>
          <w:sz w:val="22"/>
          <w:szCs w:val="22"/>
        </w:rPr>
        <w:t>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Pr="00E11B0B" w:rsidR="00370A60" w:rsidP="00094DDD" w:rsidRDefault="00370A60" w14:paraId="242C512D" w14:textId="4A953099">
      <w:pPr>
        <w:numPr>
          <w:ilvl w:val="0"/>
          <w:numId w:val="9"/>
        </w:numPr>
        <w:spacing w:before="120" w:after="120"/>
        <w:jc w:val="both"/>
        <w:rPr>
          <w:sz w:val="22"/>
          <w:szCs w:val="22"/>
        </w:rPr>
      </w:pPr>
      <w:r w:rsidRPr="4E21E4B5" w:rsidR="00370A60">
        <w:rPr>
          <w:sz w:val="22"/>
          <w:szCs w:val="22"/>
        </w:rPr>
        <w:t xml:space="preserve">Nadpisy jednotlivých článků Smlouvy mají pouze orientační charakter a v žádném případě nebudou </w:t>
      </w:r>
      <w:r w:rsidRPr="4E21E4B5" w:rsidR="00370A60">
        <w:rPr>
          <w:sz w:val="22"/>
          <w:szCs w:val="22"/>
        </w:rPr>
        <w:t>sloužit</w:t>
      </w:r>
      <w:r w:rsidRPr="4E21E4B5" w:rsidR="77FD8CFF">
        <w:rPr>
          <w:sz w:val="22"/>
          <w:szCs w:val="22"/>
        </w:rPr>
        <w:t>,</w:t>
      </w:r>
      <w:r w:rsidRPr="4E21E4B5" w:rsidR="00370A60">
        <w:rPr>
          <w:sz w:val="22"/>
          <w:szCs w:val="22"/>
        </w:rPr>
        <w:t xml:space="preserve"> resp. napomáhat výkladu jednotlivých ustanovení Smlouvy.</w:t>
      </w:r>
    </w:p>
    <w:p w:rsidRPr="00E11B0B" w:rsidR="00370A60" w:rsidP="00094DDD" w:rsidRDefault="00D06F4C" w14:paraId="5332F141" w14:textId="77777777">
      <w:pPr>
        <w:numPr>
          <w:ilvl w:val="0"/>
          <w:numId w:val="9"/>
        </w:numPr>
        <w:spacing w:before="120" w:after="120"/>
        <w:jc w:val="both"/>
        <w:rPr>
          <w:sz w:val="22"/>
          <w:szCs w:val="22"/>
        </w:rPr>
      </w:pPr>
      <w:r w:rsidRPr="00E11B0B">
        <w:rPr>
          <w:sz w:val="22"/>
          <w:szCs w:val="22"/>
        </w:rPr>
        <w:t>Poskyto</w:t>
      </w:r>
      <w:r w:rsidRPr="00E11B0B" w:rsidR="00370A60">
        <w:rPr>
          <w:sz w:val="22"/>
          <w:szCs w:val="22"/>
        </w:rPr>
        <w:t>vatel není oprávněn bez předchozího písemného souhlasu Objednatele postoupit či převést jakákoliv práva či povinnosti vyplývající z této Smlouvy na jakoukoliv třetí osobu.</w:t>
      </w:r>
    </w:p>
    <w:p w:rsidRPr="00E11B0B" w:rsidR="00370A60" w:rsidP="00094DDD" w:rsidRDefault="00370A60" w14:paraId="645E3682" w14:textId="77777777">
      <w:pPr>
        <w:numPr>
          <w:ilvl w:val="0"/>
          <w:numId w:val="9"/>
        </w:numPr>
        <w:spacing w:before="120" w:after="120"/>
        <w:jc w:val="both"/>
        <w:rPr>
          <w:sz w:val="22"/>
          <w:szCs w:val="22"/>
        </w:rPr>
      </w:pPr>
      <w:r w:rsidRPr="00E11B0B">
        <w:rPr>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AA7197" w:rsidP="00094DDD" w:rsidRDefault="00AA7197" w14:paraId="0D5E08A6" w14:textId="77777777">
      <w:pPr>
        <w:numPr>
          <w:ilvl w:val="0"/>
          <w:numId w:val="9"/>
        </w:numPr>
        <w:spacing w:before="120" w:after="120"/>
        <w:jc w:val="both"/>
        <w:rPr>
          <w:sz w:val="22"/>
          <w:szCs w:val="22"/>
        </w:rPr>
      </w:pPr>
      <w:r w:rsidRPr="00E11B0B">
        <w:rPr>
          <w:sz w:val="22"/>
          <w:szCs w:val="22"/>
        </w:rPr>
        <w:t xml:space="preserve">Pokud se v této </w:t>
      </w:r>
      <w:r w:rsidRPr="00E11B0B" w:rsidR="00CB3DF4">
        <w:rPr>
          <w:sz w:val="22"/>
          <w:szCs w:val="22"/>
        </w:rPr>
        <w:t>S</w:t>
      </w:r>
      <w:r w:rsidRPr="00E11B0B">
        <w:rPr>
          <w:sz w:val="22"/>
          <w:szCs w:val="22"/>
        </w:rPr>
        <w:t>mlouvě předpokládá doručování elektronickou poštou, pak platí, že </w:t>
      </w:r>
      <w:r w:rsidRPr="00E11B0B" w:rsidR="00CB3DF4">
        <w:rPr>
          <w:sz w:val="22"/>
          <w:szCs w:val="22"/>
        </w:rPr>
        <w:t xml:space="preserve">Smluvní </w:t>
      </w:r>
      <w:r w:rsidRPr="00E11B0B">
        <w:rPr>
          <w:sz w:val="22"/>
          <w:szCs w:val="22"/>
        </w:rPr>
        <w:t xml:space="preserve">strana, které je písemnost adresována, je povinna do </w:t>
      </w:r>
      <w:r w:rsidRPr="00E11B0B" w:rsidR="00CB3DF4">
        <w:rPr>
          <w:sz w:val="22"/>
          <w:szCs w:val="22"/>
        </w:rPr>
        <w:t>jednoho (</w:t>
      </w:r>
      <w:r w:rsidRPr="00E11B0B">
        <w:rPr>
          <w:sz w:val="22"/>
          <w:szCs w:val="22"/>
        </w:rPr>
        <w:t>1</w:t>
      </w:r>
      <w:r w:rsidRPr="00E11B0B" w:rsidR="00CB3DF4">
        <w:rPr>
          <w:sz w:val="22"/>
          <w:szCs w:val="22"/>
        </w:rPr>
        <w:t>)</w:t>
      </w:r>
      <w:r w:rsidRPr="00E11B0B">
        <w:rPr>
          <w:sz w:val="22"/>
          <w:szCs w:val="22"/>
        </w:rPr>
        <w:t xml:space="preserve"> pracovního dne potvrdit odesílající </w:t>
      </w:r>
      <w:r w:rsidRPr="00E11B0B" w:rsidR="00CB3DF4">
        <w:rPr>
          <w:sz w:val="22"/>
          <w:szCs w:val="22"/>
        </w:rPr>
        <w:t xml:space="preserve">Smluvní </w:t>
      </w:r>
      <w:r w:rsidRPr="00E11B0B">
        <w:rPr>
          <w:sz w:val="22"/>
          <w:szCs w:val="22"/>
        </w:rPr>
        <w:t xml:space="preserve">straně doručení písemnosti na e-mailovou adresu </w:t>
      </w:r>
      <w:r w:rsidRPr="00E11B0B" w:rsidR="00877C95">
        <w:rPr>
          <w:sz w:val="22"/>
          <w:szCs w:val="22"/>
        </w:rPr>
        <w:t xml:space="preserve">pověřené osoby </w:t>
      </w:r>
      <w:r w:rsidRPr="00E11B0B">
        <w:rPr>
          <w:sz w:val="22"/>
          <w:szCs w:val="22"/>
        </w:rPr>
        <w:t xml:space="preserve">uvedenou v odst. </w:t>
      </w:r>
      <w:r w:rsidRPr="00E11B0B" w:rsidR="00BA5030">
        <w:rPr>
          <w:sz w:val="22"/>
          <w:szCs w:val="22"/>
        </w:rPr>
        <w:t>11</w:t>
      </w:r>
      <w:r w:rsidRPr="00E11B0B" w:rsidR="00D748CD">
        <w:rPr>
          <w:sz w:val="22"/>
          <w:szCs w:val="22"/>
        </w:rPr>
        <w:t xml:space="preserve">. </w:t>
      </w:r>
      <w:r w:rsidRPr="00E11B0B">
        <w:rPr>
          <w:sz w:val="22"/>
          <w:szCs w:val="22"/>
        </w:rPr>
        <w:t xml:space="preserve">tohoto </w:t>
      </w:r>
      <w:r w:rsidRPr="00E11B0B" w:rsidR="00D748CD">
        <w:rPr>
          <w:sz w:val="22"/>
          <w:szCs w:val="22"/>
        </w:rPr>
        <w:t>Č</w:t>
      </w:r>
      <w:r w:rsidRPr="00E11B0B">
        <w:rPr>
          <w:sz w:val="22"/>
          <w:szCs w:val="22"/>
        </w:rPr>
        <w:t xml:space="preserve">lánku. Pokud odesílající </w:t>
      </w:r>
      <w:r w:rsidRPr="00E11B0B" w:rsidR="00CB3DF4">
        <w:rPr>
          <w:sz w:val="22"/>
          <w:szCs w:val="22"/>
        </w:rPr>
        <w:t xml:space="preserve">Smluvní </w:t>
      </w:r>
      <w:r w:rsidRPr="00E11B0B">
        <w:rPr>
          <w:sz w:val="22"/>
          <w:szCs w:val="22"/>
        </w:rPr>
        <w:t xml:space="preserve">strana neobdrží do výše uvedené lhůty potvrzení o doručení písemnosti, zašle písemnost </w:t>
      </w:r>
      <w:r w:rsidRPr="00E11B0B" w:rsidR="00CB3DF4">
        <w:rPr>
          <w:sz w:val="22"/>
          <w:szCs w:val="22"/>
        </w:rPr>
        <w:t xml:space="preserve">elektronickou poštou </w:t>
      </w:r>
      <w:r w:rsidRPr="00E11B0B">
        <w:rPr>
          <w:sz w:val="22"/>
          <w:szCs w:val="22"/>
        </w:rPr>
        <w:t>opakovaně</w:t>
      </w:r>
      <w:r w:rsidRPr="00E11B0B" w:rsidR="00CB3DF4">
        <w:rPr>
          <w:sz w:val="22"/>
          <w:szCs w:val="22"/>
        </w:rPr>
        <w:t xml:space="preserve">. </w:t>
      </w:r>
      <w:r w:rsidRPr="00E11B0B">
        <w:rPr>
          <w:sz w:val="22"/>
          <w:szCs w:val="22"/>
        </w:rPr>
        <w:t>Toto opakované zaslání se považuje za doručené bez ohledu na to, zda adresát opakované doručení potvrdil či nikoliv.</w:t>
      </w:r>
    </w:p>
    <w:p w:rsidRPr="006D473A" w:rsidR="005F18BB" w:rsidP="005F18BB" w:rsidRDefault="005F18BB" w14:paraId="6B7E7F99" w14:textId="1A5F3BBF">
      <w:pPr>
        <w:pStyle w:val="Odstavecseseznamem"/>
        <w:numPr>
          <w:ilvl w:val="0"/>
          <w:numId w:val="9"/>
        </w:numPr>
        <w:spacing w:before="120"/>
        <w:contextualSpacing/>
        <w:jc w:val="both"/>
        <w:rPr>
          <w:sz w:val="22"/>
          <w:szCs w:val="22"/>
        </w:rPr>
      </w:pPr>
      <w:r w:rsidRPr="00E11B0B">
        <w:rPr>
          <w:sz w:val="22"/>
          <w:szCs w:val="22"/>
        </w:rPr>
        <w:t xml:space="preserve">Tato Smlouva je vyhotovena </w:t>
      </w:r>
      <w:r w:rsidR="009B62DF">
        <w:rPr>
          <w:sz w:val="22"/>
          <w:szCs w:val="22"/>
        </w:rPr>
        <w:t>elektronicky a elektronicky podepsána</w:t>
      </w:r>
      <w:r w:rsidRPr="005F18BB">
        <w:rPr>
          <w:color w:val="000000" w:themeColor="text1"/>
          <w:sz w:val="22"/>
          <w:szCs w:val="22"/>
        </w:rPr>
        <w:t xml:space="preserve">. Nedílnou součástí této Smlouvy je </w:t>
      </w:r>
      <w:r w:rsidRPr="005F18BB">
        <w:rPr>
          <w:b/>
          <w:color w:val="000000" w:themeColor="text1"/>
          <w:sz w:val="22"/>
          <w:szCs w:val="22"/>
          <w:u w:val="single"/>
        </w:rPr>
        <w:t>Příloha č. 1 – Seznam lektorů</w:t>
      </w:r>
      <w:r w:rsidR="00CD3B5C">
        <w:rPr>
          <w:b/>
          <w:color w:val="000000" w:themeColor="text1"/>
          <w:sz w:val="22"/>
          <w:szCs w:val="22"/>
          <w:u w:val="single"/>
        </w:rPr>
        <w:t>.</w:t>
      </w:r>
    </w:p>
    <w:p w:rsidRPr="00E11B0B" w:rsidR="005F18BB" w:rsidP="005F18BB" w:rsidRDefault="005F18BB" w14:paraId="6EF212BB" w14:textId="77777777">
      <w:pPr>
        <w:spacing w:before="120" w:after="120"/>
        <w:ind w:left="360"/>
        <w:jc w:val="both"/>
        <w:rPr>
          <w:sz w:val="22"/>
          <w:szCs w:val="22"/>
        </w:rPr>
      </w:pPr>
    </w:p>
    <w:p w:rsidRPr="00E11B0B" w:rsidR="0039746A" w:rsidP="00094DDD" w:rsidRDefault="00394898" w14:paraId="57C57D67" w14:textId="77777777">
      <w:pPr>
        <w:numPr>
          <w:ilvl w:val="0"/>
          <w:numId w:val="9"/>
        </w:numPr>
        <w:spacing w:before="120" w:after="120"/>
        <w:jc w:val="both"/>
        <w:rPr>
          <w:sz w:val="22"/>
          <w:szCs w:val="22"/>
        </w:rPr>
      </w:pPr>
      <w:r w:rsidRPr="00E11B0B">
        <w:rPr>
          <w:sz w:val="22"/>
          <w:szCs w:val="22"/>
        </w:rPr>
        <w:t>K jednání ve věci plnění závazků Smluvních stran dle této Smlouvy (vč</w:t>
      </w:r>
      <w:r w:rsidRPr="00E11B0B" w:rsidR="00877C95">
        <w:rPr>
          <w:sz w:val="22"/>
          <w:szCs w:val="22"/>
        </w:rPr>
        <w:t>etně</w:t>
      </w:r>
      <w:r w:rsidRPr="00E11B0B">
        <w:rPr>
          <w:sz w:val="22"/>
          <w:szCs w:val="22"/>
        </w:rPr>
        <w:t xml:space="preserve"> </w:t>
      </w:r>
      <w:r w:rsidRPr="00E11B0B" w:rsidR="00877C95">
        <w:rPr>
          <w:sz w:val="22"/>
          <w:szCs w:val="22"/>
        </w:rPr>
        <w:t xml:space="preserve">vystavování, </w:t>
      </w:r>
      <w:r w:rsidRPr="00E11B0B">
        <w:rPr>
          <w:iCs/>
          <w:sz w:val="22"/>
          <w:szCs w:val="22"/>
        </w:rPr>
        <w:t>podepisování, zasílání a akcept</w:t>
      </w:r>
      <w:r w:rsidRPr="00E11B0B" w:rsidR="00877C95">
        <w:rPr>
          <w:iCs/>
          <w:sz w:val="22"/>
          <w:szCs w:val="22"/>
        </w:rPr>
        <w:t>ování</w:t>
      </w:r>
      <w:r w:rsidRPr="00E11B0B">
        <w:rPr>
          <w:iCs/>
          <w:sz w:val="22"/>
          <w:szCs w:val="22"/>
        </w:rPr>
        <w:t xml:space="preserve"> jednotlivých objednávek</w:t>
      </w:r>
      <w:r w:rsidRPr="00E11B0B">
        <w:rPr>
          <w:sz w:val="22"/>
          <w:szCs w:val="22"/>
        </w:rPr>
        <w:t xml:space="preserve"> jsou pověřeni:</w:t>
      </w:r>
    </w:p>
    <w:p w:rsidRPr="00E11B0B" w:rsidR="00CB3DF4" w:rsidP="00094DDD" w:rsidRDefault="00AF63AE" w14:paraId="4E68C0CB" w14:textId="77777777">
      <w:pPr>
        <w:numPr>
          <w:ilvl w:val="0"/>
          <w:numId w:val="8"/>
        </w:numPr>
        <w:spacing w:before="120" w:after="120"/>
        <w:jc w:val="both"/>
        <w:rPr>
          <w:sz w:val="22"/>
          <w:szCs w:val="22"/>
        </w:rPr>
      </w:pPr>
      <w:r w:rsidRPr="00E11B0B">
        <w:rPr>
          <w:sz w:val="22"/>
          <w:szCs w:val="22"/>
        </w:rPr>
        <w:t>z</w:t>
      </w:r>
      <w:r w:rsidRPr="00E11B0B" w:rsidR="00AA7197">
        <w:rPr>
          <w:sz w:val="22"/>
          <w:szCs w:val="22"/>
        </w:rPr>
        <w:t xml:space="preserve">a </w:t>
      </w:r>
      <w:r w:rsidRPr="00E11B0B" w:rsidR="00CB3DF4">
        <w:rPr>
          <w:sz w:val="22"/>
          <w:szCs w:val="22"/>
        </w:rPr>
        <w:t>Objednatele</w:t>
      </w:r>
      <w:r w:rsidRPr="00E11B0B" w:rsidR="00AA7197">
        <w:rPr>
          <w:sz w:val="22"/>
          <w:szCs w:val="22"/>
        </w:rPr>
        <w:t xml:space="preserve">: </w:t>
      </w:r>
    </w:p>
    <w:p w:rsidRPr="00936F1B" w:rsidR="00CB3DF4" w:rsidP="00CC75C0" w:rsidRDefault="009B62DF" w14:paraId="23B90690" w14:textId="103FF826">
      <w:pPr>
        <w:pStyle w:val="Odstavecseseznamem"/>
        <w:spacing w:after="120"/>
        <w:ind w:left="644"/>
        <w:jc w:val="both"/>
        <w:rPr>
          <w:color w:val="FF0000"/>
          <w:sz w:val="22"/>
          <w:szCs w:val="22"/>
        </w:rPr>
      </w:pPr>
      <w:r>
        <w:rPr>
          <w:sz w:val="22"/>
          <w:szCs w:val="22"/>
        </w:rPr>
        <w:t>…………….</w:t>
      </w:r>
      <w:r w:rsidRPr="00E11B0B" w:rsidR="00E30CC1">
        <w:rPr>
          <w:sz w:val="22"/>
          <w:szCs w:val="22"/>
        </w:rPr>
        <w:t>, tel.</w:t>
      </w:r>
      <w:r w:rsidRPr="00E11B0B" w:rsidR="000958C7">
        <w:rPr>
          <w:sz w:val="22"/>
          <w:szCs w:val="22"/>
        </w:rPr>
        <w:t xml:space="preserve"> </w:t>
      </w:r>
      <w:r w:rsidRPr="00E11B0B" w:rsidR="00CB3DF4">
        <w:rPr>
          <w:sz w:val="22"/>
          <w:szCs w:val="22"/>
        </w:rPr>
        <w:t>č.:</w:t>
      </w:r>
      <w:r w:rsidRPr="0036303E" w:rsidR="00EB4511">
        <w:t xml:space="preserve"> </w:t>
      </w:r>
      <w:r w:rsidR="005E5B11">
        <w:t>………………………</w:t>
      </w:r>
      <w:r w:rsidR="00996853">
        <w:t xml:space="preserve"> </w:t>
      </w:r>
      <w:r w:rsidRPr="00E11B0B" w:rsidR="00E30CC1">
        <w:rPr>
          <w:sz w:val="22"/>
          <w:szCs w:val="22"/>
        </w:rPr>
        <w:t xml:space="preserve">email: </w:t>
      </w:r>
      <w:hyperlink w:history="1" r:id="rId17">
        <w:r>
          <w:rPr>
            <w:rStyle w:val="Hypertextovodkaz"/>
            <w:sz w:val="22"/>
            <w:szCs w:val="22"/>
          </w:rPr>
          <w:t>…………………………..</w:t>
        </w:r>
      </w:hyperlink>
      <w:r w:rsidRPr="00E11B0B" w:rsidR="00EB4511">
        <w:rPr>
          <w:sz w:val="22"/>
          <w:szCs w:val="22"/>
        </w:rPr>
        <w:t xml:space="preserve"> </w:t>
      </w:r>
    </w:p>
    <w:p w:rsidRPr="00E11B0B" w:rsidR="00EB4511" w:rsidP="00CC75C0" w:rsidRDefault="009B62DF" w14:paraId="0C3D7B7C" w14:textId="3651FEF4">
      <w:pPr>
        <w:pStyle w:val="Odstavecseseznamem"/>
        <w:spacing w:after="120"/>
        <w:ind w:left="644"/>
        <w:jc w:val="both"/>
        <w:rPr>
          <w:rStyle w:val="Hypertextovodkaz"/>
          <w:sz w:val="22"/>
          <w:szCs w:val="22"/>
        </w:rPr>
      </w:pPr>
      <w:r>
        <w:rPr>
          <w:sz w:val="22"/>
          <w:szCs w:val="22"/>
        </w:rPr>
        <w:t>………………….</w:t>
      </w:r>
      <w:r w:rsidRPr="00E11B0B" w:rsidR="00EB4511">
        <w:rPr>
          <w:sz w:val="22"/>
          <w:szCs w:val="22"/>
        </w:rPr>
        <w:t>, tel.</w:t>
      </w:r>
      <w:r w:rsidRPr="00E11B0B" w:rsidR="000958C7">
        <w:rPr>
          <w:sz w:val="22"/>
          <w:szCs w:val="22"/>
        </w:rPr>
        <w:t xml:space="preserve"> </w:t>
      </w:r>
      <w:r w:rsidRPr="00E11B0B" w:rsidR="00EB4511">
        <w:rPr>
          <w:sz w:val="22"/>
          <w:szCs w:val="22"/>
        </w:rPr>
        <w:t>č.:</w:t>
      </w:r>
      <w:r w:rsidR="003D0DF3">
        <w:rPr>
          <w:sz w:val="22"/>
          <w:szCs w:val="22"/>
        </w:rPr>
        <w:t>………………..</w:t>
      </w:r>
      <w:r w:rsidRPr="00E11B0B" w:rsidR="00EB4511">
        <w:rPr>
          <w:sz w:val="22"/>
          <w:szCs w:val="22"/>
        </w:rPr>
        <w:t xml:space="preserve">, email: </w:t>
      </w:r>
      <w:r>
        <w:t>……………………..</w:t>
      </w:r>
    </w:p>
    <w:p w:rsidRPr="00E11B0B" w:rsidR="00CB3DF4" w:rsidP="00CC75C0" w:rsidRDefault="00CB3DF4" w14:paraId="2DB70E3A" w14:textId="77777777">
      <w:pPr>
        <w:pStyle w:val="Odstavecseseznamem"/>
        <w:spacing w:before="120" w:after="120"/>
        <w:ind w:left="644" w:hanging="360"/>
        <w:jc w:val="both"/>
        <w:rPr>
          <w:sz w:val="22"/>
          <w:szCs w:val="22"/>
        </w:rPr>
      </w:pPr>
      <w:r w:rsidRPr="00E11B0B">
        <w:rPr>
          <w:sz w:val="22"/>
          <w:szCs w:val="22"/>
        </w:rPr>
        <w:t>b)</w:t>
      </w:r>
      <w:r w:rsidRPr="00E11B0B">
        <w:rPr>
          <w:sz w:val="22"/>
          <w:szCs w:val="22"/>
        </w:rPr>
        <w:tab/>
      </w:r>
      <w:r w:rsidRPr="00E11B0B" w:rsidR="00AF63AE">
        <w:rPr>
          <w:sz w:val="22"/>
          <w:szCs w:val="22"/>
        </w:rPr>
        <w:t>z</w:t>
      </w:r>
      <w:r w:rsidRPr="00E11B0B" w:rsidR="0066319C">
        <w:rPr>
          <w:sz w:val="22"/>
          <w:szCs w:val="22"/>
        </w:rPr>
        <w:t>a Poskyto</w:t>
      </w:r>
      <w:r w:rsidRPr="00E11B0B" w:rsidR="00AA7197">
        <w:rPr>
          <w:sz w:val="22"/>
          <w:szCs w:val="22"/>
        </w:rPr>
        <w:t>vatele:</w:t>
      </w:r>
      <w:r w:rsidRPr="00E11B0B" w:rsidR="000B309F">
        <w:rPr>
          <w:sz w:val="22"/>
          <w:szCs w:val="22"/>
        </w:rPr>
        <w:t xml:space="preserve"> </w:t>
      </w:r>
    </w:p>
    <w:p w:rsidRPr="00E11B0B" w:rsidR="00ED365D" w:rsidP="00CC75C0" w:rsidRDefault="00CB3DF4" w14:paraId="62A99A2A" w14:textId="77777777">
      <w:pPr>
        <w:pStyle w:val="Odstavecseseznamem"/>
        <w:spacing w:before="120" w:after="120"/>
        <w:ind w:left="644" w:hanging="360"/>
        <w:jc w:val="both"/>
        <w:rPr>
          <w:sz w:val="22"/>
          <w:szCs w:val="22"/>
        </w:rPr>
      </w:pPr>
      <w:r w:rsidRPr="00E11B0B">
        <w:rPr>
          <w:sz w:val="22"/>
          <w:szCs w:val="22"/>
        </w:rPr>
        <w:tab/>
      </w:r>
      <w:r w:rsidRPr="00E11B0B">
        <w:rPr>
          <w:sz w:val="22"/>
          <w:szCs w:val="22"/>
          <w:highlight w:val="yellow"/>
        </w:rPr>
        <w:t>………………….</w:t>
      </w:r>
      <w:r w:rsidRPr="00E11B0B">
        <w:rPr>
          <w:sz w:val="22"/>
          <w:szCs w:val="22"/>
        </w:rPr>
        <w:t>,</w:t>
      </w:r>
      <w:r w:rsidRPr="00E11B0B" w:rsidR="00AA7197">
        <w:rPr>
          <w:sz w:val="22"/>
          <w:szCs w:val="22"/>
        </w:rPr>
        <w:t xml:space="preserve"> tel. č.:</w:t>
      </w:r>
      <w:r w:rsidRPr="00E11B0B" w:rsidR="00C95BA0">
        <w:rPr>
          <w:sz w:val="22"/>
          <w:szCs w:val="22"/>
        </w:rPr>
        <w:t> </w:t>
      </w:r>
      <w:r w:rsidRPr="00E11B0B">
        <w:rPr>
          <w:sz w:val="22"/>
          <w:szCs w:val="22"/>
          <w:highlight w:val="yellow"/>
        </w:rPr>
        <w:t>………………</w:t>
      </w:r>
      <w:r w:rsidRPr="00E11B0B" w:rsidR="006C54D0">
        <w:rPr>
          <w:sz w:val="22"/>
          <w:szCs w:val="22"/>
        </w:rPr>
        <w:t xml:space="preserve">, </w:t>
      </w:r>
      <w:r w:rsidRPr="00E11B0B" w:rsidR="00AA7197">
        <w:rPr>
          <w:sz w:val="22"/>
          <w:szCs w:val="22"/>
        </w:rPr>
        <w:t>e-mail:</w:t>
      </w:r>
      <w:r w:rsidRPr="00E11B0B" w:rsidR="006C54D0">
        <w:rPr>
          <w:sz w:val="22"/>
          <w:szCs w:val="22"/>
        </w:rPr>
        <w:t xml:space="preserve"> </w:t>
      </w:r>
      <w:r w:rsidRPr="00E11B0B">
        <w:rPr>
          <w:sz w:val="22"/>
          <w:szCs w:val="22"/>
          <w:highlight w:val="yellow"/>
        </w:rPr>
        <w:t>…………………..</w:t>
      </w:r>
      <w:r w:rsidRPr="00E11B0B" w:rsidR="00ED365D">
        <w:rPr>
          <w:sz w:val="22"/>
          <w:szCs w:val="22"/>
        </w:rPr>
        <w:t>,</w:t>
      </w:r>
    </w:p>
    <w:p w:rsidRPr="00E11B0B" w:rsidR="00AA7197" w:rsidP="0091024E" w:rsidRDefault="00ED365D" w14:paraId="1F8C27F5" w14:textId="77777777">
      <w:pPr>
        <w:pStyle w:val="Odstavecseseznamem"/>
        <w:spacing w:before="120" w:after="120"/>
        <w:ind w:left="644"/>
        <w:jc w:val="both"/>
        <w:rPr>
          <w:sz w:val="22"/>
          <w:szCs w:val="22"/>
        </w:rPr>
      </w:pPr>
      <w:r w:rsidRPr="00E11B0B">
        <w:rPr>
          <w:sz w:val="22"/>
          <w:szCs w:val="22"/>
          <w:highlight w:val="yellow"/>
        </w:rPr>
        <w:t>………………….</w:t>
      </w:r>
      <w:r w:rsidRPr="00E11B0B">
        <w:rPr>
          <w:sz w:val="22"/>
          <w:szCs w:val="22"/>
        </w:rPr>
        <w:t>, tel. č.: </w:t>
      </w:r>
      <w:r w:rsidRPr="00E11B0B">
        <w:rPr>
          <w:sz w:val="22"/>
          <w:szCs w:val="22"/>
          <w:highlight w:val="yellow"/>
        </w:rPr>
        <w:t>………………</w:t>
      </w:r>
      <w:r w:rsidRPr="00E11B0B">
        <w:rPr>
          <w:sz w:val="22"/>
          <w:szCs w:val="22"/>
        </w:rPr>
        <w:t xml:space="preserve">, e-mail: </w:t>
      </w:r>
      <w:r w:rsidRPr="00E11B0B">
        <w:rPr>
          <w:sz w:val="22"/>
          <w:szCs w:val="22"/>
          <w:highlight w:val="yellow"/>
        </w:rPr>
        <w:t>…………………..</w:t>
      </w:r>
      <w:r w:rsidRPr="00E11B0B">
        <w:rPr>
          <w:sz w:val="22"/>
          <w:szCs w:val="22"/>
        </w:rPr>
        <w:t>.</w:t>
      </w:r>
    </w:p>
    <w:p w:rsidRPr="005F18BB" w:rsidR="00E50FD1" w:rsidP="009D32B5" w:rsidRDefault="00E50FD1" w14:paraId="5EE5AEA7" w14:textId="77777777">
      <w:pPr>
        <w:pStyle w:val="Odstavecseseznamem"/>
        <w:spacing w:before="120"/>
        <w:ind w:left="360"/>
        <w:contextualSpacing/>
        <w:jc w:val="both"/>
        <w:rPr>
          <w:sz w:val="22"/>
          <w:szCs w:val="22"/>
        </w:rPr>
      </w:pPr>
    </w:p>
    <w:p w:rsidRPr="005F18BB" w:rsidR="009D32B5" w:rsidP="00094DDD" w:rsidRDefault="0087731F" w14:paraId="2C6A35E7" w14:textId="77777777">
      <w:pPr>
        <w:pStyle w:val="Odstavecseseznamem"/>
        <w:numPr>
          <w:ilvl w:val="0"/>
          <w:numId w:val="9"/>
        </w:numPr>
        <w:spacing w:before="120"/>
        <w:contextualSpacing/>
        <w:jc w:val="both"/>
        <w:rPr>
          <w:sz w:val="22"/>
          <w:szCs w:val="22"/>
        </w:rPr>
      </w:pPr>
      <w:r w:rsidRPr="005F18BB">
        <w:rPr>
          <w:sz w:val="22"/>
          <w:szCs w:val="22"/>
        </w:rPr>
        <w:t xml:space="preserve">Smluvní strany prohlašují, že si tuto Smlouvu řádně přečetly a svůj souhlas s obsahem jednotlivých ustanovení Smlouvy stvrzují svým podpisem. </w:t>
      </w:r>
    </w:p>
    <w:p w:rsidRPr="005F18BB" w:rsidR="00E027D5" w:rsidP="009D32B5" w:rsidRDefault="00E027D5" w14:paraId="01A2B4B7" w14:textId="77777777">
      <w:pPr>
        <w:spacing w:line="276" w:lineRule="auto"/>
        <w:rPr>
          <w:sz w:val="22"/>
          <w:szCs w:val="22"/>
        </w:rPr>
      </w:pPr>
    </w:p>
    <w:p w:rsidRPr="005F18BB" w:rsidR="00E027D5" w:rsidP="009D32B5" w:rsidRDefault="00E027D5" w14:paraId="59FB8321" w14:textId="77777777">
      <w:pPr>
        <w:spacing w:line="276" w:lineRule="auto"/>
        <w:rPr>
          <w:sz w:val="22"/>
          <w:szCs w:val="22"/>
        </w:rPr>
      </w:pPr>
    </w:p>
    <w:p w:rsidRPr="005F18BB" w:rsidR="009D32B5" w:rsidP="009D32B5" w:rsidRDefault="009D32B5" w14:paraId="20E2811A" w14:textId="331BDA74">
      <w:pPr>
        <w:spacing w:line="276" w:lineRule="auto"/>
        <w:rPr>
          <w:sz w:val="22"/>
          <w:szCs w:val="22"/>
        </w:rPr>
      </w:pPr>
      <w:r w:rsidRPr="005F18BB">
        <w:rPr>
          <w:sz w:val="22"/>
          <w:szCs w:val="22"/>
        </w:rPr>
        <w:t>V Praze</w:t>
      </w:r>
      <w:r w:rsidRPr="005F18BB">
        <w:rPr>
          <w:sz w:val="22"/>
          <w:szCs w:val="22"/>
        </w:rPr>
        <w:tab/>
      </w:r>
      <w:r w:rsidRPr="005F18BB">
        <w:rPr>
          <w:sz w:val="22"/>
          <w:szCs w:val="22"/>
        </w:rPr>
        <w:tab/>
      </w:r>
      <w:r w:rsidRPr="005F18BB">
        <w:rPr>
          <w:sz w:val="22"/>
          <w:szCs w:val="22"/>
        </w:rPr>
        <w:tab/>
      </w:r>
      <w:r w:rsidRPr="005F18BB">
        <w:rPr>
          <w:sz w:val="22"/>
          <w:szCs w:val="22"/>
        </w:rPr>
        <w:tab/>
      </w:r>
      <w:r w:rsidRPr="005F18BB">
        <w:rPr>
          <w:sz w:val="22"/>
          <w:szCs w:val="22"/>
        </w:rPr>
        <w:tab/>
      </w:r>
      <w:r w:rsidRPr="005F18BB">
        <w:rPr>
          <w:sz w:val="22"/>
          <w:szCs w:val="22"/>
        </w:rPr>
        <w:tab/>
      </w:r>
      <w:r w:rsidRPr="005F18BB">
        <w:rPr>
          <w:sz w:val="22"/>
          <w:szCs w:val="22"/>
        </w:rPr>
        <w:tab/>
      </w:r>
      <w:r w:rsidRPr="005F18BB">
        <w:rPr>
          <w:sz w:val="22"/>
          <w:szCs w:val="22"/>
        </w:rPr>
        <w:t>V </w:t>
      </w:r>
      <w:r w:rsidR="00B814A7">
        <w:rPr>
          <w:sz w:val="22"/>
          <w:szCs w:val="22"/>
        </w:rPr>
        <w:t>………………..</w:t>
      </w:r>
    </w:p>
    <w:p w:rsidRPr="005F18BB" w:rsidR="009D32B5" w:rsidP="009D32B5" w:rsidRDefault="009D32B5" w14:paraId="2C7F87E8" w14:textId="77777777">
      <w:pPr>
        <w:spacing w:line="276" w:lineRule="auto"/>
        <w:rPr>
          <w:sz w:val="22"/>
          <w:szCs w:val="22"/>
        </w:rPr>
      </w:pPr>
    </w:p>
    <w:p w:rsidRPr="005F18BB" w:rsidR="009D32B5" w:rsidP="009D32B5" w:rsidRDefault="009B62DF" w14:paraId="338D915E" w14:textId="485F8CA9">
      <w:pPr>
        <w:spacing w:line="276" w:lineRule="auto"/>
        <w:rPr>
          <w:sz w:val="22"/>
          <w:szCs w:val="22"/>
        </w:rPr>
      </w:pPr>
      <w:r>
        <w:rPr>
          <w:sz w:val="22"/>
          <w:szCs w:val="22"/>
        </w:rPr>
        <w:t>Podpůrný a garanční rolnický</w:t>
      </w:r>
      <w:r w:rsidRPr="005F18BB" w:rsidR="009D32B5">
        <w:rPr>
          <w:sz w:val="22"/>
          <w:szCs w:val="22"/>
        </w:rPr>
        <w:t xml:space="preserve"> </w:t>
      </w:r>
      <w:r w:rsidRPr="005F18BB" w:rsidR="009D32B5">
        <w:rPr>
          <w:sz w:val="22"/>
          <w:szCs w:val="22"/>
        </w:rPr>
        <w:tab/>
      </w:r>
      <w:r w:rsidRPr="005F18BB" w:rsidR="009D32B5">
        <w:rPr>
          <w:sz w:val="22"/>
          <w:szCs w:val="22"/>
        </w:rPr>
        <w:tab/>
      </w:r>
      <w:r w:rsidRPr="005F18BB" w:rsidR="009D32B5">
        <w:rPr>
          <w:sz w:val="22"/>
          <w:szCs w:val="22"/>
        </w:rPr>
        <w:tab/>
      </w:r>
      <w:r w:rsidRPr="005F18BB" w:rsidR="009D32B5">
        <w:rPr>
          <w:sz w:val="22"/>
          <w:szCs w:val="22"/>
        </w:rPr>
        <w:tab/>
      </w:r>
      <w:r>
        <w:rPr>
          <w:sz w:val="22"/>
          <w:szCs w:val="22"/>
        </w:rPr>
        <w:tab/>
      </w:r>
      <w:r w:rsidRPr="005F18BB" w:rsidR="00CC75C0">
        <w:rPr>
          <w:sz w:val="22"/>
          <w:szCs w:val="22"/>
          <w:highlight w:val="yellow"/>
        </w:rPr>
        <w:t>……………………….</w:t>
      </w:r>
    </w:p>
    <w:p w:rsidRPr="005F18BB" w:rsidR="009D32B5" w:rsidP="009D32B5" w:rsidRDefault="00B814A7" w14:paraId="590EA4EE" w14:textId="1FD6E0EA">
      <w:pPr>
        <w:spacing w:line="276" w:lineRule="auto"/>
        <w:rPr>
          <w:sz w:val="22"/>
          <w:szCs w:val="22"/>
        </w:rPr>
      </w:pPr>
      <w:r>
        <w:rPr>
          <w:sz w:val="22"/>
          <w:szCs w:val="22"/>
        </w:rPr>
        <w:t>a</w:t>
      </w:r>
      <w:r w:rsidR="009B62DF">
        <w:rPr>
          <w:sz w:val="22"/>
          <w:szCs w:val="22"/>
        </w:rPr>
        <w:t xml:space="preserve"> lesnický fond, as.s.</w:t>
      </w:r>
    </w:p>
    <w:p w:rsidRPr="005F18BB" w:rsidR="00E50FD1" w:rsidP="009D32B5" w:rsidRDefault="00E50FD1" w14:paraId="21DA19E0" w14:textId="77777777">
      <w:pPr>
        <w:spacing w:line="276" w:lineRule="auto"/>
        <w:rPr>
          <w:sz w:val="22"/>
          <w:szCs w:val="22"/>
        </w:rPr>
      </w:pPr>
    </w:p>
    <w:p w:rsidRPr="005F18BB" w:rsidR="009D32B5" w:rsidP="009D32B5" w:rsidRDefault="009D32B5" w14:paraId="471F70EE" w14:textId="6D6BAD74">
      <w:pPr>
        <w:spacing w:line="276" w:lineRule="auto"/>
        <w:rPr>
          <w:sz w:val="22"/>
          <w:szCs w:val="22"/>
        </w:rPr>
      </w:pPr>
      <w:r w:rsidRPr="005F18BB">
        <w:rPr>
          <w:sz w:val="22"/>
          <w:szCs w:val="22"/>
        </w:rPr>
        <w:t>________________________</w:t>
      </w:r>
      <w:r w:rsidRPr="005F18BB">
        <w:rPr>
          <w:sz w:val="22"/>
          <w:szCs w:val="22"/>
        </w:rPr>
        <w:tab/>
      </w:r>
      <w:r w:rsidRPr="005F18BB">
        <w:rPr>
          <w:sz w:val="22"/>
          <w:szCs w:val="22"/>
        </w:rPr>
        <w:tab/>
      </w:r>
      <w:r w:rsidRPr="005F18BB">
        <w:rPr>
          <w:sz w:val="22"/>
          <w:szCs w:val="22"/>
        </w:rPr>
        <w:tab/>
      </w:r>
      <w:r w:rsidRPr="005F18BB">
        <w:rPr>
          <w:sz w:val="22"/>
          <w:szCs w:val="22"/>
        </w:rPr>
        <w:tab/>
      </w:r>
      <w:r w:rsidR="009B62DF">
        <w:rPr>
          <w:sz w:val="22"/>
          <w:szCs w:val="22"/>
        </w:rPr>
        <w:tab/>
      </w:r>
      <w:r w:rsidRPr="005F18BB">
        <w:rPr>
          <w:sz w:val="22"/>
          <w:szCs w:val="22"/>
        </w:rPr>
        <w:t>________________________</w:t>
      </w:r>
    </w:p>
    <w:p w:rsidRPr="005F18BB" w:rsidR="006C54D0" w:rsidP="009D32B5" w:rsidRDefault="005E5B11" w14:paraId="1C3C2A0A" w14:textId="36A902DD">
      <w:pPr>
        <w:spacing w:line="276" w:lineRule="auto"/>
        <w:rPr>
          <w:sz w:val="22"/>
          <w:szCs w:val="22"/>
        </w:rPr>
      </w:pPr>
      <w:r>
        <w:rPr>
          <w:sz w:val="22"/>
          <w:szCs w:val="22"/>
        </w:rPr>
        <w:t>doc. Dr. Ing. Josef Kučera</w:t>
      </w:r>
      <w:r w:rsidRPr="005F18BB" w:rsidR="009D32B5">
        <w:rPr>
          <w:sz w:val="22"/>
          <w:szCs w:val="22"/>
        </w:rPr>
        <w:tab/>
      </w:r>
      <w:r w:rsidRPr="005F18BB" w:rsidR="009D32B5">
        <w:rPr>
          <w:sz w:val="22"/>
          <w:szCs w:val="22"/>
        </w:rPr>
        <w:tab/>
      </w:r>
      <w:r w:rsidRPr="005F18BB" w:rsidR="009D32B5">
        <w:rPr>
          <w:sz w:val="22"/>
          <w:szCs w:val="22"/>
        </w:rPr>
        <w:tab/>
      </w:r>
      <w:r w:rsidRPr="005F18BB" w:rsidR="009D32B5">
        <w:rPr>
          <w:sz w:val="22"/>
          <w:szCs w:val="22"/>
        </w:rPr>
        <w:t xml:space="preserve">            </w:t>
      </w:r>
      <w:r w:rsidR="009B62DF">
        <w:rPr>
          <w:sz w:val="22"/>
          <w:szCs w:val="22"/>
        </w:rPr>
        <w:tab/>
      </w:r>
      <w:r w:rsidRPr="005F18BB" w:rsidR="00CC75C0">
        <w:rPr>
          <w:sz w:val="22"/>
          <w:szCs w:val="22"/>
          <w:highlight w:val="yellow"/>
        </w:rPr>
        <w:t>…………………..</w:t>
      </w:r>
    </w:p>
    <w:p w:rsidRPr="005F18BB" w:rsidR="009D32B5" w:rsidP="000F1E4C" w:rsidRDefault="009B62DF" w14:paraId="4B25715D" w14:textId="408C4585">
      <w:pPr>
        <w:spacing w:line="276" w:lineRule="auto"/>
        <w:rPr>
          <w:sz w:val="22"/>
          <w:szCs w:val="22"/>
        </w:rPr>
      </w:pPr>
      <w:r>
        <w:rPr>
          <w:sz w:val="22"/>
          <w:szCs w:val="22"/>
        </w:rPr>
        <w:t>Předseda představenstva</w:t>
      </w:r>
      <w:r w:rsidRPr="005F18BB" w:rsidR="009D32B5">
        <w:rPr>
          <w:sz w:val="22"/>
          <w:szCs w:val="22"/>
        </w:rPr>
        <w:t xml:space="preserve"> </w:t>
      </w:r>
      <w:r w:rsidRPr="005F18BB" w:rsidR="009D32B5">
        <w:rPr>
          <w:sz w:val="22"/>
          <w:szCs w:val="22"/>
        </w:rPr>
        <w:tab/>
      </w:r>
      <w:r w:rsidRPr="005F18BB" w:rsidR="009D32B5">
        <w:rPr>
          <w:sz w:val="22"/>
          <w:szCs w:val="22"/>
        </w:rPr>
        <w:tab/>
      </w:r>
      <w:r w:rsidRPr="005F18BB" w:rsidR="006C54D0">
        <w:rPr>
          <w:sz w:val="22"/>
          <w:szCs w:val="22"/>
        </w:rPr>
        <w:tab/>
      </w:r>
      <w:r w:rsidRPr="005F18BB" w:rsidR="006C54D0">
        <w:rPr>
          <w:sz w:val="22"/>
          <w:szCs w:val="22"/>
        </w:rPr>
        <w:tab/>
      </w:r>
      <w:r>
        <w:rPr>
          <w:sz w:val="22"/>
          <w:szCs w:val="22"/>
        </w:rPr>
        <w:tab/>
      </w:r>
      <w:r w:rsidRPr="005F18BB" w:rsidR="00CC75C0">
        <w:rPr>
          <w:sz w:val="22"/>
          <w:szCs w:val="22"/>
          <w:highlight w:val="yellow"/>
        </w:rPr>
        <w:t>………</w:t>
      </w:r>
      <w:r w:rsidRPr="005F18BB" w:rsidR="006C54D0">
        <w:rPr>
          <w:sz w:val="22"/>
          <w:szCs w:val="22"/>
        </w:rPr>
        <w:tab/>
      </w:r>
      <w:r w:rsidRPr="005F18BB" w:rsidR="009D32B5">
        <w:rPr>
          <w:sz w:val="22"/>
          <w:szCs w:val="22"/>
        </w:rPr>
        <w:tab/>
      </w:r>
      <w:r w:rsidRPr="005F18BB" w:rsidR="009D32B5">
        <w:rPr>
          <w:sz w:val="22"/>
          <w:szCs w:val="22"/>
        </w:rPr>
        <w:tab/>
      </w:r>
      <w:r w:rsidRPr="005F18BB" w:rsidR="009D32B5">
        <w:rPr>
          <w:sz w:val="22"/>
          <w:szCs w:val="22"/>
        </w:rPr>
        <w:tab/>
      </w:r>
      <w:r w:rsidRPr="005F18BB" w:rsidR="009D32B5">
        <w:rPr>
          <w:sz w:val="22"/>
          <w:szCs w:val="22"/>
        </w:rPr>
        <w:tab/>
      </w:r>
      <w:r w:rsidRPr="005F18BB" w:rsidR="009D32B5">
        <w:rPr>
          <w:sz w:val="22"/>
          <w:szCs w:val="22"/>
        </w:rPr>
        <w:t xml:space="preserve">    </w:t>
      </w:r>
    </w:p>
    <w:p w:rsidRPr="005F18BB" w:rsidR="00E8430D" w:rsidP="00A719AE" w:rsidRDefault="00E8430D" w14:paraId="767ACB4F" w14:textId="77777777">
      <w:pPr>
        <w:spacing w:after="120"/>
        <w:jc w:val="both"/>
        <w:rPr>
          <w:sz w:val="22"/>
          <w:szCs w:val="22"/>
        </w:rPr>
      </w:pPr>
    </w:p>
    <w:p w:rsidR="0037256D" w:rsidP="00A719AE" w:rsidRDefault="0037256D" w14:paraId="5FD67D53" w14:textId="77777777">
      <w:pPr>
        <w:spacing w:after="120"/>
        <w:jc w:val="both"/>
        <w:rPr>
          <w:sz w:val="22"/>
          <w:szCs w:val="22"/>
        </w:rPr>
      </w:pPr>
    </w:p>
    <w:p w:rsidR="000F1E4C" w:rsidP="00A719AE" w:rsidRDefault="000F1E4C" w14:paraId="4292BB15" w14:textId="77777777">
      <w:pPr>
        <w:spacing w:after="120"/>
        <w:jc w:val="both"/>
        <w:rPr>
          <w:sz w:val="22"/>
          <w:szCs w:val="22"/>
        </w:rPr>
      </w:pPr>
    </w:p>
    <w:p w:rsidR="000F1E4C" w:rsidP="00A719AE" w:rsidRDefault="000F1E4C" w14:paraId="121FFDFB" w14:textId="77777777">
      <w:pPr>
        <w:spacing w:after="120"/>
        <w:jc w:val="both"/>
        <w:rPr>
          <w:sz w:val="22"/>
          <w:szCs w:val="22"/>
        </w:rPr>
      </w:pPr>
    </w:p>
    <w:p w:rsidR="000F1E4C" w:rsidP="00A719AE" w:rsidRDefault="000F1E4C" w14:paraId="705F487E" w14:textId="77777777">
      <w:pPr>
        <w:spacing w:after="120"/>
        <w:jc w:val="both"/>
        <w:rPr>
          <w:sz w:val="22"/>
          <w:szCs w:val="22"/>
        </w:rPr>
      </w:pPr>
    </w:p>
    <w:p w:rsidR="000F1E4C" w:rsidP="00A719AE" w:rsidRDefault="000F1E4C" w14:paraId="126D0077" w14:textId="77777777">
      <w:pPr>
        <w:spacing w:after="120"/>
        <w:jc w:val="both"/>
        <w:rPr>
          <w:sz w:val="22"/>
          <w:szCs w:val="22"/>
        </w:rPr>
      </w:pPr>
    </w:p>
    <w:p w:rsidRPr="005F18BB" w:rsidR="000F1E4C" w:rsidP="00A719AE" w:rsidRDefault="000F1E4C" w14:paraId="7AB77DEA" w14:textId="77777777">
      <w:pPr>
        <w:spacing w:after="120"/>
        <w:jc w:val="both"/>
        <w:rPr>
          <w:sz w:val="22"/>
          <w:szCs w:val="22"/>
        </w:rPr>
      </w:pPr>
    </w:p>
    <w:p w:rsidRPr="005F18BB" w:rsidR="0037256D" w:rsidP="00A719AE" w:rsidRDefault="0037256D" w14:paraId="6C666C0C" w14:textId="77777777">
      <w:pPr>
        <w:spacing w:after="120"/>
        <w:jc w:val="both"/>
        <w:rPr>
          <w:sz w:val="22"/>
          <w:szCs w:val="22"/>
        </w:rPr>
      </w:pPr>
    </w:p>
    <w:p w:rsidR="00761061" w:rsidP="005F6E21" w:rsidRDefault="00761061" w14:paraId="304BF3E2" w14:textId="77777777">
      <w:pPr>
        <w:spacing w:after="120"/>
        <w:rPr>
          <w:b/>
          <w:sz w:val="28"/>
          <w:szCs w:val="28"/>
          <w:u w:val="single"/>
        </w:rPr>
      </w:pPr>
    </w:p>
    <w:p w:rsidR="00761061" w:rsidP="005F6E21" w:rsidRDefault="00761061" w14:paraId="6CD7F1C0" w14:textId="77777777">
      <w:pPr>
        <w:spacing w:after="120"/>
        <w:rPr>
          <w:b/>
          <w:sz w:val="28"/>
          <w:szCs w:val="28"/>
          <w:u w:val="single"/>
        </w:rPr>
      </w:pPr>
    </w:p>
    <w:p w:rsidR="00761061" w:rsidP="005F6E21" w:rsidRDefault="00761061" w14:paraId="33624BFC" w14:textId="77777777">
      <w:pPr>
        <w:spacing w:after="120"/>
        <w:rPr>
          <w:b/>
          <w:sz w:val="28"/>
          <w:szCs w:val="28"/>
          <w:u w:val="single"/>
        </w:rPr>
      </w:pPr>
    </w:p>
    <w:p w:rsidR="00761061" w:rsidP="005F6E21" w:rsidRDefault="00761061" w14:paraId="5D09D87D" w14:textId="77777777">
      <w:pPr>
        <w:spacing w:after="120"/>
        <w:rPr>
          <w:b/>
          <w:sz w:val="28"/>
          <w:szCs w:val="28"/>
          <w:u w:val="single"/>
        </w:rPr>
      </w:pPr>
    </w:p>
    <w:p w:rsidR="00761061" w:rsidP="4E21E4B5" w:rsidRDefault="00761061" w14:paraId="76DA1998" w14:textId="3EA9C86A">
      <w:pPr>
        <w:pStyle w:val="Normln"/>
        <w:spacing w:after="120"/>
        <w:rPr>
          <w:b w:val="1"/>
          <w:bCs w:val="1"/>
          <w:sz w:val="28"/>
          <w:szCs w:val="28"/>
          <w:u w:val="single"/>
        </w:rPr>
      </w:pPr>
    </w:p>
    <w:p w:rsidR="00761061" w:rsidP="4E21E4B5" w:rsidRDefault="00761061" w14:paraId="6F104924" w14:textId="6D43FF7F">
      <w:pPr>
        <w:pStyle w:val="Normln"/>
        <w:spacing w:after="120"/>
        <w:rPr>
          <w:b w:val="1"/>
          <w:bCs w:val="1"/>
          <w:sz w:val="28"/>
          <w:szCs w:val="28"/>
          <w:u w:val="single"/>
        </w:rPr>
      </w:pPr>
    </w:p>
    <w:p w:rsidRPr="005F6E21" w:rsidR="000302C4" w:rsidP="005F6E21" w:rsidRDefault="0037256D" w14:paraId="5ED2DB71" w14:textId="22A690A4">
      <w:pPr>
        <w:spacing w:after="120"/>
        <w:rPr>
          <w:b/>
          <w:sz w:val="28"/>
          <w:szCs w:val="28"/>
          <w:u w:val="single"/>
        </w:rPr>
      </w:pPr>
      <w:r w:rsidRPr="005F6E21">
        <w:rPr>
          <w:b/>
          <w:sz w:val="28"/>
          <w:szCs w:val="28"/>
          <w:u w:val="single"/>
        </w:rPr>
        <w:t xml:space="preserve">Příloha č. 1 </w:t>
      </w:r>
      <w:r w:rsidRPr="005F6E21" w:rsidR="000302C4">
        <w:rPr>
          <w:b/>
          <w:sz w:val="28"/>
          <w:szCs w:val="28"/>
          <w:u w:val="single"/>
        </w:rPr>
        <w:t xml:space="preserve">k Rámcové smlouvě č. </w:t>
      </w:r>
      <w:r w:rsidR="009B62DF">
        <w:rPr>
          <w:b/>
          <w:sz w:val="28"/>
          <w:szCs w:val="28"/>
          <w:u w:val="single"/>
        </w:rPr>
        <w:t>……………………..</w:t>
      </w:r>
    </w:p>
    <w:p w:rsidRPr="007E438A" w:rsidR="00483433" w:rsidP="00483433" w:rsidRDefault="0037256D" w14:paraId="5A397782" w14:textId="4187730E">
      <w:pPr>
        <w:pStyle w:val="Odstavecseseznamem"/>
        <w:spacing w:after="120"/>
        <w:ind w:left="567"/>
        <w:rPr>
          <w:b/>
          <w:sz w:val="28"/>
          <w:szCs w:val="28"/>
        </w:rPr>
      </w:pPr>
      <w:r w:rsidRPr="007E438A">
        <w:rPr>
          <w:b/>
          <w:sz w:val="28"/>
          <w:szCs w:val="28"/>
          <w:u w:val="single"/>
        </w:rPr>
        <w:t>- Seznam lektorů</w:t>
      </w:r>
      <w:r w:rsidRPr="007E438A" w:rsidR="00483433">
        <w:rPr>
          <w:b/>
          <w:sz w:val="28"/>
          <w:szCs w:val="28"/>
        </w:rPr>
        <w:t xml:space="preserve"> </w:t>
      </w:r>
    </w:p>
    <w:p w:rsidRPr="007E438A" w:rsidR="0037256D" w:rsidP="0037256D" w:rsidRDefault="0037256D" w14:paraId="69AAA0EC" w14:textId="77777777">
      <w:pPr>
        <w:spacing w:after="360"/>
        <w:rPr>
          <w:b/>
          <w:sz w:val="28"/>
          <w:szCs w:val="28"/>
          <w:u w:val="single"/>
        </w:rPr>
      </w:pPr>
    </w:p>
    <w:p w:rsidR="00761061" w:rsidP="126825EA" w:rsidRDefault="00761061" w14:paraId="51EC70C0" w14:textId="50C0A6AA">
      <w:pPr>
        <w:pStyle w:val="Odstavecseseznamem"/>
        <w:spacing w:after="120"/>
        <w:ind w:left="567"/>
        <w:rPr>
          <w:b w:val="1"/>
          <w:bCs w:val="1"/>
          <w:u w:val="single"/>
        </w:rPr>
      </w:pPr>
      <w:r w:rsidRPr="4E21E4B5" w:rsidR="00761061">
        <w:rPr>
          <w:b w:val="1"/>
          <w:bCs w:val="1"/>
          <w:u w:val="single"/>
        </w:rPr>
        <w:t>•</w:t>
      </w:r>
      <w:r>
        <w:tab/>
      </w:r>
      <w:r w:rsidRPr="4E21E4B5" w:rsidR="009B62DF">
        <w:rPr>
          <w:b w:val="1"/>
          <w:bCs w:val="1"/>
          <w:highlight w:val="yellow"/>
          <w:u w:val="single"/>
        </w:rPr>
        <w:t>……………</w:t>
      </w:r>
      <w:r w:rsidRPr="4E21E4B5" w:rsidR="00761061">
        <w:rPr>
          <w:b w:val="1"/>
          <w:bCs w:val="1"/>
          <w:u w:val="single"/>
        </w:rPr>
        <w:t xml:space="preserve"> lektorů pro anglický jazyk hovořící plynně českým jazykem,</w:t>
      </w:r>
      <w:r w:rsidRPr="4E21E4B5" w:rsidR="00936F1B">
        <w:rPr>
          <w:b w:val="1"/>
          <w:bCs w:val="1"/>
          <w:u w:val="single"/>
        </w:rPr>
        <w:t xml:space="preserve"> (určí poskytovatel podle toho, zda bude jeden lektor vést více skupin, individuálních výuk). Celkem je nutné obsadit </w:t>
      </w:r>
      <w:r w:rsidRPr="4E21E4B5" w:rsidR="00B814A7">
        <w:rPr>
          <w:b w:val="1"/>
          <w:bCs w:val="1"/>
          <w:u w:val="single"/>
        </w:rPr>
        <w:t>5</w:t>
      </w:r>
      <w:r w:rsidRPr="4E21E4B5" w:rsidR="00D85058">
        <w:rPr>
          <w:b w:val="1"/>
          <w:bCs w:val="1"/>
          <w:u w:val="single"/>
        </w:rPr>
        <w:t xml:space="preserve"> </w:t>
      </w:r>
      <w:r w:rsidRPr="4E21E4B5" w:rsidR="00D85058">
        <w:rPr>
          <w:b w:val="1"/>
          <w:bCs w:val="1"/>
          <w:u w:val="single"/>
        </w:rPr>
        <w:t>skupinových</w:t>
      </w:r>
      <w:r w:rsidRPr="4E21E4B5" w:rsidR="00936F1B">
        <w:rPr>
          <w:b w:val="1"/>
          <w:bCs w:val="1"/>
          <w:u w:val="single"/>
        </w:rPr>
        <w:t xml:space="preserve"> a</w:t>
      </w:r>
      <w:r w:rsidRPr="4E21E4B5" w:rsidR="00936F1B">
        <w:rPr>
          <w:b w:val="1"/>
          <w:bCs w:val="1"/>
          <w:u w:val="single"/>
        </w:rPr>
        <w:t xml:space="preserve"> </w:t>
      </w:r>
      <w:r w:rsidRPr="4E21E4B5" w:rsidR="00B814A7">
        <w:rPr>
          <w:b w:val="1"/>
          <w:bCs w:val="1"/>
          <w:u w:val="single"/>
        </w:rPr>
        <w:t>6 individuálních výuk pro anglický jazyk a 2 individuální pro španělský jazyk</w:t>
      </w:r>
      <w:r w:rsidRPr="4E21E4B5" w:rsidR="00936F1B">
        <w:rPr>
          <w:b w:val="1"/>
          <w:bCs w:val="1"/>
          <w:u w:val="single"/>
        </w:rPr>
        <w:t xml:space="preserve"> </w:t>
      </w:r>
    </w:p>
    <w:p w:rsidRPr="00936F1B" w:rsidR="00D85058" w:rsidP="00761061" w:rsidRDefault="00D85058" w14:paraId="5568BDDC" w14:textId="77777777">
      <w:pPr>
        <w:pStyle w:val="Odstavecseseznamem"/>
        <w:spacing w:after="120"/>
        <w:ind w:left="567"/>
        <w:rPr>
          <w:b/>
          <w:color w:val="FF0000"/>
          <w:u w:val="single"/>
        </w:rPr>
      </w:pPr>
    </w:p>
    <w:p w:rsidR="00761061" w:rsidP="00761061" w:rsidRDefault="00761061" w14:paraId="76AE489E" w14:textId="0419B8E9">
      <w:pPr>
        <w:pStyle w:val="Odstavecseseznamem"/>
        <w:spacing w:after="120"/>
        <w:ind w:left="567"/>
        <w:rPr>
          <w:b/>
          <w:u w:val="single"/>
        </w:rPr>
      </w:pPr>
      <w:r w:rsidRPr="00761061">
        <w:rPr>
          <w:b/>
          <w:u w:val="single"/>
        </w:rPr>
        <w:t>•</w:t>
      </w:r>
      <w:r w:rsidRPr="00761061">
        <w:rPr>
          <w:b/>
          <w:u w:val="single"/>
        </w:rPr>
        <w:tab/>
      </w:r>
      <w:r w:rsidRPr="00976240" w:rsidR="009B62DF">
        <w:rPr>
          <w:b/>
          <w:highlight w:val="yellow"/>
          <w:u w:val="single"/>
        </w:rPr>
        <w:t>……………</w:t>
      </w:r>
      <w:r w:rsidRPr="00761061">
        <w:rPr>
          <w:b/>
          <w:u w:val="single"/>
        </w:rPr>
        <w:t xml:space="preserve"> lektoři, rodilí mluvčí, pro anglický </w:t>
      </w:r>
      <w:r w:rsidR="00B814A7">
        <w:rPr>
          <w:b/>
          <w:u w:val="single"/>
        </w:rPr>
        <w:t xml:space="preserve">a španělský </w:t>
      </w:r>
      <w:r w:rsidRPr="00761061">
        <w:rPr>
          <w:b/>
          <w:u w:val="single"/>
        </w:rPr>
        <w:t>jazyk,</w:t>
      </w:r>
      <w:r w:rsidR="009B62DF">
        <w:rPr>
          <w:b/>
          <w:u w:val="single"/>
        </w:rPr>
        <w:t xml:space="preserve"> </w:t>
      </w:r>
      <w:r w:rsidR="00976240">
        <w:rPr>
          <w:b/>
          <w:u w:val="single"/>
        </w:rPr>
        <w:t xml:space="preserve">je nutné obsadit </w:t>
      </w:r>
      <w:r w:rsidR="00103F10">
        <w:rPr>
          <w:b/>
          <w:u w:val="single"/>
        </w:rPr>
        <w:t xml:space="preserve">všechny výuky pokročilých, tj. </w:t>
      </w:r>
      <w:r w:rsidR="00B814A7">
        <w:rPr>
          <w:b/>
          <w:u w:val="single"/>
        </w:rPr>
        <w:t>úroveň C</w:t>
      </w:r>
      <w:r w:rsidR="00103F10">
        <w:rPr>
          <w:b/>
          <w:u w:val="single"/>
        </w:rPr>
        <w:t xml:space="preserve"> </w:t>
      </w:r>
    </w:p>
    <w:p w:rsidR="00103F10" w:rsidP="00761061" w:rsidRDefault="00103F10" w14:paraId="4D992E35" w14:textId="6623B811">
      <w:pPr>
        <w:pStyle w:val="Odstavecseseznamem"/>
        <w:spacing w:after="120"/>
        <w:ind w:left="567"/>
        <w:rPr>
          <w:b/>
          <w:u w:val="single"/>
        </w:rPr>
      </w:pPr>
    </w:p>
    <w:p w:rsidRPr="00976240" w:rsidR="00103F10" w:rsidP="00761061" w:rsidRDefault="00103F10" w14:paraId="035945BD" w14:textId="0592FDB3">
      <w:pPr>
        <w:pStyle w:val="Odstavecseseznamem"/>
        <w:spacing w:after="120"/>
        <w:ind w:left="567"/>
        <w:rPr>
          <w:b/>
          <w:color w:val="FF0000"/>
          <w:u w:val="single"/>
        </w:rPr>
      </w:pPr>
      <w:r>
        <w:rPr>
          <w:b/>
          <w:u w:val="single"/>
        </w:rPr>
        <w:t>Počet lektorů určí Poskytovatel (dodavatel) podle toho, zda někteří budou vést více výuk</w:t>
      </w:r>
    </w:p>
    <w:p w:rsidR="005F6E21" w:rsidP="00761061" w:rsidRDefault="005F6E21" w14:paraId="12E1368D" w14:textId="77777777">
      <w:pPr>
        <w:pStyle w:val="Odstavecseseznamem"/>
        <w:spacing w:after="120"/>
        <w:ind w:left="567"/>
        <w:rPr>
          <w:b/>
          <w:u w:val="single"/>
        </w:rPr>
      </w:pPr>
    </w:p>
    <w:p w:rsidRPr="005F6E21" w:rsidR="00F875B1" w:rsidP="4E21E4B5" w:rsidRDefault="005F6E21" w14:paraId="2C75C2FD" w14:textId="12597240">
      <w:pPr>
        <w:autoSpaceDE w:val="0"/>
        <w:autoSpaceDN w:val="0"/>
        <w:adjustRightInd w:val="0"/>
        <w:spacing w:line="360" w:lineRule="auto"/>
        <w:rPr>
          <w:rFonts w:eastAsia="Calibri" w:eastAsiaTheme="minorAscii"/>
          <w:i w:val="1"/>
          <w:iCs w:val="1"/>
          <w:color w:val="000000"/>
          <w:sz w:val="28"/>
          <w:szCs w:val="28"/>
          <w:highlight w:val="yellow"/>
          <w:lang w:eastAsia="en-US"/>
        </w:rPr>
      </w:pPr>
      <w:r w:rsidRPr="4E21E4B5" w:rsidR="005F6E21">
        <w:rPr>
          <w:rFonts w:eastAsia="Calibri" w:eastAsiaTheme="minorAscii"/>
          <w:i w:val="1"/>
          <w:iCs w:val="1"/>
          <w:color w:val="000000" w:themeColor="text1" w:themeTint="FF" w:themeShade="FF"/>
          <w:sz w:val="28"/>
          <w:szCs w:val="28"/>
          <w:highlight w:val="yellow"/>
          <w:lang w:eastAsia="en-US"/>
        </w:rPr>
        <w:t>*</w:t>
      </w:r>
      <w:r w:rsidRPr="4E21E4B5" w:rsidR="00761061">
        <w:rPr>
          <w:rFonts w:eastAsia="Calibri" w:eastAsiaTheme="minorAscii"/>
          <w:i w:val="1"/>
          <w:iCs w:val="1"/>
          <w:color w:val="000000" w:themeColor="text1" w:themeTint="FF" w:themeShade="FF"/>
          <w:sz w:val="28"/>
          <w:szCs w:val="28"/>
          <w:highlight w:val="yellow"/>
          <w:lang w:eastAsia="en-US"/>
        </w:rPr>
        <w:t xml:space="preserve">Prosíme u každého lektora/lektorky vypsat </w:t>
      </w:r>
      <w:r w:rsidRPr="4E21E4B5" w:rsidR="005F6E21">
        <w:rPr>
          <w:rFonts w:eastAsia="Calibri" w:eastAsiaTheme="minorAscii"/>
          <w:i w:val="1"/>
          <w:iCs w:val="1"/>
          <w:color w:val="000000" w:themeColor="text1" w:themeTint="FF" w:themeShade="FF"/>
          <w:sz w:val="28"/>
          <w:szCs w:val="28"/>
          <w:highlight w:val="yellow"/>
          <w:lang w:eastAsia="en-US"/>
        </w:rPr>
        <w:t>j</w:t>
      </w:r>
      <w:r w:rsidRPr="4E21E4B5" w:rsidR="00761061">
        <w:rPr>
          <w:rFonts w:eastAsia="Calibri" w:eastAsiaTheme="minorAscii"/>
          <w:i w:val="1"/>
          <w:iCs w:val="1"/>
          <w:color w:val="000000" w:themeColor="text1" w:themeTint="FF" w:themeShade="FF"/>
          <w:sz w:val="28"/>
          <w:szCs w:val="28"/>
          <w:highlight w:val="yellow"/>
          <w:lang w:eastAsia="en-US"/>
        </w:rPr>
        <w:t xml:space="preserve">méno + příjmení a </w:t>
      </w:r>
      <w:r w:rsidRPr="4E21E4B5" w:rsidR="005F6E21">
        <w:rPr>
          <w:rFonts w:eastAsia="Calibri" w:eastAsiaTheme="minorAscii"/>
          <w:i w:val="1"/>
          <w:iCs w:val="1"/>
          <w:color w:val="000000" w:themeColor="text1" w:themeTint="FF" w:themeShade="FF"/>
          <w:sz w:val="28"/>
          <w:szCs w:val="28"/>
          <w:highlight w:val="yellow"/>
          <w:lang w:eastAsia="en-US"/>
        </w:rPr>
        <w:t xml:space="preserve">uvést, </w:t>
      </w:r>
      <w:r w:rsidRPr="4E21E4B5" w:rsidR="00761061">
        <w:rPr>
          <w:rFonts w:eastAsia="Calibri" w:eastAsiaTheme="minorAscii"/>
          <w:i w:val="1"/>
          <w:iCs w:val="1"/>
          <w:color w:val="000000" w:themeColor="text1" w:themeTint="FF" w:themeShade="FF"/>
          <w:sz w:val="28"/>
          <w:szCs w:val="28"/>
          <w:highlight w:val="yellow"/>
          <w:lang w:eastAsia="en-US"/>
        </w:rPr>
        <w:t xml:space="preserve">zda je to rodilý mluvčí nebo </w:t>
      </w:r>
      <w:r w:rsidRPr="4E21E4B5" w:rsidR="00976240">
        <w:rPr>
          <w:rFonts w:eastAsia="Calibri" w:eastAsiaTheme="minorAscii"/>
          <w:i w:val="1"/>
          <w:iCs w:val="1"/>
          <w:color w:val="000000" w:themeColor="text1" w:themeTint="FF" w:themeShade="FF"/>
          <w:sz w:val="28"/>
          <w:szCs w:val="28"/>
          <w:highlight w:val="yellow"/>
          <w:lang w:eastAsia="en-US"/>
        </w:rPr>
        <w:t xml:space="preserve">lektor, hovořící plynně českým </w:t>
      </w:r>
      <w:r w:rsidRPr="4E21E4B5" w:rsidR="00976240">
        <w:rPr>
          <w:rFonts w:eastAsia="Calibri" w:eastAsiaTheme="minorAscii"/>
          <w:i w:val="1"/>
          <w:iCs w:val="1"/>
          <w:color w:val="000000" w:themeColor="text1" w:themeTint="FF" w:themeShade="FF"/>
          <w:sz w:val="28"/>
          <w:szCs w:val="28"/>
          <w:highlight w:val="yellow"/>
          <w:lang w:eastAsia="en-US"/>
        </w:rPr>
        <w:t>jazykem</w:t>
      </w:r>
      <w:r w:rsidRPr="4E21E4B5" w:rsidR="00B814A7">
        <w:rPr>
          <w:rFonts w:eastAsia="Calibri" w:eastAsiaTheme="minorAscii"/>
          <w:i w:val="1"/>
          <w:iCs w:val="1"/>
          <w:color w:val="000000" w:themeColor="text1" w:themeTint="FF" w:themeShade="FF"/>
          <w:sz w:val="28"/>
          <w:szCs w:val="28"/>
          <w:highlight w:val="yellow"/>
          <w:lang w:eastAsia="en-US"/>
        </w:rPr>
        <w:t xml:space="preserve"> a</w:t>
      </w:r>
      <w:r w:rsidRPr="4E21E4B5" w:rsidR="00B814A7">
        <w:rPr>
          <w:rFonts w:eastAsia="Calibri" w:eastAsiaTheme="minorAscii"/>
          <w:i w:val="1"/>
          <w:iCs w:val="1"/>
          <w:color w:val="000000" w:themeColor="text1" w:themeTint="FF" w:themeShade="FF"/>
          <w:sz w:val="28"/>
          <w:szCs w:val="28"/>
          <w:highlight w:val="yellow"/>
          <w:lang w:eastAsia="en-US"/>
        </w:rPr>
        <w:t xml:space="preserve"> </w:t>
      </w:r>
      <w:r w:rsidRPr="4E21E4B5" w:rsidR="00F875B1">
        <w:rPr>
          <w:rFonts w:eastAsia="Calibri" w:eastAsiaTheme="minorAscii"/>
          <w:i w:val="1"/>
          <w:iCs w:val="1"/>
          <w:color w:val="000000" w:themeColor="text1" w:themeTint="FF" w:themeShade="FF"/>
          <w:sz w:val="28"/>
          <w:szCs w:val="28"/>
          <w:highlight w:val="yellow"/>
          <w:lang w:eastAsia="en-US"/>
        </w:rPr>
        <w:t>zda splňuje kvalifikaci</w:t>
      </w:r>
      <w:r w:rsidRPr="4E21E4B5" w:rsidR="00B814A7">
        <w:rPr>
          <w:rFonts w:eastAsia="Calibri" w:eastAsiaTheme="minorAscii"/>
          <w:i w:val="1"/>
          <w:iCs w:val="1"/>
          <w:color w:val="000000" w:themeColor="text1" w:themeTint="FF" w:themeShade="FF"/>
          <w:sz w:val="28"/>
          <w:szCs w:val="28"/>
          <w:highlight w:val="yellow"/>
          <w:lang w:eastAsia="en-US"/>
        </w:rPr>
        <w:t xml:space="preserve"> – </w:t>
      </w:r>
      <w:r w:rsidRPr="4E21E4B5" w:rsidR="00F875B1">
        <w:rPr>
          <w:rFonts w:eastAsia="Calibri" w:eastAsiaTheme="minorAscii"/>
          <w:i w:val="1"/>
          <w:iCs w:val="1"/>
          <w:color w:val="000000" w:themeColor="text1" w:themeTint="FF" w:themeShade="FF"/>
          <w:sz w:val="28"/>
          <w:szCs w:val="28"/>
          <w:highlight w:val="yellow"/>
          <w:lang w:eastAsia="en-US"/>
        </w:rPr>
        <w:t>je vlastníkem certifikátu (a jaké úrovně)</w:t>
      </w:r>
      <w:r w:rsidRPr="4E21E4B5" w:rsidR="00B814A7">
        <w:rPr>
          <w:rFonts w:eastAsia="Calibri" w:eastAsiaTheme="minorAscii"/>
          <w:i w:val="1"/>
          <w:iCs w:val="1"/>
          <w:color w:val="000000" w:themeColor="text1" w:themeTint="FF" w:themeShade="FF"/>
          <w:sz w:val="28"/>
          <w:szCs w:val="28"/>
          <w:highlight w:val="yellow"/>
          <w:lang w:eastAsia="en-US"/>
        </w:rPr>
        <w:t xml:space="preserve"> nebo </w:t>
      </w:r>
      <w:r w:rsidRPr="4E21E4B5" w:rsidR="00F875B1">
        <w:rPr>
          <w:rFonts w:eastAsia="Calibri" w:eastAsiaTheme="minorAscii"/>
          <w:i w:val="1"/>
          <w:iCs w:val="1"/>
          <w:color w:val="000000" w:themeColor="text1" w:themeTint="FF" w:themeShade="FF"/>
          <w:sz w:val="28"/>
          <w:szCs w:val="28"/>
          <w:highlight w:val="yellow"/>
          <w:lang w:eastAsia="en-US"/>
        </w:rPr>
        <w:t>zda má vysokoškolsk</w:t>
      </w:r>
      <w:r w:rsidRPr="4E21E4B5" w:rsidR="00F875B1">
        <w:rPr>
          <w:rFonts w:eastAsia="Calibri" w:eastAsiaTheme="minorAscii"/>
          <w:i w:val="1"/>
          <w:iCs w:val="1"/>
          <w:color w:val="000000" w:themeColor="text1" w:themeTint="FF" w:themeShade="FF"/>
          <w:sz w:val="28"/>
          <w:szCs w:val="28"/>
          <w:highlight w:val="yellow"/>
          <w:lang w:eastAsia="en-US"/>
        </w:rPr>
        <w:t>é vzdělání a jakého stupně (bakalář, magistr) a v jakém oboru</w:t>
      </w:r>
    </w:p>
    <w:tbl>
      <w:tblPr>
        <w:tblStyle w:val="Mkatabulky"/>
        <w:tblW w:w="9128" w:type="dxa"/>
        <w:tblLook w:val="04A0" w:firstRow="1" w:lastRow="0" w:firstColumn="1" w:lastColumn="0" w:noHBand="0" w:noVBand="1"/>
      </w:tblPr>
      <w:tblGrid>
        <w:gridCol w:w="3130"/>
        <w:gridCol w:w="1401"/>
        <w:gridCol w:w="2410"/>
        <w:gridCol w:w="2187"/>
      </w:tblGrid>
      <w:tr w:rsidR="00F875B1" w:rsidTr="4E21E4B5" w14:paraId="6C4D78FA" w14:textId="77777777">
        <w:trPr>
          <w:trHeight w:val="300"/>
        </w:trPr>
        <w:tc>
          <w:tcPr>
            <w:tcW w:w="3130" w:type="dxa"/>
            <w:tcMar/>
          </w:tcPr>
          <w:p w:rsidRPr="00F875B1" w:rsidR="00F875B1" w:rsidP="4E21E4B5" w:rsidRDefault="00F875B1" w14:paraId="048DB1EC" w14:textId="1CBDB826">
            <w:pPr>
              <w:autoSpaceDE w:val="0"/>
              <w:autoSpaceDN w:val="0"/>
              <w:adjustRightInd w:val="0"/>
              <w:spacing w:line="360" w:lineRule="auto"/>
              <w:rPr>
                <w:rFonts w:eastAsia="Calibri" w:eastAsiaTheme="minorAscii"/>
                <w:color w:val="000000"/>
                <w:sz w:val="28"/>
                <w:szCs w:val="28"/>
                <w:highlight w:val="yellow"/>
                <w:lang w:eastAsia="en-US"/>
                <w:rPrChange w:author="" w16du:dateUtc="2025-04-03T07:20:00Z" w:id="1459241054">
                  <w:rPr>
                    <w:rFonts w:eastAsiaTheme="minorHAnsi"/>
                    <w:i/>
                    <w:color w:val="000000"/>
                    <w:sz w:val="28"/>
                    <w:szCs w:val="28"/>
                    <w:highlight w:val="yellow"/>
                    <w:lang w:eastAsia="en-US"/>
                  </w:rPr>
                </w:rPrChange>
              </w:rPr>
            </w:pPr>
            <w:r w:rsidRPr="4E21E4B5" w:rsidR="00F875B1">
              <w:rPr>
                <w:rFonts w:eastAsia="Calibri" w:eastAsiaTheme="minorAscii"/>
                <w:color w:val="000000" w:themeColor="text1" w:themeTint="FF" w:themeShade="FF"/>
                <w:sz w:val="28"/>
                <w:szCs w:val="28"/>
                <w:highlight w:val="yellow"/>
                <w:lang w:eastAsia="en-US"/>
              </w:rPr>
              <w:t>Jméno</w:t>
            </w:r>
          </w:p>
        </w:tc>
        <w:tc>
          <w:tcPr>
            <w:tcW w:w="1401" w:type="dxa"/>
            <w:tcMar/>
          </w:tcPr>
          <w:p w:rsidRPr="00F875B1" w:rsidR="00F875B1" w:rsidP="4E21E4B5" w:rsidRDefault="00F875B1" w14:paraId="4AEF6C5F" w14:textId="6F13284B">
            <w:pPr>
              <w:autoSpaceDE w:val="0"/>
              <w:autoSpaceDN w:val="0"/>
              <w:adjustRightInd w:val="0"/>
              <w:spacing w:line="360" w:lineRule="auto"/>
              <w:rPr>
                <w:rFonts w:eastAsia="Calibri" w:eastAsiaTheme="minorAscii"/>
                <w:color w:val="000000"/>
                <w:sz w:val="28"/>
                <w:szCs w:val="28"/>
                <w:highlight w:val="yellow"/>
                <w:lang w:eastAsia="en-US"/>
                <w:rPrChange w:author="" w16du:dateUtc="2025-04-03T07:20:00Z" w:id="1203508644">
                  <w:rPr>
                    <w:rFonts w:eastAsiaTheme="minorHAnsi"/>
                    <w:i/>
                    <w:color w:val="000000"/>
                    <w:sz w:val="28"/>
                    <w:szCs w:val="28"/>
                    <w:highlight w:val="yellow"/>
                    <w:lang w:eastAsia="en-US"/>
                  </w:rPr>
                </w:rPrChange>
              </w:rPr>
            </w:pPr>
            <w:r w:rsidRPr="4E21E4B5" w:rsidR="00F875B1">
              <w:rPr>
                <w:rFonts w:eastAsia="Calibri" w:eastAsiaTheme="minorAscii"/>
                <w:color w:val="000000" w:themeColor="text1" w:themeTint="FF" w:themeShade="FF"/>
                <w:sz w:val="28"/>
                <w:szCs w:val="28"/>
                <w:highlight w:val="yellow"/>
                <w:lang w:eastAsia="en-US"/>
              </w:rPr>
              <w:t>Rodilý mluvčí, Čech</w:t>
            </w:r>
          </w:p>
        </w:tc>
        <w:tc>
          <w:tcPr>
            <w:tcW w:w="2410" w:type="dxa"/>
            <w:tcMar/>
          </w:tcPr>
          <w:p w:rsidRPr="00F875B1" w:rsidR="00F875B1" w:rsidP="4E21E4B5" w:rsidRDefault="00F875B1" w14:paraId="5E1D56D8" w14:textId="5F2D2F30">
            <w:pPr>
              <w:autoSpaceDE w:val="0"/>
              <w:autoSpaceDN w:val="0"/>
              <w:adjustRightInd w:val="0"/>
              <w:spacing w:line="360" w:lineRule="auto"/>
              <w:rPr>
                <w:rFonts w:eastAsia="Calibri" w:eastAsiaTheme="minorAscii"/>
                <w:color w:val="000000"/>
                <w:sz w:val="28"/>
                <w:szCs w:val="28"/>
                <w:highlight w:val="yellow"/>
                <w:lang w:eastAsia="en-US"/>
                <w:rPrChange w:author="" w16du:dateUtc="2025-04-03T07:20:00Z" w:id="1785911826">
                  <w:rPr>
                    <w:rFonts w:eastAsiaTheme="minorHAnsi"/>
                    <w:i/>
                    <w:color w:val="000000"/>
                    <w:sz w:val="28"/>
                    <w:szCs w:val="28"/>
                    <w:highlight w:val="yellow"/>
                    <w:lang w:eastAsia="en-US"/>
                  </w:rPr>
                </w:rPrChange>
              </w:rPr>
            </w:pPr>
            <w:r w:rsidRPr="4E21E4B5" w:rsidR="00F875B1">
              <w:rPr>
                <w:rFonts w:eastAsia="Calibri" w:eastAsiaTheme="minorAscii"/>
                <w:color w:val="000000" w:themeColor="text1" w:themeTint="FF" w:themeShade="FF"/>
                <w:sz w:val="28"/>
                <w:szCs w:val="28"/>
                <w:highlight w:val="yellow"/>
                <w:lang w:eastAsia="en-US"/>
              </w:rPr>
              <w:t>certifikát</w:t>
            </w:r>
          </w:p>
        </w:tc>
        <w:tc>
          <w:tcPr>
            <w:tcW w:w="2187" w:type="dxa"/>
            <w:tcMar/>
          </w:tcPr>
          <w:p w:rsidRPr="00F875B1" w:rsidR="00F875B1" w:rsidP="4E21E4B5" w:rsidRDefault="00F875B1" w14:paraId="2699909C" w14:textId="60F2E767">
            <w:pPr>
              <w:autoSpaceDE w:val="0"/>
              <w:autoSpaceDN w:val="0"/>
              <w:adjustRightInd w:val="0"/>
              <w:spacing w:line="360" w:lineRule="auto"/>
              <w:rPr>
                <w:rFonts w:eastAsia="Calibri" w:eastAsiaTheme="minorAscii"/>
                <w:color w:val="000000"/>
                <w:sz w:val="28"/>
                <w:szCs w:val="28"/>
                <w:highlight w:val="yellow"/>
                <w:lang w:eastAsia="en-US"/>
                <w:rPrChange w:author="" w16du:dateUtc="2025-04-03T07:21:00Z" w:id="266941928">
                  <w:rPr>
                    <w:rFonts w:eastAsiaTheme="minorHAnsi"/>
                    <w:i/>
                    <w:color w:val="000000"/>
                    <w:sz w:val="28"/>
                    <w:szCs w:val="28"/>
                    <w:highlight w:val="yellow"/>
                    <w:lang w:eastAsia="en-US"/>
                  </w:rPr>
                </w:rPrChange>
              </w:rPr>
            </w:pPr>
            <w:r w:rsidRPr="4E21E4B5" w:rsidR="00F875B1">
              <w:rPr>
                <w:rFonts w:eastAsia="Calibri" w:eastAsiaTheme="minorAscii"/>
                <w:color w:val="000000" w:themeColor="text1" w:themeTint="FF" w:themeShade="FF"/>
                <w:sz w:val="28"/>
                <w:szCs w:val="28"/>
                <w:highlight w:val="yellow"/>
                <w:lang w:eastAsia="en-US"/>
              </w:rPr>
              <w:t>VŠ vzdělání</w:t>
            </w:r>
          </w:p>
        </w:tc>
      </w:tr>
      <w:tr w:rsidR="00F875B1" w:rsidTr="4E21E4B5" w14:paraId="3BB4A611" w14:textId="77777777">
        <w:trPr>
          <w:trHeight w:val="300"/>
        </w:trPr>
        <w:tc>
          <w:tcPr>
            <w:tcW w:w="3130" w:type="dxa"/>
            <w:tcMar/>
          </w:tcPr>
          <w:p w:rsidR="00F875B1" w:rsidP="4E21E4B5" w:rsidRDefault="00F875B1" w14:paraId="7326F385"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1401" w:type="dxa"/>
            <w:tcMar/>
          </w:tcPr>
          <w:p w:rsidR="00F875B1" w:rsidP="4E21E4B5" w:rsidRDefault="00F875B1" w14:paraId="38593A51"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410" w:type="dxa"/>
            <w:tcMar/>
          </w:tcPr>
          <w:p w:rsidR="00F875B1" w:rsidP="4E21E4B5" w:rsidRDefault="00F875B1" w14:paraId="521EF8C9"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187" w:type="dxa"/>
            <w:tcMar/>
          </w:tcPr>
          <w:p w:rsidR="00F875B1" w:rsidP="4E21E4B5" w:rsidRDefault="00F875B1" w14:paraId="093B1C2D"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r>
      <w:tr w:rsidR="00F875B1" w:rsidTr="4E21E4B5" w14:paraId="3BD3C521" w14:textId="77777777">
        <w:trPr>
          <w:trHeight w:val="300"/>
        </w:trPr>
        <w:tc>
          <w:tcPr>
            <w:tcW w:w="3130" w:type="dxa"/>
            <w:tcMar/>
          </w:tcPr>
          <w:p w:rsidR="00F875B1" w:rsidP="4E21E4B5" w:rsidRDefault="00F875B1" w14:paraId="1C53AB1A"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1401" w:type="dxa"/>
            <w:tcMar/>
          </w:tcPr>
          <w:p w:rsidR="00F875B1" w:rsidP="4E21E4B5" w:rsidRDefault="00F875B1" w14:paraId="50D7BE84"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410" w:type="dxa"/>
            <w:tcMar/>
          </w:tcPr>
          <w:p w:rsidR="00F875B1" w:rsidP="4E21E4B5" w:rsidRDefault="00F875B1" w14:paraId="7FB49F06"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187" w:type="dxa"/>
            <w:tcMar/>
          </w:tcPr>
          <w:p w:rsidR="00F875B1" w:rsidP="4E21E4B5" w:rsidRDefault="00F875B1" w14:paraId="4F45978C"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r>
      <w:tr w:rsidR="00F875B1" w:rsidTr="4E21E4B5" w14:paraId="7645D0F5" w14:textId="77777777">
        <w:trPr>
          <w:trHeight w:val="300"/>
        </w:trPr>
        <w:tc>
          <w:tcPr>
            <w:tcW w:w="3130" w:type="dxa"/>
            <w:tcMar/>
          </w:tcPr>
          <w:p w:rsidR="00F875B1" w:rsidP="4E21E4B5" w:rsidRDefault="00F875B1" w14:paraId="463E52B6"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1401" w:type="dxa"/>
            <w:tcMar/>
          </w:tcPr>
          <w:p w:rsidR="00F875B1" w:rsidP="4E21E4B5" w:rsidRDefault="00F875B1" w14:paraId="5FF7F425"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410" w:type="dxa"/>
            <w:tcMar/>
          </w:tcPr>
          <w:p w:rsidR="00F875B1" w:rsidP="4E21E4B5" w:rsidRDefault="00F875B1" w14:paraId="465E1C16"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187" w:type="dxa"/>
            <w:tcMar/>
          </w:tcPr>
          <w:p w:rsidR="00F875B1" w:rsidP="4E21E4B5" w:rsidRDefault="00F875B1" w14:paraId="2368605F"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r>
      <w:tr w:rsidR="00F875B1" w:rsidTr="4E21E4B5" w14:paraId="5A784DF9" w14:textId="77777777">
        <w:trPr>
          <w:trHeight w:val="300"/>
        </w:trPr>
        <w:tc>
          <w:tcPr>
            <w:tcW w:w="3130" w:type="dxa"/>
            <w:tcMar/>
          </w:tcPr>
          <w:p w:rsidR="00F875B1" w:rsidP="4E21E4B5" w:rsidRDefault="00F875B1" w14:paraId="6F6E4CE6"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1401" w:type="dxa"/>
            <w:tcMar/>
          </w:tcPr>
          <w:p w:rsidR="00F875B1" w:rsidP="4E21E4B5" w:rsidRDefault="00F875B1" w14:paraId="7589042B"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410" w:type="dxa"/>
            <w:tcMar/>
          </w:tcPr>
          <w:p w:rsidR="00F875B1" w:rsidP="4E21E4B5" w:rsidRDefault="00F875B1" w14:paraId="2471E620"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187" w:type="dxa"/>
            <w:tcMar/>
          </w:tcPr>
          <w:p w:rsidR="00F875B1" w:rsidP="4E21E4B5" w:rsidRDefault="00F875B1" w14:paraId="409620E2"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r>
      <w:tr w:rsidR="00F875B1" w:rsidTr="4E21E4B5" w14:paraId="5907988F" w14:textId="77777777">
        <w:trPr>
          <w:trHeight w:val="300"/>
        </w:trPr>
        <w:tc>
          <w:tcPr>
            <w:tcW w:w="3130" w:type="dxa"/>
            <w:tcMar/>
          </w:tcPr>
          <w:p w:rsidR="00F875B1" w:rsidP="4E21E4B5" w:rsidRDefault="00F875B1" w14:paraId="54543B6C"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1401" w:type="dxa"/>
            <w:tcMar/>
          </w:tcPr>
          <w:p w:rsidR="00F875B1" w:rsidP="4E21E4B5" w:rsidRDefault="00F875B1" w14:paraId="3E7882A4"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410" w:type="dxa"/>
            <w:tcMar/>
          </w:tcPr>
          <w:p w:rsidR="00F875B1" w:rsidP="4E21E4B5" w:rsidRDefault="00F875B1" w14:paraId="30389057"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c>
          <w:tcPr>
            <w:tcW w:w="2187" w:type="dxa"/>
            <w:tcMar/>
          </w:tcPr>
          <w:p w:rsidR="00F875B1" w:rsidP="4E21E4B5" w:rsidRDefault="00F875B1" w14:paraId="05062D61" w14:textId="77777777">
            <w:pPr>
              <w:autoSpaceDE w:val="0"/>
              <w:autoSpaceDN w:val="0"/>
              <w:adjustRightInd w:val="0"/>
              <w:spacing w:line="360" w:lineRule="auto"/>
              <w:rPr>
                <w:rFonts w:eastAsia="Calibri" w:eastAsiaTheme="minorAscii"/>
                <w:i w:val="1"/>
                <w:iCs w:val="1"/>
                <w:color w:val="000000"/>
                <w:sz w:val="28"/>
                <w:szCs w:val="28"/>
                <w:highlight w:val="yellow"/>
                <w:lang w:eastAsia="en-US"/>
              </w:rPr>
            </w:pPr>
          </w:p>
        </w:tc>
      </w:tr>
    </w:tbl>
    <w:p w:rsidRPr="005F6E21" w:rsidR="00761061" w:rsidP="005F6E21" w:rsidRDefault="00761061" w14:paraId="64F689B3" w14:textId="1D504BB9">
      <w:pPr>
        <w:autoSpaceDE w:val="0"/>
        <w:autoSpaceDN w:val="0"/>
        <w:adjustRightInd w:val="0"/>
        <w:spacing w:line="360" w:lineRule="auto"/>
        <w:rPr>
          <w:rFonts w:eastAsiaTheme="minorHAnsi"/>
          <w:i/>
          <w:color w:val="000000"/>
          <w:sz w:val="28"/>
          <w:szCs w:val="28"/>
          <w:highlight w:val="yellow"/>
          <w:lang w:eastAsia="en-US"/>
        </w:rPr>
      </w:pPr>
    </w:p>
    <w:p w:rsidR="00483433" w:rsidP="4E21E4B5" w:rsidRDefault="009619FC" w14:paraId="610D86FF" w14:textId="66810B8B">
      <w:pPr>
        <w:pStyle w:val="Odstavecseseznamem"/>
        <w:spacing w:after="120"/>
        <w:ind w:left="567"/>
        <w:rPr>
          <w:b w:val="1"/>
          <w:bCs w:val="1"/>
          <w:u w:val="single"/>
        </w:rPr>
      </w:pPr>
      <w:r w:rsidRPr="4E21E4B5" w:rsidR="009619FC">
        <w:rPr>
          <w:b w:val="1"/>
          <w:bCs w:val="1"/>
          <w:u w:val="single"/>
        </w:rPr>
        <w:t>Přidat řádky dle potřeby</w:t>
      </w:r>
    </w:p>
    <w:p w:rsidRPr="005F18BB" w:rsidR="00E11B0B" w:rsidP="00A719AE" w:rsidRDefault="00E11B0B" w14:paraId="5F00BED9" w14:textId="77777777">
      <w:pPr>
        <w:spacing w:after="120"/>
        <w:jc w:val="both"/>
        <w:rPr>
          <w:sz w:val="22"/>
          <w:szCs w:val="22"/>
        </w:rPr>
      </w:pPr>
    </w:p>
    <w:sectPr w:rsidRPr="005F18BB" w:rsidR="00E11B0B" w:rsidSect="008B6ABD">
      <w:footerReference w:type="default" r:id="rId18"/>
      <w:footerReference w:type="first" r:id="rId19"/>
      <w:pgSz w:w="11906" w:h="16838" w:orient="portrait" w:code="9"/>
      <w:pgMar w:top="1418" w:right="1418" w:bottom="1418" w:left="1418" w:header="709" w:footer="709" w:gutter="0"/>
      <w:pgNumType w:start="1" w:chapStyle="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C26" w:rsidRDefault="00496C26" w14:paraId="3F57810A" w14:textId="77777777">
      <w:r>
        <w:separator/>
      </w:r>
    </w:p>
  </w:endnote>
  <w:endnote w:type="continuationSeparator" w:id="0">
    <w:p w:rsidR="00496C26" w:rsidRDefault="00496C26" w14:paraId="221B58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0B3" w:rsidRDefault="00C610B3" w14:paraId="0224D14E" w14:textId="1318FF67">
    <w:pPr>
      <w:pStyle w:val="Zpat"/>
    </w:pPr>
    <w:r>
      <w:t xml:space="preserve">Strana </w:t>
    </w:r>
    <w:r>
      <w:fldChar w:fldCharType="begin"/>
    </w:r>
    <w:r>
      <w:instrText xml:space="preserve"> PAGE </w:instrText>
    </w:r>
    <w:r>
      <w:fldChar w:fldCharType="separate"/>
    </w:r>
    <w:r w:rsidR="005149E2">
      <w:rPr>
        <w:noProof/>
      </w:rPr>
      <w:t>14</w:t>
    </w:r>
    <w:r>
      <w:rPr>
        <w:noProof/>
      </w:rPr>
      <w:fldChar w:fldCharType="end"/>
    </w:r>
    <w:r>
      <w:t xml:space="preserve"> (celkem </w:t>
    </w:r>
    <w:r w:rsidR="005149E2">
      <w:fldChar w:fldCharType="begin"/>
    </w:r>
    <w:r w:rsidR="005149E2">
      <w:instrText xml:space="preserve"> NUMPAGES </w:instrText>
    </w:r>
    <w:r w:rsidR="005149E2">
      <w:fldChar w:fldCharType="separate"/>
    </w:r>
    <w:r w:rsidR="005149E2">
      <w:rPr>
        <w:noProof/>
      </w:rPr>
      <w:t>14</w:t>
    </w:r>
    <w:r w:rsidR="005149E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0B3" w:rsidRDefault="00C610B3" w14:paraId="5C45A060" w14:textId="3D683671">
    <w:pPr>
      <w:pStyle w:val="Zpat"/>
    </w:pPr>
    <w:r>
      <w:t xml:space="preserve">Strana </w:t>
    </w:r>
    <w:r>
      <w:fldChar w:fldCharType="begin"/>
    </w:r>
    <w:r>
      <w:instrText xml:space="preserve"> PAGE </w:instrText>
    </w:r>
    <w:r>
      <w:fldChar w:fldCharType="separate"/>
    </w:r>
    <w:r w:rsidR="005149E2">
      <w:rPr>
        <w:noProof/>
      </w:rPr>
      <w:t>1</w:t>
    </w:r>
    <w:r>
      <w:rPr>
        <w:noProof/>
      </w:rPr>
      <w:fldChar w:fldCharType="end"/>
    </w:r>
    <w:r>
      <w:t xml:space="preserve"> (celkem </w:t>
    </w:r>
    <w:r w:rsidR="005149E2">
      <w:fldChar w:fldCharType="begin"/>
    </w:r>
    <w:r w:rsidR="005149E2">
      <w:instrText xml:space="preserve"> NUMPAGES </w:instrText>
    </w:r>
    <w:r w:rsidR="005149E2">
      <w:fldChar w:fldCharType="separate"/>
    </w:r>
    <w:r w:rsidR="005149E2">
      <w:rPr>
        <w:noProof/>
      </w:rPr>
      <w:t>14</w:t>
    </w:r>
    <w:r w:rsidR="005149E2">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C26" w:rsidRDefault="00496C26" w14:paraId="3866485F" w14:textId="77777777">
      <w:r>
        <w:separator/>
      </w:r>
    </w:p>
  </w:footnote>
  <w:footnote w:type="continuationSeparator" w:id="0">
    <w:p w:rsidR="00496C26" w:rsidRDefault="00496C26" w14:paraId="7E4F817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C147CB"/>
    <w:multiLevelType w:val="multilevel"/>
    <w:tmpl w:val="BFF25270"/>
    <w:lvl w:ilvl="0">
      <w:start w:val="1"/>
      <w:numFmt w:val="upperRoman"/>
      <w:pStyle w:val="SBSSmlouva"/>
      <w:suff w:val="space"/>
      <w:lvlText w:val="%1."/>
      <w:lvlJc w:val="center"/>
      <w:pPr>
        <w:ind w:left="567" w:hanging="279"/>
      </w:pPr>
      <w:rPr>
        <w:rFonts w:hint="default" w:ascii="Arial" w:hAnsi="Arial" w:cs="Arial"/>
        <w:b/>
        <w:bCs/>
        <w:i w:val="0"/>
        <w:iCs w:val="0"/>
        <w:sz w:val="22"/>
        <w:szCs w:val="22"/>
      </w:rPr>
    </w:lvl>
    <w:lvl w:ilvl="1">
      <w:start w:val="1"/>
      <w:numFmt w:val="decimal"/>
      <w:pStyle w:val="SBSSmlouva"/>
      <w:lvlText w:val="%1.%2."/>
      <w:lvlJc w:val="left"/>
      <w:pPr>
        <w:tabs>
          <w:tab w:val="num" w:pos="851"/>
        </w:tabs>
        <w:ind w:left="851" w:hanging="851"/>
      </w:pPr>
      <w:rPr>
        <w:rFonts w:hint="default" w:ascii="Arial" w:hAnsi="Arial" w:cs="Arial"/>
        <w:b w:val="0"/>
        <w:bCs w:val="0"/>
        <w:i w:val="0"/>
        <w:iCs w:val="0"/>
        <w:sz w:val="20"/>
        <w:szCs w:val="20"/>
      </w:rPr>
    </w:lvl>
    <w:lvl w:ilvl="2">
      <w:start w:val="1"/>
      <w:numFmt w:val="decimal"/>
      <w:lvlText w:val="%1.%2.%3."/>
      <w:lvlJc w:val="left"/>
      <w:pPr>
        <w:tabs>
          <w:tab w:val="num" w:pos="0"/>
        </w:tabs>
        <w:ind w:left="1644" w:hanging="793"/>
      </w:pPr>
      <w:rPr>
        <w:rFonts w:hint="default" w:ascii="Arial" w:hAnsi="Arial" w:cs="Arial"/>
        <w:b w:val="0"/>
        <w:bCs w:val="0"/>
        <w:i w:val="0"/>
        <w:iCs w:val="0"/>
        <w:sz w:val="20"/>
        <w:szCs w:val="20"/>
      </w:rPr>
    </w:lvl>
    <w:lvl w:ilvl="3">
      <w:start w:val="1"/>
      <w:numFmt w:val="decimal"/>
      <w:lvlText w:val="%1.%2.%3.%4."/>
      <w:lvlJc w:val="left"/>
      <w:pPr>
        <w:tabs>
          <w:tab w:val="num" w:pos="0"/>
        </w:tabs>
        <w:ind w:left="1701"/>
      </w:pPr>
      <w:rPr>
        <w:rFonts w:hint="default" w:ascii="Arial" w:hAnsi="Arial" w:cs="Arial"/>
        <w:b w:val="0"/>
        <w:bCs w:val="0"/>
        <w:i w:val="0"/>
        <w:iCs w:val="0"/>
        <w:sz w:val="22"/>
        <w:szCs w:val="22"/>
      </w:rPr>
    </w:lvl>
    <w:lvl w:ilvl="4">
      <w:start w:val="1"/>
      <w:numFmt w:val="decimal"/>
      <w:suff w:val="space"/>
      <w:lvlText w:val="%1.%2.%3.%4.%5."/>
      <w:lvlJc w:val="left"/>
      <w:pPr>
        <w:ind w:left="2268" w:hanging="567"/>
      </w:pPr>
      <w:rPr>
        <w:rFonts w:hint="default" w:ascii="Arial" w:hAnsi="Arial" w:cs="Arial"/>
        <w:b w:val="0"/>
        <w:bCs w:val="0"/>
        <w:i w:val="0"/>
        <w:iCs w:val="0"/>
        <w:sz w:val="22"/>
        <w:szCs w:val="22"/>
      </w:rPr>
    </w:lvl>
    <w:lvl w:ilvl="5">
      <w:start w:val="1"/>
      <w:numFmt w:val="decimal"/>
      <w:suff w:val="space"/>
      <w:lvlText w:val="%1.%2.%3.%4.%5.%6."/>
      <w:lvlJc w:val="left"/>
      <w:pPr>
        <w:ind w:left="2835" w:hanging="567"/>
      </w:pPr>
      <w:rPr>
        <w:rFonts w:hint="default" w:ascii="Arial" w:hAnsi="Arial" w:cs="Arial"/>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14773B67"/>
    <w:multiLevelType w:val="hybridMultilevel"/>
    <w:tmpl w:val="DE24B90A"/>
    <w:lvl w:ilvl="0" w:tplc="3D4E5544">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3636F2"/>
    <w:multiLevelType w:val="hybridMultilevel"/>
    <w:tmpl w:val="608E9864"/>
    <w:lvl w:ilvl="0" w:tplc="D340FA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AB0054D"/>
    <w:multiLevelType w:val="hybridMultilevel"/>
    <w:tmpl w:val="AB3832A0"/>
    <w:lvl w:ilvl="0" w:tplc="B5CA9D80">
      <w:start w:val="1"/>
      <w:numFmt w:val="decimal"/>
      <w:lvlText w:val="%1."/>
      <w:lvlJc w:val="left"/>
      <w:pPr>
        <w:ind w:left="360" w:hanging="360"/>
      </w:pPr>
      <w:rPr>
        <w:rFonts w:hint="default" w:ascii="Times New Roman" w:hAnsi="Times New Roman" w:eastAsia="Calibri" w:cs="Arial"/>
        <w:sz w:val="22"/>
        <w:szCs w:val="22"/>
      </w:rPr>
    </w:lvl>
    <w:lvl w:ilvl="1" w:tplc="E86C3306">
      <w:start w:val="1"/>
      <w:numFmt w:val="lowerLetter"/>
      <w:lvlText w:val="%2)"/>
      <w:lvlJc w:val="left"/>
      <w:pPr>
        <w:ind w:left="1080" w:hanging="360"/>
      </w:pPr>
      <w:rPr>
        <w:rFonts w:hint="default" w:ascii="Arial" w:hAnsi="Arial" w:eastAsia="Times New Roman"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B6568F"/>
    <w:multiLevelType w:val="hybridMultilevel"/>
    <w:tmpl w:val="87761C6C"/>
    <w:lvl w:ilvl="0" w:tplc="A732B77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05D4966"/>
    <w:multiLevelType w:val="hybridMultilevel"/>
    <w:tmpl w:val="E026CE46"/>
    <w:lvl w:ilvl="0" w:tplc="A7CA6756">
      <w:numFmt w:val="bullet"/>
      <w:lvlText w:val="-"/>
      <w:lvlJc w:val="left"/>
      <w:pPr>
        <w:ind w:left="420" w:hanging="360"/>
      </w:pPr>
      <w:rPr>
        <w:rFonts w:hint="default" w:ascii="Arial" w:hAnsi="Arial" w:eastAsia="Times New Roman"/>
      </w:rPr>
    </w:lvl>
    <w:lvl w:ilvl="1" w:tplc="0405000F">
      <w:start w:val="1"/>
      <w:numFmt w:val="decimal"/>
      <w:lvlText w:val="%2."/>
      <w:lvlJc w:val="left"/>
      <w:pPr>
        <w:ind w:left="1440" w:hanging="360"/>
      </w:pPr>
      <w:rPr>
        <w:rFonts w:hint="default" w:cs="Times New Roman"/>
      </w:rPr>
    </w:lvl>
    <w:lvl w:ilvl="2" w:tplc="04050005">
      <w:start w:val="1"/>
      <w:numFmt w:val="bullet"/>
      <w:lvlText w:val=""/>
      <w:lvlJc w:val="left"/>
      <w:pPr>
        <w:ind w:left="2160" w:hanging="360"/>
      </w:pPr>
      <w:rPr>
        <w:rFonts w:hint="default" w:ascii="Wingdings" w:hAnsi="Wingdings"/>
      </w:rPr>
    </w:lvl>
    <w:lvl w:ilvl="3" w:tplc="FB127A9E">
      <w:start w:val="1"/>
      <w:numFmt w:val="lowerLetter"/>
      <w:lvlText w:val="%4)"/>
      <w:lvlJc w:val="left"/>
      <w:pPr>
        <w:ind w:left="2880" w:hanging="360"/>
      </w:pPr>
      <w:rPr>
        <w:rFonts w:hint="default" w:ascii="Arial" w:hAnsi="Arial" w:cs="Arial"/>
        <w:b/>
        <w:u w:val="none"/>
      </w:rPr>
    </w:lvl>
    <w:lvl w:ilvl="4" w:tplc="04050003" w:tentative="1">
      <w:start w:val="1"/>
      <w:numFmt w:val="bullet"/>
      <w:lvlText w:val="o"/>
      <w:lvlJc w:val="left"/>
      <w:pPr>
        <w:ind w:left="3600" w:hanging="360"/>
      </w:pPr>
      <w:rPr>
        <w:rFonts w:hint="default" w:ascii="Courier New" w:hAnsi="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rPr>
    </w:lvl>
    <w:lvl w:ilvl="8" w:tplc="04050005" w:tentative="1">
      <w:start w:val="1"/>
      <w:numFmt w:val="bullet"/>
      <w:lvlText w:val=""/>
      <w:lvlJc w:val="left"/>
      <w:pPr>
        <w:ind w:left="6480" w:hanging="360"/>
      </w:pPr>
      <w:rPr>
        <w:rFonts w:hint="default" w:ascii="Wingdings" w:hAnsi="Wingdings"/>
      </w:rPr>
    </w:lvl>
  </w:abstractNum>
  <w:abstractNum w:abstractNumId="8" w15:restartNumberingAfterBreak="0">
    <w:nsid w:val="22DD3FB4"/>
    <w:multiLevelType w:val="hybridMultilevel"/>
    <w:tmpl w:val="32066C7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25C94010"/>
    <w:multiLevelType w:val="hybridMultilevel"/>
    <w:tmpl w:val="493627D6"/>
    <w:lvl w:ilvl="0" w:tplc="37FC33D0">
      <w:start w:val="1"/>
      <w:numFmt w:val="decimal"/>
      <w:lvlText w:val="%1."/>
      <w:lvlJc w:val="left"/>
      <w:pPr>
        <w:tabs>
          <w:tab w:val="num" w:pos="360"/>
        </w:tabs>
        <w:ind w:left="36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B50158"/>
    <w:multiLevelType w:val="hybridMultilevel"/>
    <w:tmpl w:val="AB3832A0"/>
    <w:lvl w:ilvl="0" w:tplc="B5CA9D80">
      <w:start w:val="1"/>
      <w:numFmt w:val="decimal"/>
      <w:lvlText w:val="%1."/>
      <w:lvlJc w:val="left"/>
      <w:pPr>
        <w:ind w:left="360" w:hanging="360"/>
      </w:pPr>
      <w:rPr>
        <w:rFonts w:hint="default" w:ascii="Times New Roman" w:hAnsi="Times New Roman" w:eastAsia="Calibri" w:cs="Arial"/>
        <w:sz w:val="22"/>
        <w:szCs w:val="22"/>
      </w:rPr>
    </w:lvl>
    <w:lvl w:ilvl="1" w:tplc="E86C3306">
      <w:start w:val="1"/>
      <w:numFmt w:val="lowerLetter"/>
      <w:lvlText w:val="%2)"/>
      <w:lvlJc w:val="left"/>
      <w:pPr>
        <w:ind w:left="1080" w:hanging="360"/>
      </w:pPr>
      <w:rPr>
        <w:rFonts w:hint="default" w:ascii="Arial" w:hAnsi="Arial" w:eastAsia="Times New Roman"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E01C62"/>
    <w:multiLevelType w:val="hybridMultilevel"/>
    <w:tmpl w:val="3F3C3BF2"/>
    <w:lvl w:ilvl="0" w:tplc="0405000F">
      <w:start w:val="1"/>
      <w:numFmt w:val="decimal"/>
      <w:lvlText w:val="%1."/>
      <w:lvlJc w:val="left"/>
      <w:pPr>
        <w:tabs>
          <w:tab w:val="num" w:pos="6031"/>
        </w:tabs>
        <w:ind w:left="6031"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F0733AD"/>
    <w:multiLevelType w:val="hybridMultilevel"/>
    <w:tmpl w:val="08F61E32"/>
    <w:lvl w:ilvl="0" w:tplc="D9DC46C4">
      <w:start w:val="1"/>
      <w:numFmt w:val="decimal"/>
      <w:lvlText w:val="%1."/>
      <w:lvlJc w:val="left"/>
      <w:pPr>
        <w:ind w:left="720" w:hanging="360"/>
      </w:pPr>
      <w:rPr>
        <w:rFonts w:cs="Times New Roman"/>
        <w:i w:val="0"/>
        <w:sz w:val="22"/>
        <w:szCs w:val="22"/>
      </w:rPr>
    </w:lvl>
    <w:lvl w:ilvl="1" w:tplc="CB946DA8">
      <w:start w:val="1"/>
      <w:numFmt w:val="lowerLetter"/>
      <w:lvlText w:val="%2)"/>
      <w:lvlJc w:val="left"/>
      <w:pPr>
        <w:ind w:left="1440" w:hanging="360"/>
      </w:pPr>
      <w:rPr>
        <w:rFonts w:hint="default"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2B02A44"/>
    <w:multiLevelType w:val="hybridMultilevel"/>
    <w:tmpl w:val="493627D6"/>
    <w:lvl w:ilvl="0" w:tplc="37FC33D0">
      <w:start w:val="1"/>
      <w:numFmt w:val="decimal"/>
      <w:lvlText w:val="%1."/>
      <w:lvlJc w:val="left"/>
      <w:pPr>
        <w:tabs>
          <w:tab w:val="num" w:pos="360"/>
        </w:tabs>
        <w:ind w:left="360" w:hanging="360"/>
      </w:pPr>
      <w:rPr>
        <w:rFonts w:hint="default"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19" w15:restartNumberingAfterBreak="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21" w15:restartNumberingAfterBreak="0">
    <w:nsid w:val="67B1372F"/>
    <w:multiLevelType w:val="hybridMultilevel"/>
    <w:tmpl w:val="49408CCE"/>
    <w:lvl w:ilvl="0" w:tplc="0405000F">
      <w:start w:val="1"/>
      <w:numFmt w:val="decimal"/>
      <w:lvlText w:val="%1."/>
      <w:lvlJc w:val="left"/>
      <w:pPr>
        <w:ind w:left="428" w:hanging="360"/>
      </w:pPr>
      <w:rPr>
        <w:rFonts w:cs="Times New Roman"/>
      </w:rPr>
    </w:lvl>
    <w:lvl w:ilvl="1" w:tplc="04050019">
      <w:start w:val="1"/>
      <w:numFmt w:val="lowerLetter"/>
      <w:lvlText w:val="%2."/>
      <w:lvlJc w:val="left"/>
      <w:pPr>
        <w:ind w:left="1148" w:hanging="360"/>
      </w:pPr>
      <w:rPr>
        <w:rFonts w:cs="Times New Roman"/>
      </w:rPr>
    </w:lvl>
    <w:lvl w:ilvl="2" w:tplc="0405001B" w:tentative="1">
      <w:start w:val="1"/>
      <w:numFmt w:val="lowerRoman"/>
      <w:lvlText w:val="%3."/>
      <w:lvlJc w:val="right"/>
      <w:pPr>
        <w:ind w:left="1868" w:hanging="180"/>
      </w:pPr>
      <w:rPr>
        <w:rFonts w:cs="Times New Roman"/>
      </w:rPr>
    </w:lvl>
    <w:lvl w:ilvl="3" w:tplc="0405000F" w:tentative="1">
      <w:start w:val="1"/>
      <w:numFmt w:val="decimal"/>
      <w:lvlText w:val="%4."/>
      <w:lvlJc w:val="left"/>
      <w:pPr>
        <w:ind w:left="2588" w:hanging="360"/>
      </w:pPr>
      <w:rPr>
        <w:rFonts w:cs="Times New Roman"/>
      </w:rPr>
    </w:lvl>
    <w:lvl w:ilvl="4" w:tplc="04050019" w:tentative="1">
      <w:start w:val="1"/>
      <w:numFmt w:val="lowerLetter"/>
      <w:lvlText w:val="%5."/>
      <w:lvlJc w:val="left"/>
      <w:pPr>
        <w:ind w:left="3308" w:hanging="360"/>
      </w:pPr>
      <w:rPr>
        <w:rFonts w:cs="Times New Roman"/>
      </w:rPr>
    </w:lvl>
    <w:lvl w:ilvl="5" w:tplc="0405001B" w:tentative="1">
      <w:start w:val="1"/>
      <w:numFmt w:val="lowerRoman"/>
      <w:lvlText w:val="%6."/>
      <w:lvlJc w:val="right"/>
      <w:pPr>
        <w:ind w:left="4028" w:hanging="180"/>
      </w:pPr>
      <w:rPr>
        <w:rFonts w:cs="Times New Roman"/>
      </w:rPr>
    </w:lvl>
    <w:lvl w:ilvl="6" w:tplc="0405000F" w:tentative="1">
      <w:start w:val="1"/>
      <w:numFmt w:val="decimal"/>
      <w:lvlText w:val="%7."/>
      <w:lvlJc w:val="left"/>
      <w:pPr>
        <w:ind w:left="4748" w:hanging="360"/>
      </w:pPr>
      <w:rPr>
        <w:rFonts w:cs="Times New Roman"/>
      </w:rPr>
    </w:lvl>
    <w:lvl w:ilvl="7" w:tplc="04050019" w:tentative="1">
      <w:start w:val="1"/>
      <w:numFmt w:val="lowerLetter"/>
      <w:lvlText w:val="%8."/>
      <w:lvlJc w:val="left"/>
      <w:pPr>
        <w:ind w:left="5468" w:hanging="360"/>
      </w:pPr>
      <w:rPr>
        <w:rFonts w:cs="Times New Roman"/>
      </w:rPr>
    </w:lvl>
    <w:lvl w:ilvl="8" w:tplc="0405001B" w:tentative="1">
      <w:start w:val="1"/>
      <w:numFmt w:val="lowerRoman"/>
      <w:lvlText w:val="%9."/>
      <w:lvlJc w:val="right"/>
      <w:pPr>
        <w:ind w:left="6188" w:hanging="180"/>
      </w:pPr>
      <w:rPr>
        <w:rFonts w:cs="Times New Roman"/>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BA44F8"/>
    <w:multiLevelType w:val="hybridMultilevel"/>
    <w:tmpl w:val="B81696CA"/>
    <w:lvl w:ilvl="0" w:tplc="3BD4AC4C">
      <w:start w:val="1"/>
      <w:numFmt w:val="decimal"/>
      <w:lvlText w:val="%1."/>
      <w:lvlJc w:val="left"/>
      <w:pPr>
        <w:ind w:left="360" w:hanging="360"/>
      </w:pPr>
      <w:rPr>
        <w:rFonts w:hint="default" w:ascii="Arial" w:hAnsi="Arial" w:eastAsia="Calibri" w:cs="Arial"/>
        <w:sz w:val="22"/>
        <w:szCs w:val="22"/>
      </w:rPr>
    </w:lvl>
    <w:lvl w:ilvl="1" w:tplc="E86C3306">
      <w:start w:val="1"/>
      <w:numFmt w:val="lowerLetter"/>
      <w:lvlText w:val="%2)"/>
      <w:lvlJc w:val="left"/>
      <w:pPr>
        <w:ind w:left="928" w:hanging="360"/>
      </w:pPr>
      <w:rPr>
        <w:rFonts w:hint="default" w:ascii="Arial" w:hAnsi="Arial" w:eastAsia="Times New Roman"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rPr>
    </w:lvl>
  </w:abstractNum>
  <w:num w:numId="1" w16cid:durableId="507907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501500">
    <w:abstractNumId w:val="13"/>
  </w:num>
  <w:num w:numId="3" w16cid:durableId="876115576">
    <w:abstractNumId w:val="21"/>
  </w:num>
  <w:num w:numId="4" w16cid:durableId="985012912">
    <w:abstractNumId w:val="15"/>
  </w:num>
  <w:num w:numId="5" w16cid:durableId="1658458128">
    <w:abstractNumId w:val="26"/>
    <w:lvlOverride w:ilvl="0">
      <w:startOverride w:val="1"/>
    </w:lvlOverride>
    <w:lvlOverride w:ilvl="1"/>
    <w:lvlOverride w:ilvl="2"/>
    <w:lvlOverride w:ilvl="3"/>
    <w:lvlOverride w:ilvl="4"/>
    <w:lvlOverride w:ilvl="5"/>
    <w:lvlOverride w:ilvl="6"/>
    <w:lvlOverride w:ilvl="7"/>
    <w:lvlOverride w:ilvl="8"/>
  </w:num>
  <w:num w:numId="6" w16cid:durableId="66829339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2265">
    <w:abstractNumId w:val="25"/>
  </w:num>
  <w:num w:numId="8" w16cid:durableId="1565218465">
    <w:abstractNumId w:val="6"/>
  </w:num>
  <w:num w:numId="9" w16cid:durableId="387336591">
    <w:abstractNumId w:val="9"/>
  </w:num>
  <w:num w:numId="10" w16cid:durableId="1621495275">
    <w:abstractNumId w:val="3"/>
  </w:num>
  <w:num w:numId="11" w16cid:durableId="1048650784">
    <w:abstractNumId w:val="1"/>
  </w:num>
  <w:num w:numId="12" w16cid:durableId="1069956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9104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0960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5486332">
    <w:abstractNumId w:val="20"/>
  </w:num>
  <w:num w:numId="16" w16cid:durableId="1597442476">
    <w:abstractNumId w:val="22"/>
  </w:num>
  <w:num w:numId="17" w16cid:durableId="2075396838">
    <w:abstractNumId w:val="23"/>
  </w:num>
  <w:num w:numId="18" w16cid:durableId="113868397">
    <w:abstractNumId w:val="11"/>
  </w:num>
  <w:num w:numId="19" w16cid:durableId="1587151594">
    <w:abstractNumId w:val="4"/>
  </w:num>
  <w:num w:numId="20" w16cid:durableId="140081930">
    <w:abstractNumId w:val="0"/>
  </w:num>
  <w:num w:numId="21" w16cid:durableId="523908164">
    <w:abstractNumId w:val="10"/>
  </w:num>
  <w:num w:numId="22" w16cid:durableId="401678815">
    <w:abstractNumId w:val="24"/>
  </w:num>
  <w:num w:numId="23" w16cid:durableId="869994879">
    <w:abstractNumId w:val="7"/>
  </w:num>
  <w:num w:numId="24" w16cid:durableId="1086919276">
    <w:abstractNumId w:val="8"/>
  </w:num>
  <w:num w:numId="25" w16cid:durableId="2132432777">
    <w:abstractNumId w:val="18"/>
  </w:num>
  <w:num w:numId="26" w16cid:durableId="35735770">
    <w:abstractNumId w:val="17"/>
  </w:num>
  <w:num w:numId="27" w16cid:durableId="547566531">
    <w:abstractNumId w:val="5"/>
  </w:num>
  <w:numIdMacAtCleanup w:val="2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41"/>
    <w:rsid w:val="000002F4"/>
    <w:rsid w:val="00000CAB"/>
    <w:rsid w:val="00001B94"/>
    <w:rsid w:val="000030CE"/>
    <w:rsid w:val="000052D1"/>
    <w:rsid w:val="000066C4"/>
    <w:rsid w:val="00006742"/>
    <w:rsid w:val="00011523"/>
    <w:rsid w:val="000126B1"/>
    <w:rsid w:val="00012940"/>
    <w:rsid w:val="00014853"/>
    <w:rsid w:val="000165EA"/>
    <w:rsid w:val="00021EA4"/>
    <w:rsid w:val="00023123"/>
    <w:rsid w:val="000234E9"/>
    <w:rsid w:val="00023A3B"/>
    <w:rsid w:val="00027196"/>
    <w:rsid w:val="000302C4"/>
    <w:rsid w:val="000304F4"/>
    <w:rsid w:val="00034388"/>
    <w:rsid w:val="00034EC3"/>
    <w:rsid w:val="00035659"/>
    <w:rsid w:val="00036840"/>
    <w:rsid w:val="000401D6"/>
    <w:rsid w:val="000421EC"/>
    <w:rsid w:val="0004469A"/>
    <w:rsid w:val="00045EDA"/>
    <w:rsid w:val="0005021F"/>
    <w:rsid w:val="00050A81"/>
    <w:rsid w:val="00052357"/>
    <w:rsid w:val="000535E6"/>
    <w:rsid w:val="00053936"/>
    <w:rsid w:val="00053DA1"/>
    <w:rsid w:val="00054538"/>
    <w:rsid w:val="00054BEA"/>
    <w:rsid w:val="00055D29"/>
    <w:rsid w:val="00055D5D"/>
    <w:rsid w:val="000603F9"/>
    <w:rsid w:val="00061888"/>
    <w:rsid w:val="00062CB1"/>
    <w:rsid w:val="00064D49"/>
    <w:rsid w:val="00065B1B"/>
    <w:rsid w:val="00066626"/>
    <w:rsid w:val="0007087B"/>
    <w:rsid w:val="00077B50"/>
    <w:rsid w:val="0008165B"/>
    <w:rsid w:val="00084AA6"/>
    <w:rsid w:val="00084FC4"/>
    <w:rsid w:val="00087F33"/>
    <w:rsid w:val="00090020"/>
    <w:rsid w:val="0009122D"/>
    <w:rsid w:val="00091A24"/>
    <w:rsid w:val="00094458"/>
    <w:rsid w:val="00094DDD"/>
    <w:rsid w:val="000955C3"/>
    <w:rsid w:val="000958C7"/>
    <w:rsid w:val="00095A28"/>
    <w:rsid w:val="0009684A"/>
    <w:rsid w:val="00097989"/>
    <w:rsid w:val="000A0E9D"/>
    <w:rsid w:val="000A2F6C"/>
    <w:rsid w:val="000A443E"/>
    <w:rsid w:val="000A6B82"/>
    <w:rsid w:val="000B27C9"/>
    <w:rsid w:val="000B2A66"/>
    <w:rsid w:val="000B309F"/>
    <w:rsid w:val="000B44A1"/>
    <w:rsid w:val="000B4C19"/>
    <w:rsid w:val="000B51BC"/>
    <w:rsid w:val="000B5F2E"/>
    <w:rsid w:val="000C1C6E"/>
    <w:rsid w:val="000C3D1E"/>
    <w:rsid w:val="000C3E99"/>
    <w:rsid w:val="000D0A34"/>
    <w:rsid w:val="000D0ACA"/>
    <w:rsid w:val="000D7EF2"/>
    <w:rsid w:val="000E05AA"/>
    <w:rsid w:val="000E08B1"/>
    <w:rsid w:val="000E0E3B"/>
    <w:rsid w:val="000E28AE"/>
    <w:rsid w:val="000E367F"/>
    <w:rsid w:val="000E524A"/>
    <w:rsid w:val="000E5479"/>
    <w:rsid w:val="000E64BE"/>
    <w:rsid w:val="000E6676"/>
    <w:rsid w:val="000E770D"/>
    <w:rsid w:val="000F00E0"/>
    <w:rsid w:val="000F0B69"/>
    <w:rsid w:val="000F1E4C"/>
    <w:rsid w:val="000F4BA9"/>
    <w:rsid w:val="000F5771"/>
    <w:rsid w:val="000F5DDA"/>
    <w:rsid w:val="000F660B"/>
    <w:rsid w:val="00101849"/>
    <w:rsid w:val="00103F10"/>
    <w:rsid w:val="001106E7"/>
    <w:rsid w:val="001149C5"/>
    <w:rsid w:val="0011783C"/>
    <w:rsid w:val="00117AB9"/>
    <w:rsid w:val="001253C5"/>
    <w:rsid w:val="00125D4A"/>
    <w:rsid w:val="0012675B"/>
    <w:rsid w:val="00131EC3"/>
    <w:rsid w:val="00132CBF"/>
    <w:rsid w:val="001344D2"/>
    <w:rsid w:val="00134AAE"/>
    <w:rsid w:val="001350C1"/>
    <w:rsid w:val="00135B01"/>
    <w:rsid w:val="00142EC4"/>
    <w:rsid w:val="001436AA"/>
    <w:rsid w:val="001456E5"/>
    <w:rsid w:val="00146968"/>
    <w:rsid w:val="0015000E"/>
    <w:rsid w:val="001513DF"/>
    <w:rsid w:val="0015298B"/>
    <w:rsid w:val="0015309C"/>
    <w:rsid w:val="00156DE5"/>
    <w:rsid w:val="00160E12"/>
    <w:rsid w:val="00163055"/>
    <w:rsid w:val="00163448"/>
    <w:rsid w:val="00163EF0"/>
    <w:rsid w:val="001652DC"/>
    <w:rsid w:val="00167316"/>
    <w:rsid w:val="001707CD"/>
    <w:rsid w:val="00171145"/>
    <w:rsid w:val="00171D27"/>
    <w:rsid w:val="001723A3"/>
    <w:rsid w:val="00172F92"/>
    <w:rsid w:val="0017322B"/>
    <w:rsid w:val="00175C2A"/>
    <w:rsid w:val="00180F09"/>
    <w:rsid w:val="001811BC"/>
    <w:rsid w:val="00185593"/>
    <w:rsid w:val="00197EFB"/>
    <w:rsid w:val="001A161D"/>
    <w:rsid w:val="001A35E5"/>
    <w:rsid w:val="001A4B0E"/>
    <w:rsid w:val="001A5333"/>
    <w:rsid w:val="001A53E7"/>
    <w:rsid w:val="001A6EB4"/>
    <w:rsid w:val="001B1963"/>
    <w:rsid w:val="001B2058"/>
    <w:rsid w:val="001B7C61"/>
    <w:rsid w:val="001C109D"/>
    <w:rsid w:val="001C685C"/>
    <w:rsid w:val="001D27B0"/>
    <w:rsid w:val="001D6B89"/>
    <w:rsid w:val="001E0D8F"/>
    <w:rsid w:val="001E5857"/>
    <w:rsid w:val="001E7F06"/>
    <w:rsid w:val="001F0998"/>
    <w:rsid w:val="001F0B35"/>
    <w:rsid w:val="001F1235"/>
    <w:rsid w:val="002000E2"/>
    <w:rsid w:val="002004BD"/>
    <w:rsid w:val="00200B35"/>
    <w:rsid w:val="00203224"/>
    <w:rsid w:val="002052E2"/>
    <w:rsid w:val="002064AE"/>
    <w:rsid w:val="00210281"/>
    <w:rsid w:val="00210456"/>
    <w:rsid w:val="002127A5"/>
    <w:rsid w:val="00212A1B"/>
    <w:rsid w:val="002146BF"/>
    <w:rsid w:val="00220BE7"/>
    <w:rsid w:val="00221938"/>
    <w:rsid w:val="00223EC7"/>
    <w:rsid w:val="00231938"/>
    <w:rsid w:val="002324E0"/>
    <w:rsid w:val="00241AC6"/>
    <w:rsid w:val="00243CB2"/>
    <w:rsid w:val="00243DC7"/>
    <w:rsid w:val="00246A4B"/>
    <w:rsid w:val="0025099C"/>
    <w:rsid w:val="0025443A"/>
    <w:rsid w:val="00261292"/>
    <w:rsid w:val="00262FED"/>
    <w:rsid w:val="00272888"/>
    <w:rsid w:val="002757C5"/>
    <w:rsid w:val="00276CA3"/>
    <w:rsid w:val="00281EAB"/>
    <w:rsid w:val="00283004"/>
    <w:rsid w:val="002878D8"/>
    <w:rsid w:val="00290A4B"/>
    <w:rsid w:val="00291932"/>
    <w:rsid w:val="0029313F"/>
    <w:rsid w:val="00293A30"/>
    <w:rsid w:val="00295820"/>
    <w:rsid w:val="002A525D"/>
    <w:rsid w:val="002B0212"/>
    <w:rsid w:val="002B265C"/>
    <w:rsid w:val="002B2B1B"/>
    <w:rsid w:val="002B2B9B"/>
    <w:rsid w:val="002B4335"/>
    <w:rsid w:val="002C0201"/>
    <w:rsid w:val="002C1496"/>
    <w:rsid w:val="002C39B9"/>
    <w:rsid w:val="002C452F"/>
    <w:rsid w:val="002C5C39"/>
    <w:rsid w:val="002C7540"/>
    <w:rsid w:val="002D262B"/>
    <w:rsid w:val="002D300D"/>
    <w:rsid w:val="002D517E"/>
    <w:rsid w:val="002D5C47"/>
    <w:rsid w:val="002E0193"/>
    <w:rsid w:val="002E0C9C"/>
    <w:rsid w:val="002E3245"/>
    <w:rsid w:val="002F0899"/>
    <w:rsid w:val="002F5B0D"/>
    <w:rsid w:val="002F62B0"/>
    <w:rsid w:val="002F722B"/>
    <w:rsid w:val="002F7A7C"/>
    <w:rsid w:val="003015C1"/>
    <w:rsid w:val="00303A17"/>
    <w:rsid w:val="00303D03"/>
    <w:rsid w:val="0030449D"/>
    <w:rsid w:val="00304F90"/>
    <w:rsid w:val="0030561B"/>
    <w:rsid w:val="00306489"/>
    <w:rsid w:val="00306CE3"/>
    <w:rsid w:val="003073CF"/>
    <w:rsid w:val="003101AB"/>
    <w:rsid w:val="00311150"/>
    <w:rsid w:val="0031171D"/>
    <w:rsid w:val="0031363E"/>
    <w:rsid w:val="00313797"/>
    <w:rsid w:val="00315504"/>
    <w:rsid w:val="00315BAC"/>
    <w:rsid w:val="003160AE"/>
    <w:rsid w:val="00316675"/>
    <w:rsid w:val="003179EB"/>
    <w:rsid w:val="00317E9A"/>
    <w:rsid w:val="003234BC"/>
    <w:rsid w:val="003239B8"/>
    <w:rsid w:val="003312BE"/>
    <w:rsid w:val="00331B2C"/>
    <w:rsid w:val="0033656C"/>
    <w:rsid w:val="003369EC"/>
    <w:rsid w:val="00337672"/>
    <w:rsid w:val="00337861"/>
    <w:rsid w:val="00341C56"/>
    <w:rsid w:val="00342AE9"/>
    <w:rsid w:val="0034522F"/>
    <w:rsid w:val="003503A7"/>
    <w:rsid w:val="00350DE5"/>
    <w:rsid w:val="00355EC3"/>
    <w:rsid w:val="003571A6"/>
    <w:rsid w:val="00357D5A"/>
    <w:rsid w:val="0036303E"/>
    <w:rsid w:val="00364305"/>
    <w:rsid w:val="00370836"/>
    <w:rsid w:val="00370A60"/>
    <w:rsid w:val="00370C97"/>
    <w:rsid w:val="00372483"/>
    <w:rsid w:val="0037256D"/>
    <w:rsid w:val="003755C4"/>
    <w:rsid w:val="0038092C"/>
    <w:rsid w:val="00380DDA"/>
    <w:rsid w:val="00381A6E"/>
    <w:rsid w:val="00384D4B"/>
    <w:rsid w:val="0038511A"/>
    <w:rsid w:val="003851E9"/>
    <w:rsid w:val="003870B3"/>
    <w:rsid w:val="00392082"/>
    <w:rsid w:val="003934D6"/>
    <w:rsid w:val="00394111"/>
    <w:rsid w:val="00394898"/>
    <w:rsid w:val="00394AEB"/>
    <w:rsid w:val="00395787"/>
    <w:rsid w:val="0039746A"/>
    <w:rsid w:val="0039779F"/>
    <w:rsid w:val="003A0254"/>
    <w:rsid w:val="003A206E"/>
    <w:rsid w:val="003A30EB"/>
    <w:rsid w:val="003A57B7"/>
    <w:rsid w:val="003A5C97"/>
    <w:rsid w:val="003A6216"/>
    <w:rsid w:val="003A6323"/>
    <w:rsid w:val="003A72D2"/>
    <w:rsid w:val="003B1AB4"/>
    <w:rsid w:val="003B1E70"/>
    <w:rsid w:val="003B2AEA"/>
    <w:rsid w:val="003B2B3D"/>
    <w:rsid w:val="003B4948"/>
    <w:rsid w:val="003B4A91"/>
    <w:rsid w:val="003C0D8F"/>
    <w:rsid w:val="003C43A5"/>
    <w:rsid w:val="003C56C5"/>
    <w:rsid w:val="003C7F69"/>
    <w:rsid w:val="003D0DF3"/>
    <w:rsid w:val="003D1429"/>
    <w:rsid w:val="003D624C"/>
    <w:rsid w:val="003E3CE1"/>
    <w:rsid w:val="003F2D25"/>
    <w:rsid w:val="003F624D"/>
    <w:rsid w:val="003F6265"/>
    <w:rsid w:val="003F6E5C"/>
    <w:rsid w:val="00400D81"/>
    <w:rsid w:val="00400F5B"/>
    <w:rsid w:val="00401885"/>
    <w:rsid w:val="0040478B"/>
    <w:rsid w:val="00410787"/>
    <w:rsid w:val="0041697A"/>
    <w:rsid w:val="00421462"/>
    <w:rsid w:val="00422FCB"/>
    <w:rsid w:val="004260B2"/>
    <w:rsid w:val="0042654E"/>
    <w:rsid w:val="0042792C"/>
    <w:rsid w:val="00431B75"/>
    <w:rsid w:val="004336DF"/>
    <w:rsid w:val="00433B67"/>
    <w:rsid w:val="0043406B"/>
    <w:rsid w:val="00435508"/>
    <w:rsid w:val="00441B88"/>
    <w:rsid w:val="00442114"/>
    <w:rsid w:val="004421B2"/>
    <w:rsid w:val="00442FEE"/>
    <w:rsid w:val="00444F0F"/>
    <w:rsid w:val="00447A5E"/>
    <w:rsid w:val="00450268"/>
    <w:rsid w:val="0045092B"/>
    <w:rsid w:val="00455558"/>
    <w:rsid w:val="004565BA"/>
    <w:rsid w:val="0046137D"/>
    <w:rsid w:val="00463165"/>
    <w:rsid w:val="00464BA9"/>
    <w:rsid w:val="004670AA"/>
    <w:rsid w:val="004723CB"/>
    <w:rsid w:val="004728A2"/>
    <w:rsid w:val="00477892"/>
    <w:rsid w:val="00481F4C"/>
    <w:rsid w:val="00483433"/>
    <w:rsid w:val="00483515"/>
    <w:rsid w:val="00483902"/>
    <w:rsid w:val="004845EE"/>
    <w:rsid w:val="00485AD1"/>
    <w:rsid w:val="00486004"/>
    <w:rsid w:val="00486988"/>
    <w:rsid w:val="0048798A"/>
    <w:rsid w:val="00490792"/>
    <w:rsid w:val="00492B18"/>
    <w:rsid w:val="00492BAB"/>
    <w:rsid w:val="0049474A"/>
    <w:rsid w:val="004951C3"/>
    <w:rsid w:val="004966B5"/>
    <w:rsid w:val="00496C26"/>
    <w:rsid w:val="004A2052"/>
    <w:rsid w:val="004A5165"/>
    <w:rsid w:val="004A5700"/>
    <w:rsid w:val="004A68CE"/>
    <w:rsid w:val="004B212B"/>
    <w:rsid w:val="004B64C4"/>
    <w:rsid w:val="004C3615"/>
    <w:rsid w:val="004C6264"/>
    <w:rsid w:val="004D012B"/>
    <w:rsid w:val="004D1659"/>
    <w:rsid w:val="004D32DB"/>
    <w:rsid w:val="004D3A98"/>
    <w:rsid w:val="004D4B3B"/>
    <w:rsid w:val="004D559C"/>
    <w:rsid w:val="004D60C7"/>
    <w:rsid w:val="004D7F1C"/>
    <w:rsid w:val="004E04C6"/>
    <w:rsid w:val="004E07D7"/>
    <w:rsid w:val="004E2F9F"/>
    <w:rsid w:val="004E317E"/>
    <w:rsid w:val="004E628C"/>
    <w:rsid w:val="004E7B08"/>
    <w:rsid w:val="004F19F2"/>
    <w:rsid w:val="004F2707"/>
    <w:rsid w:val="004F4868"/>
    <w:rsid w:val="004F60DE"/>
    <w:rsid w:val="004F7C3E"/>
    <w:rsid w:val="005031AC"/>
    <w:rsid w:val="00505241"/>
    <w:rsid w:val="00506873"/>
    <w:rsid w:val="00507374"/>
    <w:rsid w:val="00514034"/>
    <w:rsid w:val="005149E2"/>
    <w:rsid w:val="00516719"/>
    <w:rsid w:val="00516990"/>
    <w:rsid w:val="00517C45"/>
    <w:rsid w:val="005201EB"/>
    <w:rsid w:val="0052588C"/>
    <w:rsid w:val="00525CCF"/>
    <w:rsid w:val="00526010"/>
    <w:rsid w:val="0052625B"/>
    <w:rsid w:val="00527A0F"/>
    <w:rsid w:val="005309B0"/>
    <w:rsid w:val="00532221"/>
    <w:rsid w:val="005355E0"/>
    <w:rsid w:val="00535935"/>
    <w:rsid w:val="00536661"/>
    <w:rsid w:val="005400E0"/>
    <w:rsid w:val="00544CC2"/>
    <w:rsid w:val="00547420"/>
    <w:rsid w:val="005505B7"/>
    <w:rsid w:val="0055204A"/>
    <w:rsid w:val="00556D59"/>
    <w:rsid w:val="005605AD"/>
    <w:rsid w:val="00560AB9"/>
    <w:rsid w:val="00563D29"/>
    <w:rsid w:val="00564738"/>
    <w:rsid w:val="00564C90"/>
    <w:rsid w:val="0057149A"/>
    <w:rsid w:val="00574D2D"/>
    <w:rsid w:val="00575900"/>
    <w:rsid w:val="005867B4"/>
    <w:rsid w:val="005871D1"/>
    <w:rsid w:val="005920D5"/>
    <w:rsid w:val="00592758"/>
    <w:rsid w:val="005959EB"/>
    <w:rsid w:val="005A0107"/>
    <w:rsid w:val="005A1E9C"/>
    <w:rsid w:val="005A4751"/>
    <w:rsid w:val="005A530B"/>
    <w:rsid w:val="005B05D8"/>
    <w:rsid w:val="005B0A37"/>
    <w:rsid w:val="005C3456"/>
    <w:rsid w:val="005C3E3D"/>
    <w:rsid w:val="005C5713"/>
    <w:rsid w:val="005C67BD"/>
    <w:rsid w:val="005C7108"/>
    <w:rsid w:val="005C7D09"/>
    <w:rsid w:val="005D104E"/>
    <w:rsid w:val="005D21DA"/>
    <w:rsid w:val="005D2458"/>
    <w:rsid w:val="005D43EC"/>
    <w:rsid w:val="005E1CCD"/>
    <w:rsid w:val="005E5B11"/>
    <w:rsid w:val="005E6DE9"/>
    <w:rsid w:val="005F18BB"/>
    <w:rsid w:val="005F3F67"/>
    <w:rsid w:val="005F43EE"/>
    <w:rsid w:val="005F6BC1"/>
    <w:rsid w:val="005F6E21"/>
    <w:rsid w:val="005F7A23"/>
    <w:rsid w:val="00600E5C"/>
    <w:rsid w:val="00600EBC"/>
    <w:rsid w:val="00603613"/>
    <w:rsid w:val="00603E5F"/>
    <w:rsid w:val="0060655D"/>
    <w:rsid w:val="0060684B"/>
    <w:rsid w:val="00612046"/>
    <w:rsid w:val="0061511E"/>
    <w:rsid w:val="006211A2"/>
    <w:rsid w:val="0062393B"/>
    <w:rsid w:val="00625BD1"/>
    <w:rsid w:val="00625BD8"/>
    <w:rsid w:val="00626077"/>
    <w:rsid w:val="0063468C"/>
    <w:rsid w:val="00635155"/>
    <w:rsid w:val="00640E0E"/>
    <w:rsid w:val="00640FF3"/>
    <w:rsid w:val="00642890"/>
    <w:rsid w:val="006447D9"/>
    <w:rsid w:val="006450E4"/>
    <w:rsid w:val="006535C1"/>
    <w:rsid w:val="00653635"/>
    <w:rsid w:val="0065664B"/>
    <w:rsid w:val="006566E9"/>
    <w:rsid w:val="00661638"/>
    <w:rsid w:val="00661F1A"/>
    <w:rsid w:val="00661F99"/>
    <w:rsid w:val="0066287F"/>
    <w:rsid w:val="0066319C"/>
    <w:rsid w:val="00666B11"/>
    <w:rsid w:val="00667512"/>
    <w:rsid w:val="00674309"/>
    <w:rsid w:val="006751C9"/>
    <w:rsid w:val="00675A07"/>
    <w:rsid w:val="00676BFB"/>
    <w:rsid w:val="0068100B"/>
    <w:rsid w:val="00681148"/>
    <w:rsid w:val="00691869"/>
    <w:rsid w:val="006924C3"/>
    <w:rsid w:val="006933E5"/>
    <w:rsid w:val="006962C6"/>
    <w:rsid w:val="006A0096"/>
    <w:rsid w:val="006A2A6A"/>
    <w:rsid w:val="006A2DC0"/>
    <w:rsid w:val="006A2EA3"/>
    <w:rsid w:val="006A38B0"/>
    <w:rsid w:val="006A58EC"/>
    <w:rsid w:val="006A767B"/>
    <w:rsid w:val="006A77D7"/>
    <w:rsid w:val="006B2E36"/>
    <w:rsid w:val="006B3917"/>
    <w:rsid w:val="006B5A63"/>
    <w:rsid w:val="006B6D2F"/>
    <w:rsid w:val="006B7A52"/>
    <w:rsid w:val="006C3949"/>
    <w:rsid w:val="006C48DF"/>
    <w:rsid w:val="006C54D0"/>
    <w:rsid w:val="006C78FB"/>
    <w:rsid w:val="006D1D77"/>
    <w:rsid w:val="006D361E"/>
    <w:rsid w:val="006D6542"/>
    <w:rsid w:val="006D72E6"/>
    <w:rsid w:val="006E6B4A"/>
    <w:rsid w:val="006F09D4"/>
    <w:rsid w:val="006F1418"/>
    <w:rsid w:val="006F1543"/>
    <w:rsid w:val="006F5360"/>
    <w:rsid w:val="006F6F7F"/>
    <w:rsid w:val="006F7624"/>
    <w:rsid w:val="007008D6"/>
    <w:rsid w:val="00700B48"/>
    <w:rsid w:val="0070296E"/>
    <w:rsid w:val="00703B25"/>
    <w:rsid w:val="007048DF"/>
    <w:rsid w:val="0070551F"/>
    <w:rsid w:val="00706A34"/>
    <w:rsid w:val="007153B2"/>
    <w:rsid w:val="00717AC9"/>
    <w:rsid w:val="007234F7"/>
    <w:rsid w:val="00723B81"/>
    <w:rsid w:val="00727418"/>
    <w:rsid w:val="007311F7"/>
    <w:rsid w:val="007314AB"/>
    <w:rsid w:val="00733BA0"/>
    <w:rsid w:val="00733DEF"/>
    <w:rsid w:val="00735C40"/>
    <w:rsid w:val="00736AC5"/>
    <w:rsid w:val="007372A3"/>
    <w:rsid w:val="00740293"/>
    <w:rsid w:val="00741F8E"/>
    <w:rsid w:val="0074221E"/>
    <w:rsid w:val="00746B70"/>
    <w:rsid w:val="00747AF9"/>
    <w:rsid w:val="00753CB2"/>
    <w:rsid w:val="007557BD"/>
    <w:rsid w:val="00761061"/>
    <w:rsid w:val="00761360"/>
    <w:rsid w:val="007614A2"/>
    <w:rsid w:val="007652F4"/>
    <w:rsid w:val="007674B7"/>
    <w:rsid w:val="00767FAA"/>
    <w:rsid w:val="007766BA"/>
    <w:rsid w:val="00776957"/>
    <w:rsid w:val="00776AC9"/>
    <w:rsid w:val="0078080C"/>
    <w:rsid w:val="00783087"/>
    <w:rsid w:val="00783FC1"/>
    <w:rsid w:val="007849AE"/>
    <w:rsid w:val="00791498"/>
    <w:rsid w:val="007915D9"/>
    <w:rsid w:val="00791DF4"/>
    <w:rsid w:val="00792398"/>
    <w:rsid w:val="00793B3F"/>
    <w:rsid w:val="00796433"/>
    <w:rsid w:val="00796E8C"/>
    <w:rsid w:val="007A070A"/>
    <w:rsid w:val="007A5B17"/>
    <w:rsid w:val="007B0B4B"/>
    <w:rsid w:val="007B0D0D"/>
    <w:rsid w:val="007B3F0C"/>
    <w:rsid w:val="007B7E53"/>
    <w:rsid w:val="007D1683"/>
    <w:rsid w:val="007D24E0"/>
    <w:rsid w:val="007D5676"/>
    <w:rsid w:val="007D5AA6"/>
    <w:rsid w:val="007D706F"/>
    <w:rsid w:val="007D7C28"/>
    <w:rsid w:val="007D7FAE"/>
    <w:rsid w:val="007E036A"/>
    <w:rsid w:val="007E0B1E"/>
    <w:rsid w:val="007E108F"/>
    <w:rsid w:val="007E24EB"/>
    <w:rsid w:val="007E438A"/>
    <w:rsid w:val="007E65F4"/>
    <w:rsid w:val="007E744C"/>
    <w:rsid w:val="007F0B3D"/>
    <w:rsid w:val="007F144D"/>
    <w:rsid w:val="007F4CF3"/>
    <w:rsid w:val="008009B0"/>
    <w:rsid w:val="008011E8"/>
    <w:rsid w:val="00801E05"/>
    <w:rsid w:val="008038A2"/>
    <w:rsid w:val="00806CAA"/>
    <w:rsid w:val="008101BF"/>
    <w:rsid w:val="00810AE6"/>
    <w:rsid w:val="00810E15"/>
    <w:rsid w:val="00812CC9"/>
    <w:rsid w:val="00813A7A"/>
    <w:rsid w:val="008177CD"/>
    <w:rsid w:val="00820D83"/>
    <w:rsid w:val="008244A4"/>
    <w:rsid w:val="00830294"/>
    <w:rsid w:val="00830E7A"/>
    <w:rsid w:val="00831C3C"/>
    <w:rsid w:val="008325E2"/>
    <w:rsid w:val="008331D0"/>
    <w:rsid w:val="00833584"/>
    <w:rsid w:val="0083715C"/>
    <w:rsid w:val="00837E3F"/>
    <w:rsid w:val="0084461D"/>
    <w:rsid w:val="008455BC"/>
    <w:rsid w:val="0084582A"/>
    <w:rsid w:val="00852337"/>
    <w:rsid w:val="008528C4"/>
    <w:rsid w:val="008568C6"/>
    <w:rsid w:val="0086029A"/>
    <w:rsid w:val="0086042D"/>
    <w:rsid w:val="00861397"/>
    <w:rsid w:val="0087148D"/>
    <w:rsid w:val="0087269E"/>
    <w:rsid w:val="00876FC9"/>
    <w:rsid w:val="0087731F"/>
    <w:rsid w:val="00877405"/>
    <w:rsid w:val="00877C95"/>
    <w:rsid w:val="00880445"/>
    <w:rsid w:val="00880554"/>
    <w:rsid w:val="00881CA4"/>
    <w:rsid w:val="008826C1"/>
    <w:rsid w:val="0088359B"/>
    <w:rsid w:val="00891C33"/>
    <w:rsid w:val="00892B64"/>
    <w:rsid w:val="008953C0"/>
    <w:rsid w:val="00896C51"/>
    <w:rsid w:val="00897067"/>
    <w:rsid w:val="0089707C"/>
    <w:rsid w:val="008A1329"/>
    <w:rsid w:val="008A1D5C"/>
    <w:rsid w:val="008A7835"/>
    <w:rsid w:val="008B1635"/>
    <w:rsid w:val="008B1ACE"/>
    <w:rsid w:val="008B2247"/>
    <w:rsid w:val="008B392C"/>
    <w:rsid w:val="008B6194"/>
    <w:rsid w:val="008B6ABD"/>
    <w:rsid w:val="008C2499"/>
    <w:rsid w:val="008C305D"/>
    <w:rsid w:val="008C3B1C"/>
    <w:rsid w:val="008C3D8E"/>
    <w:rsid w:val="008C3EB2"/>
    <w:rsid w:val="008C662B"/>
    <w:rsid w:val="008C72FC"/>
    <w:rsid w:val="008C7BAE"/>
    <w:rsid w:val="008C7E65"/>
    <w:rsid w:val="008D0FFD"/>
    <w:rsid w:val="008D1614"/>
    <w:rsid w:val="008D1D00"/>
    <w:rsid w:val="008D4064"/>
    <w:rsid w:val="008D5EE0"/>
    <w:rsid w:val="008D60C3"/>
    <w:rsid w:val="008E15D0"/>
    <w:rsid w:val="008E3C19"/>
    <w:rsid w:val="008E457C"/>
    <w:rsid w:val="008E5E0A"/>
    <w:rsid w:val="008F08A4"/>
    <w:rsid w:val="008F59F0"/>
    <w:rsid w:val="00900B6D"/>
    <w:rsid w:val="00902B4C"/>
    <w:rsid w:val="0091024E"/>
    <w:rsid w:val="00910E60"/>
    <w:rsid w:val="00914387"/>
    <w:rsid w:val="0091448B"/>
    <w:rsid w:val="00915452"/>
    <w:rsid w:val="00917856"/>
    <w:rsid w:val="00920E5E"/>
    <w:rsid w:val="0092236E"/>
    <w:rsid w:val="009248AF"/>
    <w:rsid w:val="00927C6A"/>
    <w:rsid w:val="009312BF"/>
    <w:rsid w:val="00931483"/>
    <w:rsid w:val="00932652"/>
    <w:rsid w:val="009334DD"/>
    <w:rsid w:val="00936F1B"/>
    <w:rsid w:val="00937549"/>
    <w:rsid w:val="009424E5"/>
    <w:rsid w:val="00943D4F"/>
    <w:rsid w:val="009441C4"/>
    <w:rsid w:val="00946912"/>
    <w:rsid w:val="009478B4"/>
    <w:rsid w:val="00947998"/>
    <w:rsid w:val="0095165B"/>
    <w:rsid w:val="00956B4E"/>
    <w:rsid w:val="009579FD"/>
    <w:rsid w:val="009619FC"/>
    <w:rsid w:val="00962CCF"/>
    <w:rsid w:val="0096512F"/>
    <w:rsid w:val="00966B7D"/>
    <w:rsid w:val="00971FB1"/>
    <w:rsid w:val="0097200D"/>
    <w:rsid w:val="00972FB7"/>
    <w:rsid w:val="00973129"/>
    <w:rsid w:val="009746BA"/>
    <w:rsid w:val="00976240"/>
    <w:rsid w:val="00977F93"/>
    <w:rsid w:val="00980D09"/>
    <w:rsid w:val="00980EDE"/>
    <w:rsid w:val="00980F9E"/>
    <w:rsid w:val="00981730"/>
    <w:rsid w:val="00981F72"/>
    <w:rsid w:val="00983A37"/>
    <w:rsid w:val="00990FC6"/>
    <w:rsid w:val="009915B0"/>
    <w:rsid w:val="00993033"/>
    <w:rsid w:val="00993A6E"/>
    <w:rsid w:val="00996853"/>
    <w:rsid w:val="009A2089"/>
    <w:rsid w:val="009A2D1D"/>
    <w:rsid w:val="009B12EF"/>
    <w:rsid w:val="009B1661"/>
    <w:rsid w:val="009B35D2"/>
    <w:rsid w:val="009B4908"/>
    <w:rsid w:val="009B62DF"/>
    <w:rsid w:val="009B753F"/>
    <w:rsid w:val="009C247D"/>
    <w:rsid w:val="009C41C1"/>
    <w:rsid w:val="009C544A"/>
    <w:rsid w:val="009C7A76"/>
    <w:rsid w:val="009D003F"/>
    <w:rsid w:val="009D124E"/>
    <w:rsid w:val="009D2982"/>
    <w:rsid w:val="009D32B5"/>
    <w:rsid w:val="009D3649"/>
    <w:rsid w:val="009D39DC"/>
    <w:rsid w:val="009D4D26"/>
    <w:rsid w:val="009D5CD3"/>
    <w:rsid w:val="009D5EE8"/>
    <w:rsid w:val="009D6021"/>
    <w:rsid w:val="009D6FFF"/>
    <w:rsid w:val="009E21C2"/>
    <w:rsid w:val="009E285D"/>
    <w:rsid w:val="009E2965"/>
    <w:rsid w:val="009E37D2"/>
    <w:rsid w:val="009E3A51"/>
    <w:rsid w:val="009F0650"/>
    <w:rsid w:val="009F15E0"/>
    <w:rsid w:val="009F30D0"/>
    <w:rsid w:val="009F4397"/>
    <w:rsid w:val="009F4B8E"/>
    <w:rsid w:val="00A00C86"/>
    <w:rsid w:val="00A01475"/>
    <w:rsid w:val="00A07347"/>
    <w:rsid w:val="00A100D8"/>
    <w:rsid w:val="00A10711"/>
    <w:rsid w:val="00A24375"/>
    <w:rsid w:val="00A275D6"/>
    <w:rsid w:val="00A27A2D"/>
    <w:rsid w:val="00A3343F"/>
    <w:rsid w:val="00A34165"/>
    <w:rsid w:val="00A34184"/>
    <w:rsid w:val="00A4171D"/>
    <w:rsid w:val="00A43BBF"/>
    <w:rsid w:val="00A51BE7"/>
    <w:rsid w:val="00A5208E"/>
    <w:rsid w:val="00A537C0"/>
    <w:rsid w:val="00A54ACC"/>
    <w:rsid w:val="00A57075"/>
    <w:rsid w:val="00A57A5F"/>
    <w:rsid w:val="00A57F85"/>
    <w:rsid w:val="00A61361"/>
    <w:rsid w:val="00A61ECE"/>
    <w:rsid w:val="00A6339B"/>
    <w:rsid w:val="00A64D7E"/>
    <w:rsid w:val="00A64FA6"/>
    <w:rsid w:val="00A671EE"/>
    <w:rsid w:val="00A70F90"/>
    <w:rsid w:val="00A719AE"/>
    <w:rsid w:val="00A7211A"/>
    <w:rsid w:val="00A73669"/>
    <w:rsid w:val="00A75032"/>
    <w:rsid w:val="00A773E4"/>
    <w:rsid w:val="00A77B63"/>
    <w:rsid w:val="00A80419"/>
    <w:rsid w:val="00A80790"/>
    <w:rsid w:val="00A80C69"/>
    <w:rsid w:val="00A81EB4"/>
    <w:rsid w:val="00A82B99"/>
    <w:rsid w:val="00A86FAF"/>
    <w:rsid w:val="00A94D0A"/>
    <w:rsid w:val="00A9737C"/>
    <w:rsid w:val="00AA18D3"/>
    <w:rsid w:val="00AA4EAF"/>
    <w:rsid w:val="00AA5E7E"/>
    <w:rsid w:val="00AA6448"/>
    <w:rsid w:val="00AA7197"/>
    <w:rsid w:val="00AA75F0"/>
    <w:rsid w:val="00AB174F"/>
    <w:rsid w:val="00AB2EB0"/>
    <w:rsid w:val="00AB5E88"/>
    <w:rsid w:val="00AB6800"/>
    <w:rsid w:val="00AC18A0"/>
    <w:rsid w:val="00AC511B"/>
    <w:rsid w:val="00AC5F2B"/>
    <w:rsid w:val="00AC6BED"/>
    <w:rsid w:val="00AC6E34"/>
    <w:rsid w:val="00AD094F"/>
    <w:rsid w:val="00AD17B6"/>
    <w:rsid w:val="00AD3F72"/>
    <w:rsid w:val="00AE05BD"/>
    <w:rsid w:val="00AE195D"/>
    <w:rsid w:val="00AE29E4"/>
    <w:rsid w:val="00AE4D91"/>
    <w:rsid w:val="00AF32D6"/>
    <w:rsid w:val="00AF4EF0"/>
    <w:rsid w:val="00AF63AE"/>
    <w:rsid w:val="00AF7230"/>
    <w:rsid w:val="00B10DE9"/>
    <w:rsid w:val="00B1232F"/>
    <w:rsid w:val="00B2179A"/>
    <w:rsid w:val="00B24076"/>
    <w:rsid w:val="00B246C3"/>
    <w:rsid w:val="00B2562A"/>
    <w:rsid w:val="00B25A0F"/>
    <w:rsid w:val="00B306B3"/>
    <w:rsid w:val="00B3133A"/>
    <w:rsid w:val="00B37951"/>
    <w:rsid w:val="00B43AA8"/>
    <w:rsid w:val="00B460EC"/>
    <w:rsid w:val="00B47CD9"/>
    <w:rsid w:val="00B50017"/>
    <w:rsid w:val="00B52075"/>
    <w:rsid w:val="00B55E8C"/>
    <w:rsid w:val="00B61E97"/>
    <w:rsid w:val="00B6247B"/>
    <w:rsid w:val="00B64460"/>
    <w:rsid w:val="00B645EF"/>
    <w:rsid w:val="00B65780"/>
    <w:rsid w:val="00B72D81"/>
    <w:rsid w:val="00B73725"/>
    <w:rsid w:val="00B74CFA"/>
    <w:rsid w:val="00B75691"/>
    <w:rsid w:val="00B76B15"/>
    <w:rsid w:val="00B77591"/>
    <w:rsid w:val="00B77E81"/>
    <w:rsid w:val="00B814A7"/>
    <w:rsid w:val="00B825F5"/>
    <w:rsid w:val="00B83F96"/>
    <w:rsid w:val="00B9037A"/>
    <w:rsid w:val="00B90480"/>
    <w:rsid w:val="00B92649"/>
    <w:rsid w:val="00B94D69"/>
    <w:rsid w:val="00B9524B"/>
    <w:rsid w:val="00B95A02"/>
    <w:rsid w:val="00B96410"/>
    <w:rsid w:val="00B97B36"/>
    <w:rsid w:val="00B97C82"/>
    <w:rsid w:val="00BA3AE7"/>
    <w:rsid w:val="00BA5030"/>
    <w:rsid w:val="00BA5084"/>
    <w:rsid w:val="00BB36B3"/>
    <w:rsid w:val="00BB4FC2"/>
    <w:rsid w:val="00BB768A"/>
    <w:rsid w:val="00BC02A3"/>
    <w:rsid w:val="00BC0AD4"/>
    <w:rsid w:val="00BC188C"/>
    <w:rsid w:val="00BC34C1"/>
    <w:rsid w:val="00BC42CC"/>
    <w:rsid w:val="00BC51BE"/>
    <w:rsid w:val="00BC67D8"/>
    <w:rsid w:val="00BC6860"/>
    <w:rsid w:val="00BE162D"/>
    <w:rsid w:val="00BE3180"/>
    <w:rsid w:val="00BE6182"/>
    <w:rsid w:val="00BF4558"/>
    <w:rsid w:val="00BF4831"/>
    <w:rsid w:val="00BF5DCF"/>
    <w:rsid w:val="00C0061E"/>
    <w:rsid w:val="00C01C15"/>
    <w:rsid w:val="00C032E5"/>
    <w:rsid w:val="00C04226"/>
    <w:rsid w:val="00C04877"/>
    <w:rsid w:val="00C05B04"/>
    <w:rsid w:val="00C06622"/>
    <w:rsid w:val="00C06BD0"/>
    <w:rsid w:val="00C07D9D"/>
    <w:rsid w:val="00C11507"/>
    <w:rsid w:val="00C13EA5"/>
    <w:rsid w:val="00C142EA"/>
    <w:rsid w:val="00C16BFE"/>
    <w:rsid w:val="00C17A91"/>
    <w:rsid w:val="00C21CAD"/>
    <w:rsid w:val="00C253B6"/>
    <w:rsid w:val="00C2702C"/>
    <w:rsid w:val="00C276F9"/>
    <w:rsid w:val="00C308D1"/>
    <w:rsid w:val="00C30964"/>
    <w:rsid w:val="00C35761"/>
    <w:rsid w:val="00C45C97"/>
    <w:rsid w:val="00C467AF"/>
    <w:rsid w:val="00C477ED"/>
    <w:rsid w:val="00C50DF2"/>
    <w:rsid w:val="00C51674"/>
    <w:rsid w:val="00C55DA1"/>
    <w:rsid w:val="00C57549"/>
    <w:rsid w:val="00C57627"/>
    <w:rsid w:val="00C57708"/>
    <w:rsid w:val="00C603D6"/>
    <w:rsid w:val="00C60D3B"/>
    <w:rsid w:val="00C610B3"/>
    <w:rsid w:val="00C62C48"/>
    <w:rsid w:val="00C63DE5"/>
    <w:rsid w:val="00C669CE"/>
    <w:rsid w:val="00C70199"/>
    <w:rsid w:val="00C702F0"/>
    <w:rsid w:val="00C70766"/>
    <w:rsid w:val="00C70DF4"/>
    <w:rsid w:val="00C73F5C"/>
    <w:rsid w:val="00C74303"/>
    <w:rsid w:val="00C77BE5"/>
    <w:rsid w:val="00C77CF5"/>
    <w:rsid w:val="00C81AC1"/>
    <w:rsid w:val="00C82A5A"/>
    <w:rsid w:val="00C82B2E"/>
    <w:rsid w:val="00C84E9E"/>
    <w:rsid w:val="00C8601D"/>
    <w:rsid w:val="00C90537"/>
    <w:rsid w:val="00C94E32"/>
    <w:rsid w:val="00C95BA0"/>
    <w:rsid w:val="00C95EAC"/>
    <w:rsid w:val="00C9698C"/>
    <w:rsid w:val="00C96C8E"/>
    <w:rsid w:val="00CA03C4"/>
    <w:rsid w:val="00CA0847"/>
    <w:rsid w:val="00CA0ACB"/>
    <w:rsid w:val="00CA1395"/>
    <w:rsid w:val="00CA2052"/>
    <w:rsid w:val="00CB0B58"/>
    <w:rsid w:val="00CB3065"/>
    <w:rsid w:val="00CB35BD"/>
    <w:rsid w:val="00CB3DF4"/>
    <w:rsid w:val="00CB493C"/>
    <w:rsid w:val="00CB5C07"/>
    <w:rsid w:val="00CB5D1F"/>
    <w:rsid w:val="00CB742B"/>
    <w:rsid w:val="00CB7ED7"/>
    <w:rsid w:val="00CC0634"/>
    <w:rsid w:val="00CC1A66"/>
    <w:rsid w:val="00CC3315"/>
    <w:rsid w:val="00CC4F12"/>
    <w:rsid w:val="00CC65A5"/>
    <w:rsid w:val="00CC75C0"/>
    <w:rsid w:val="00CC7F87"/>
    <w:rsid w:val="00CD3B5C"/>
    <w:rsid w:val="00CD3E56"/>
    <w:rsid w:val="00CD637A"/>
    <w:rsid w:val="00CE1305"/>
    <w:rsid w:val="00CE2BC2"/>
    <w:rsid w:val="00CE393F"/>
    <w:rsid w:val="00CE64FF"/>
    <w:rsid w:val="00CE65BA"/>
    <w:rsid w:val="00CE669B"/>
    <w:rsid w:val="00CE77BB"/>
    <w:rsid w:val="00CF09C4"/>
    <w:rsid w:val="00CF3B24"/>
    <w:rsid w:val="00D0019F"/>
    <w:rsid w:val="00D007ED"/>
    <w:rsid w:val="00D01995"/>
    <w:rsid w:val="00D03202"/>
    <w:rsid w:val="00D04949"/>
    <w:rsid w:val="00D053E4"/>
    <w:rsid w:val="00D05E8F"/>
    <w:rsid w:val="00D063EA"/>
    <w:rsid w:val="00D06F4C"/>
    <w:rsid w:val="00D12D16"/>
    <w:rsid w:val="00D153AF"/>
    <w:rsid w:val="00D1548B"/>
    <w:rsid w:val="00D1754A"/>
    <w:rsid w:val="00D22932"/>
    <w:rsid w:val="00D2324F"/>
    <w:rsid w:val="00D244C4"/>
    <w:rsid w:val="00D24564"/>
    <w:rsid w:val="00D25AAE"/>
    <w:rsid w:val="00D2669E"/>
    <w:rsid w:val="00D32115"/>
    <w:rsid w:val="00D32DCA"/>
    <w:rsid w:val="00D36239"/>
    <w:rsid w:val="00D37772"/>
    <w:rsid w:val="00D37F2F"/>
    <w:rsid w:val="00D400C3"/>
    <w:rsid w:val="00D43A1D"/>
    <w:rsid w:val="00D442F8"/>
    <w:rsid w:val="00D4490C"/>
    <w:rsid w:val="00D44E87"/>
    <w:rsid w:val="00D54E0C"/>
    <w:rsid w:val="00D6179D"/>
    <w:rsid w:val="00D61D7A"/>
    <w:rsid w:val="00D62567"/>
    <w:rsid w:val="00D6266C"/>
    <w:rsid w:val="00D6282E"/>
    <w:rsid w:val="00D66671"/>
    <w:rsid w:val="00D748CD"/>
    <w:rsid w:val="00D77688"/>
    <w:rsid w:val="00D81217"/>
    <w:rsid w:val="00D8121B"/>
    <w:rsid w:val="00D8265F"/>
    <w:rsid w:val="00D8341A"/>
    <w:rsid w:val="00D85058"/>
    <w:rsid w:val="00D8613C"/>
    <w:rsid w:val="00D90E8E"/>
    <w:rsid w:val="00D9490D"/>
    <w:rsid w:val="00D96F11"/>
    <w:rsid w:val="00D97216"/>
    <w:rsid w:val="00DA14A9"/>
    <w:rsid w:val="00DA20A8"/>
    <w:rsid w:val="00DA6C63"/>
    <w:rsid w:val="00DA70F1"/>
    <w:rsid w:val="00DB3752"/>
    <w:rsid w:val="00DC0369"/>
    <w:rsid w:val="00DC3D56"/>
    <w:rsid w:val="00DC45B3"/>
    <w:rsid w:val="00DC5271"/>
    <w:rsid w:val="00DC556F"/>
    <w:rsid w:val="00DD14F2"/>
    <w:rsid w:val="00DD2B11"/>
    <w:rsid w:val="00DD39CA"/>
    <w:rsid w:val="00DD49A6"/>
    <w:rsid w:val="00DD5F4A"/>
    <w:rsid w:val="00DE41DD"/>
    <w:rsid w:val="00DE4333"/>
    <w:rsid w:val="00DE7C29"/>
    <w:rsid w:val="00DF2A7E"/>
    <w:rsid w:val="00DF694E"/>
    <w:rsid w:val="00E0077B"/>
    <w:rsid w:val="00E016EE"/>
    <w:rsid w:val="00E027D5"/>
    <w:rsid w:val="00E04D76"/>
    <w:rsid w:val="00E061F4"/>
    <w:rsid w:val="00E107DF"/>
    <w:rsid w:val="00E11B0B"/>
    <w:rsid w:val="00E15811"/>
    <w:rsid w:val="00E16372"/>
    <w:rsid w:val="00E16928"/>
    <w:rsid w:val="00E1726E"/>
    <w:rsid w:val="00E17890"/>
    <w:rsid w:val="00E207CA"/>
    <w:rsid w:val="00E22044"/>
    <w:rsid w:val="00E228AD"/>
    <w:rsid w:val="00E23492"/>
    <w:rsid w:val="00E2401B"/>
    <w:rsid w:val="00E24656"/>
    <w:rsid w:val="00E247F4"/>
    <w:rsid w:val="00E249B9"/>
    <w:rsid w:val="00E249E4"/>
    <w:rsid w:val="00E24BA7"/>
    <w:rsid w:val="00E24EE6"/>
    <w:rsid w:val="00E30CC1"/>
    <w:rsid w:val="00E3148D"/>
    <w:rsid w:val="00E327CA"/>
    <w:rsid w:val="00E34338"/>
    <w:rsid w:val="00E35858"/>
    <w:rsid w:val="00E36483"/>
    <w:rsid w:val="00E424B5"/>
    <w:rsid w:val="00E44088"/>
    <w:rsid w:val="00E44737"/>
    <w:rsid w:val="00E50FD1"/>
    <w:rsid w:val="00E51274"/>
    <w:rsid w:val="00E51928"/>
    <w:rsid w:val="00E52BE2"/>
    <w:rsid w:val="00E61186"/>
    <w:rsid w:val="00E617F9"/>
    <w:rsid w:val="00E62C78"/>
    <w:rsid w:val="00E64795"/>
    <w:rsid w:val="00E6639C"/>
    <w:rsid w:val="00E70F3E"/>
    <w:rsid w:val="00E72375"/>
    <w:rsid w:val="00E727FD"/>
    <w:rsid w:val="00E74E77"/>
    <w:rsid w:val="00E7506E"/>
    <w:rsid w:val="00E81988"/>
    <w:rsid w:val="00E81F23"/>
    <w:rsid w:val="00E832C0"/>
    <w:rsid w:val="00E8430D"/>
    <w:rsid w:val="00E8482F"/>
    <w:rsid w:val="00E87B68"/>
    <w:rsid w:val="00E906BE"/>
    <w:rsid w:val="00E91FB9"/>
    <w:rsid w:val="00E92350"/>
    <w:rsid w:val="00E96DE7"/>
    <w:rsid w:val="00EA42F2"/>
    <w:rsid w:val="00EA6C34"/>
    <w:rsid w:val="00EB1CBD"/>
    <w:rsid w:val="00EB38B0"/>
    <w:rsid w:val="00EB3E91"/>
    <w:rsid w:val="00EB4511"/>
    <w:rsid w:val="00EB6856"/>
    <w:rsid w:val="00EB68E2"/>
    <w:rsid w:val="00EB7615"/>
    <w:rsid w:val="00EC01BB"/>
    <w:rsid w:val="00EC077E"/>
    <w:rsid w:val="00EC2F30"/>
    <w:rsid w:val="00EC5082"/>
    <w:rsid w:val="00EC6580"/>
    <w:rsid w:val="00ED2A1A"/>
    <w:rsid w:val="00ED365D"/>
    <w:rsid w:val="00ED44CD"/>
    <w:rsid w:val="00ED4899"/>
    <w:rsid w:val="00ED6570"/>
    <w:rsid w:val="00EE01EC"/>
    <w:rsid w:val="00EE1D4F"/>
    <w:rsid w:val="00EE28BB"/>
    <w:rsid w:val="00EE5734"/>
    <w:rsid w:val="00EE5D54"/>
    <w:rsid w:val="00EE7188"/>
    <w:rsid w:val="00EF1F41"/>
    <w:rsid w:val="00EF2CC2"/>
    <w:rsid w:val="00EF44A4"/>
    <w:rsid w:val="00EF7496"/>
    <w:rsid w:val="00EF75AA"/>
    <w:rsid w:val="00F00407"/>
    <w:rsid w:val="00F007D9"/>
    <w:rsid w:val="00F00FBF"/>
    <w:rsid w:val="00F014EF"/>
    <w:rsid w:val="00F0367C"/>
    <w:rsid w:val="00F03C3A"/>
    <w:rsid w:val="00F0484D"/>
    <w:rsid w:val="00F04940"/>
    <w:rsid w:val="00F05A04"/>
    <w:rsid w:val="00F0719C"/>
    <w:rsid w:val="00F07F91"/>
    <w:rsid w:val="00F13CFE"/>
    <w:rsid w:val="00F147D4"/>
    <w:rsid w:val="00F148EB"/>
    <w:rsid w:val="00F1521C"/>
    <w:rsid w:val="00F1795C"/>
    <w:rsid w:val="00F2110B"/>
    <w:rsid w:val="00F2471F"/>
    <w:rsid w:val="00F25520"/>
    <w:rsid w:val="00F27DBF"/>
    <w:rsid w:val="00F27FE2"/>
    <w:rsid w:val="00F3020A"/>
    <w:rsid w:val="00F33F6B"/>
    <w:rsid w:val="00F41638"/>
    <w:rsid w:val="00F4343B"/>
    <w:rsid w:val="00F4569F"/>
    <w:rsid w:val="00F46BF4"/>
    <w:rsid w:val="00F52E09"/>
    <w:rsid w:val="00F5364C"/>
    <w:rsid w:val="00F54B9E"/>
    <w:rsid w:val="00F55531"/>
    <w:rsid w:val="00F55C73"/>
    <w:rsid w:val="00F56486"/>
    <w:rsid w:val="00F62691"/>
    <w:rsid w:val="00F70488"/>
    <w:rsid w:val="00F70953"/>
    <w:rsid w:val="00F71C2E"/>
    <w:rsid w:val="00F72B13"/>
    <w:rsid w:val="00F74F0B"/>
    <w:rsid w:val="00F80498"/>
    <w:rsid w:val="00F809B0"/>
    <w:rsid w:val="00F811AA"/>
    <w:rsid w:val="00F811C4"/>
    <w:rsid w:val="00F83169"/>
    <w:rsid w:val="00F84E47"/>
    <w:rsid w:val="00F875B1"/>
    <w:rsid w:val="00F87B6C"/>
    <w:rsid w:val="00F90123"/>
    <w:rsid w:val="00F90A2C"/>
    <w:rsid w:val="00F919D9"/>
    <w:rsid w:val="00F91C97"/>
    <w:rsid w:val="00F95E7B"/>
    <w:rsid w:val="00F97A96"/>
    <w:rsid w:val="00FA1CA8"/>
    <w:rsid w:val="00FA3677"/>
    <w:rsid w:val="00FA6C77"/>
    <w:rsid w:val="00FA6FAE"/>
    <w:rsid w:val="00FA73AE"/>
    <w:rsid w:val="00FA7494"/>
    <w:rsid w:val="00FB39E4"/>
    <w:rsid w:val="00FC5789"/>
    <w:rsid w:val="00FC6113"/>
    <w:rsid w:val="00FC6688"/>
    <w:rsid w:val="00FC6D86"/>
    <w:rsid w:val="00FC72BE"/>
    <w:rsid w:val="00FC7EF2"/>
    <w:rsid w:val="00FD4074"/>
    <w:rsid w:val="00FD50F1"/>
    <w:rsid w:val="00FD61B7"/>
    <w:rsid w:val="00FD7D44"/>
    <w:rsid w:val="00FE0BD5"/>
    <w:rsid w:val="00FE39BC"/>
    <w:rsid w:val="00FE47E8"/>
    <w:rsid w:val="00FF3073"/>
    <w:rsid w:val="00FF592F"/>
    <w:rsid w:val="00FF7203"/>
    <w:rsid w:val="00FF7EE7"/>
    <w:rsid w:val="0629B5E8"/>
    <w:rsid w:val="084037C8"/>
    <w:rsid w:val="0AFD1459"/>
    <w:rsid w:val="0E37F4D0"/>
    <w:rsid w:val="1004B6F4"/>
    <w:rsid w:val="10612BE5"/>
    <w:rsid w:val="126825EA"/>
    <w:rsid w:val="173FB1FE"/>
    <w:rsid w:val="1D6CB554"/>
    <w:rsid w:val="212AB19A"/>
    <w:rsid w:val="26BB3AEF"/>
    <w:rsid w:val="2734CCDC"/>
    <w:rsid w:val="27D4BA6E"/>
    <w:rsid w:val="27F2A1A7"/>
    <w:rsid w:val="2A23EBF3"/>
    <w:rsid w:val="2CF5B0D9"/>
    <w:rsid w:val="2D02BBBC"/>
    <w:rsid w:val="33794EC8"/>
    <w:rsid w:val="33E417D4"/>
    <w:rsid w:val="340B37D9"/>
    <w:rsid w:val="35439401"/>
    <w:rsid w:val="35AED32A"/>
    <w:rsid w:val="37105FB1"/>
    <w:rsid w:val="372732FC"/>
    <w:rsid w:val="373256E9"/>
    <w:rsid w:val="399956A0"/>
    <w:rsid w:val="3A0ED7E1"/>
    <w:rsid w:val="3B4C6C06"/>
    <w:rsid w:val="43D5D4F8"/>
    <w:rsid w:val="495A9900"/>
    <w:rsid w:val="4E21E4B5"/>
    <w:rsid w:val="563184DF"/>
    <w:rsid w:val="5B046822"/>
    <w:rsid w:val="5F1E6C70"/>
    <w:rsid w:val="61F9EEE2"/>
    <w:rsid w:val="653D1C8E"/>
    <w:rsid w:val="6827522C"/>
    <w:rsid w:val="6A575F56"/>
    <w:rsid w:val="6DBD6808"/>
    <w:rsid w:val="74350EE2"/>
    <w:rsid w:val="75B2D364"/>
    <w:rsid w:val="77FD8CFF"/>
    <w:rsid w:val="7ABA0CD7"/>
    <w:rsid w:val="7C616F40"/>
    <w:rsid w:val="7FD5F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6DE588"/>
  <w15:docId w15:val="{D90D35BE-8243-49FB-A88D-8441A44BE1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2Char" w:customStyle="1">
    <w:name w:val="Nadpis 2 Char"/>
    <w:basedOn w:val="Standardnpsmoodstavce"/>
    <w:link w:val="Nadpis2"/>
    <w:uiPriority w:val="9"/>
    <w:semiHidden/>
    <w:locked/>
    <w:rsid w:val="00FA3677"/>
    <w:rPr>
      <w:rFonts w:asciiTheme="majorHAnsi" w:hAnsiTheme="majorHAnsi" w:eastAsiaTheme="majorEastAsia"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styleId="ZhlavChar" w:customStyle="1">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styleId="ZpatChar" w:customStyle="1">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styleId="Zkladntext3Char" w:customStyle="1">
    <w:name w:val="Základní text 3 Char"/>
    <w:basedOn w:val="Standardnpsmoodstavce"/>
    <w:link w:val="Zkladntext3"/>
    <w:locked/>
    <w:rsid w:val="00FA3677"/>
    <w:rPr>
      <w:rFonts w:cs="Times New Roman"/>
      <w:sz w:val="16"/>
      <w:szCs w:val="16"/>
    </w:rPr>
  </w:style>
  <w:style w:type="paragraph" w:styleId="SBSSmlouva" w:customStyle="1">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styleId="Zkladntextodsazen3Char" w:customStyle="1">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unhideWhenUsed/>
    <w:rsid w:val="00E23492"/>
    <w:rPr>
      <w:sz w:val="20"/>
      <w:szCs w:val="20"/>
    </w:rPr>
  </w:style>
  <w:style w:type="character" w:styleId="TextkomenteChar" w:customStyle="1">
    <w:name w:val="Text komentáře Char"/>
    <w:basedOn w:val="Standardnpsmoodstavce"/>
    <w:link w:val="Textkomente"/>
    <w:uiPriority w:val="99"/>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styleId="PedmtkomenteChar" w:customStyle="1">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styleId="TextbublinyChar" w:customStyle="1">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styleId="ZkladntextChar" w:customStyle="1">
    <w:name w:val="Základní text Char"/>
    <w:basedOn w:val="Standardnpsmoodstavce"/>
    <w:link w:val="Zkladntext"/>
    <w:uiPriority w:val="99"/>
    <w:semiHidden/>
    <w:rsid w:val="009D32B5"/>
    <w:rPr>
      <w:sz w:val="24"/>
      <w:szCs w:val="24"/>
    </w:rPr>
  </w:style>
  <w:style w:type="paragraph" w:styleId="Barevnseznamzvraznn11" w:customStyle="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hAnsi="Calibri" w:eastAsia="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styleId="NzevChar" w:customStyle="1">
    <w:name w:val="Název Char"/>
    <w:basedOn w:val="Standardnpsmoodstavce"/>
    <w:link w:val="Nzev"/>
    <w:rsid w:val="00717AC9"/>
    <w:rPr>
      <w:rFonts w:cs="Arial"/>
      <w:b/>
      <w:sz w:val="28"/>
      <w:szCs w:val="20"/>
    </w:rPr>
  </w:style>
  <w:style w:type="paragraph" w:styleId="Textpsmene" w:customStyle="1">
    <w:name w:val="Text písmene"/>
    <w:basedOn w:val="Normln"/>
    <w:uiPriority w:val="99"/>
    <w:rsid w:val="00D25AAE"/>
    <w:pPr>
      <w:numPr>
        <w:ilvl w:val="1"/>
        <w:numId w:val="16"/>
      </w:numPr>
      <w:jc w:val="both"/>
      <w:outlineLvl w:val="7"/>
    </w:pPr>
  </w:style>
  <w:style w:type="paragraph" w:styleId="Textodstavce" w:customStyle="1">
    <w:name w:val="Text odstavce"/>
    <w:basedOn w:val="Normln"/>
    <w:uiPriority w:val="99"/>
    <w:rsid w:val="00D25AAE"/>
    <w:pPr>
      <w:numPr>
        <w:numId w:val="16"/>
      </w:numPr>
      <w:tabs>
        <w:tab w:val="left" w:pos="851"/>
      </w:tabs>
      <w:spacing w:before="120" w:after="120"/>
      <w:jc w:val="both"/>
      <w:outlineLvl w:val="6"/>
    </w:pPr>
  </w:style>
  <w:style w:type="character" w:styleId="OdstavecseseznamemChar" w:customStyle="1">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styleId="TextpoznpodarouChar" w:customStyle="1">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styleId="Nadpis1Char" w:customStyle="1">
    <w:name w:val="Nadpis 1 Char"/>
    <w:basedOn w:val="Standardnpsmoodstavce"/>
    <w:link w:val="Nadpis1"/>
    <w:uiPriority w:val="9"/>
    <w:rsid w:val="00880554"/>
    <w:rPr>
      <w:rFonts w:asciiTheme="majorHAnsi" w:hAnsiTheme="majorHAnsi" w:eastAsiaTheme="majorEastAsia" w:cstheme="majorBidi"/>
      <w:b/>
      <w:bCs/>
      <w:color w:val="365F91" w:themeColor="accent1" w:themeShade="BF"/>
      <w:sz w:val="28"/>
      <w:szCs w:val="28"/>
    </w:rPr>
  </w:style>
  <w:style w:type="table" w:styleId="Mkatabulky">
    <w:name w:val="Table Grid"/>
    <w:basedOn w:val="Normlntabulka"/>
    <w:uiPriority w:val="59"/>
    <w:rsid w:val="00F875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086">
      <w:bodyDiv w:val="1"/>
      <w:marLeft w:val="0"/>
      <w:marRight w:val="0"/>
      <w:marTop w:val="0"/>
      <w:marBottom w:val="0"/>
      <w:divBdr>
        <w:top w:val="none" w:sz="0" w:space="0" w:color="auto"/>
        <w:left w:val="none" w:sz="0" w:space="0" w:color="auto"/>
        <w:bottom w:val="none" w:sz="0" w:space="0" w:color="auto"/>
        <w:right w:val="none" w:sz="0" w:space="0" w:color="auto"/>
      </w:divBdr>
    </w:div>
    <w:div w:id="135101377">
      <w:bodyDiv w:val="1"/>
      <w:marLeft w:val="0"/>
      <w:marRight w:val="0"/>
      <w:marTop w:val="0"/>
      <w:marBottom w:val="0"/>
      <w:divBdr>
        <w:top w:val="none" w:sz="0" w:space="0" w:color="auto"/>
        <w:left w:val="none" w:sz="0" w:space="0" w:color="auto"/>
        <w:bottom w:val="none" w:sz="0" w:space="0" w:color="auto"/>
        <w:right w:val="none" w:sz="0" w:space="0" w:color="auto"/>
      </w:divBdr>
    </w:div>
    <w:div w:id="359818092">
      <w:bodyDiv w:val="1"/>
      <w:marLeft w:val="0"/>
      <w:marRight w:val="0"/>
      <w:marTop w:val="0"/>
      <w:marBottom w:val="0"/>
      <w:divBdr>
        <w:top w:val="none" w:sz="0" w:space="0" w:color="auto"/>
        <w:left w:val="none" w:sz="0" w:space="0" w:color="auto"/>
        <w:bottom w:val="none" w:sz="0" w:space="0" w:color="auto"/>
        <w:right w:val="none" w:sz="0" w:space="0" w:color="auto"/>
      </w:divBdr>
    </w:div>
    <w:div w:id="1025059708">
      <w:bodyDiv w:val="1"/>
      <w:marLeft w:val="0"/>
      <w:marRight w:val="0"/>
      <w:marTop w:val="0"/>
      <w:marBottom w:val="0"/>
      <w:divBdr>
        <w:top w:val="none" w:sz="0" w:space="0" w:color="auto"/>
        <w:left w:val="none" w:sz="0" w:space="0" w:color="auto"/>
        <w:bottom w:val="none" w:sz="0" w:space="0" w:color="auto"/>
        <w:right w:val="none" w:sz="0" w:space="0" w:color="auto"/>
      </w:divBdr>
    </w:div>
    <w:div w:id="15597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image" Target="cid:image001.jpg@01D525DD.240AB7E0" TargetMode="External" Id="rId12" /><Relationship Type="http://schemas.openxmlformats.org/officeDocument/2006/relationships/hyperlink" Target="mailto:michal.hanus@vzp.cz"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theme" Target="theme/theme1.xml" Id="rId22"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97A2E72CA5C546823B11F1C5653366" ma:contentTypeVersion="12" ma:contentTypeDescription="Vytvoří nový dokument" ma:contentTypeScope="" ma:versionID="db5a1a1fbfc2ebee294e77da847f26fe">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ecd7f21556d3b81af8c5afe93f48ef61"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66EDF-F1C3-458A-BBCA-A9476A045FD9}">
  <ds:schemaRefs>
    <ds:schemaRef ds:uri="http://schemas.microsoft.com/sharepoint/v3/contenttype/forms"/>
  </ds:schemaRefs>
</ds:datastoreItem>
</file>

<file path=customXml/itemProps2.xml><?xml version="1.0" encoding="utf-8"?>
<ds:datastoreItem xmlns:ds="http://schemas.openxmlformats.org/officeDocument/2006/customXml" ds:itemID="{5D147890-B924-48C1-87F7-136A9D9533DF}">
  <ds:schemaRefs>
    <ds:schemaRef ds:uri="http://schemas.microsoft.com/office/2006/metadata/properties"/>
  </ds:schemaRefs>
</ds:datastoreItem>
</file>

<file path=customXml/itemProps3.xml><?xml version="1.0" encoding="utf-8"?>
<ds:datastoreItem xmlns:ds="http://schemas.openxmlformats.org/officeDocument/2006/customXml" ds:itemID="{0463782F-09B9-49DC-8D54-9227DFA3A725}"/>
</file>

<file path=customXml/itemProps4.xml><?xml version="1.0" encoding="utf-8"?>
<ds:datastoreItem xmlns:ds="http://schemas.openxmlformats.org/officeDocument/2006/customXml" ds:itemID="{61250EF9-DF1A-495F-9CB4-A0AE86D0EC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Ample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Navrh k připomínkám</dc:title>
  <dc:creator>Jan Hradek</dc:creator>
  <lastModifiedBy>Šmídová Světlana</lastModifiedBy>
  <revision>28</revision>
  <lastPrinted>2018-01-11T14:29:00.0000000Z</lastPrinted>
  <dcterms:created xsi:type="dcterms:W3CDTF">2019-06-20T06:36:00.0000000Z</dcterms:created>
  <dcterms:modified xsi:type="dcterms:W3CDTF">2025-04-08T09:11:35.0025888Z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0x0101000D97A2E72CA5C546823B11F1C5653366</vt:lpwstr>
  </property>
  <property fmtid="{D5CDD505-2E9C-101B-9397-08002B2CF9AE}" pid="3" name="zzhistoried5e76a86-d12c-4545-bd8c-229c68606eec">
    <vt:lpwstr>&lt;?xml version="1.0" encoding="utf-16"?&gt;_x000d_
&lt;HistorieAll xmlns:xsi="http://www.w3.org/2001/XMLSchema-instance" xmlns:xsd="http://www.w3.org/2001/XMLSchema"&gt;_x000d_
  &lt;AktualniComment&gt;Dobrý den, v příloze Vám zasíláme k odsouhlasení návrh nové smlouvy na stravenky </vt:lpwstr>
  </property>
</Properties>
</file>