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A5202" w14:textId="3733D331" w:rsidR="00392B74" w:rsidRDefault="00E55229" w:rsidP="00392B74">
      <w:pPr>
        <w:tabs>
          <w:tab w:val="left" w:pos="3450"/>
        </w:tabs>
        <w:suppressAutoHyphens/>
      </w:pPr>
      <w:r>
        <w:t xml:space="preserve"> </w:t>
      </w:r>
    </w:p>
    <w:p w14:paraId="5618E4E0" w14:textId="77777777" w:rsidR="00392B74" w:rsidRDefault="00392B74" w:rsidP="00392B74">
      <w:pPr>
        <w:tabs>
          <w:tab w:val="left" w:pos="3450"/>
        </w:tabs>
        <w:suppressAutoHyphens/>
      </w:pPr>
    </w:p>
    <w:p w14:paraId="14115087" w14:textId="77777777" w:rsidR="00392B74" w:rsidRDefault="00392B74" w:rsidP="00392B74">
      <w:pPr>
        <w:tabs>
          <w:tab w:val="left" w:pos="3450"/>
        </w:tabs>
        <w:suppressAutoHyphens/>
      </w:pPr>
    </w:p>
    <w:p w14:paraId="774AF4C6" w14:textId="77777777" w:rsidR="00392B74" w:rsidRDefault="00392B74" w:rsidP="00392B74">
      <w:pPr>
        <w:tabs>
          <w:tab w:val="left" w:pos="3450"/>
        </w:tabs>
        <w:suppressAutoHyphens/>
      </w:pPr>
    </w:p>
    <w:p w14:paraId="119D56CE" w14:textId="77777777" w:rsidR="00392B74" w:rsidRDefault="00392B74" w:rsidP="00392B74">
      <w:pPr>
        <w:tabs>
          <w:tab w:val="left" w:pos="3450"/>
        </w:tabs>
        <w:suppressAutoHyphens/>
      </w:pPr>
    </w:p>
    <w:p w14:paraId="5C17CE83" w14:textId="77777777" w:rsidR="00392B74" w:rsidRDefault="00392B74" w:rsidP="00392B74">
      <w:pPr>
        <w:tabs>
          <w:tab w:val="left" w:pos="3450"/>
        </w:tabs>
        <w:suppressAutoHyphens/>
      </w:pPr>
    </w:p>
    <w:p w14:paraId="185A61D7" w14:textId="77777777" w:rsidR="00392B74" w:rsidRDefault="00392B74" w:rsidP="00392B74">
      <w:pPr>
        <w:tabs>
          <w:tab w:val="left" w:pos="3450"/>
        </w:tabs>
        <w:suppressAutoHyphens/>
      </w:pPr>
    </w:p>
    <w:p w14:paraId="5E683E4F" w14:textId="77777777" w:rsidR="00392B74" w:rsidRDefault="00392B74" w:rsidP="00392B74">
      <w:pPr>
        <w:tabs>
          <w:tab w:val="left" w:pos="3450"/>
        </w:tabs>
        <w:suppressAutoHyphens/>
      </w:pPr>
    </w:p>
    <w:p w14:paraId="602B484B" w14:textId="77777777" w:rsidR="00392B74" w:rsidRDefault="00392B74" w:rsidP="00392B74">
      <w:pPr>
        <w:tabs>
          <w:tab w:val="left" w:pos="3450"/>
        </w:tabs>
        <w:suppressAutoHyphens/>
      </w:pPr>
    </w:p>
    <w:p w14:paraId="77815F27" w14:textId="77777777" w:rsidR="00392B74" w:rsidRDefault="00392B74" w:rsidP="00392B74">
      <w:pPr>
        <w:tabs>
          <w:tab w:val="left" w:pos="3450"/>
        </w:tabs>
        <w:suppressAutoHyphens/>
      </w:pPr>
    </w:p>
    <w:p w14:paraId="392C4950" w14:textId="77777777" w:rsidR="00392B74" w:rsidRDefault="00392B74" w:rsidP="00392B74">
      <w:pPr>
        <w:tabs>
          <w:tab w:val="left" w:pos="3450"/>
        </w:tabs>
        <w:suppressAutoHyphens/>
      </w:pPr>
    </w:p>
    <w:p w14:paraId="73055C80" w14:textId="77777777" w:rsidR="00392B74" w:rsidRDefault="00392B74" w:rsidP="00392B74">
      <w:pPr>
        <w:tabs>
          <w:tab w:val="left" w:pos="3450"/>
        </w:tabs>
        <w:suppressAutoHyphens/>
      </w:pPr>
    </w:p>
    <w:p w14:paraId="2FBA7D8E" w14:textId="77777777" w:rsidR="00392B74" w:rsidRDefault="00392B74" w:rsidP="00392B74">
      <w:pPr>
        <w:tabs>
          <w:tab w:val="left" w:pos="3450"/>
        </w:tabs>
        <w:suppressAutoHyphens/>
      </w:pPr>
    </w:p>
    <w:p w14:paraId="206F8F86" w14:textId="77777777" w:rsidR="00392B74" w:rsidRDefault="00392B74" w:rsidP="00392B74">
      <w:pPr>
        <w:tabs>
          <w:tab w:val="left" w:pos="3450"/>
        </w:tabs>
        <w:suppressAutoHyphens/>
      </w:pPr>
    </w:p>
    <w:p w14:paraId="72E1C079" w14:textId="77777777" w:rsidR="00392B74" w:rsidRDefault="00392B74" w:rsidP="00392B74">
      <w:pPr>
        <w:tabs>
          <w:tab w:val="left" w:pos="3450"/>
        </w:tabs>
        <w:suppressAutoHyphens/>
      </w:pPr>
    </w:p>
    <w:p w14:paraId="59A1D605" w14:textId="77777777" w:rsidR="00392B74" w:rsidRDefault="00392B74" w:rsidP="00392B74">
      <w:pPr>
        <w:tabs>
          <w:tab w:val="left" w:pos="3450"/>
        </w:tabs>
        <w:suppressAutoHyphens/>
      </w:pPr>
    </w:p>
    <w:p w14:paraId="309C6598" w14:textId="77777777" w:rsidR="00392B74" w:rsidRDefault="00392B74" w:rsidP="00392B74">
      <w:pPr>
        <w:tabs>
          <w:tab w:val="left" w:pos="3450"/>
        </w:tabs>
        <w:suppressAutoHyphens/>
      </w:pPr>
    </w:p>
    <w:p w14:paraId="7AF241A5" w14:textId="77777777" w:rsidR="00392B74" w:rsidRDefault="00392B74" w:rsidP="00392B74">
      <w:pPr>
        <w:tabs>
          <w:tab w:val="left" w:pos="3450"/>
        </w:tabs>
        <w:suppressAutoHyphens/>
      </w:pPr>
    </w:p>
    <w:p w14:paraId="3ACD5772" w14:textId="77777777" w:rsidR="00392B74" w:rsidRDefault="00392B74" w:rsidP="00392B74">
      <w:pPr>
        <w:tabs>
          <w:tab w:val="left" w:pos="3450"/>
        </w:tabs>
        <w:suppressAutoHyphens/>
      </w:pPr>
    </w:p>
    <w:p w14:paraId="72A077AB" w14:textId="77777777" w:rsidR="00392B74" w:rsidRDefault="00392B74" w:rsidP="00392B74">
      <w:pPr>
        <w:tabs>
          <w:tab w:val="left" w:pos="3450"/>
        </w:tabs>
        <w:suppressAutoHyphens/>
      </w:pPr>
    </w:p>
    <w:p w14:paraId="111BD15C" w14:textId="77777777" w:rsidR="00392B74" w:rsidRPr="00392B74" w:rsidRDefault="00392B74" w:rsidP="00392B74">
      <w:pPr>
        <w:pStyle w:val="Nzev"/>
        <w:jc w:val="center"/>
        <w:rPr>
          <w:sz w:val="56"/>
        </w:rPr>
      </w:pPr>
      <w:r w:rsidRPr="00392B74">
        <w:rPr>
          <w:sz w:val="56"/>
        </w:rPr>
        <w:t>MANIPULAČNÍ ŘÁD</w:t>
      </w:r>
    </w:p>
    <w:p w14:paraId="733B822C" w14:textId="77777777" w:rsidR="00392B74" w:rsidRDefault="00392B74" w:rsidP="00392B74">
      <w:pPr>
        <w:jc w:val="center"/>
      </w:pPr>
    </w:p>
    <w:p w14:paraId="4CFDC453" w14:textId="77777777" w:rsidR="00392B74" w:rsidRPr="00392B74" w:rsidRDefault="00392B74" w:rsidP="00392B74">
      <w:pPr>
        <w:ind w:firstLine="0"/>
        <w:jc w:val="center"/>
        <w:rPr>
          <w:sz w:val="40"/>
          <w:szCs w:val="40"/>
        </w:rPr>
      </w:pPr>
      <w:r w:rsidRPr="00392B74">
        <w:rPr>
          <w:sz w:val="40"/>
          <w:szCs w:val="40"/>
        </w:rPr>
        <w:t>VODNÍHO DÍLA</w:t>
      </w:r>
    </w:p>
    <w:p w14:paraId="3E61852F" w14:textId="77777777" w:rsidR="00392B74" w:rsidRDefault="00392B74" w:rsidP="00392B74">
      <w:pPr>
        <w:pStyle w:val="Nzev"/>
        <w:jc w:val="center"/>
      </w:pPr>
    </w:p>
    <w:p w14:paraId="3E3F3E88" w14:textId="4054F588" w:rsidR="00392B74" w:rsidRPr="00392B74" w:rsidRDefault="00A00F91" w:rsidP="00392B74">
      <w:pPr>
        <w:pStyle w:val="Nzev"/>
        <w:jc w:val="center"/>
        <w:rPr>
          <w:sz w:val="56"/>
        </w:rPr>
      </w:pPr>
      <w:r>
        <w:rPr>
          <w:sz w:val="56"/>
        </w:rPr>
        <w:t>JEZ ŠARGOUN</w:t>
      </w:r>
    </w:p>
    <w:p w14:paraId="1B4EB4CF" w14:textId="77777777" w:rsidR="00392B74" w:rsidRDefault="00392B74" w:rsidP="00392B74"/>
    <w:p w14:paraId="357B3507" w14:textId="77777777" w:rsidR="00392B74" w:rsidRDefault="00392B74" w:rsidP="00392B74"/>
    <w:p w14:paraId="52AE207D" w14:textId="77777777" w:rsidR="00392B74" w:rsidRDefault="00392B74" w:rsidP="00392B74"/>
    <w:p w14:paraId="7D21382B" w14:textId="77777777" w:rsidR="00392B74" w:rsidRDefault="00392B74" w:rsidP="00392B74"/>
    <w:p w14:paraId="7E74C4E0" w14:textId="77777777" w:rsidR="00392B74" w:rsidRDefault="00392B74" w:rsidP="00392B74"/>
    <w:p w14:paraId="60B1BDEF" w14:textId="77777777" w:rsidR="00392B74" w:rsidRDefault="00392B74" w:rsidP="00392B74"/>
    <w:p w14:paraId="1DD05DB5" w14:textId="77777777" w:rsidR="00392B74" w:rsidRDefault="00392B74" w:rsidP="00392B74"/>
    <w:p w14:paraId="5DA7A119" w14:textId="77777777" w:rsidR="00392B74" w:rsidRDefault="00392B74" w:rsidP="00392B74"/>
    <w:p w14:paraId="02DC2CB4" w14:textId="77777777" w:rsidR="00392B74" w:rsidRDefault="00392B74" w:rsidP="00392B74"/>
    <w:p w14:paraId="53ABA917" w14:textId="77777777" w:rsidR="00392B74" w:rsidRDefault="00392B74" w:rsidP="00392B74"/>
    <w:p w14:paraId="7B82BDEE" w14:textId="77777777" w:rsidR="00392B74" w:rsidRDefault="00392B74" w:rsidP="00392B74"/>
    <w:p w14:paraId="61BD5DDA" w14:textId="77777777" w:rsidR="00392B74" w:rsidRDefault="00392B74" w:rsidP="00392B74"/>
    <w:p w14:paraId="38C660EB" w14:textId="77777777" w:rsidR="00392B74" w:rsidRDefault="00392B74" w:rsidP="00392B74"/>
    <w:p w14:paraId="2D80E05A" w14:textId="77777777" w:rsidR="00392B74" w:rsidRDefault="00392B74" w:rsidP="00392B74"/>
    <w:p w14:paraId="442BB363" w14:textId="77777777" w:rsidR="00392B74" w:rsidRDefault="00392B74" w:rsidP="00392B74"/>
    <w:p w14:paraId="5B8DBCDF" w14:textId="77777777" w:rsidR="00392B74" w:rsidRDefault="00392B74" w:rsidP="00392B74"/>
    <w:p w14:paraId="6793A408" w14:textId="77777777" w:rsidR="00392B74" w:rsidRDefault="00392B74" w:rsidP="00392B74"/>
    <w:p w14:paraId="2608ABC3" w14:textId="77777777" w:rsidR="00392B74" w:rsidRDefault="00392B74" w:rsidP="00392B74"/>
    <w:p w14:paraId="35B21E0C" w14:textId="77777777" w:rsidR="00392B74" w:rsidRDefault="00392B74" w:rsidP="00392B74"/>
    <w:p w14:paraId="0D3793C5" w14:textId="13F7AE22" w:rsidR="00392B74" w:rsidRPr="00392B74" w:rsidRDefault="00392B74" w:rsidP="00392B74">
      <w:pPr>
        <w:rPr>
          <w:sz w:val="40"/>
          <w:szCs w:val="40"/>
        </w:rPr>
      </w:pPr>
      <w:r w:rsidRPr="00392B74">
        <w:rPr>
          <w:sz w:val="40"/>
          <w:szCs w:val="40"/>
        </w:rPr>
        <w:t>Úvaly</w:t>
      </w:r>
      <w:r w:rsidRPr="00392B74">
        <w:rPr>
          <w:sz w:val="40"/>
          <w:szCs w:val="40"/>
        </w:rPr>
        <w:tab/>
      </w:r>
      <w:r w:rsidRPr="00392B74">
        <w:rPr>
          <w:sz w:val="40"/>
          <w:szCs w:val="40"/>
        </w:rPr>
        <w:tab/>
      </w:r>
      <w:r w:rsidRPr="00392B74">
        <w:rPr>
          <w:sz w:val="40"/>
          <w:szCs w:val="40"/>
        </w:rPr>
        <w:tab/>
      </w:r>
      <w:r w:rsidRPr="00392B74">
        <w:rPr>
          <w:sz w:val="40"/>
          <w:szCs w:val="40"/>
        </w:rPr>
        <w:tab/>
      </w:r>
      <w:r w:rsidRPr="00392B74">
        <w:rPr>
          <w:sz w:val="40"/>
          <w:szCs w:val="40"/>
        </w:rPr>
        <w:tab/>
      </w:r>
      <w:r w:rsidRPr="00392B74">
        <w:rPr>
          <w:sz w:val="40"/>
          <w:szCs w:val="40"/>
        </w:rPr>
        <w:tab/>
      </w:r>
      <w:r w:rsidRPr="00392B74">
        <w:rPr>
          <w:sz w:val="40"/>
          <w:szCs w:val="40"/>
        </w:rPr>
        <w:tab/>
      </w:r>
      <w:r w:rsidR="00A00F91">
        <w:rPr>
          <w:sz w:val="40"/>
          <w:szCs w:val="40"/>
        </w:rPr>
        <w:t>Leden</w:t>
      </w:r>
      <w:r w:rsidRPr="00392B74">
        <w:rPr>
          <w:sz w:val="40"/>
          <w:szCs w:val="40"/>
        </w:rPr>
        <w:t xml:space="preserve"> 202</w:t>
      </w:r>
      <w:r w:rsidR="00A00F91">
        <w:rPr>
          <w:sz w:val="40"/>
          <w:szCs w:val="40"/>
        </w:rPr>
        <w:t>1</w:t>
      </w:r>
    </w:p>
    <w:p w14:paraId="282CA524" w14:textId="77777777" w:rsidR="00392B74" w:rsidRDefault="00392B74" w:rsidP="00392B74"/>
    <w:p w14:paraId="53C80EDF" w14:textId="77777777" w:rsidR="00392B74" w:rsidRPr="00392B74" w:rsidRDefault="00392B74" w:rsidP="00392B74">
      <w:pPr>
        <w:sectPr w:rsidR="00392B74" w:rsidRPr="00392B74" w:rsidSect="002B2BCF">
          <w:headerReference w:type="default" r:id="rId8"/>
          <w:footerReference w:type="even" r:id="rId9"/>
          <w:footerReference w:type="default" r:id="rId10"/>
          <w:footerReference w:type="first" r:id="rId11"/>
          <w:pgSz w:w="11906" w:h="16838" w:code="9"/>
          <w:pgMar w:top="1418" w:right="851" w:bottom="1418" w:left="1418" w:header="709" w:footer="610" w:gutter="0"/>
          <w:pgNumType w:start="1"/>
          <w:cols w:space="708"/>
          <w:titlePg/>
          <w:docGrid w:linePitch="360"/>
        </w:sectPr>
      </w:pPr>
    </w:p>
    <w:p w14:paraId="3CEF7513" w14:textId="77777777" w:rsidR="00262E2B" w:rsidRDefault="00262E2B">
      <w:pPr>
        <w:ind w:firstLine="0"/>
        <w:jc w:val="left"/>
      </w:pPr>
      <w:r>
        <w:lastRenderedPageBreak/>
        <w:t>Schválil ……………………………………………………………………………………………………….</w:t>
      </w:r>
    </w:p>
    <w:p w14:paraId="496B419A" w14:textId="77777777" w:rsidR="00262E2B" w:rsidRDefault="00262E2B">
      <w:pPr>
        <w:ind w:firstLine="0"/>
        <w:jc w:val="left"/>
      </w:pPr>
      <w:r>
        <w:t>dne …………………………. č. j. …………………………… s </w:t>
      </w:r>
      <w:r w:rsidR="00DC1E3A">
        <w:t>platností</w:t>
      </w:r>
      <w:r>
        <w:t xml:space="preserve"> do …………………………</w:t>
      </w:r>
      <w:r w:rsidR="00DC1E3A">
        <w:t>…</w:t>
      </w:r>
    </w:p>
    <w:p w14:paraId="32C099C5" w14:textId="77777777" w:rsidR="00262E2B" w:rsidRDefault="00262E2B">
      <w:pPr>
        <w:ind w:firstLine="0"/>
        <w:jc w:val="left"/>
      </w:pPr>
      <w:r>
        <w:t>Termíny prověrek …………………………………………………………………………………………...</w:t>
      </w:r>
    </w:p>
    <w:p w14:paraId="21D7F8D4" w14:textId="77777777" w:rsidR="00262E2B" w:rsidRDefault="00262E2B">
      <w:pPr>
        <w:ind w:firstLine="0"/>
        <w:jc w:val="left"/>
      </w:pPr>
      <w:r>
        <w:t>Prověrka provedena</w:t>
      </w:r>
      <w:r>
        <w:tab/>
        <w:t>dne ……………………………………… č. j. …………………………………….</w:t>
      </w:r>
    </w:p>
    <w:p w14:paraId="7571A3D2" w14:textId="48EDD347" w:rsidR="00262E2B" w:rsidRDefault="00262E2B">
      <w:pPr>
        <w:ind w:firstLine="0"/>
        <w:jc w:val="left"/>
      </w:pPr>
      <w:r>
        <w:tab/>
      </w:r>
      <w:r>
        <w:tab/>
      </w:r>
      <w:r>
        <w:tab/>
        <w:t>dne ……………………………………… č. j. …………………………………….</w:t>
      </w:r>
    </w:p>
    <w:p w14:paraId="66CF17AB" w14:textId="540F9D5D" w:rsidR="00A36E06" w:rsidRDefault="00A36E06">
      <w:pPr>
        <w:ind w:firstLine="0"/>
        <w:jc w:val="left"/>
      </w:pPr>
      <w:r>
        <w:tab/>
      </w:r>
      <w:r>
        <w:tab/>
      </w:r>
      <w:r>
        <w:tab/>
        <w:t>dne ……………………………………… č. j. …………………………………….</w:t>
      </w:r>
    </w:p>
    <w:p w14:paraId="23A6A215" w14:textId="77777777" w:rsidR="00387E0E" w:rsidRDefault="00387E0E">
      <w:pPr>
        <w:ind w:firstLine="0"/>
        <w:jc w:val="left"/>
      </w:pPr>
    </w:p>
    <w:p w14:paraId="2D0A5260" w14:textId="77777777" w:rsidR="00387E0E" w:rsidRDefault="00387E0E">
      <w:pPr>
        <w:ind w:firstLine="0"/>
        <w:jc w:val="left"/>
      </w:pPr>
    </w:p>
    <w:p w14:paraId="000704C5" w14:textId="77777777" w:rsidR="00387E0E" w:rsidRDefault="00387E0E">
      <w:pPr>
        <w:ind w:firstLine="0"/>
        <w:jc w:val="left"/>
      </w:pPr>
    </w:p>
    <w:p w14:paraId="284EAF84" w14:textId="77777777" w:rsidR="00387E0E" w:rsidRDefault="00387E0E">
      <w:pPr>
        <w:ind w:firstLine="0"/>
        <w:jc w:val="left"/>
      </w:pPr>
    </w:p>
    <w:p w14:paraId="6DB02C66" w14:textId="77777777" w:rsidR="00387E0E" w:rsidRDefault="00387E0E">
      <w:pPr>
        <w:ind w:firstLine="0"/>
        <w:jc w:val="left"/>
      </w:pPr>
    </w:p>
    <w:p w14:paraId="1AA43D8B" w14:textId="77777777" w:rsidR="00387E0E" w:rsidRDefault="00387E0E">
      <w:pPr>
        <w:ind w:firstLine="0"/>
        <w:jc w:val="left"/>
      </w:pPr>
    </w:p>
    <w:p w14:paraId="29D9B3F8" w14:textId="77777777" w:rsidR="00387E0E" w:rsidRDefault="00387E0E">
      <w:pPr>
        <w:ind w:firstLine="0"/>
        <w:jc w:val="left"/>
      </w:pPr>
    </w:p>
    <w:p w14:paraId="1FDA0CF5" w14:textId="77777777" w:rsidR="00387E0E" w:rsidRPr="00392B74" w:rsidRDefault="00387E0E" w:rsidP="00387E0E">
      <w:pPr>
        <w:pStyle w:val="Nzev"/>
        <w:jc w:val="center"/>
        <w:rPr>
          <w:sz w:val="56"/>
        </w:rPr>
      </w:pPr>
      <w:r w:rsidRPr="00392B74">
        <w:rPr>
          <w:sz w:val="56"/>
        </w:rPr>
        <w:t>MANIPULAČNÍ ŘÁD</w:t>
      </w:r>
    </w:p>
    <w:p w14:paraId="0B2FE102" w14:textId="77777777" w:rsidR="00387E0E" w:rsidRDefault="00387E0E" w:rsidP="00387E0E">
      <w:pPr>
        <w:jc w:val="center"/>
      </w:pPr>
    </w:p>
    <w:p w14:paraId="46D7C093" w14:textId="77777777" w:rsidR="00387E0E" w:rsidRPr="00392B74" w:rsidRDefault="00387E0E" w:rsidP="00387E0E">
      <w:pPr>
        <w:ind w:firstLine="0"/>
        <w:jc w:val="center"/>
        <w:rPr>
          <w:sz w:val="40"/>
          <w:szCs w:val="40"/>
        </w:rPr>
      </w:pPr>
      <w:r w:rsidRPr="00392B74">
        <w:rPr>
          <w:sz w:val="40"/>
          <w:szCs w:val="40"/>
        </w:rPr>
        <w:t>VODNÍHO DÍLA</w:t>
      </w:r>
    </w:p>
    <w:p w14:paraId="5E039FBE" w14:textId="77777777" w:rsidR="00387E0E" w:rsidRDefault="00387E0E" w:rsidP="00387E0E">
      <w:pPr>
        <w:pStyle w:val="Nzev"/>
        <w:jc w:val="center"/>
      </w:pPr>
    </w:p>
    <w:p w14:paraId="4C141BC8" w14:textId="48510B12" w:rsidR="00387E0E" w:rsidRPr="00392B74" w:rsidRDefault="00054C5F" w:rsidP="00387E0E">
      <w:pPr>
        <w:pStyle w:val="Nzev"/>
        <w:jc w:val="center"/>
        <w:rPr>
          <w:sz w:val="56"/>
        </w:rPr>
      </w:pPr>
      <w:r>
        <w:rPr>
          <w:sz w:val="56"/>
        </w:rPr>
        <w:t>JEZ ŠARGOUN</w:t>
      </w:r>
    </w:p>
    <w:p w14:paraId="3A7AA6BE" w14:textId="77777777" w:rsidR="00387E0E" w:rsidRDefault="00387E0E">
      <w:pPr>
        <w:ind w:firstLine="0"/>
        <w:jc w:val="left"/>
      </w:pPr>
    </w:p>
    <w:p w14:paraId="0E5B8DC2" w14:textId="77777777" w:rsidR="00727AF6" w:rsidRDefault="00727AF6">
      <w:pPr>
        <w:ind w:firstLine="0"/>
        <w:jc w:val="left"/>
      </w:pPr>
    </w:p>
    <w:p w14:paraId="695A10EF" w14:textId="77777777" w:rsidR="00387E0E" w:rsidRDefault="00387E0E">
      <w:pPr>
        <w:ind w:firstLine="0"/>
        <w:jc w:val="left"/>
      </w:pPr>
    </w:p>
    <w:p w14:paraId="3F488946" w14:textId="2BB6A3EF" w:rsidR="00964116" w:rsidRPr="00EC2AAB" w:rsidRDefault="00387E0E">
      <w:pPr>
        <w:ind w:firstLine="0"/>
        <w:jc w:val="left"/>
      </w:pPr>
      <w:r w:rsidRPr="00EC2AAB">
        <w:t xml:space="preserve">Na toku: </w:t>
      </w:r>
      <w:r w:rsidR="00964116" w:rsidRPr="00EC2AAB">
        <w:tab/>
      </w:r>
      <w:r w:rsidR="00964116" w:rsidRPr="00EC2AAB">
        <w:tab/>
      </w:r>
      <w:r w:rsidR="00964116" w:rsidRPr="00EC2AAB">
        <w:tab/>
      </w:r>
      <w:r w:rsidR="00964116" w:rsidRPr="00EC2AAB">
        <w:tab/>
      </w:r>
      <w:r w:rsidR="00EC2AAB">
        <w:t>Malá Voda</w:t>
      </w:r>
      <w:r w:rsidR="00BB435E" w:rsidRPr="00EC2AAB">
        <w:t xml:space="preserve"> </w:t>
      </w:r>
      <w:r w:rsidR="00964116" w:rsidRPr="00EC2AAB">
        <w:t>v</w:t>
      </w:r>
      <w:r w:rsidR="00BB435E" w:rsidRPr="00EC2AAB">
        <w:t> </w:t>
      </w:r>
      <w:r w:rsidR="00964116" w:rsidRPr="00EC2AAB">
        <w:t>km</w:t>
      </w:r>
      <w:r w:rsidR="00BB435E" w:rsidRPr="00EC2AAB">
        <w:t xml:space="preserve"> </w:t>
      </w:r>
      <w:r w:rsidR="00EC2AAB">
        <w:t>7</w:t>
      </w:r>
      <w:r w:rsidR="00BB435E" w:rsidRPr="00EC2AAB">
        <w:t>,</w:t>
      </w:r>
      <w:r w:rsidR="00EC2AAB">
        <w:t>900</w:t>
      </w:r>
    </w:p>
    <w:p w14:paraId="5CC72436" w14:textId="2ACCA62D" w:rsidR="00964116" w:rsidRPr="00EC2AAB" w:rsidRDefault="00964116">
      <w:pPr>
        <w:ind w:firstLine="0"/>
        <w:jc w:val="left"/>
        <w:rPr>
          <w:rFonts w:cs="Arial"/>
        </w:rPr>
      </w:pPr>
      <w:r w:rsidRPr="00EC2AAB">
        <w:t>Číslo hydrologického pořadí:</w:t>
      </w:r>
      <w:r w:rsidRPr="00EC2AAB">
        <w:tab/>
      </w:r>
      <w:r w:rsidRPr="00EC2AAB">
        <w:tab/>
      </w:r>
      <w:r w:rsidR="00C041DD">
        <w:rPr>
          <w:rFonts w:cs="Arial"/>
        </w:rPr>
        <w:t>4-10-03-014</w:t>
      </w:r>
    </w:p>
    <w:p w14:paraId="5EC50707" w14:textId="7C77227D" w:rsidR="00964116" w:rsidRPr="00EC2AAB" w:rsidRDefault="00964116">
      <w:pPr>
        <w:ind w:firstLine="0"/>
        <w:jc w:val="left"/>
        <w:rPr>
          <w:rFonts w:cs="Arial"/>
        </w:rPr>
      </w:pPr>
      <w:r w:rsidRPr="00EC2AAB">
        <w:rPr>
          <w:rFonts w:cs="Arial"/>
        </w:rPr>
        <w:t>Kraj:</w:t>
      </w:r>
      <w:r w:rsidRPr="00EC2AAB">
        <w:rPr>
          <w:rFonts w:cs="Arial"/>
        </w:rPr>
        <w:tab/>
      </w:r>
      <w:r w:rsidRPr="00EC2AAB">
        <w:rPr>
          <w:rFonts w:cs="Arial"/>
        </w:rPr>
        <w:tab/>
      </w:r>
      <w:r w:rsidRPr="00EC2AAB">
        <w:rPr>
          <w:rFonts w:cs="Arial"/>
        </w:rPr>
        <w:tab/>
      </w:r>
      <w:r w:rsidRPr="00EC2AAB">
        <w:rPr>
          <w:rFonts w:cs="Arial"/>
        </w:rPr>
        <w:tab/>
      </w:r>
      <w:r w:rsidRPr="00EC2AAB">
        <w:rPr>
          <w:rFonts w:cs="Arial"/>
        </w:rPr>
        <w:tab/>
      </w:r>
      <w:r w:rsidR="00C041DD">
        <w:rPr>
          <w:rFonts w:cs="Arial"/>
        </w:rPr>
        <w:t>Olomoucký</w:t>
      </w:r>
    </w:p>
    <w:p w14:paraId="47AB8876" w14:textId="17DF1250" w:rsidR="00964116" w:rsidRPr="00EC2AAB" w:rsidRDefault="00964116">
      <w:pPr>
        <w:ind w:firstLine="0"/>
        <w:jc w:val="left"/>
        <w:rPr>
          <w:rFonts w:cs="Arial"/>
        </w:rPr>
      </w:pPr>
      <w:r w:rsidRPr="00EC2AAB">
        <w:rPr>
          <w:rFonts w:cs="Arial"/>
        </w:rPr>
        <w:t>Okres:</w:t>
      </w:r>
      <w:r w:rsidRPr="00EC2AAB">
        <w:rPr>
          <w:rFonts w:cs="Arial"/>
        </w:rPr>
        <w:tab/>
      </w:r>
      <w:r w:rsidRPr="00EC2AAB">
        <w:rPr>
          <w:rFonts w:cs="Arial"/>
        </w:rPr>
        <w:tab/>
      </w:r>
      <w:r w:rsidRPr="00EC2AAB">
        <w:rPr>
          <w:rFonts w:cs="Arial"/>
        </w:rPr>
        <w:tab/>
      </w:r>
      <w:r w:rsidRPr="00EC2AAB">
        <w:rPr>
          <w:rFonts w:cs="Arial"/>
        </w:rPr>
        <w:tab/>
      </w:r>
      <w:r w:rsidRPr="00EC2AAB">
        <w:rPr>
          <w:rFonts w:cs="Arial"/>
        </w:rPr>
        <w:tab/>
      </w:r>
      <w:r w:rsidR="00F96D35">
        <w:rPr>
          <w:rFonts w:cs="Arial"/>
        </w:rPr>
        <w:t>Olomouc</w:t>
      </w:r>
    </w:p>
    <w:p w14:paraId="1A9EE672" w14:textId="42EF4817" w:rsidR="00964116" w:rsidRPr="00EC2AAB" w:rsidRDefault="00964116">
      <w:pPr>
        <w:ind w:firstLine="0"/>
        <w:jc w:val="left"/>
        <w:rPr>
          <w:rFonts w:cs="Arial"/>
        </w:rPr>
      </w:pPr>
      <w:r w:rsidRPr="00EC2AAB">
        <w:rPr>
          <w:rFonts w:cs="Arial"/>
        </w:rPr>
        <w:t>Obec:</w:t>
      </w:r>
      <w:r w:rsidRPr="00EC2AAB">
        <w:rPr>
          <w:rFonts w:cs="Arial"/>
        </w:rPr>
        <w:tab/>
      </w:r>
      <w:r w:rsidRPr="00EC2AAB">
        <w:rPr>
          <w:rFonts w:cs="Arial"/>
        </w:rPr>
        <w:tab/>
      </w:r>
      <w:r w:rsidRPr="00EC2AAB">
        <w:rPr>
          <w:rFonts w:cs="Arial"/>
        </w:rPr>
        <w:tab/>
      </w:r>
      <w:r w:rsidRPr="00EC2AAB">
        <w:rPr>
          <w:rFonts w:cs="Arial"/>
        </w:rPr>
        <w:tab/>
      </w:r>
      <w:r w:rsidRPr="00EC2AAB">
        <w:rPr>
          <w:rFonts w:cs="Arial"/>
        </w:rPr>
        <w:tab/>
      </w:r>
      <w:r w:rsidR="00C041DD">
        <w:rPr>
          <w:rFonts w:cs="Arial"/>
        </w:rPr>
        <w:t>Litovel</w:t>
      </w:r>
    </w:p>
    <w:p w14:paraId="5CFB5324" w14:textId="77777777" w:rsidR="00964116" w:rsidRDefault="00964116">
      <w:pPr>
        <w:ind w:firstLine="0"/>
        <w:jc w:val="left"/>
        <w:rPr>
          <w:rFonts w:cs="Arial"/>
        </w:rPr>
      </w:pPr>
      <w:r w:rsidRPr="00EC2AAB">
        <w:rPr>
          <w:rFonts w:cs="Arial"/>
        </w:rPr>
        <w:t xml:space="preserve">Číslo </w:t>
      </w:r>
      <w:proofErr w:type="spellStart"/>
      <w:r w:rsidRPr="00EC2AAB">
        <w:rPr>
          <w:rFonts w:cs="Arial"/>
        </w:rPr>
        <w:t>evid</w:t>
      </w:r>
      <w:proofErr w:type="spellEnd"/>
      <w:r w:rsidRPr="00EC2AAB">
        <w:rPr>
          <w:rFonts w:cs="Arial"/>
        </w:rPr>
        <w:t>. listu vodohospodářské evidence:</w:t>
      </w:r>
      <w:r w:rsidR="00E76072" w:rsidRPr="00EC2AAB">
        <w:rPr>
          <w:rFonts w:cs="Arial"/>
        </w:rPr>
        <w:t xml:space="preserve"> </w:t>
      </w:r>
      <w:r w:rsidRPr="00EC2AAB">
        <w:rPr>
          <w:rFonts w:cs="Arial"/>
        </w:rPr>
        <w:t>………………………………………………………</w:t>
      </w:r>
    </w:p>
    <w:p w14:paraId="30B180F8" w14:textId="77777777" w:rsidR="00964116" w:rsidRDefault="00964116">
      <w:pPr>
        <w:ind w:firstLine="0"/>
        <w:jc w:val="left"/>
        <w:rPr>
          <w:rFonts w:cs="Arial"/>
        </w:rPr>
      </w:pPr>
    </w:p>
    <w:p w14:paraId="24AD6B5C" w14:textId="77777777" w:rsidR="00964116" w:rsidRDefault="00964116">
      <w:pPr>
        <w:ind w:firstLine="0"/>
        <w:jc w:val="left"/>
        <w:rPr>
          <w:rFonts w:cs="Arial"/>
        </w:rPr>
      </w:pPr>
    </w:p>
    <w:p w14:paraId="2BFC63EB" w14:textId="77777777" w:rsidR="00D00F6A" w:rsidRDefault="00D00F6A">
      <w:pPr>
        <w:ind w:firstLine="0"/>
        <w:jc w:val="left"/>
        <w:rPr>
          <w:rFonts w:cs="Arial"/>
        </w:rPr>
      </w:pPr>
    </w:p>
    <w:p w14:paraId="0C91EA64" w14:textId="77777777" w:rsidR="00D00F6A" w:rsidRDefault="00D00F6A">
      <w:pPr>
        <w:ind w:firstLine="0"/>
        <w:jc w:val="left"/>
        <w:rPr>
          <w:rFonts w:cs="Arial"/>
        </w:rPr>
      </w:pPr>
    </w:p>
    <w:p w14:paraId="54D9C4C3" w14:textId="77777777" w:rsidR="00D00F6A" w:rsidRDefault="00D00F6A">
      <w:pPr>
        <w:ind w:firstLine="0"/>
        <w:jc w:val="left"/>
        <w:rPr>
          <w:rFonts w:cs="Arial"/>
        </w:rPr>
      </w:pPr>
    </w:p>
    <w:p w14:paraId="415E3CCA" w14:textId="77777777" w:rsidR="00D00F6A" w:rsidRDefault="00D00F6A">
      <w:pPr>
        <w:ind w:firstLine="0"/>
        <w:jc w:val="left"/>
        <w:rPr>
          <w:rFonts w:cs="Arial"/>
        </w:rPr>
      </w:pPr>
    </w:p>
    <w:p w14:paraId="574EE3F4" w14:textId="77777777" w:rsidR="00D00F6A" w:rsidRDefault="00D00F6A">
      <w:pPr>
        <w:ind w:firstLine="0"/>
        <w:jc w:val="left"/>
        <w:rPr>
          <w:rFonts w:cs="Arial"/>
        </w:rPr>
      </w:pPr>
    </w:p>
    <w:p w14:paraId="088BE7ED" w14:textId="77777777" w:rsidR="00D00F6A" w:rsidRDefault="00D00F6A">
      <w:pPr>
        <w:ind w:firstLine="0"/>
        <w:jc w:val="left"/>
        <w:rPr>
          <w:rFonts w:cs="Arial"/>
        </w:rPr>
      </w:pPr>
    </w:p>
    <w:p w14:paraId="7A4D323B" w14:textId="77777777" w:rsidR="00D00F6A" w:rsidRDefault="00D00F6A">
      <w:pPr>
        <w:ind w:firstLine="0"/>
        <w:jc w:val="left"/>
        <w:rPr>
          <w:rFonts w:cs="Arial"/>
        </w:rPr>
      </w:pPr>
    </w:p>
    <w:p w14:paraId="7E8CF80B" w14:textId="77777777" w:rsidR="00D00F6A" w:rsidRDefault="00D00F6A">
      <w:pPr>
        <w:ind w:firstLine="0"/>
        <w:jc w:val="left"/>
        <w:rPr>
          <w:rFonts w:cs="Arial"/>
        </w:rPr>
      </w:pPr>
    </w:p>
    <w:p w14:paraId="0114AC85" w14:textId="77777777" w:rsidR="00D00F6A" w:rsidRDefault="00D00F6A">
      <w:pPr>
        <w:ind w:firstLine="0"/>
        <w:jc w:val="left"/>
        <w:rPr>
          <w:rFonts w:cs="Arial"/>
        </w:rPr>
      </w:pPr>
    </w:p>
    <w:p w14:paraId="112B1ACC" w14:textId="77777777" w:rsidR="00D00F6A" w:rsidRDefault="00D00F6A">
      <w:pPr>
        <w:ind w:firstLine="0"/>
        <w:jc w:val="left"/>
        <w:rPr>
          <w:rFonts w:cs="Arial"/>
        </w:rPr>
      </w:pPr>
    </w:p>
    <w:p w14:paraId="3DAFCB98" w14:textId="77777777" w:rsidR="00D00F6A" w:rsidRDefault="00D00F6A">
      <w:pPr>
        <w:ind w:firstLine="0"/>
        <w:jc w:val="left"/>
        <w:rPr>
          <w:rFonts w:cs="Arial"/>
        </w:rPr>
      </w:pPr>
    </w:p>
    <w:p w14:paraId="1C225023" w14:textId="77777777" w:rsidR="00D00F6A" w:rsidRDefault="00D00F6A">
      <w:pPr>
        <w:ind w:firstLine="0"/>
        <w:jc w:val="left"/>
        <w:rPr>
          <w:rFonts w:cs="Arial"/>
        </w:rPr>
      </w:pPr>
    </w:p>
    <w:p w14:paraId="6B691CA3" w14:textId="77777777" w:rsidR="00D00F6A" w:rsidRDefault="00D00F6A">
      <w:pPr>
        <w:ind w:firstLine="0"/>
        <w:jc w:val="left"/>
        <w:rPr>
          <w:rFonts w:cs="Arial"/>
        </w:rPr>
      </w:pPr>
    </w:p>
    <w:p w14:paraId="3A7C95D2" w14:textId="77777777" w:rsidR="00D00F6A" w:rsidRDefault="00D00F6A">
      <w:pPr>
        <w:ind w:firstLine="0"/>
        <w:jc w:val="left"/>
        <w:rPr>
          <w:rFonts w:cs="Arial"/>
        </w:rPr>
      </w:pPr>
    </w:p>
    <w:p w14:paraId="588C75D3" w14:textId="77777777" w:rsidR="00B239BD" w:rsidRDefault="00B239BD">
      <w:pPr>
        <w:ind w:firstLine="0"/>
        <w:jc w:val="left"/>
        <w:rPr>
          <w:rFonts w:cs="Arial"/>
        </w:rPr>
      </w:pPr>
    </w:p>
    <w:p w14:paraId="1F910602" w14:textId="77777777" w:rsidR="00B239BD" w:rsidRDefault="00B239BD">
      <w:pPr>
        <w:ind w:firstLine="0"/>
        <w:jc w:val="left"/>
        <w:rPr>
          <w:rFonts w:cs="Arial"/>
        </w:rPr>
      </w:pPr>
    </w:p>
    <w:p w14:paraId="19A032DA" w14:textId="77777777" w:rsidR="00D00F6A" w:rsidRDefault="00D00F6A">
      <w:pPr>
        <w:ind w:firstLine="0"/>
        <w:jc w:val="left"/>
        <w:rPr>
          <w:rFonts w:cs="Arial"/>
        </w:rPr>
      </w:pPr>
    </w:p>
    <w:p w14:paraId="31CB8A8C" w14:textId="77777777" w:rsidR="00964116" w:rsidRDefault="005C51A2">
      <w:pPr>
        <w:ind w:firstLine="0"/>
        <w:jc w:val="left"/>
        <w:rPr>
          <w:rFonts w:cs="Arial"/>
        </w:rPr>
      </w:pPr>
      <w:r>
        <w:rPr>
          <w:rFonts w:cs="Arial"/>
        </w:rPr>
        <w:t>Z</w:t>
      </w:r>
      <w:r w:rsidR="00964116">
        <w:rPr>
          <w:rFonts w:cs="Arial"/>
        </w:rPr>
        <w:t>pracova</w:t>
      </w:r>
      <w:r>
        <w:rPr>
          <w:rFonts w:cs="Arial"/>
        </w:rPr>
        <w:t>te</w:t>
      </w:r>
      <w:r w:rsidR="00964116">
        <w:rPr>
          <w:rFonts w:cs="Arial"/>
        </w:rPr>
        <w:t>l:</w:t>
      </w:r>
      <w:r w:rsidR="00964116">
        <w:rPr>
          <w:rFonts w:cs="Arial"/>
        </w:rPr>
        <w:tab/>
        <w:t>HG partner s. r. o.</w:t>
      </w:r>
    </w:p>
    <w:p w14:paraId="688EDCEC" w14:textId="77777777" w:rsidR="00964116" w:rsidRDefault="00964116">
      <w:pPr>
        <w:ind w:firstLine="0"/>
        <w:jc w:val="left"/>
        <w:rPr>
          <w:rFonts w:cs="Arial"/>
        </w:rPr>
      </w:pPr>
      <w:r>
        <w:rPr>
          <w:rFonts w:cs="Arial"/>
        </w:rPr>
        <w:tab/>
      </w:r>
      <w:r>
        <w:rPr>
          <w:rFonts w:cs="Arial"/>
        </w:rPr>
        <w:tab/>
        <w:t>Smetanova 200</w:t>
      </w:r>
    </w:p>
    <w:p w14:paraId="4BBE2F30" w14:textId="77777777" w:rsidR="00964116" w:rsidRDefault="00964116">
      <w:pPr>
        <w:ind w:firstLine="0"/>
        <w:jc w:val="left"/>
        <w:rPr>
          <w:rFonts w:cs="Arial"/>
        </w:rPr>
      </w:pPr>
      <w:r>
        <w:rPr>
          <w:rFonts w:cs="Arial"/>
        </w:rPr>
        <w:tab/>
      </w:r>
      <w:r>
        <w:rPr>
          <w:rFonts w:cs="Arial"/>
        </w:rPr>
        <w:tab/>
        <w:t>250 82 Úvaly</w:t>
      </w:r>
    </w:p>
    <w:p w14:paraId="5A251C07" w14:textId="77777777" w:rsidR="00CB0543" w:rsidRDefault="00CB0543">
      <w:pPr>
        <w:ind w:firstLine="0"/>
        <w:jc w:val="left"/>
        <w:rPr>
          <w:rFonts w:cs="Arial"/>
        </w:rPr>
      </w:pPr>
      <w:r>
        <w:rPr>
          <w:rFonts w:cs="Arial"/>
        </w:rPr>
        <w:tab/>
      </w:r>
      <w:r>
        <w:rPr>
          <w:rFonts w:cs="Arial"/>
        </w:rPr>
        <w:tab/>
      </w:r>
      <w:r w:rsidR="005C51A2">
        <w:rPr>
          <w:rFonts w:cs="Arial"/>
        </w:rPr>
        <w:t>vypracova</w:t>
      </w:r>
      <w:r>
        <w:rPr>
          <w:rFonts w:cs="Arial"/>
        </w:rPr>
        <w:t>l: Ing. Martin Hladík</w:t>
      </w:r>
    </w:p>
    <w:p w14:paraId="5CB11F58" w14:textId="328DEE0A" w:rsidR="00387E0E" w:rsidRDefault="00CB0543">
      <w:pPr>
        <w:ind w:firstLine="0"/>
        <w:jc w:val="left"/>
      </w:pPr>
      <w:r>
        <w:rPr>
          <w:rFonts w:cs="Arial"/>
        </w:rPr>
        <w:tab/>
      </w:r>
      <w:r>
        <w:rPr>
          <w:rFonts w:cs="Arial"/>
        </w:rPr>
        <w:tab/>
      </w:r>
      <w:r w:rsidR="007C170A">
        <w:rPr>
          <w:rFonts w:cs="Arial"/>
        </w:rPr>
        <w:t>Leden 2021</w:t>
      </w:r>
      <w:r w:rsidR="00262E2B">
        <w:br w:type="page"/>
      </w:r>
    </w:p>
    <w:p w14:paraId="120C54E7" w14:textId="77777777" w:rsidR="00640539" w:rsidRDefault="00640539">
      <w:pPr>
        <w:ind w:firstLine="0"/>
        <w:jc w:val="left"/>
      </w:pPr>
    </w:p>
    <w:p w14:paraId="7E21E4E7" w14:textId="77777777" w:rsidR="00284097" w:rsidRDefault="00284097">
      <w:pPr>
        <w:ind w:firstLine="0"/>
        <w:jc w:val="left"/>
      </w:pPr>
      <w:r>
        <w:t>SEZNAM UŽITÝCH ZKRATEK</w:t>
      </w:r>
    </w:p>
    <w:p w14:paraId="75575A97" w14:textId="77777777" w:rsidR="00284097" w:rsidRDefault="00284097">
      <w:pPr>
        <w:ind w:firstLine="0"/>
        <w:jc w:val="left"/>
      </w:pPr>
    </w:p>
    <w:p w14:paraId="0484087F" w14:textId="77777777" w:rsidR="00284097" w:rsidRDefault="00284097">
      <w:pPr>
        <w:ind w:firstLine="0"/>
        <w:jc w:val="left"/>
      </w:pPr>
      <w:r>
        <w:t>ČHMÚ</w:t>
      </w:r>
      <w:r>
        <w:tab/>
      </w:r>
      <w:r w:rsidR="00BE66B2">
        <w:tab/>
      </w:r>
      <w:r>
        <w:tab/>
        <w:t>Český hydrometeorologický ústav</w:t>
      </w:r>
    </w:p>
    <w:p w14:paraId="5846984C" w14:textId="77777777" w:rsidR="00640539" w:rsidRDefault="00640539" w:rsidP="00640539">
      <w:pPr>
        <w:ind w:firstLine="0"/>
      </w:pPr>
      <w:r w:rsidRPr="00DE5A2C">
        <w:t>ČHP</w:t>
      </w:r>
      <w:r w:rsidRPr="00DE5A2C">
        <w:tab/>
      </w:r>
      <w:r w:rsidR="00BE66B2">
        <w:tab/>
      </w:r>
      <w:r w:rsidRPr="00DE5A2C">
        <w:tab/>
        <w:t>číslo hydrologického pořadí povodí</w:t>
      </w:r>
    </w:p>
    <w:p w14:paraId="274D833D" w14:textId="77777777" w:rsidR="00EE017D" w:rsidRPr="00DE5A2C" w:rsidRDefault="00EE017D" w:rsidP="00640539">
      <w:pPr>
        <w:ind w:firstLine="0"/>
      </w:pPr>
      <w:r>
        <w:t>HPV</w:t>
      </w:r>
      <w:r>
        <w:tab/>
      </w:r>
      <w:r w:rsidR="00BE66B2">
        <w:tab/>
      </w:r>
      <w:r>
        <w:tab/>
        <w:t>hladina podzemní vody</w:t>
      </w:r>
    </w:p>
    <w:p w14:paraId="63B076A7" w14:textId="77777777" w:rsidR="00284097" w:rsidRDefault="00284097">
      <w:pPr>
        <w:ind w:firstLine="0"/>
        <w:jc w:val="left"/>
      </w:pPr>
      <w:r>
        <w:t>IZS</w:t>
      </w:r>
      <w:r>
        <w:tab/>
      </w:r>
      <w:r w:rsidR="00BE66B2">
        <w:tab/>
      </w:r>
      <w:r>
        <w:tab/>
        <w:t>Integrovaný záchranný systém</w:t>
      </w:r>
    </w:p>
    <w:p w14:paraId="03C4C70E" w14:textId="77777777" w:rsidR="00EE017D" w:rsidRDefault="00EE017D">
      <w:pPr>
        <w:ind w:firstLine="0"/>
        <w:jc w:val="left"/>
      </w:pPr>
      <w:r>
        <w:t xml:space="preserve">KÚ </w:t>
      </w:r>
      <w:r>
        <w:tab/>
      </w:r>
      <w:r w:rsidR="00BE66B2">
        <w:tab/>
      </w:r>
      <w:r>
        <w:tab/>
        <w:t>katastrální území</w:t>
      </w:r>
    </w:p>
    <w:p w14:paraId="2F150428" w14:textId="1866118C" w:rsidR="00284097" w:rsidRDefault="00284097">
      <w:pPr>
        <w:ind w:firstLine="0"/>
        <w:jc w:val="left"/>
      </w:pPr>
      <w:r>
        <w:t>KK</w:t>
      </w:r>
      <w:r>
        <w:tab/>
      </w:r>
      <w:r w:rsidR="00BE66B2">
        <w:tab/>
      </w:r>
      <w:r>
        <w:tab/>
        <w:t>konzum</w:t>
      </w:r>
      <w:r w:rsidR="00915EA3">
        <w:t>p</w:t>
      </w:r>
      <w:r>
        <w:t>ční křivka</w:t>
      </w:r>
    </w:p>
    <w:p w14:paraId="544D427B" w14:textId="77777777" w:rsidR="00EE017D" w:rsidRDefault="000A22F7">
      <w:pPr>
        <w:ind w:firstLine="0"/>
        <w:jc w:val="left"/>
      </w:pPr>
      <w:r>
        <w:t>LB</w:t>
      </w:r>
      <w:r>
        <w:tab/>
      </w:r>
      <w:r w:rsidR="00BE66B2">
        <w:tab/>
      </w:r>
      <w:r>
        <w:tab/>
        <w:t>levý břeh</w:t>
      </w:r>
    </w:p>
    <w:p w14:paraId="32FC3B41" w14:textId="77777777" w:rsidR="00056889" w:rsidRDefault="00056889">
      <w:pPr>
        <w:ind w:firstLine="0"/>
        <w:jc w:val="left"/>
      </w:pPr>
      <w:r>
        <w:t>LG</w:t>
      </w:r>
      <w:r>
        <w:tab/>
      </w:r>
      <w:r>
        <w:tab/>
      </w:r>
      <w:r>
        <w:tab/>
        <w:t>limnigraf</w:t>
      </w:r>
    </w:p>
    <w:p w14:paraId="117A0CE6" w14:textId="77777777" w:rsidR="00056889" w:rsidRDefault="00056889">
      <w:pPr>
        <w:ind w:firstLine="0"/>
        <w:jc w:val="left"/>
      </w:pPr>
      <w:r>
        <w:t>MQ</w:t>
      </w:r>
      <w:r>
        <w:tab/>
      </w:r>
      <w:r>
        <w:tab/>
      </w:r>
      <w:r>
        <w:tab/>
        <w:t>minimální průtok</w:t>
      </w:r>
    </w:p>
    <w:p w14:paraId="124D96B2" w14:textId="0A0E1DBF" w:rsidR="00D948AC" w:rsidRDefault="00056889">
      <w:pPr>
        <w:ind w:firstLine="0"/>
        <w:jc w:val="left"/>
      </w:pPr>
      <w:r>
        <w:t>MŘ</w:t>
      </w:r>
      <w:r>
        <w:tab/>
      </w:r>
      <w:r>
        <w:tab/>
      </w:r>
      <w:r>
        <w:tab/>
        <w:t>manipulační řád</w:t>
      </w:r>
    </w:p>
    <w:p w14:paraId="5A97D57E" w14:textId="3B2275C6" w:rsidR="00BB7885" w:rsidRDefault="00BB7885">
      <w:pPr>
        <w:ind w:firstLine="0"/>
        <w:jc w:val="left"/>
      </w:pPr>
      <w:r>
        <w:t>MVE</w:t>
      </w:r>
      <w:r>
        <w:tab/>
      </w:r>
      <w:r>
        <w:tab/>
      </w:r>
      <w:r>
        <w:tab/>
        <w:t>malá vodní elektrárna</w:t>
      </w:r>
    </w:p>
    <w:p w14:paraId="459AD48D" w14:textId="77777777" w:rsidR="000A22F7" w:rsidRPr="00DE5A2C" w:rsidRDefault="000A22F7" w:rsidP="000A22F7">
      <w:pPr>
        <w:ind w:firstLine="0"/>
      </w:pPr>
      <w:proofErr w:type="spellStart"/>
      <w:r w:rsidRPr="00DE5A2C">
        <w:t>MZe</w:t>
      </w:r>
      <w:proofErr w:type="spellEnd"/>
      <w:r w:rsidRPr="00DE5A2C">
        <w:tab/>
      </w:r>
      <w:r w:rsidR="00BE66B2">
        <w:tab/>
      </w:r>
      <w:r w:rsidRPr="00DE5A2C">
        <w:tab/>
        <w:t>Ministerstvo zemědělství</w:t>
      </w:r>
    </w:p>
    <w:p w14:paraId="5FD8ED4D" w14:textId="77777777" w:rsidR="000A22F7" w:rsidRPr="00DE5A2C" w:rsidRDefault="000A22F7" w:rsidP="000A22F7">
      <w:pPr>
        <w:ind w:firstLine="0"/>
      </w:pPr>
      <w:r w:rsidRPr="00DE5A2C">
        <w:t>MŽP</w:t>
      </w:r>
      <w:r w:rsidRPr="00DE5A2C">
        <w:tab/>
      </w:r>
      <w:r w:rsidR="00BE66B2">
        <w:tab/>
      </w:r>
      <w:r w:rsidRPr="00DE5A2C">
        <w:tab/>
        <w:t>Ministerstvo životního prostředí</w:t>
      </w:r>
    </w:p>
    <w:p w14:paraId="20149923" w14:textId="77777777" w:rsidR="005B6BA4" w:rsidRDefault="005B6BA4" w:rsidP="005B6BA4">
      <w:pPr>
        <w:ind w:firstLine="0"/>
      </w:pPr>
      <w:r w:rsidRPr="00DE5A2C">
        <w:t>OP</w:t>
      </w:r>
      <w:r w:rsidRPr="00DE5A2C">
        <w:tab/>
      </w:r>
      <w:r w:rsidR="00BE66B2">
        <w:tab/>
      </w:r>
      <w:r w:rsidRPr="00DE5A2C">
        <w:tab/>
        <w:t>ochranné pásmo</w:t>
      </w:r>
    </w:p>
    <w:p w14:paraId="51439859" w14:textId="77777777" w:rsidR="00BE66B2" w:rsidRPr="00DE5A2C" w:rsidRDefault="00BE66B2" w:rsidP="00BE66B2">
      <w:pPr>
        <w:ind w:firstLine="0"/>
      </w:pPr>
      <w:r w:rsidRPr="00DE5A2C">
        <w:t>PB</w:t>
      </w:r>
      <w:r w:rsidRPr="00DE5A2C">
        <w:tab/>
      </w:r>
      <w:r>
        <w:tab/>
      </w:r>
      <w:r w:rsidRPr="00DE5A2C">
        <w:tab/>
        <w:t>pravý břeh</w:t>
      </w:r>
    </w:p>
    <w:p w14:paraId="293876DC" w14:textId="6A46F13C" w:rsidR="00BE66B2" w:rsidRDefault="00BE66B2" w:rsidP="00BE66B2">
      <w:pPr>
        <w:ind w:firstLine="0"/>
      </w:pPr>
      <w:r w:rsidRPr="00DE5A2C">
        <w:t>PBPPO</w:t>
      </w:r>
      <w:r>
        <w:tab/>
      </w:r>
      <w:r w:rsidRPr="00DE5A2C">
        <w:tab/>
      </w:r>
      <w:r w:rsidR="00915EA3">
        <w:t>p</w:t>
      </w:r>
      <w:r w:rsidRPr="00DE5A2C">
        <w:t>řírodě blízké protipovodňové opatření</w:t>
      </w:r>
    </w:p>
    <w:p w14:paraId="4344B8AE" w14:textId="2D256A7A" w:rsidR="00915EA3" w:rsidRPr="00DE5A2C" w:rsidRDefault="00915EA3" w:rsidP="00BE66B2">
      <w:pPr>
        <w:ind w:firstLine="0"/>
      </w:pPr>
      <w:r>
        <w:t>PŘ</w:t>
      </w:r>
      <w:r>
        <w:tab/>
      </w:r>
      <w:r>
        <w:tab/>
      </w:r>
      <w:r>
        <w:tab/>
        <w:t>provozní řád</w:t>
      </w:r>
    </w:p>
    <w:p w14:paraId="7634984E" w14:textId="77777777" w:rsidR="00BE66B2" w:rsidRPr="00DE5A2C" w:rsidRDefault="00BE66B2" w:rsidP="00BE66B2">
      <w:pPr>
        <w:ind w:firstLine="0"/>
      </w:pPr>
      <w:proofErr w:type="spellStart"/>
      <w:r w:rsidRPr="00DE5A2C">
        <w:t>Qn</w:t>
      </w:r>
      <w:proofErr w:type="spellEnd"/>
      <w:r w:rsidRPr="00DE5A2C">
        <w:tab/>
      </w:r>
      <w:r w:rsidRPr="00DE5A2C">
        <w:tab/>
      </w:r>
      <w:r>
        <w:tab/>
      </w:r>
      <w:r w:rsidRPr="00DE5A2C">
        <w:t>n-letý průtok, tj. kulminační průtok, který se opakuje jednou za n let</w:t>
      </w:r>
    </w:p>
    <w:p w14:paraId="285B0C47" w14:textId="77777777" w:rsidR="00D948AC" w:rsidRDefault="00D948AC" w:rsidP="00756CFD">
      <w:pPr>
        <w:ind w:firstLine="0"/>
      </w:pPr>
      <w:r>
        <w:t>SPA</w:t>
      </w:r>
      <w:r>
        <w:tab/>
      </w:r>
      <w:r>
        <w:tab/>
      </w:r>
      <w:r>
        <w:tab/>
        <w:t>stupeň povodňové aktivity</w:t>
      </w:r>
    </w:p>
    <w:p w14:paraId="47F2D2D0" w14:textId="77777777" w:rsidR="00D948AC" w:rsidRDefault="00D948AC" w:rsidP="00756CFD">
      <w:pPr>
        <w:ind w:firstLine="0"/>
      </w:pPr>
      <w:r>
        <w:t>TBD</w:t>
      </w:r>
      <w:r w:rsidR="00FC0D3A">
        <w:tab/>
      </w:r>
      <w:r w:rsidR="00FC0D3A">
        <w:tab/>
      </w:r>
      <w:r w:rsidR="00FC0D3A">
        <w:tab/>
      </w:r>
      <w:r w:rsidR="00FC0D3A" w:rsidRPr="00FC0D3A">
        <w:t>technickobezpečnostní dohled</w:t>
      </w:r>
    </w:p>
    <w:p w14:paraId="498E594B" w14:textId="77777777" w:rsidR="00D948AC" w:rsidRDefault="00D948AC" w:rsidP="00756CFD">
      <w:pPr>
        <w:ind w:firstLine="0"/>
      </w:pPr>
      <w:r>
        <w:t>TPČ</w:t>
      </w:r>
      <w:r w:rsidR="00FC0D3A">
        <w:tab/>
      </w:r>
      <w:r w:rsidR="00FC0D3A">
        <w:tab/>
      </w:r>
      <w:r w:rsidR="00FC0D3A">
        <w:tab/>
      </w:r>
      <w:proofErr w:type="spellStart"/>
      <w:r w:rsidR="00FC0D3A" w:rsidRPr="00FC0D3A">
        <w:t>technicko-provozní</w:t>
      </w:r>
      <w:proofErr w:type="spellEnd"/>
      <w:r w:rsidR="00FC0D3A" w:rsidRPr="00FC0D3A">
        <w:t xml:space="preserve"> činnost</w:t>
      </w:r>
    </w:p>
    <w:p w14:paraId="75046304" w14:textId="77777777" w:rsidR="00756CFD" w:rsidRPr="00DE5A2C" w:rsidRDefault="00756CFD" w:rsidP="00756CFD">
      <w:pPr>
        <w:ind w:firstLine="0"/>
      </w:pPr>
      <w:r w:rsidRPr="00DE5A2C">
        <w:t>VD</w:t>
      </w:r>
      <w:r w:rsidRPr="00DE5A2C">
        <w:tab/>
      </w:r>
      <w:r w:rsidRPr="00DE5A2C">
        <w:tab/>
      </w:r>
      <w:r w:rsidRPr="00DE5A2C">
        <w:tab/>
        <w:t>vodní dílo</w:t>
      </w:r>
    </w:p>
    <w:p w14:paraId="44578950" w14:textId="77777777" w:rsidR="00BE66B2" w:rsidRDefault="00D948AC" w:rsidP="005B6BA4">
      <w:pPr>
        <w:ind w:firstLine="0"/>
      </w:pPr>
      <w:r>
        <w:t>VHD</w:t>
      </w:r>
      <w:r>
        <w:tab/>
      </w:r>
      <w:r>
        <w:tab/>
      </w:r>
      <w:r>
        <w:tab/>
      </w:r>
      <w:r w:rsidRPr="00D948AC">
        <w:t>vodohospodářský dispečink</w:t>
      </w:r>
    </w:p>
    <w:p w14:paraId="6D3B9B73" w14:textId="77777777" w:rsidR="00D948AC" w:rsidRPr="00DE5A2C" w:rsidRDefault="00D948AC" w:rsidP="005B6BA4">
      <w:pPr>
        <w:ind w:firstLine="0"/>
      </w:pPr>
      <w:r>
        <w:t>ŽP</w:t>
      </w:r>
      <w:r>
        <w:tab/>
      </w:r>
      <w:r>
        <w:tab/>
      </w:r>
      <w:r>
        <w:tab/>
        <w:t>životní prostředí</w:t>
      </w:r>
    </w:p>
    <w:p w14:paraId="22C77F5E" w14:textId="77777777" w:rsidR="000A22F7" w:rsidRDefault="000A22F7">
      <w:pPr>
        <w:ind w:firstLine="0"/>
        <w:jc w:val="left"/>
      </w:pPr>
    </w:p>
    <w:p w14:paraId="5A6E04E6" w14:textId="77777777" w:rsidR="00284097" w:rsidRDefault="00284097">
      <w:pPr>
        <w:ind w:firstLine="0"/>
        <w:jc w:val="left"/>
      </w:pPr>
    </w:p>
    <w:p w14:paraId="49BEDDE5" w14:textId="77777777" w:rsidR="001507AA" w:rsidRDefault="001507AA">
      <w:pPr>
        <w:ind w:firstLine="0"/>
        <w:jc w:val="left"/>
      </w:pPr>
      <w:r>
        <w:br w:type="page"/>
      </w:r>
    </w:p>
    <w:p w14:paraId="3A537B13" w14:textId="77777777" w:rsidR="00271EAD" w:rsidRPr="00753647" w:rsidRDefault="00271EAD" w:rsidP="009160DB">
      <w:pPr>
        <w:pStyle w:val="Nzev"/>
        <w:rPr>
          <w:rFonts w:cs="Arial"/>
          <w:b w:val="0"/>
          <w:sz w:val="28"/>
          <w:szCs w:val="28"/>
          <w:highlight w:val="yellow"/>
        </w:rPr>
      </w:pPr>
    </w:p>
    <w:p w14:paraId="2FA55C6C" w14:textId="77777777" w:rsidR="00271EAD" w:rsidRPr="007F2B27" w:rsidRDefault="00271EAD" w:rsidP="00271EAD">
      <w:pPr>
        <w:pStyle w:val="Nzev"/>
      </w:pPr>
      <w:r w:rsidRPr="007F2B27">
        <w:t>Obsah:</w:t>
      </w:r>
    </w:p>
    <w:p w14:paraId="280E326A" w14:textId="137C3D27" w:rsidR="00F6217D" w:rsidRDefault="00A32CE2">
      <w:pPr>
        <w:pStyle w:val="Obsah1"/>
        <w:rPr>
          <w:rFonts w:asciiTheme="minorHAnsi" w:eastAsiaTheme="minorEastAsia" w:hAnsiTheme="minorHAnsi" w:cstheme="minorBidi"/>
          <w:b w:val="0"/>
          <w:bCs w:val="0"/>
          <w:iCs w:val="0"/>
          <w:szCs w:val="22"/>
        </w:rPr>
      </w:pPr>
      <w:r w:rsidRPr="005A60B6">
        <w:rPr>
          <w:rFonts w:cs="Arial"/>
          <w:bCs w:val="0"/>
          <w:sz w:val="21"/>
          <w:szCs w:val="28"/>
        </w:rPr>
        <w:fldChar w:fldCharType="begin"/>
      </w:r>
      <w:r w:rsidRPr="005A60B6">
        <w:rPr>
          <w:rFonts w:cs="Arial"/>
          <w:szCs w:val="28"/>
        </w:rPr>
        <w:instrText xml:space="preserve"> TOC \o "1-2" \h \z \u </w:instrText>
      </w:r>
      <w:r w:rsidRPr="005A60B6">
        <w:rPr>
          <w:rFonts w:cs="Arial"/>
          <w:bCs w:val="0"/>
          <w:sz w:val="21"/>
          <w:szCs w:val="28"/>
        </w:rPr>
        <w:fldChar w:fldCharType="separate"/>
      </w:r>
      <w:hyperlink w:anchor="_Toc63783114" w:history="1">
        <w:r w:rsidR="00F6217D" w:rsidRPr="00881642">
          <w:rPr>
            <w:rStyle w:val="Hypertextovodkaz"/>
          </w:rPr>
          <w:t>Úvodní část</w:t>
        </w:r>
        <w:r w:rsidR="00F6217D">
          <w:rPr>
            <w:webHidden/>
          </w:rPr>
          <w:tab/>
        </w:r>
        <w:r w:rsidR="00F6217D">
          <w:rPr>
            <w:webHidden/>
          </w:rPr>
          <w:fldChar w:fldCharType="begin"/>
        </w:r>
        <w:r w:rsidR="00F6217D">
          <w:rPr>
            <w:webHidden/>
          </w:rPr>
          <w:instrText xml:space="preserve"> PAGEREF _Toc63783114 \h </w:instrText>
        </w:r>
        <w:r w:rsidR="00F6217D">
          <w:rPr>
            <w:webHidden/>
          </w:rPr>
        </w:r>
        <w:r w:rsidR="00F6217D">
          <w:rPr>
            <w:webHidden/>
          </w:rPr>
          <w:fldChar w:fldCharType="separate"/>
        </w:r>
        <w:r w:rsidR="00F6217D">
          <w:rPr>
            <w:webHidden/>
          </w:rPr>
          <w:t>4</w:t>
        </w:r>
        <w:r w:rsidR="00F6217D">
          <w:rPr>
            <w:webHidden/>
          </w:rPr>
          <w:fldChar w:fldCharType="end"/>
        </w:r>
      </w:hyperlink>
    </w:p>
    <w:p w14:paraId="43B0DB42" w14:textId="79C56A75" w:rsidR="00F6217D" w:rsidRDefault="00F6217D">
      <w:pPr>
        <w:pStyle w:val="Obsah1"/>
        <w:rPr>
          <w:rFonts w:asciiTheme="minorHAnsi" w:eastAsiaTheme="minorEastAsia" w:hAnsiTheme="minorHAnsi" w:cstheme="minorBidi"/>
          <w:b w:val="0"/>
          <w:bCs w:val="0"/>
          <w:iCs w:val="0"/>
          <w:szCs w:val="22"/>
        </w:rPr>
      </w:pPr>
      <w:hyperlink w:anchor="_Toc63783115" w:history="1">
        <w:r w:rsidRPr="00881642">
          <w:rPr>
            <w:rStyle w:val="Hypertextovodkaz"/>
          </w:rPr>
          <w:t>A.</w:t>
        </w:r>
        <w:r>
          <w:rPr>
            <w:rFonts w:asciiTheme="minorHAnsi" w:eastAsiaTheme="minorEastAsia" w:hAnsiTheme="minorHAnsi" w:cstheme="minorBidi"/>
            <w:b w:val="0"/>
            <w:bCs w:val="0"/>
            <w:iCs w:val="0"/>
            <w:szCs w:val="22"/>
          </w:rPr>
          <w:tab/>
        </w:r>
        <w:r w:rsidRPr="00881642">
          <w:rPr>
            <w:rStyle w:val="Hypertextovodkaz"/>
          </w:rPr>
          <w:t>ÚČEL A POPIS VODNÍHO DÍLA</w:t>
        </w:r>
        <w:r>
          <w:rPr>
            <w:webHidden/>
          </w:rPr>
          <w:tab/>
        </w:r>
        <w:r>
          <w:rPr>
            <w:webHidden/>
          </w:rPr>
          <w:fldChar w:fldCharType="begin"/>
        </w:r>
        <w:r>
          <w:rPr>
            <w:webHidden/>
          </w:rPr>
          <w:instrText xml:space="preserve"> PAGEREF _Toc63783115 \h </w:instrText>
        </w:r>
        <w:r>
          <w:rPr>
            <w:webHidden/>
          </w:rPr>
        </w:r>
        <w:r>
          <w:rPr>
            <w:webHidden/>
          </w:rPr>
          <w:fldChar w:fldCharType="separate"/>
        </w:r>
        <w:r>
          <w:rPr>
            <w:webHidden/>
          </w:rPr>
          <w:t>8</w:t>
        </w:r>
        <w:r>
          <w:rPr>
            <w:webHidden/>
          </w:rPr>
          <w:fldChar w:fldCharType="end"/>
        </w:r>
      </w:hyperlink>
    </w:p>
    <w:p w14:paraId="72D84924" w14:textId="05EE7F0E" w:rsidR="00F6217D" w:rsidRDefault="00F6217D">
      <w:pPr>
        <w:pStyle w:val="Obsah2"/>
        <w:rPr>
          <w:rFonts w:asciiTheme="minorHAnsi" w:eastAsiaTheme="minorEastAsia" w:hAnsiTheme="minorHAnsi" w:cstheme="minorBidi"/>
          <w:b w:val="0"/>
          <w:iCs w:val="0"/>
          <w:sz w:val="22"/>
        </w:rPr>
      </w:pPr>
      <w:hyperlink w:anchor="_Toc63783116" w:history="1">
        <w:r w:rsidRPr="00881642">
          <w:rPr>
            <w:rStyle w:val="Hypertextovodkaz"/>
          </w:rPr>
          <w:t>A.1 Účel a využití vodního díla</w:t>
        </w:r>
        <w:r>
          <w:rPr>
            <w:webHidden/>
          </w:rPr>
          <w:tab/>
        </w:r>
        <w:r>
          <w:rPr>
            <w:webHidden/>
          </w:rPr>
          <w:fldChar w:fldCharType="begin"/>
        </w:r>
        <w:r>
          <w:rPr>
            <w:webHidden/>
          </w:rPr>
          <w:instrText xml:space="preserve"> PAGEREF _Toc63783116 \h </w:instrText>
        </w:r>
        <w:r>
          <w:rPr>
            <w:webHidden/>
          </w:rPr>
        </w:r>
        <w:r>
          <w:rPr>
            <w:webHidden/>
          </w:rPr>
          <w:fldChar w:fldCharType="separate"/>
        </w:r>
        <w:r>
          <w:rPr>
            <w:webHidden/>
          </w:rPr>
          <w:t>8</w:t>
        </w:r>
        <w:r>
          <w:rPr>
            <w:webHidden/>
          </w:rPr>
          <w:fldChar w:fldCharType="end"/>
        </w:r>
      </w:hyperlink>
    </w:p>
    <w:p w14:paraId="6E7AE5EF" w14:textId="74E39DD2" w:rsidR="00F6217D" w:rsidRDefault="00F6217D">
      <w:pPr>
        <w:pStyle w:val="Obsah2"/>
        <w:rPr>
          <w:rFonts w:asciiTheme="minorHAnsi" w:eastAsiaTheme="minorEastAsia" w:hAnsiTheme="minorHAnsi" w:cstheme="minorBidi"/>
          <w:b w:val="0"/>
          <w:iCs w:val="0"/>
          <w:sz w:val="22"/>
        </w:rPr>
      </w:pPr>
      <w:hyperlink w:anchor="_Toc63783117" w:history="1">
        <w:r w:rsidRPr="00881642">
          <w:rPr>
            <w:rStyle w:val="Hypertextovodkaz"/>
          </w:rPr>
          <w:t>A.2 Kapacity vodního díla</w:t>
        </w:r>
        <w:r>
          <w:rPr>
            <w:webHidden/>
          </w:rPr>
          <w:tab/>
        </w:r>
        <w:r>
          <w:rPr>
            <w:webHidden/>
          </w:rPr>
          <w:fldChar w:fldCharType="begin"/>
        </w:r>
        <w:r>
          <w:rPr>
            <w:webHidden/>
          </w:rPr>
          <w:instrText xml:space="preserve"> PAGEREF _Toc63783117 \h </w:instrText>
        </w:r>
        <w:r>
          <w:rPr>
            <w:webHidden/>
          </w:rPr>
        </w:r>
        <w:r>
          <w:rPr>
            <w:webHidden/>
          </w:rPr>
          <w:fldChar w:fldCharType="separate"/>
        </w:r>
        <w:r>
          <w:rPr>
            <w:webHidden/>
          </w:rPr>
          <w:t>8</w:t>
        </w:r>
        <w:r>
          <w:rPr>
            <w:webHidden/>
          </w:rPr>
          <w:fldChar w:fldCharType="end"/>
        </w:r>
      </w:hyperlink>
    </w:p>
    <w:p w14:paraId="7BD3E567" w14:textId="1B858725" w:rsidR="00F6217D" w:rsidRDefault="00F6217D">
      <w:pPr>
        <w:pStyle w:val="Obsah2"/>
        <w:rPr>
          <w:rFonts w:asciiTheme="minorHAnsi" w:eastAsiaTheme="minorEastAsia" w:hAnsiTheme="minorHAnsi" w:cstheme="minorBidi"/>
          <w:b w:val="0"/>
          <w:iCs w:val="0"/>
          <w:sz w:val="22"/>
        </w:rPr>
      </w:pPr>
      <w:hyperlink w:anchor="_Toc63783118" w:history="1">
        <w:r w:rsidRPr="00881642">
          <w:rPr>
            <w:rStyle w:val="Hypertextovodkaz"/>
          </w:rPr>
          <w:t>A.3 Povolení k nakládání s vodami</w:t>
        </w:r>
        <w:r>
          <w:rPr>
            <w:webHidden/>
          </w:rPr>
          <w:tab/>
        </w:r>
        <w:r>
          <w:rPr>
            <w:webHidden/>
          </w:rPr>
          <w:fldChar w:fldCharType="begin"/>
        </w:r>
        <w:r>
          <w:rPr>
            <w:webHidden/>
          </w:rPr>
          <w:instrText xml:space="preserve"> PAGEREF _Toc63783118 \h </w:instrText>
        </w:r>
        <w:r>
          <w:rPr>
            <w:webHidden/>
          </w:rPr>
        </w:r>
        <w:r>
          <w:rPr>
            <w:webHidden/>
          </w:rPr>
          <w:fldChar w:fldCharType="separate"/>
        </w:r>
        <w:r>
          <w:rPr>
            <w:webHidden/>
          </w:rPr>
          <w:t>8</w:t>
        </w:r>
        <w:r>
          <w:rPr>
            <w:webHidden/>
          </w:rPr>
          <w:fldChar w:fldCharType="end"/>
        </w:r>
      </w:hyperlink>
    </w:p>
    <w:p w14:paraId="0B1489B2" w14:textId="31E12A39" w:rsidR="00F6217D" w:rsidRDefault="00F6217D">
      <w:pPr>
        <w:pStyle w:val="Obsah2"/>
        <w:rPr>
          <w:rFonts w:asciiTheme="minorHAnsi" w:eastAsiaTheme="minorEastAsia" w:hAnsiTheme="minorHAnsi" w:cstheme="minorBidi"/>
          <w:b w:val="0"/>
          <w:iCs w:val="0"/>
          <w:sz w:val="22"/>
        </w:rPr>
      </w:pPr>
      <w:hyperlink w:anchor="_Toc63783119" w:history="1">
        <w:r w:rsidRPr="00881642">
          <w:rPr>
            <w:rStyle w:val="Hypertextovodkaz"/>
          </w:rPr>
          <w:t>A.4 Rybářské právo na toku, chráněná území</w:t>
        </w:r>
        <w:r>
          <w:rPr>
            <w:webHidden/>
          </w:rPr>
          <w:tab/>
        </w:r>
        <w:r>
          <w:rPr>
            <w:webHidden/>
          </w:rPr>
          <w:fldChar w:fldCharType="begin"/>
        </w:r>
        <w:r>
          <w:rPr>
            <w:webHidden/>
          </w:rPr>
          <w:instrText xml:space="preserve"> PAGEREF _Toc63783119 \h </w:instrText>
        </w:r>
        <w:r>
          <w:rPr>
            <w:webHidden/>
          </w:rPr>
        </w:r>
        <w:r>
          <w:rPr>
            <w:webHidden/>
          </w:rPr>
          <w:fldChar w:fldCharType="separate"/>
        </w:r>
        <w:r>
          <w:rPr>
            <w:webHidden/>
          </w:rPr>
          <w:t>9</w:t>
        </w:r>
        <w:r>
          <w:rPr>
            <w:webHidden/>
          </w:rPr>
          <w:fldChar w:fldCharType="end"/>
        </w:r>
      </w:hyperlink>
    </w:p>
    <w:p w14:paraId="2DF32D15" w14:textId="07FD75B1" w:rsidR="00F6217D" w:rsidRDefault="00F6217D">
      <w:pPr>
        <w:pStyle w:val="Obsah2"/>
        <w:rPr>
          <w:rFonts w:asciiTheme="minorHAnsi" w:eastAsiaTheme="minorEastAsia" w:hAnsiTheme="minorHAnsi" w:cstheme="minorBidi"/>
          <w:b w:val="0"/>
          <w:iCs w:val="0"/>
          <w:sz w:val="22"/>
        </w:rPr>
      </w:pPr>
      <w:hyperlink w:anchor="_Toc63783120" w:history="1">
        <w:r w:rsidRPr="00881642">
          <w:rPr>
            <w:rStyle w:val="Hypertextovodkaz"/>
          </w:rPr>
          <w:t>A.5 Hydrologické poměry</w:t>
        </w:r>
        <w:r>
          <w:rPr>
            <w:webHidden/>
          </w:rPr>
          <w:tab/>
        </w:r>
        <w:r>
          <w:rPr>
            <w:webHidden/>
          </w:rPr>
          <w:fldChar w:fldCharType="begin"/>
        </w:r>
        <w:r>
          <w:rPr>
            <w:webHidden/>
          </w:rPr>
          <w:instrText xml:space="preserve"> PAGEREF _Toc63783120 \h </w:instrText>
        </w:r>
        <w:r>
          <w:rPr>
            <w:webHidden/>
          </w:rPr>
        </w:r>
        <w:r>
          <w:rPr>
            <w:webHidden/>
          </w:rPr>
          <w:fldChar w:fldCharType="separate"/>
        </w:r>
        <w:r>
          <w:rPr>
            <w:webHidden/>
          </w:rPr>
          <w:t>9</w:t>
        </w:r>
        <w:r>
          <w:rPr>
            <w:webHidden/>
          </w:rPr>
          <w:fldChar w:fldCharType="end"/>
        </w:r>
      </w:hyperlink>
    </w:p>
    <w:p w14:paraId="65155A0A" w14:textId="6C317345" w:rsidR="00F6217D" w:rsidRDefault="00F6217D">
      <w:pPr>
        <w:pStyle w:val="Obsah2"/>
        <w:rPr>
          <w:rFonts w:asciiTheme="minorHAnsi" w:eastAsiaTheme="minorEastAsia" w:hAnsiTheme="minorHAnsi" w:cstheme="minorBidi"/>
          <w:b w:val="0"/>
          <w:iCs w:val="0"/>
          <w:sz w:val="22"/>
        </w:rPr>
      </w:pPr>
      <w:hyperlink w:anchor="_Toc63783121" w:history="1">
        <w:r w:rsidRPr="00881642">
          <w:rPr>
            <w:rStyle w:val="Hypertextovodkaz"/>
          </w:rPr>
          <w:t>A.6 Teplotní a zámrzové poměry</w:t>
        </w:r>
        <w:r>
          <w:rPr>
            <w:webHidden/>
          </w:rPr>
          <w:tab/>
        </w:r>
        <w:r>
          <w:rPr>
            <w:webHidden/>
          </w:rPr>
          <w:fldChar w:fldCharType="begin"/>
        </w:r>
        <w:r>
          <w:rPr>
            <w:webHidden/>
          </w:rPr>
          <w:instrText xml:space="preserve"> PAGEREF _Toc63783121 \h </w:instrText>
        </w:r>
        <w:r>
          <w:rPr>
            <w:webHidden/>
          </w:rPr>
        </w:r>
        <w:r>
          <w:rPr>
            <w:webHidden/>
          </w:rPr>
          <w:fldChar w:fldCharType="separate"/>
        </w:r>
        <w:r>
          <w:rPr>
            <w:webHidden/>
          </w:rPr>
          <w:t>11</w:t>
        </w:r>
        <w:r>
          <w:rPr>
            <w:webHidden/>
          </w:rPr>
          <w:fldChar w:fldCharType="end"/>
        </w:r>
      </w:hyperlink>
    </w:p>
    <w:p w14:paraId="7F2C228C" w14:textId="4CB64CD5" w:rsidR="00F6217D" w:rsidRDefault="00F6217D">
      <w:pPr>
        <w:pStyle w:val="Obsah2"/>
        <w:rPr>
          <w:rFonts w:asciiTheme="minorHAnsi" w:eastAsiaTheme="minorEastAsia" w:hAnsiTheme="minorHAnsi" w:cstheme="minorBidi"/>
          <w:b w:val="0"/>
          <w:iCs w:val="0"/>
          <w:sz w:val="22"/>
        </w:rPr>
      </w:pPr>
      <w:hyperlink w:anchor="_Toc63783122" w:history="1">
        <w:r w:rsidRPr="00881642">
          <w:rPr>
            <w:rStyle w:val="Hypertextovodkaz"/>
          </w:rPr>
          <w:t>A.6 Funkce a technické parametry vodohospodářského díla</w:t>
        </w:r>
        <w:r>
          <w:rPr>
            <w:webHidden/>
          </w:rPr>
          <w:tab/>
        </w:r>
        <w:r>
          <w:rPr>
            <w:webHidden/>
          </w:rPr>
          <w:fldChar w:fldCharType="begin"/>
        </w:r>
        <w:r>
          <w:rPr>
            <w:webHidden/>
          </w:rPr>
          <w:instrText xml:space="preserve"> PAGEREF _Toc63783122 \h </w:instrText>
        </w:r>
        <w:r>
          <w:rPr>
            <w:webHidden/>
          </w:rPr>
        </w:r>
        <w:r>
          <w:rPr>
            <w:webHidden/>
          </w:rPr>
          <w:fldChar w:fldCharType="separate"/>
        </w:r>
        <w:r>
          <w:rPr>
            <w:webHidden/>
          </w:rPr>
          <w:t>11</w:t>
        </w:r>
        <w:r>
          <w:rPr>
            <w:webHidden/>
          </w:rPr>
          <w:fldChar w:fldCharType="end"/>
        </w:r>
      </w:hyperlink>
    </w:p>
    <w:p w14:paraId="5B364ACC" w14:textId="660DA697" w:rsidR="00F6217D" w:rsidRDefault="00F6217D">
      <w:pPr>
        <w:pStyle w:val="Obsah1"/>
        <w:rPr>
          <w:rFonts w:asciiTheme="minorHAnsi" w:eastAsiaTheme="minorEastAsia" w:hAnsiTheme="minorHAnsi" w:cstheme="minorBidi"/>
          <w:b w:val="0"/>
          <w:bCs w:val="0"/>
          <w:iCs w:val="0"/>
          <w:szCs w:val="22"/>
        </w:rPr>
      </w:pPr>
      <w:hyperlink w:anchor="_Toc63783123" w:history="1">
        <w:r w:rsidRPr="00881642">
          <w:rPr>
            <w:rStyle w:val="Hypertextovodkaz"/>
          </w:rPr>
          <w:t>B.</w:t>
        </w:r>
        <w:r>
          <w:rPr>
            <w:rFonts w:asciiTheme="minorHAnsi" w:eastAsiaTheme="minorEastAsia" w:hAnsiTheme="minorHAnsi" w:cstheme="minorBidi"/>
            <w:b w:val="0"/>
            <w:bCs w:val="0"/>
            <w:iCs w:val="0"/>
            <w:szCs w:val="22"/>
          </w:rPr>
          <w:tab/>
        </w:r>
        <w:r w:rsidRPr="00881642">
          <w:rPr>
            <w:rStyle w:val="Hypertextovodkaz"/>
          </w:rPr>
          <w:t>PODKLADY PRO VYPRACOVÁNÍ MANIPULAČNÍHO ŘÁDU</w:t>
        </w:r>
        <w:r>
          <w:rPr>
            <w:webHidden/>
          </w:rPr>
          <w:tab/>
        </w:r>
        <w:r>
          <w:rPr>
            <w:webHidden/>
          </w:rPr>
          <w:fldChar w:fldCharType="begin"/>
        </w:r>
        <w:r>
          <w:rPr>
            <w:webHidden/>
          </w:rPr>
          <w:instrText xml:space="preserve"> PAGEREF _Toc63783123 \h </w:instrText>
        </w:r>
        <w:r>
          <w:rPr>
            <w:webHidden/>
          </w:rPr>
        </w:r>
        <w:r>
          <w:rPr>
            <w:webHidden/>
          </w:rPr>
          <w:fldChar w:fldCharType="separate"/>
        </w:r>
        <w:r>
          <w:rPr>
            <w:webHidden/>
          </w:rPr>
          <w:t>13</w:t>
        </w:r>
        <w:r>
          <w:rPr>
            <w:webHidden/>
          </w:rPr>
          <w:fldChar w:fldCharType="end"/>
        </w:r>
      </w:hyperlink>
    </w:p>
    <w:p w14:paraId="4CE04A5A" w14:textId="66B03A0E" w:rsidR="00F6217D" w:rsidRDefault="00F6217D">
      <w:pPr>
        <w:pStyle w:val="Obsah1"/>
        <w:rPr>
          <w:rFonts w:asciiTheme="minorHAnsi" w:eastAsiaTheme="minorEastAsia" w:hAnsiTheme="minorHAnsi" w:cstheme="minorBidi"/>
          <w:b w:val="0"/>
          <w:bCs w:val="0"/>
          <w:iCs w:val="0"/>
          <w:szCs w:val="22"/>
        </w:rPr>
      </w:pPr>
      <w:hyperlink w:anchor="_Toc63783124" w:history="1">
        <w:r w:rsidRPr="00881642">
          <w:rPr>
            <w:rStyle w:val="Hypertextovodkaz"/>
          </w:rPr>
          <w:t>C.</w:t>
        </w:r>
        <w:r>
          <w:rPr>
            <w:rFonts w:asciiTheme="minorHAnsi" w:eastAsiaTheme="minorEastAsia" w:hAnsiTheme="minorHAnsi" w:cstheme="minorBidi"/>
            <w:b w:val="0"/>
            <w:bCs w:val="0"/>
            <w:iCs w:val="0"/>
            <w:szCs w:val="22"/>
          </w:rPr>
          <w:tab/>
        </w:r>
        <w:r w:rsidRPr="00881642">
          <w:rPr>
            <w:rStyle w:val="Hypertextovodkaz"/>
          </w:rPr>
          <w:t>MANIPULACE S VODOU</w:t>
        </w:r>
        <w:r>
          <w:rPr>
            <w:webHidden/>
          </w:rPr>
          <w:tab/>
        </w:r>
        <w:r>
          <w:rPr>
            <w:webHidden/>
          </w:rPr>
          <w:fldChar w:fldCharType="begin"/>
        </w:r>
        <w:r>
          <w:rPr>
            <w:webHidden/>
          </w:rPr>
          <w:instrText xml:space="preserve"> PAGEREF _Toc63783124 \h </w:instrText>
        </w:r>
        <w:r>
          <w:rPr>
            <w:webHidden/>
          </w:rPr>
        </w:r>
        <w:r>
          <w:rPr>
            <w:webHidden/>
          </w:rPr>
          <w:fldChar w:fldCharType="separate"/>
        </w:r>
        <w:r>
          <w:rPr>
            <w:webHidden/>
          </w:rPr>
          <w:t>14</w:t>
        </w:r>
        <w:r>
          <w:rPr>
            <w:webHidden/>
          </w:rPr>
          <w:fldChar w:fldCharType="end"/>
        </w:r>
      </w:hyperlink>
    </w:p>
    <w:p w14:paraId="53913B28" w14:textId="5E6B29A5" w:rsidR="00F6217D" w:rsidRDefault="00F6217D">
      <w:pPr>
        <w:pStyle w:val="Obsah2"/>
        <w:rPr>
          <w:rFonts w:asciiTheme="minorHAnsi" w:eastAsiaTheme="minorEastAsia" w:hAnsiTheme="minorHAnsi" w:cstheme="minorBidi"/>
          <w:b w:val="0"/>
          <w:iCs w:val="0"/>
          <w:sz w:val="22"/>
        </w:rPr>
      </w:pPr>
      <w:hyperlink w:anchor="_Toc63783125" w:history="1">
        <w:r w:rsidRPr="00881642">
          <w:rPr>
            <w:rStyle w:val="Hypertextovodkaz"/>
          </w:rPr>
          <w:t>C.1 Obecná ustanovení</w:t>
        </w:r>
        <w:r>
          <w:rPr>
            <w:webHidden/>
          </w:rPr>
          <w:tab/>
        </w:r>
        <w:r>
          <w:rPr>
            <w:webHidden/>
          </w:rPr>
          <w:fldChar w:fldCharType="begin"/>
        </w:r>
        <w:r>
          <w:rPr>
            <w:webHidden/>
          </w:rPr>
          <w:instrText xml:space="preserve"> PAGEREF _Toc63783125 \h </w:instrText>
        </w:r>
        <w:r>
          <w:rPr>
            <w:webHidden/>
          </w:rPr>
        </w:r>
        <w:r>
          <w:rPr>
            <w:webHidden/>
          </w:rPr>
          <w:fldChar w:fldCharType="separate"/>
        </w:r>
        <w:r>
          <w:rPr>
            <w:webHidden/>
          </w:rPr>
          <w:t>14</w:t>
        </w:r>
        <w:r>
          <w:rPr>
            <w:webHidden/>
          </w:rPr>
          <w:fldChar w:fldCharType="end"/>
        </w:r>
      </w:hyperlink>
    </w:p>
    <w:p w14:paraId="05974CEB" w14:textId="0A8ECD27" w:rsidR="00F6217D" w:rsidRDefault="00F6217D">
      <w:pPr>
        <w:pStyle w:val="Obsah2"/>
        <w:rPr>
          <w:rFonts w:asciiTheme="minorHAnsi" w:eastAsiaTheme="minorEastAsia" w:hAnsiTheme="minorHAnsi" w:cstheme="minorBidi"/>
          <w:b w:val="0"/>
          <w:iCs w:val="0"/>
          <w:sz w:val="22"/>
        </w:rPr>
      </w:pPr>
      <w:hyperlink w:anchor="_Toc63783126" w:history="1">
        <w:r w:rsidRPr="00881642">
          <w:rPr>
            <w:rStyle w:val="Hypertextovodkaz"/>
          </w:rPr>
          <w:t>C.2 Povolené nakládání s vodami</w:t>
        </w:r>
        <w:r>
          <w:rPr>
            <w:webHidden/>
          </w:rPr>
          <w:tab/>
        </w:r>
        <w:r>
          <w:rPr>
            <w:webHidden/>
          </w:rPr>
          <w:fldChar w:fldCharType="begin"/>
        </w:r>
        <w:r>
          <w:rPr>
            <w:webHidden/>
          </w:rPr>
          <w:instrText xml:space="preserve"> PAGEREF _Toc63783126 \h </w:instrText>
        </w:r>
        <w:r>
          <w:rPr>
            <w:webHidden/>
          </w:rPr>
        </w:r>
        <w:r>
          <w:rPr>
            <w:webHidden/>
          </w:rPr>
          <w:fldChar w:fldCharType="separate"/>
        </w:r>
        <w:r>
          <w:rPr>
            <w:webHidden/>
          </w:rPr>
          <w:t>14</w:t>
        </w:r>
        <w:r>
          <w:rPr>
            <w:webHidden/>
          </w:rPr>
          <w:fldChar w:fldCharType="end"/>
        </w:r>
      </w:hyperlink>
    </w:p>
    <w:p w14:paraId="186E8F9E" w14:textId="19CEF6CB" w:rsidR="00F6217D" w:rsidRDefault="00F6217D">
      <w:pPr>
        <w:pStyle w:val="Obsah2"/>
        <w:rPr>
          <w:rFonts w:asciiTheme="minorHAnsi" w:eastAsiaTheme="minorEastAsia" w:hAnsiTheme="minorHAnsi" w:cstheme="minorBidi"/>
          <w:b w:val="0"/>
          <w:iCs w:val="0"/>
          <w:sz w:val="22"/>
        </w:rPr>
      </w:pPr>
      <w:hyperlink w:anchor="_Toc63783127" w:history="1">
        <w:r w:rsidRPr="00881642">
          <w:rPr>
            <w:rStyle w:val="Hypertextovodkaz"/>
          </w:rPr>
          <w:t>C.3 Manipulace s vodou na vodním díle Šargoun</w:t>
        </w:r>
        <w:r>
          <w:rPr>
            <w:webHidden/>
          </w:rPr>
          <w:tab/>
        </w:r>
        <w:r>
          <w:rPr>
            <w:webHidden/>
          </w:rPr>
          <w:fldChar w:fldCharType="begin"/>
        </w:r>
        <w:r>
          <w:rPr>
            <w:webHidden/>
          </w:rPr>
          <w:instrText xml:space="preserve"> PAGEREF _Toc63783127 \h </w:instrText>
        </w:r>
        <w:r>
          <w:rPr>
            <w:webHidden/>
          </w:rPr>
        </w:r>
        <w:r>
          <w:rPr>
            <w:webHidden/>
          </w:rPr>
          <w:fldChar w:fldCharType="separate"/>
        </w:r>
        <w:r>
          <w:rPr>
            <w:webHidden/>
          </w:rPr>
          <w:t>14</w:t>
        </w:r>
        <w:r>
          <w:rPr>
            <w:webHidden/>
          </w:rPr>
          <w:fldChar w:fldCharType="end"/>
        </w:r>
      </w:hyperlink>
    </w:p>
    <w:p w14:paraId="6488555F" w14:textId="42F65E54" w:rsidR="00F6217D" w:rsidRDefault="00F6217D">
      <w:pPr>
        <w:pStyle w:val="Obsah2"/>
        <w:rPr>
          <w:rFonts w:asciiTheme="minorHAnsi" w:eastAsiaTheme="minorEastAsia" w:hAnsiTheme="minorHAnsi" w:cstheme="minorBidi"/>
          <w:b w:val="0"/>
          <w:iCs w:val="0"/>
          <w:sz w:val="22"/>
        </w:rPr>
      </w:pPr>
      <w:hyperlink w:anchor="_Toc63783128" w:history="1">
        <w:r w:rsidRPr="00881642">
          <w:rPr>
            <w:rStyle w:val="Hypertextovodkaz"/>
          </w:rPr>
          <w:t>C.4 Manipulace při nízkých průtocích</w:t>
        </w:r>
        <w:r>
          <w:rPr>
            <w:webHidden/>
          </w:rPr>
          <w:tab/>
        </w:r>
        <w:r>
          <w:rPr>
            <w:webHidden/>
          </w:rPr>
          <w:fldChar w:fldCharType="begin"/>
        </w:r>
        <w:r>
          <w:rPr>
            <w:webHidden/>
          </w:rPr>
          <w:instrText xml:space="preserve"> PAGEREF _Toc63783128 \h </w:instrText>
        </w:r>
        <w:r>
          <w:rPr>
            <w:webHidden/>
          </w:rPr>
        </w:r>
        <w:r>
          <w:rPr>
            <w:webHidden/>
          </w:rPr>
          <w:fldChar w:fldCharType="separate"/>
        </w:r>
        <w:r>
          <w:rPr>
            <w:webHidden/>
          </w:rPr>
          <w:t>15</w:t>
        </w:r>
        <w:r>
          <w:rPr>
            <w:webHidden/>
          </w:rPr>
          <w:fldChar w:fldCharType="end"/>
        </w:r>
      </w:hyperlink>
    </w:p>
    <w:p w14:paraId="5D400775" w14:textId="0C3F4A9A" w:rsidR="00F6217D" w:rsidRDefault="00F6217D">
      <w:pPr>
        <w:pStyle w:val="Obsah2"/>
        <w:rPr>
          <w:rFonts w:asciiTheme="minorHAnsi" w:eastAsiaTheme="minorEastAsia" w:hAnsiTheme="minorHAnsi" w:cstheme="minorBidi"/>
          <w:b w:val="0"/>
          <w:iCs w:val="0"/>
          <w:sz w:val="22"/>
        </w:rPr>
      </w:pPr>
      <w:hyperlink w:anchor="_Toc63783129" w:history="1">
        <w:r w:rsidRPr="00881642">
          <w:rPr>
            <w:rStyle w:val="Hypertextovodkaz"/>
          </w:rPr>
          <w:t>C.5 Manipulace při vyšších průtocích</w:t>
        </w:r>
        <w:r>
          <w:rPr>
            <w:webHidden/>
          </w:rPr>
          <w:tab/>
        </w:r>
        <w:r>
          <w:rPr>
            <w:webHidden/>
          </w:rPr>
          <w:fldChar w:fldCharType="begin"/>
        </w:r>
        <w:r>
          <w:rPr>
            <w:webHidden/>
          </w:rPr>
          <w:instrText xml:space="preserve"> PAGEREF _Toc63783129 \h </w:instrText>
        </w:r>
        <w:r>
          <w:rPr>
            <w:webHidden/>
          </w:rPr>
        </w:r>
        <w:r>
          <w:rPr>
            <w:webHidden/>
          </w:rPr>
          <w:fldChar w:fldCharType="separate"/>
        </w:r>
        <w:r>
          <w:rPr>
            <w:webHidden/>
          </w:rPr>
          <w:t>15</w:t>
        </w:r>
        <w:r>
          <w:rPr>
            <w:webHidden/>
          </w:rPr>
          <w:fldChar w:fldCharType="end"/>
        </w:r>
      </w:hyperlink>
    </w:p>
    <w:p w14:paraId="7C6B0D8F" w14:textId="6E72243A" w:rsidR="00F6217D" w:rsidRDefault="00F6217D">
      <w:pPr>
        <w:pStyle w:val="Obsah2"/>
        <w:rPr>
          <w:rFonts w:asciiTheme="minorHAnsi" w:eastAsiaTheme="minorEastAsia" w:hAnsiTheme="minorHAnsi" w:cstheme="minorBidi"/>
          <w:b w:val="0"/>
          <w:iCs w:val="0"/>
          <w:sz w:val="22"/>
        </w:rPr>
      </w:pPr>
      <w:hyperlink w:anchor="_Toc63783130" w:history="1">
        <w:r w:rsidRPr="00881642">
          <w:rPr>
            <w:rStyle w:val="Hypertextovodkaz"/>
          </w:rPr>
          <w:t>C.6 Manipulace v zimním období</w:t>
        </w:r>
        <w:r>
          <w:rPr>
            <w:webHidden/>
          </w:rPr>
          <w:tab/>
        </w:r>
        <w:r>
          <w:rPr>
            <w:webHidden/>
          </w:rPr>
          <w:fldChar w:fldCharType="begin"/>
        </w:r>
        <w:r>
          <w:rPr>
            <w:webHidden/>
          </w:rPr>
          <w:instrText xml:space="preserve"> PAGEREF _Toc63783130 \h </w:instrText>
        </w:r>
        <w:r>
          <w:rPr>
            <w:webHidden/>
          </w:rPr>
        </w:r>
        <w:r>
          <w:rPr>
            <w:webHidden/>
          </w:rPr>
          <w:fldChar w:fldCharType="separate"/>
        </w:r>
        <w:r>
          <w:rPr>
            <w:webHidden/>
          </w:rPr>
          <w:t>16</w:t>
        </w:r>
        <w:r>
          <w:rPr>
            <w:webHidden/>
          </w:rPr>
          <w:fldChar w:fldCharType="end"/>
        </w:r>
      </w:hyperlink>
    </w:p>
    <w:p w14:paraId="31F42308" w14:textId="088E9A5D" w:rsidR="00F6217D" w:rsidRDefault="00F6217D">
      <w:pPr>
        <w:pStyle w:val="Obsah2"/>
        <w:rPr>
          <w:rFonts w:asciiTheme="minorHAnsi" w:eastAsiaTheme="minorEastAsia" w:hAnsiTheme="minorHAnsi" w:cstheme="minorBidi"/>
          <w:b w:val="0"/>
          <w:iCs w:val="0"/>
          <w:sz w:val="22"/>
        </w:rPr>
      </w:pPr>
      <w:hyperlink w:anchor="_Toc63783131" w:history="1">
        <w:r w:rsidRPr="00881642">
          <w:rPr>
            <w:rStyle w:val="Hypertextovodkaz"/>
          </w:rPr>
          <w:t>C.7 Mimořádné vypouštění, odebírání vody z prostoru pod provozní hladinou</w:t>
        </w:r>
        <w:r>
          <w:rPr>
            <w:webHidden/>
          </w:rPr>
          <w:tab/>
        </w:r>
        <w:r>
          <w:rPr>
            <w:webHidden/>
          </w:rPr>
          <w:fldChar w:fldCharType="begin"/>
        </w:r>
        <w:r>
          <w:rPr>
            <w:webHidden/>
          </w:rPr>
          <w:instrText xml:space="preserve"> PAGEREF _Toc63783131 \h </w:instrText>
        </w:r>
        <w:r>
          <w:rPr>
            <w:webHidden/>
          </w:rPr>
        </w:r>
        <w:r>
          <w:rPr>
            <w:webHidden/>
          </w:rPr>
          <w:fldChar w:fldCharType="separate"/>
        </w:r>
        <w:r>
          <w:rPr>
            <w:webHidden/>
          </w:rPr>
          <w:t>16</w:t>
        </w:r>
        <w:r>
          <w:rPr>
            <w:webHidden/>
          </w:rPr>
          <w:fldChar w:fldCharType="end"/>
        </w:r>
      </w:hyperlink>
    </w:p>
    <w:p w14:paraId="7DF0BBF3" w14:textId="090C06A1" w:rsidR="00F6217D" w:rsidRDefault="00F6217D">
      <w:pPr>
        <w:pStyle w:val="Obsah2"/>
        <w:rPr>
          <w:rFonts w:asciiTheme="minorHAnsi" w:eastAsiaTheme="minorEastAsia" w:hAnsiTheme="minorHAnsi" w:cstheme="minorBidi"/>
          <w:b w:val="0"/>
          <w:iCs w:val="0"/>
          <w:sz w:val="22"/>
        </w:rPr>
      </w:pPr>
      <w:hyperlink w:anchor="_Toc63783132" w:history="1">
        <w:r w:rsidRPr="00881642">
          <w:rPr>
            <w:rStyle w:val="Hypertextovodkaz"/>
          </w:rPr>
          <w:t>C.8 Plnění jezové zdrže na provozní úroveň</w:t>
        </w:r>
        <w:r>
          <w:rPr>
            <w:webHidden/>
          </w:rPr>
          <w:tab/>
        </w:r>
        <w:r>
          <w:rPr>
            <w:webHidden/>
          </w:rPr>
          <w:fldChar w:fldCharType="begin"/>
        </w:r>
        <w:r>
          <w:rPr>
            <w:webHidden/>
          </w:rPr>
          <w:instrText xml:space="preserve"> PAGEREF _Toc63783132 \h </w:instrText>
        </w:r>
        <w:r>
          <w:rPr>
            <w:webHidden/>
          </w:rPr>
        </w:r>
        <w:r>
          <w:rPr>
            <w:webHidden/>
          </w:rPr>
          <w:fldChar w:fldCharType="separate"/>
        </w:r>
        <w:r>
          <w:rPr>
            <w:webHidden/>
          </w:rPr>
          <w:t>17</w:t>
        </w:r>
        <w:r>
          <w:rPr>
            <w:webHidden/>
          </w:rPr>
          <w:fldChar w:fldCharType="end"/>
        </w:r>
      </w:hyperlink>
    </w:p>
    <w:p w14:paraId="17675583" w14:textId="272C4AAC" w:rsidR="00F6217D" w:rsidRDefault="00F6217D">
      <w:pPr>
        <w:pStyle w:val="Obsah2"/>
        <w:rPr>
          <w:rFonts w:asciiTheme="minorHAnsi" w:eastAsiaTheme="minorEastAsia" w:hAnsiTheme="minorHAnsi" w:cstheme="minorBidi"/>
          <w:b w:val="0"/>
          <w:iCs w:val="0"/>
          <w:sz w:val="22"/>
        </w:rPr>
      </w:pPr>
      <w:hyperlink w:anchor="_Toc63783133" w:history="1">
        <w:r w:rsidRPr="00881642">
          <w:rPr>
            <w:rStyle w:val="Hypertextovodkaz"/>
          </w:rPr>
          <w:t>C.9 Proplachování Malé Vody a odstraňování naplavenin</w:t>
        </w:r>
        <w:r>
          <w:rPr>
            <w:webHidden/>
          </w:rPr>
          <w:tab/>
        </w:r>
        <w:r>
          <w:rPr>
            <w:webHidden/>
          </w:rPr>
          <w:fldChar w:fldCharType="begin"/>
        </w:r>
        <w:r>
          <w:rPr>
            <w:webHidden/>
          </w:rPr>
          <w:instrText xml:space="preserve"> PAGEREF _Toc63783133 \h </w:instrText>
        </w:r>
        <w:r>
          <w:rPr>
            <w:webHidden/>
          </w:rPr>
        </w:r>
        <w:r>
          <w:rPr>
            <w:webHidden/>
          </w:rPr>
          <w:fldChar w:fldCharType="separate"/>
        </w:r>
        <w:r>
          <w:rPr>
            <w:webHidden/>
          </w:rPr>
          <w:t>17</w:t>
        </w:r>
        <w:r>
          <w:rPr>
            <w:webHidden/>
          </w:rPr>
          <w:fldChar w:fldCharType="end"/>
        </w:r>
      </w:hyperlink>
    </w:p>
    <w:p w14:paraId="72483C5B" w14:textId="2BEF8724" w:rsidR="00F6217D" w:rsidRDefault="00F6217D">
      <w:pPr>
        <w:pStyle w:val="Obsah2"/>
        <w:rPr>
          <w:rFonts w:asciiTheme="minorHAnsi" w:eastAsiaTheme="minorEastAsia" w:hAnsiTheme="minorHAnsi" w:cstheme="minorBidi"/>
          <w:b w:val="0"/>
          <w:iCs w:val="0"/>
          <w:sz w:val="22"/>
        </w:rPr>
      </w:pPr>
      <w:hyperlink w:anchor="_Toc63783134" w:history="1">
        <w:r w:rsidRPr="00881642">
          <w:rPr>
            <w:rStyle w:val="Hypertextovodkaz"/>
          </w:rPr>
          <w:t>C.10 Srážka vody na Malé Vodě</w:t>
        </w:r>
        <w:r>
          <w:rPr>
            <w:webHidden/>
          </w:rPr>
          <w:tab/>
        </w:r>
        <w:r>
          <w:rPr>
            <w:webHidden/>
          </w:rPr>
          <w:fldChar w:fldCharType="begin"/>
        </w:r>
        <w:r>
          <w:rPr>
            <w:webHidden/>
          </w:rPr>
          <w:instrText xml:space="preserve"> PAGEREF _Toc63783134 \h </w:instrText>
        </w:r>
        <w:r>
          <w:rPr>
            <w:webHidden/>
          </w:rPr>
        </w:r>
        <w:r>
          <w:rPr>
            <w:webHidden/>
          </w:rPr>
          <w:fldChar w:fldCharType="separate"/>
        </w:r>
        <w:r>
          <w:rPr>
            <w:webHidden/>
          </w:rPr>
          <w:t>18</w:t>
        </w:r>
        <w:r>
          <w:rPr>
            <w:webHidden/>
          </w:rPr>
          <w:fldChar w:fldCharType="end"/>
        </w:r>
      </w:hyperlink>
    </w:p>
    <w:p w14:paraId="584070FC" w14:textId="392F3D2D" w:rsidR="00F6217D" w:rsidRDefault="00F6217D">
      <w:pPr>
        <w:pStyle w:val="Obsah1"/>
        <w:rPr>
          <w:rFonts w:asciiTheme="minorHAnsi" w:eastAsiaTheme="minorEastAsia" w:hAnsiTheme="minorHAnsi" w:cstheme="minorBidi"/>
          <w:b w:val="0"/>
          <w:bCs w:val="0"/>
          <w:iCs w:val="0"/>
          <w:szCs w:val="22"/>
        </w:rPr>
      </w:pPr>
      <w:hyperlink w:anchor="_Toc63783135" w:history="1">
        <w:r w:rsidRPr="00881642">
          <w:rPr>
            <w:rStyle w:val="Hypertextovodkaz"/>
          </w:rPr>
          <w:t>D.</w:t>
        </w:r>
        <w:r>
          <w:rPr>
            <w:rFonts w:asciiTheme="minorHAnsi" w:eastAsiaTheme="minorEastAsia" w:hAnsiTheme="minorHAnsi" w:cstheme="minorBidi"/>
            <w:b w:val="0"/>
            <w:bCs w:val="0"/>
            <w:iCs w:val="0"/>
            <w:szCs w:val="22"/>
          </w:rPr>
          <w:tab/>
        </w:r>
        <w:r w:rsidRPr="00881642">
          <w:rPr>
            <w:rStyle w:val="Hypertextovodkaz"/>
          </w:rPr>
          <w:t>BEZPEČNOSTNÍ OPATŘENÍ A MANIPULACE ZA MIMOŘÁDNÝCH UDÁLOSTÍ</w:t>
        </w:r>
        <w:r>
          <w:rPr>
            <w:webHidden/>
          </w:rPr>
          <w:tab/>
        </w:r>
        <w:r>
          <w:rPr>
            <w:webHidden/>
          </w:rPr>
          <w:fldChar w:fldCharType="begin"/>
        </w:r>
        <w:r>
          <w:rPr>
            <w:webHidden/>
          </w:rPr>
          <w:instrText xml:space="preserve"> PAGEREF _Toc63783135 \h </w:instrText>
        </w:r>
        <w:r>
          <w:rPr>
            <w:webHidden/>
          </w:rPr>
        </w:r>
        <w:r>
          <w:rPr>
            <w:webHidden/>
          </w:rPr>
          <w:fldChar w:fldCharType="separate"/>
        </w:r>
        <w:r>
          <w:rPr>
            <w:webHidden/>
          </w:rPr>
          <w:t>19</w:t>
        </w:r>
        <w:r>
          <w:rPr>
            <w:webHidden/>
          </w:rPr>
          <w:fldChar w:fldCharType="end"/>
        </w:r>
      </w:hyperlink>
    </w:p>
    <w:p w14:paraId="3B3B4C30" w14:textId="62B4DFFE" w:rsidR="00F6217D" w:rsidRDefault="00F6217D">
      <w:pPr>
        <w:pStyle w:val="Obsah2"/>
        <w:rPr>
          <w:rFonts w:asciiTheme="minorHAnsi" w:eastAsiaTheme="minorEastAsia" w:hAnsiTheme="minorHAnsi" w:cstheme="minorBidi"/>
          <w:b w:val="0"/>
          <w:iCs w:val="0"/>
          <w:sz w:val="22"/>
        </w:rPr>
      </w:pPr>
      <w:hyperlink w:anchor="_Toc63783136" w:history="1">
        <w:r w:rsidRPr="00881642">
          <w:rPr>
            <w:rStyle w:val="Hypertextovodkaz"/>
          </w:rPr>
          <w:t>D.1 Manipulace za mimořádných událostí</w:t>
        </w:r>
        <w:r>
          <w:rPr>
            <w:webHidden/>
          </w:rPr>
          <w:tab/>
        </w:r>
        <w:r>
          <w:rPr>
            <w:webHidden/>
          </w:rPr>
          <w:fldChar w:fldCharType="begin"/>
        </w:r>
        <w:r>
          <w:rPr>
            <w:webHidden/>
          </w:rPr>
          <w:instrText xml:space="preserve"> PAGEREF _Toc63783136 \h </w:instrText>
        </w:r>
        <w:r>
          <w:rPr>
            <w:webHidden/>
          </w:rPr>
        </w:r>
        <w:r>
          <w:rPr>
            <w:webHidden/>
          </w:rPr>
          <w:fldChar w:fldCharType="separate"/>
        </w:r>
        <w:r>
          <w:rPr>
            <w:webHidden/>
          </w:rPr>
          <w:t>19</w:t>
        </w:r>
        <w:r>
          <w:rPr>
            <w:webHidden/>
          </w:rPr>
          <w:fldChar w:fldCharType="end"/>
        </w:r>
      </w:hyperlink>
    </w:p>
    <w:p w14:paraId="6CE6A2B4" w14:textId="604919B4" w:rsidR="00F6217D" w:rsidRDefault="00F6217D">
      <w:pPr>
        <w:pStyle w:val="Obsah2"/>
        <w:rPr>
          <w:rFonts w:asciiTheme="minorHAnsi" w:eastAsiaTheme="minorEastAsia" w:hAnsiTheme="minorHAnsi" w:cstheme="minorBidi"/>
          <w:b w:val="0"/>
          <w:iCs w:val="0"/>
          <w:sz w:val="22"/>
        </w:rPr>
      </w:pPr>
      <w:hyperlink w:anchor="_Toc63783137" w:history="1">
        <w:r w:rsidRPr="00881642">
          <w:rPr>
            <w:rStyle w:val="Hypertextovodkaz"/>
          </w:rPr>
          <w:t>D.2 Opatření v době výskytu povodní</w:t>
        </w:r>
        <w:r>
          <w:rPr>
            <w:webHidden/>
          </w:rPr>
          <w:tab/>
        </w:r>
        <w:r>
          <w:rPr>
            <w:webHidden/>
          </w:rPr>
          <w:fldChar w:fldCharType="begin"/>
        </w:r>
        <w:r>
          <w:rPr>
            <w:webHidden/>
          </w:rPr>
          <w:instrText xml:space="preserve"> PAGEREF _Toc63783137 \h </w:instrText>
        </w:r>
        <w:r>
          <w:rPr>
            <w:webHidden/>
          </w:rPr>
        </w:r>
        <w:r>
          <w:rPr>
            <w:webHidden/>
          </w:rPr>
          <w:fldChar w:fldCharType="separate"/>
        </w:r>
        <w:r>
          <w:rPr>
            <w:webHidden/>
          </w:rPr>
          <w:t>19</w:t>
        </w:r>
        <w:r>
          <w:rPr>
            <w:webHidden/>
          </w:rPr>
          <w:fldChar w:fldCharType="end"/>
        </w:r>
      </w:hyperlink>
    </w:p>
    <w:p w14:paraId="66FCC85A" w14:textId="408F25FC" w:rsidR="00F6217D" w:rsidRDefault="00F6217D">
      <w:pPr>
        <w:pStyle w:val="Obsah2"/>
        <w:rPr>
          <w:rFonts w:asciiTheme="minorHAnsi" w:eastAsiaTheme="minorEastAsia" w:hAnsiTheme="minorHAnsi" w:cstheme="minorBidi"/>
          <w:b w:val="0"/>
          <w:iCs w:val="0"/>
          <w:sz w:val="22"/>
        </w:rPr>
      </w:pPr>
      <w:hyperlink w:anchor="_Toc63783138" w:history="1">
        <w:r w:rsidRPr="00881642">
          <w:rPr>
            <w:rStyle w:val="Hypertextovodkaz"/>
          </w:rPr>
          <w:t>D.3 Opatření při kritickém nedostatku vody</w:t>
        </w:r>
        <w:r>
          <w:rPr>
            <w:webHidden/>
          </w:rPr>
          <w:tab/>
        </w:r>
        <w:r>
          <w:rPr>
            <w:webHidden/>
          </w:rPr>
          <w:fldChar w:fldCharType="begin"/>
        </w:r>
        <w:r>
          <w:rPr>
            <w:webHidden/>
          </w:rPr>
          <w:instrText xml:space="preserve"> PAGEREF _Toc63783138 \h </w:instrText>
        </w:r>
        <w:r>
          <w:rPr>
            <w:webHidden/>
          </w:rPr>
        </w:r>
        <w:r>
          <w:rPr>
            <w:webHidden/>
          </w:rPr>
          <w:fldChar w:fldCharType="separate"/>
        </w:r>
        <w:r>
          <w:rPr>
            <w:webHidden/>
          </w:rPr>
          <w:t>20</w:t>
        </w:r>
        <w:r>
          <w:rPr>
            <w:webHidden/>
          </w:rPr>
          <w:fldChar w:fldCharType="end"/>
        </w:r>
      </w:hyperlink>
    </w:p>
    <w:p w14:paraId="0A9F135E" w14:textId="066413B0" w:rsidR="00F6217D" w:rsidRDefault="00F6217D">
      <w:pPr>
        <w:pStyle w:val="Obsah2"/>
        <w:rPr>
          <w:rFonts w:asciiTheme="minorHAnsi" w:eastAsiaTheme="minorEastAsia" w:hAnsiTheme="minorHAnsi" w:cstheme="minorBidi"/>
          <w:b w:val="0"/>
          <w:iCs w:val="0"/>
          <w:sz w:val="22"/>
        </w:rPr>
      </w:pPr>
      <w:hyperlink w:anchor="_Toc63783139" w:history="1">
        <w:r w:rsidRPr="00881642">
          <w:rPr>
            <w:rStyle w:val="Hypertextovodkaz"/>
          </w:rPr>
          <w:t>D.4 Havarijní znečištění vody</w:t>
        </w:r>
        <w:r>
          <w:rPr>
            <w:webHidden/>
          </w:rPr>
          <w:tab/>
        </w:r>
        <w:r>
          <w:rPr>
            <w:webHidden/>
          </w:rPr>
          <w:fldChar w:fldCharType="begin"/>
        </w:r>
        <w:r>
          <w:rPr>
            <w:webHidden/>
          </w:rPr>
          <w:instrText xml:space="preserve"> PAGEREF _Toc63783139 \h </w:instrText>
        </w:r>
        <w:r>
          <w:rPr>
            <w:webHidden/>
          </w:rPr>
        </w:r>
        <w:r>
          <w:rPr>
            <w:webHidden/>
          </w:rPr>
          <w:fldChar w:fldCharType="separate"/>
        </w:r>
        <w:r>
          <w:rPr>
            <w:webHidden/>
          </w:rPr>
          <w:t>20</w:t>
        </w:r>
        <w:r>
          <w:rPr>
            <w:webHidden/>
          </w:rPr>
          <w:fldChar w:fldCharType="end"/>
        </w:r>
      </w:hyperlink>
    </w:p>
    <w:p w14:paraId="13B6BB7E" w14:textId="65A5F40F" w:rsidR="00F6217D" w:rsidRDefault="00F6217D">
      <w:pPr>
        <w:pStyle w:val="Obsah2"/>
        <w:rPr>
          <w:rFonts w:asciiTheme="minorHAnsi" w:eastAsiaTheme="minorEastAsia" w:hAnsiTheme="minorHAnsi" w:cstheme="minorBidi"/>
          <w:b w:val="0"/>
          <w:iCs w:val="0"/>
          <w:sz w:val="22"/>
        </w:rPr>
      </w:pPr>
      <w:hyperlink w:anchor="_Toc63783140" w:history="1">
        <w:r w:rsidRPr="00881642">
          <w:rPr>
            <w:rStyle w:val="Hypertextovodkaz"/>
          </w:rPr>
          <w:t>D.5 Ohrožení bezpečnosti vodního díla</w:t>
        </w:r>
        <w:r>
          <w:rPr>
            <w:webHidden/>
          </w:rPr>
          <w:tab/>
        </w:r>
        <w:r>
          <w:rPr>
            <w:webHidden/>
          </w:rPr>
          <w:fldChar w:fldCharType="begin"/>
        </w:r>
        <w:r>
          <w:rPr>
            <w:webHidden/>
          </w:rPr>
          <w:instrText xml:space="preserve"> PAGEREF _Toc63783140 \h </w:instrText>
        </w:r>
        <w:r>
          <w:rPr>
            <w:webHidden/>
          </w:rPr>
        </w:r>
        <w:r>
          <w:rPr>
            <w:webHidden/>
          </w:rPr>
          <w:fldChar w:fldCharType="separate"/>
        </w:r>
        <w:r>
          <w:rPr>
            <w:webHidden/>
          </w:rPr>
          <w:t>20</w:t>
        </w:r>
        <w:r>
          <w:rPr>
            <w:webHidden/>
          </w:rPr>
          <w:fldChar w:fldCharType="end"/>
        </w:r>
      </w:hyperlink>
    </w:p>
    <w:p w14:paraId="6443890B" w14:textId="1A158BA6" w:rsidR="00F6217D" w:rsidRDefault="00F6217D">
      <w:pPr>
        <w:pStyle w:val="Obsah1"/>
        <w:rPr>
          <w:rFonts w:asciiTheme="minorHAnsi" w:eastAsiaTheme="minorEastAsia" w:hAnsiTheme="minorHAnsi" w:cstheme="minorBidi"/>
          <w:b w:val="0"/>
          <w:bCs w:val="0"/>
          <w:iCs w:val="0"/>
          <w:szCs w:val="22"/>
        </w:rPr>
      </w:pPr>
      <w:hyperlink w:anchor="_Toc63783141" w:history="1">
        <w:r w:rsidRPr="00881642">
          <w:rPr>
            <w:rStyle w:val="Hypertextovodkaz"/>
          </w:rPr>
          <w:t>E.</w:t>
        </w:r>
        <w:r>
          <w:rPr>
            <w:rFonts w:asciiTheme="minorHAnsi" w:eastAsiaTheme="minorEastAsia" w:hAnsiTheme="minorHAnsi" w:cstheme="minorBidi"/>
            <w:b w:val="0"/>
            <w:bCs w:val="0"/>
            <w:iCs w:val="0"/>
            <w:szCs w:val="22"/>
          </w:rPr>
          <w:tab/>
        </w:r>
        <w:r w:rsidRPr="00881642">
          <w:rPr>
            <w:rStyle w:val="Hypertextovodkaz"/>
          </w:rPr>
          <w:t>POZOROVÁNÍ A MĚŘENÍ</w:t>
        </w:r>
        <w:r>
          <w:rPr>
            <w:webHidden/>
          </w:rPr>
          <w:tab/>
        </w:r>
        <w:r>
          <w:rPr>
            <w:webHidden/>
          </w:rPr>
          <w:fldChar w:fldCharType="begin"/>
        </w:r>
        <w:r>
          <w:rPr>
            <w:webHidden/>
          </w:rPr>
          <w:instrText xml:space="preserve"> PAGEREF _Toc63783141 \h </w:instrText>
        </w:r>
        <w:r>
          <w:rPr>
            <w:webHidden/>
          </w:rPr>
        </w:r>
        <w:r>
          <w:rPr>
            <w:webHidden/>
          </w:rPr>
          <w:fldChar w:fldCharType="separate"/>
        </w:r>
        <w:r>
          <w:rPr>
            <w:webHidden/>
          </w:rPr>
          <w:t>20</w:t>
        </w:r>
        <w:r>
          <w:rPr>
            <w:webHidden/>
          </w:rPr>
          <w:fldChar w:fldCharType="end"/>
        </w:r>
      </w:hyperlink>
    </w:p>
    <w:p w14:paraId="0DED54A6" w14:textId="3BF97EAE" w:rsidR="00F6217D" w:rsidRDefault="00F6217D">
      <w:pPr>
        <w:pStyle w:val="Obsah2"/>
        <w:rPr>
          <w:rFonts w:asciiTheme="minorHAnsi" w:eastAsiaTheme="minorEastAsia" w:hAnsiTheme="minorHAnsi" w:cstheme="minorBidi"/>
          <w:b w:val="0"/>
          <w:iCs w:val="0"/>
          <w:sz w:val="22"/>
        </w:rPr>
      </w:pPr>
      <w:hyperlink w:anchor="_Toc63783142" w:history="1">
        <w:r w:rsidRPr="00881642">
          <w:rPr>
            <w:rStyle w:val="Hypertextovodkaz"/>
          </w:rPr>
          <w:t>E.1 Pro zabezpečení požadované funkce vodního díla se sledují a zaznamenávají tyto údaje:</w:t>
        </w:r>
        <w:r>
          <w:rPr>
            <w:webHidden/>
          </w:rPr>
          <w:tab/>
        </w:r>
        <w:r>
          <w:rPr>
            <w:webHidden/>
          </w:rPr>
          <w:fldChar w:fldCharType="begin"/>
        </w:r>
        <w:r>
          <w:rPr>
            <w:webHidden/>
          </w:rPr>
          <w:instrText xml:space="preserve"> PAGEREF _Toc63783142 \h </w:instrText>
        </w:r>
        <w:r>
          <w:rPr>
            <w:webHidden/>
          </w:rPr>
        </w:r>
        <w:r>
          <w:rPr>
            <w:webHidden/>
          </w:rPr>
          <w:fldChar w:fldCharType="separate"/>
        </w:r>
        <w:r>
          <w:rPr>
            <w:webHidden/>
          </w:rPr>
          <w:t>20</w:t>
        </w:r>
        <w:r>
          <w:rPr>
            <w:webHidden/>
          </w:rPr>
          <w:fldChar w:fldCharType="end"/>
        </w:r>
      </w:hyperlink>
    </w:p>
    <w:p w14:paraId="64D51C20" w14:textId="186F48D9" w:rsidR="00F6217D" w:rsidRDefault="00F6217D">
      <w:pPr>
        <w:pStyle w:val="Obsah2"/>
        <w:rPr>
          <w:rFonts w:asciiTheme="minorHAnsi" w:eastAsiaTheme="minorEastAsia" w:hAnsiTheme="minorHAnsi" w:cstheme="minorBidi"/>
          <w:b w:val="0"/>
          <w:iCs w:val="0"/>
          <w:sz w:val="22"/>
        </w:rPr>
      </w:pPr>
      <w:hyperlink w:anchor="_Toc63783143" w:history="1">
        <w:r w:rsidRPr="00881642">
          <w:rPr>
            <w:rStyle w:val="Hypertextovodkaz"/>
          </w:rPr>
          <w:t>E.2 Technickobezpečnostní dohled nad vodním dílem</w:t>
        </w:r>
        <w:r>
          <w:rPr>
            <w:webHidden/>
          </w:rPr>
          <w:tab/>
        </w:r>
        <w:r>
          <w:rPr>
            <w:webHidden/>
          </w:rPr>
          <w:fldChar w:fldCharType="begin"/>
        </w:r>
        <w:r>
          <w:rPr>
            <w:webHidden/>
          </w:rPr>
          <w:instrText xml:space="preserve"> PAGEREF _Toc63783143 \h </w:instrText>
        </w:r>
        <w:r>
          <w:rPr>
            <w:webHidden/>
          </w:rPr>
        </w:r>
        <w:r>
          <w:rPr>
            <w:webHidden/>
          </w:rPr>
          <w:fldChar w:fldCharType="separate"/>
        </w:r>
        <w:r>
          <w:rPr>
            <w:webHidden/>
          </w:rPr>
          <w:t>20</w:t>
        </w:r>
        <w:r>
          <w:rPr>
            <w:webHidden/>
          </w:rPr>
          <w:fldChar w:fldCharType="end"/>
        </w:r>
      </w:hyperlink>
    </w:p>
    <w:p w14:paraId="5EA4DDD3" w14:textId="041BF9D7" w:rsidR="00F6217D" w:rsidRDefault="00F6217D">
      <w:pPr>
        <w:pStyle w:val="Obsah1"/>
        <w:rPr>
          <w:rFonts w:asciiTheme="minorHAnsi" w:eastAsiaTheme="minorEastAsia" w:hAnsiTheme="minorHAnsi" w:cstheme="minorBidi"/>
          <w:b w:val="0"/>
          <w:bCs w:val="0"/>
          <w:iCs w:val="0"/>
          <w:szCs w:val="22"/>
        </w:rPr>
      </w:pPr>
      <w:hyperlink w:anchor="_Toc63783144" w:history="1">
        <w:r w:rsidRPr="00881642">
          <w:rPr>
            <w:rStyle w:val="Hypertextovodkaz"/>
          </w:rPr>
          <w:t>F.</w:t>
        </w:r>
        <w:r>
          <w:rPr>
            <w:rFonts w:asciiTheme="minorHAnsi" w:eastAsiaTheme="minorEastAsia" w:hAnsiTheme="minorHAnsi" w:cstheme="minorBidi"/>
            <w:b w:val="0"/>
            <w:bCs w:val="0"/>
            <w:iCs w:val="0"/>
            <w:szCs w:val="22"/>
          </w:rPr>
          <w:tab/>
        </w:r>
        <w:r w:rsidRPr="00881642">
          <w:rPr>
            <w:rStyle w:val="Hypertextovodkaz"/>
          </w:rPr>
          <w:t>OSTATNÍ USTANOVENÍ</w:t>
        </w:r>
        <w:r>
          <w:rPr>
            <w:webHidden/>
          </w:rPr>
          <w:tab/>
        </w:r>
        <w:r>
          <w:rPr>
            <w:webHidden/>
          </w:rPr>
          <w:fldChar w:fldCharType="begin"/>
        </w:r>
        <w:r>
          <w:rPr>
            <w:webHidden/>
          </w:rPr>
          <w:instrText xml:space="preserve"> PAGEREF _Toc63783144 \h </w:instrText>
        </w:r>
        <w:r>
          <w:rPr>
            <w:webHidden/>
          </w:rPr>
        </w:r>
        <w:r>
          <w:rPr>
            <w:webHidden/>
          </w:rPr>
          <w:fldChar w:fldCharType="separate"/>
        </w:r>
        <w:r>
          <w:rPr>
            <w:webHidden/>
          </w:rPr>
          <w:t>21</w:t>
        </w:r>
        <w:r>
          <w:rPr>
            <w:webHidden/>
          </w:rPr>
          <w:fldChar w:fldCharType="end"/>
        </w:r>
      </w:hyperlink>
    </w:p>
    <w:p w14:paraId="75DEDE90" w14:textId="45F007A5" w:rsidR="00F6217D" w:rsidRDefault="00F6217D">
      <w:pPr>
        <w:pStyle w:val="Obsah1"/>
        <w:rPr>
          <w:rFonts w:asciiTheme="minorHAnsi" w:eastAsiaTheme="minorEastAsia" w:hAnsiTheme="minorHAnsi" w:cstheme="minorBidi"/>
          <w:b w:val="0"/>
          <w:bCs w:val="0"/>
          <w:iCs w:val="0"/>
          <w:szCs w:val="22"/>
        </w:rPr>
      </w:pPr>
      <w:hyperlink w:anchor="_Toc63783145" w:history="1">
        <w:r w:rsidRPr="00881642">
          <w:rPr>
            <w:rStyle w:val="Hypertextovodkaz"/>
          </w:rPr>
          <w:t>G.</w:t>
        </w:r>
        <w:r>
          <w:rPr>
            <w:rFonts w:asciiTheme="minorHAnsi" w:eastAsiaTheme="minorEastAsia" w:hAnsiTheme="minorHAnsi" w:cstheme="minorBidi"/>
            <w:b w:val="0"/>
            <w:bCs w:val="0"/>
            <w:iCs w:val="0"/>
            <w:szCs w:val="22"/>
          </w:rPr>
          <w:tab/>
        </w:r>
        <w:r w:rsidRPr="00881642">
          <w:rPr>
            <w:rStyle w:val="Hypertextovodkaz"/>
          </w:rPr>
          <w:t>PŘÍLOHY</w:t>
        </w:r>
        <w:r>
          <w:rPr>
            <w:webHidden/>
          </w:rPr>
          <w:tab/>
        </w:r>
        <w:r>
          <w:rPr>
            <w:webHidden/>
          </w:rPr>
          <w:fldChar w:fldCharType="begin"/>
        </w:r>
        <w:r>
          <w:rPr>
            <w:webHidden/>
          </w:rPr>
          <w:instrText xml:space="preserve"> PAGEREF _Toc63783145 \h </w:instrText>
        </w:r>
        <w:r>
          <w:rPr>
            <w:webHidden/>
          </w:rPr>
        </w:r>
        <w:r>
          <w:rPr>
            <w:webHidden/>
          </w:rPr>
          <w:fldChar w:fldCharType="separate"/>
        </w:r>
        <w:r>
          <w:rPr>
            <w:webHidden/>
          </w:rPr>
          <w:t>22</w:t>
        </w:r>
        <w:r>
          <w:rPr>
            <w:webHidden/>
          </w:rPr>
          <w:fldChar w:fldCharType="end"/>
        </w:r>
      </w:hyperlink>
    </w:p>
    <w:p w14:paraId="020D1E45" w14:textId="5191288B" w:rsidR="00F6217D" w:rsidRDefault="00F6217D">
      <w:pPr>
        <w:pStyle w:val="Obsah2"/>
        <w:rPr>
          <w:rFonts w:asciiTheme="minorHAnsi" w:eastAsiaTheme="minorEastAsia" w:hAnsiTheme="minorHAnsi" w:cstheme="minorBidi"/>
          <w:b w:val="0"/>
          <w:iCs w:val="0"/>
          <w:sz w:val="22"/>
        </w:rPr>
      </w:pPr>
      <w:hyperlink w:anchor="_Toc63783146" w:history="1">
        <w:r w:rsidRPr="00881642">
          <w:rPr>
            <w:rStyle w:val="Hypertextovodkaz"/>
          </w:rPr>
          <w:t>G.1 Pomůcky pro řízení manipulací s vodou</w:t>
        </w:r>
        <w:r>
          <w:rPr>
            <w:webHidden/>
          </w:rPr>
          <w:tab/>
        </w:r>
        <w:r>
          <w:rPr>
            <w:webHidden/>
          </w:rPr>
          <w:fldChar w:fldCharType="begin"/>
        </w:r>
        <w:r>
          <w:rPr>
            <w:webHidden/>
          </w:rPr>
          <w:instrText xml:space="preserve"> PAGEREF _Toc63783146 \h </w:instrText>
        </w:r>
        <w:r>
          <w:rPr>
            <w:webHidden/>
          </w:rPr>
        </w:r>
        <w:r>
          <w:rPr>
            <w:webHidden/>
          </w:rPr>
          <w:fldChar w:fldCharType="separate"/>
        </w:r>
        <w:r>
          <w:rPr>
            <w:webHidden/>
          </w:rPr>
          <w:t>22</w:t>
        </w:r>
        <w:r>
          <w:rPr>
            <w:webHidden/>
          </w:rPr>
          <w:fldChar w:fldCharType="end"/>
        </w:r>
      </w:hyperlink>
    </w:p>
    <w:p w14:paraId="4C4EFC88" w14:textId="092941AA" w:rsidR="00F6217D" w:rsidRDefault="00F6217D">
      <w:pPr>
        <w:pStyle w:val="Obsah2"/>
        <w:rPr>
          <w:rFonts w:asciiTheme="minorHAnsi" w:eastAsiaTheme="minorEastAsia" w:hAnsiTheme="minorHAnsi" w:cstheme="minorBidi"/>
          <w:b w:val="0"/>
          <w:iCs w:val="0"/>
          <w:sz w:val="22"/>
        </w:rPr>
      </w:pPr>
      <w:hyperlink w:anchor="_Toc63783147" w:history="1">
        <w:r w:rsidRPr="00881642">
          <w:rPr>
            <w:rStyle w:val="Hypertextovodkaz"/>
          </w:rPr>
          <w:t>G.2 Evidenční listy hlásných profilů</w:t>
        </w:r>
        <w:r>
          <w:rPr>
            <w:webHidden/>
          </w:rPr>
          <w:tab/>
        </w:r>
        <w:r>
          <w:rPr>
            <w:webHidden/>
          </w:rPr>
          <w:fldChar w:fldCharType="begin"/>
        </w:r>
        <w:r>
          <w:rPr>
            <w:webHidden/>
          </w:rPr>
          <w:instrText xml:space="preserve"> PAGEREF _Toc63783147 \h </w:instrText>
        </w:r>
        <w:r>
          <w:rPr>
            <w:webHidden/>
          </w:rPr>
        </w:r>
        <w:r>
          <w:rPr>
            <w:webHidden/>
          </w:rPr>
          <w:fldChar w:fldCharType="separate"/>
        </w:r>
        <w:r>
          <w:rPr>
            <w:webHidden/>
          </w:rPr>
          <w:t>27</w:t>
        </w:r>
        <w:r>
          <w:rPr>
            <w:webHidden/>
          </w:rPr>
          <w:fldChar w:fldCharType="end"/>
        </w:r>
      </w:hyperlink>
    </w:p>
    <w:p w14:paraId="65A24EC2" w14:textId="0D3AC17B" w:rsidR="00271EAD" w:rsidRPr="005A60B6" w:rsidRDefault="00A32CE2" w:rsidP="001A3EA6">
      <w:pPr>
        <w:pStyle w:val="Obsah1"/>
        <w:rPr>
          <w:rFonts w:cs="Arial"/>
          <w:szCs w:val="28"/>
        </w:rPr>
      </w:pPr>
      <w:r w:rsidRPr="005A60B6">
        <w:rPr>
          <w:rFonts w:cs="Arial"/>
          <w:szCs w:val="28"/>
        </w:rPr>
        <w:fldChar w:fldCharType="end"/>
      </w:r>
    </w:p>
    <w:p w14:paraId="1EB4549A" w14:textId="77777777" w:rsidR="00271EAD" w:rsidRPr="006B1533" w:rsidRDefault="00271EAD" w:rsidP="00271EAD">
      <w:pPr>
        <w:ind w:firstLine="0"/>
        <w:rPr>
          <w:highlight w:val="yellow"/>
        </w:rPr>
        <w:sectPr w:rsidR="00271EAD" w:rsidRPr="006B1533" w:rsidSect="00337CEA">
          <w:headerReference w:type="default" r:id="rId12"/>
          <w:footerReference w:type="even" r:id="rId13"/>
          <w:footerReference w:type="default" r:id="rId14"/>
          <w:footerReference w:type="first" r:id="rId15"/>
          <w:pgSz w:w="11906" w:h="16838" w:code="9"/>
          <w:pgMar w:top="1276" w:right="851" w:bottom="1276" w:left="1418" w:header="709" w:footer="608" w:gutter="0"/>
          <w:pgNumType w:start="1"/>
          <w:cols w:space="708"/>
          <w:docGrid w:linePitch="360"/>
        </w:sectPr>
      </w:pPr>
    </w:p>
    <w:p w14:paraId="071E4F8C" w14:textId="77777777" w:rsidR="00107B0A" w:rsidRDefault="00107B0A" w:rsidP="00107B0A">
      <w:pPr>
        <w:pStyle w:val="Nadpis1"/>
        <w:numPr>
          <w:ilvl w:val="0"/>
          <w:numId w:val="0"/>
        </w:numPr>
        <w:ind w:left="360" w:hanging="360"/>
      </w:pPr>
      <w:bookmarkStart w:id="0" w:name="_Toc63783114"/>
      <w:r>
        <w:lastRenderedPageBreak/>
        <w:t>Úvodní část</w:t>
      </w:r>
      <w:bookmarkEnd w:id="0"/>
    </w:p>
    <w:p w14:paraId="30DE58CB" w14:textId="77777777" w:rsidR="000D58C6" w:rsidRPr="001B29CC" w:rsidRDefault="00107B0A" w:rsidP="008B6B94">
      <w:pPr>
        <w:pStyle w:val="Odstavecseseznamem"/>
        <w:numPr>
          <w:ilvl w:val="0"/>
          <w:numId w:val="2"/>
        </w:numPr>
        <w:rPr>
          <w:b/>
          <w:bCs/>
        </w:rPr>
      </w:pPr>
      <w:r w:rsidRPr="001B29CC">
        <w:rPr>
          <w:b/>
          <w:bCs/>
        </w:rPr>
        <w:t>Správce vodního díla</w:t>
      </w:r>
    </w:p>
    <w:p w14:paraId="5D0140A8" w14:textId="2DCB1227" w:rsidR="000D58C6" w:rsidRPr="000D58C6" w:rsidRDefault="000D58C6" w:rsidP="000D58C6">
      <w:pPr>
        <w:pStyle w:val="Odstavecseseznamem"/>
        <w:ind w:firstLine="0"/>
        <w:rPr>
          <w:rFonts w:cs="Arial"/>
        </w:rPr>
      </w:pPr>
      <w:r w:rsidRPr="000D58C6">
        <w:rPr>
          <w:rFonts w:cs="Arial"/>
        </w:rPr>
        <w:t>Název:</w:t>
      </w:r>
      <w:r w:rsidRPr="000D58C6">
        <w:rPr>
          <w:rFonts w:cs="Arial"/>
        </w:rPr>
        <w:tab/>
      </w:r>
      <w:r w:rsidRPr="000D58C6">
        <w:rPr>
          <w:rFonts w:cs="Arial"/>
        </w:rPr>
        <w:tab/>
      </w:r>
      <w:r w:rsidR="009E35D7">
        <w:rPr>
          <w:rFonts w:cs="Arial"/>
        </w:rPr>
        <w:t xml:space="preserve">Povodí Moravy, </w:t>
      </w:r>
      <w:proofErr w:type="spellStart"/>
      <w:r w:rsidR="009E35D7">
        <w:rPr>
          <w:rFonts w:cs="Arial"/>
        </w:rPr>
        <w:t>s.p</w:t>
      </w:r>
      <w:proofErr w:type="spellEnd"/>
      <w:r w:rsidR="009E35D7">
        <w:rPr>
          <w:rFonts w:cs="Arial"/>
        </w:rPr>
        <w:t>.</w:t>
      </w:r>
      <w:r w:rsidRPr="000D58C6">
        <w:rPr>
          <w:rFonts w:cs="Arial"/>
        </w:rPr>
        <w:t xml:space="preserve">    </w:t>
      </w:r>
    </w:p>
    <w:p w14:paraId="141A4FDD" w14:textId="0CCDCCF8" w:rsidR="000D58C6" w:rsidRPr="000D58C6" w:rsidRDefault="000D58C6" w:rsidP="000D58C6">
      <w:pPr>
        <w:pStyle w:val="Odstavecseseznamem"/>
        <w:ind w:firstLine="0"/>
        <w:rPr>
          <w:rFonts w:cs="Arial"/>
        </w:rPr>
      </w:pPr>
      <w:r w:rsidRPr="000D58C6">
        <w:rPr>
          <w:rFonts w:cs="Arial"/>
        </w:rPr>
        <w:t xml:space="preserve">IČO: </w:t>
      </w:r>
      <w:r w:rsidRPr="000D58C6">
        <w:rPr>
          <w:rFonts w:cs="Arial"/>
        </w:rPr>
        <w:tab/>
      </w:r>
      <w:r w:rsidRPr="000D58C6">
        <w:rPr>
          <w:rFonts w:cs="Arial"/>
        </w:rPr>
        <w:tab/>
      </w:r>
      <w:r w:rsidR="00713477" w:rsidRPr="00713477">
        <w:rPr>
          <w:rFonts w:cs="Arial"/>
        </w:rPr>
        <w:t>70890013</w:t>
      </w:r>
    </w:p>
    <w:p w14:paraId="50769B2A" w14:textId="307A9704" w:rsidR="000D58C6" w:rsidRDefault="000D58C6" w:rsidP="000D58C6">
      <w:pPr>
        <w:pStyle w:val="Odstavecseseznamem"/>
        <w:ind w:firstLine="0"/>
        <w:rPr>
          <w:rFonts w:cs="Arial"/>
        </w:rPr>
      </w:pPr>
      <w:r w:rsidRPr="000D58C6">
        <w:rPr>
          <w:rFonts w:cs="Arial"/>
        </w:rPr>
        <w:t>Adresa sídla:</w:t>
      </w:r>
      <w:r w:rsidRPr="000D58C6">
        <w:rPr>
          <w:rFonts w:cs="Arial"/>
        </w:rPr>
        <w:tab/>
      </w:r>
      <w:r w:rsidR="00507E85" w:rsidRPr="00507E85">
        <w:rPr>
          <w:rFonts w:cs="Arial"/>
        </w:rPr>
        <w:t>Dřevařská 11, 602 00 Brno</w:t>
      </w:r>
    </w:p>
    <w:p w14:paraId="712B77D7" w14:textId="3CD1437A" w:rsidR="000D58C6" w:rsidRDefault="000D58C6" w:rsidP="000D58C6">
      <w:pPr>
        <w:pStyle w:val="Odstavecseseznamem"/>
        <w:ind w:firstLine="0"/>
        <w:rPr>
          <w:rFonts w:cs="Arial"/>
        </w:rPr>
      </w:pPr>
      <w:r>
        <w:rPr>
          <w:rFonts w:cs="Arial"/>
        </w:rPr>
        <w:t>Tel.:</w:t>
      </w:r>
      <w:r>
        <w:rPr>
          <w:rFonts w:cs="Arial"/>
        </w:rPr>
        <w:tab/>
      </w:r>
      <w:r>
        <w:rPr>
          <w:rFonts w:cs="Arial"/>
        </w:rPr>
        <w:tab/>
      </w:r>
      <w:r w:rsidR="00961101" w:rsidRPr="00961101">
        <w:rPr>
          <w:rFonts w:cs="Arial"/>
        </w:rPr>
        <w:t>541 637 111</w:t>
      </w:r>
    </w:p>
    <w:p w14:paraId="2BA16E4A" w14:textId="265A471C" w:rsidR="000D58C6" w:rsidRDefault="000D58C6" w:rsidP="000D58C6">
      <w:pPr>
        <w:pStyle w:val="Odstavecseseznamem"/>
        <w:ind w:firstLine="0"/>
        <w:rPr>
          <w:rFonts w:cs="Arial"/>
        </w:rPr>
      </w:pPr>
      <w:r>
        <w:rPr>
          <w:rFonts w:cs="Arial"/>
        </w:rPr>
        <w:t>Fax:</w:t>
      </w:r>
      <w:r>
        <w:rPr>
          <w:rFonts w:cs="Arial"/>
        </w:rPr>
        <w:tab/>
      </w:r>
      <w:r>
        <w:rPr>
          <w:rFonts w:cs="Arial"/>
        </w:rPr>
        <w:tab/>
      </w:r>
      <w:r w:rsidR="00961101" w:rsidRPr="00961101">
        <w:rPr>
          <w:rFonts w:cs="Arial"/>
        </w:rPr>
        <w:t>541 211 403</w:t>
      </w:r>
    </w:p>
    <w:p w14:paraId="6B10D809" w14:textId="1D95EF2E" w:rsidR="000D58C6" w:rsidRDefault="000D58C6" w:rsidP="000D58C6">
      <w:pPr>
        <w:pStyle w:val="Odstavecseseznamem"/>
        <w:ind w:firstLine="0"/>
        <w:rPr>
          <w:rFonts w:cs="Arial"/>
        </w:rPr>
      </w:pPr>
      <w:r>
        <w:rPr>
          <w:rFonts w:cs="Arial"/>
        </w:rPr>
        <w:t>Email:</w:t>
      </w:r>
      <w:r>
        <w:rPr>
          <w:rFonts w:cs="Arial"/>
        </w:rPr>
        <w:tab/>
      </w:r>
      <w:r>
        <w:rPr>
          <w:rFonts w:cs="Arial"/>
        </w:rPr>
        <w:tab/>
      </w:r>
      <w:r w:rsidR="00C35C88">
        <w:rPr>
          <w:rFonts w:cs="Arial"/>
        </w:rPr>
        <w:t>info@pmo.cz</w:t>
      </w:r>
    </w:p>
    <w:p w14:paraId="003CB23B" w14:textId="77777777" w:rsidR="000D58C6" w:rsidRDefault="000D58C6" w:rsidP="000D58C6">
      <w:pPr>
        <w:pStyle w:val="Odstavecseseznamem"/>
        <w:ind w:firstLine="0"/>
        <w:rPr>
          <w:rFonts w:cs="Arial"/>
        </w:rPr>
      </w:pPr>
    </w:p>
    <w:p w14:paraId="338E36B5" w14:textId="77777777" w:rsidR="000D58C6" w:rsidRDefault="006D70F0" w:rsidP="008B6B94">
      <w:pPr>
        <w:pStyle w:val="Odstavecseseznamem"/>
        <w:numPr>
          <w:ilvl w:val="0"/>
          <w:numId w:val="2"/>
        </w:numPr>
        <w:rPr>
          <w:rFonts w:cs="Arial"/>
          <w:b/>
          <w:bCs/>
        </w:rPr>
      </w:pPr>
      <w:r w:rsidRPr="001B29CC">
        <w:rPr>
          <w:rFonts w:cs="Arial"/>
          <w:b/>
          <w:bCs/>
        </w:rPr>
        <w:t>Správce toku</w:t>
      </w:r>
    </w:p>
    <w:p w14:paraId="54BA6C55" w14:textId="4E63B727" w:rsidR="00C22F85" w:rsidRPr="00C22F85" w:rsidRDefault="00C22F85" w:rsidP="00C22F85">
      <w:pPr>
        <w:rPr>
          <w:rFonts w:cs="Arial"/>
        </w:rPr>
      </w:pPr>
      <w:r w:rsidRPr="00C22F85">
        <w:rPr>
          <w:rFonts w:cs="Arial"/>
        </w:rPr>
        <w:t>Název:</w:t>
      </w:r>
      <w:r w:rsidRPr="00C22F85">
        <w:rPr>
          <w:rFonts w:cs="Arial"/>
        </w:rPr>
        <w:tab/>
      </w:r>
      <w:r w:rsidRPr="00C22F85">
        <w:rPr>
          <w:rFonts w:cs="Arial"/>
        </w:rPr>
        <w:tab/>
        <w:t xml:space="preserve">Povodí Moravy, </w:t>
      </w:r>
      <w:proofErr w:type="spellStart"/>
      <w:r w:rsidRPr="00C22F85">
        <w:rPr>
          <w:rFonts w:cs="Arial"/>
        </w:rPr>
        <w:t>s.p</w:t>
      </w:r>
      <w:proofErr w:type="spellEnd"/>
      <w:r w:rsidRPr="00C22F85">
        <w:rPr>
          <w:rFonts w:cs="Arial"/>
        </w:rPr>
        <w:t>.</w:t>
      </w:r>
      <w:r w:rsidR="00AE189D">
        <w:rPr>
          <w:rFonts w:cs="Arial"/>
        </w:rPr>
        <w:t>, Závod Horní Morava</w:t>
      </w:r>
      <w:r w:rsidRPr="00C22F85">
        <w:rPr>
          <w:rFonts w:cs="Arial"/>
        </w:rPr>
        <w:t xml:space="preserve">  </w:t>
      </w:r>
    </w:p>
    <w:p w14:paraId="7D0640AD" w14:textId="68CBF19A" w:rsidR="00C22F85" w:rsidRPr="00C22F85" w:rsidRDefault="00C22F85" w:rsidP="00C22F85">
      <w:pPr>
        <w:rPr>
          <w:rFonts w:cs="Arial"/>
        </w:rPr>
      </w:pPr>
      <w:r w:rsidRPr="00C22F85">
        <w:rPr>
          <w:rFonts w:cs="Arial"/>
        </w:rPr>
        <w:t>Adresa sídla:</w:t>
      </w:r>
      <w:r w:rsidRPr="00C22F85">
        <w:rPr>
          <w:rFonts w:cs="Arial"/>
        </w:rPr>
        <w:tab/>
      </w:r>
      <w:r w:rsidR="00495B21" w:rsidRPr="00495B21">
        <w:rPr>
          <w:rFonts w:cs="Arial"/>
        </w:rPr>
        <w:t>U Dětského domova 263</w:t>
      </w:r>
      <w:r w:rsidR="00495B21">
        <w:rPr>
          <w:rFonts w:cs="Arial"/>
        </w:rPr>
        <w:t xml:space="preserve">, </w:t>
      </w:r>
      <w:r w:rsidR="00495B21" w:rsidRPr="00495B21">
        <w:rPr>
          <w:rFonts w:cs="Arial"/>
        </w:rPr>
        <w:t>772 11 Olomouc</w:t>
      </w:r>
    </w:p>
    <w:p w14:paraId="73EC19A4" w14:textId="3E232F57" w:rsidR="00C22F85" w:rsidRPr="00C22F85" w:rsidRDefault="00C22F85" w:rsidP="00C22F85">
      <w:pPr>
        <w:rPr>
          <w:rFonts w:cs="Arial"/>
        </w:rPr>
      </w:pPr>
      <w:r w:rsidRPr="00C22F85">
        <w:rPr>
          <w:rFonts w:cs="Arial"/>
        </w:rPr>
        <w:t>Tel.:</w:t>
      </w:r>
      <w:r w:rsidRPr="00C22F85">
        <w:rPr>
          <w:rFonts w:cs="Arial"/>
        </w:rPr>
        <w:tab/>
      </w:r>
      <w:r w:rsidRPr="00C22F85">
        <w:rPr>
          <w:rFonts w:cs="Arial"/>
        </w:rPr>
        <w:tab/>
      </w:r>
      <w:r w:rsidR="00495B21" w:rsidRPr="00495B21">
        <w:rPr>
          <w:rFonts w:cs="Arial"/>
        </w:rPr>
        <w:t>585 711 217</w:t>
      </w:r>
    </w:p>
    <w:p w14:paraId="43A09EE4" w14:textId="3A22F981" w:rsidR="00C22F85" w:rsidRPr="00C22F85" w:rsidRDefault="00C22F85" w:rsidP="00C22F85">
      <w:pPr>
        <w:rPr>
          <w:rFonts w:cs="Arial"/>
        </w:rPr>
      </w:pPr>
      <w:r w:rsidRPr="00C22F85">
        <w:rPr>
          <w:rFonts w:cs="Arial"/>
        </w:rPr>
        <w:t>Fax:</w:t>
      </w:r>
      <w:r w:rsidRPr="00C22F85">
        <w:rPr>
          <w:rFonts w:cs="Arial"/>
        </w:rPr>
        <w:tab/>
      </w:r>
      <w:r w:rsidRPr="00C22F85">
        <w:rPr>
          <w:rFonts w:cs="Arial"/>
        </w:rPr>
        <w:tab/>
      </w:r>
      <w:r w:rsidR="00495B21" w:rsidRPr="00495B21">
        <w:rPr>
          <w:rFonts w:cs="Arial"/>
        </w:rPr>
        <w:t>585 711 215</w:t>
      </w:r>
    </w:p>
    <w:p w14:paraId="6EA05DC1" w14:textId="6FBDA25B" w:rsidR="000D58C6" w:rsidRDefault="00C22F85" w:rsidP="00C22F85">
      <w:r w:rsidRPr="00C22F85">
        <w:rPr>
          <w:rFonts w:cs="Arial"/>
        </w:rPr>
        <w:t>Email:</w:t>
      </w:r>
      <w:r w:rsidRPr="00C22F85">
        <w:rPr>
          <w:rFonts w:cs="Arial"/>
        </w:rPr>
        <w:tab/>
      </w:r>
      <w:r w:rsidRPr="00C22F85">
        <w:rPr>
          <w:rFonts w:cs="Arial"/>
        </w:rPr>
        <w:tab/>
      </w:r>
      <w:r w:rsidR="00385274" w:rsidRPr="00385274">
        <w:rPr>
          <w:rFonts w:cs="Arial"/>
        </w:rPr>
        <w:t>sekretariatZHM@pmo.cz</w:t>
      </w:r>
    </w:p>
    <w:p w14:paraId="1939A715" w14:textId="77777777" w:rsidR="00DE3117" w:rsidRDefault="00DE3117" w:rsidP="00107B0A"/>
    <w:p w14:paraId="47B96EF2" w14:textId="66D928A8" w:rsidR="007B0886" w:rsidRPr="007B0886" w:rsidRDefault="004919EB" w:rsidP="007B0886">
      <w:pPr>
        <w:pStyle w:val="Odstavecseseznamem"/>
        <w:numPr>
          <w:ilvl w:val="0"/>
          <w:numId w:val="2"/>
        </w:numPr>
        <w:rPr>
          <w:b/>
          <w:bCs/>
        </w:rPr>
      </w:pPr>
      <w:r w:rsidRPr="00461F00">
        <w:rPr>
          <w:b/>
          <w:bCs/>
        </w:rPr>
        <w:t>Obsluha vodního díla</w:t>
      </w:r>
    </w:p>
    <w:p w14:paraId="432FFF1E" w14:textId="26188F22" w:rsidR="00366EB2" w:rsidRPr="00913428" w:rsidRDefault="00913428" w:rsidP="00913428">
      <w:pPr>
        <w:rPr>
          <w:rFonts w:cs="Arial"/>
        </w:rPr>
      </w:pPr>
      <w:r w:rsidRPr="00913428">
        <w:rPr>
          <w:rFonts w:cs="Arial"/>
        </w:rPr>
        <w:t>Jméno:</w:t>
      </w:r>
      <w:r>
        <w:rPr>
          <w:rFonts w:cs="Arial"/>
        </w:rPr>
        <w:tab/>
      </w:r>
      <w:r w:rsidR="004760E5">
        <w:rPr>
          <w:rFonts w:cs="Arial"/>
        </w:rPr>
        <w:t>Josef Holásek</w:t>
      </w:r>
    </w:p>
    <w:p w14:paraId="72F164EB" w14:textId="1F4EBEA2" w:rsidR="00461F00" w:rsidRDefault="00461F00" w:rsidP="004760E5">
      <w:pPr>
        <w:pStyle w:val="Odstavecseseznamem"/>
        <w:ind w:firstLine="0"/>
        <w:rPr>
          <w:rFonts w:cs="Arial"/>
        </w:rPr>
      </w:pPr>
      <w:r w:rsidRPr="00461F00">
        <w:rPr>
          <w:rFonts w:cs="Arial"/>
        </w:rPr>
        <w:t>Název:</w:t>
      </w:r>
      <w:r w:rsidRPr="00461F00">
        <w:rPr>
          <w:rFonts w:cs="Arial"/>
        </w:rPr>
        <w:tab/>
      </w:r>
      <w:r w:rsidRPr="00461F00">
        <w:rPr>
          <w:rFonts w:cs="Arial"/>
        </w:rPr>
        <w:tab/>
      </w:r>
      <w:r w:rsidR="004760E5" w:rsidRPr="004760E5">
        <w:rPr>
          <w:rFonts w:cs="Arial"/>
        </w:rPr>
        <w:t xml:space="preserve">Povodí Moravy, </w:t>
      </w:r>
      <w:proofErr w:type="spellStart"/>
      <w:r w:rsidR="004760E5" w:rsidRPr="004760E5">
        <w:rPr>
          <w:rFonts w:cs="Arial"/>
        </w:rPr>
        <w:t>s.p</w:t>
      </w:r>
      <w:proofErr w:type="spellEnd"/>
      <w:r w:rsidR="004760E5" w:rsidRPr="004760E5">
        <w:rPr>
          <w:rFonts w:cs="Arial"/>
        </w:rPr>
        <w:t xml:space="preserve">., </w:t>
      </w:r>
      <w:r w:rsidR="00C82FCF">
        <w:rPr>
          <w:rFonts w:cs="Arial"/>
        </w:rPr>
        <w:t>Provoz Olomouc</w:t>
      </w:r>
      <w:r w:rsidR="004760E5" w:rsidRPr="004760E5">
        <w:rPr>
          <w:rFonts w:cs="Arial"/>
        </w:rPr>
        <w:t xml:space="preserve">  </w:t>
      </w:r>
    </w:p>
    <w:p w14:paraId="31B97C24" w14:textId="160D813D" w:rsidR="00461F00" w:rsidRDefault="00461F00" w:rsidP="00461F00">
      <w:pPr>
        <w:pStyle w:val="Odstavecseseznamem"/>
        <w:ind w:firstLine="0"/>
        <w:rPr>
          <w:rFonts w:cs="Arial"/>
        </w:rPr>
      </w:pPr>
      <w:r>
        <w:rPr>
          <w:rFonts w:cs="Arial"/>
        </w:rPr>
        <w:t>Adresa sídla:</w:t>
      </w:r>
      <w:r w:rsidRPr="000D58C6">
        <w:rPr>
          <w:rFonts w:cs="Arial"/>
        </w:rPr>
        <w:tab/>
      </w:r>
      <w:r w:rsidR="00686AC3" w:rsidRPr="00686AC3">
        <w:rPr>
          <w:rFonts w:cs="Arial"/>
        </w:rPr>
        <w:t>U Dětského domova 263, 772 11 Olomouc</w:t>
      </w:r>
    </w:p>
    <w:p w14:paraId="33DC32CB" w14:textId="0C0D838D" w:rsidR="00461F00" w:rsidRDefault="00461F00" w:rsidP="00461F00">
      <w:pPr>
        <w:pStyle w:val="Odstavecseseznamem"/>
        <w:ind w:firstLine="0"/>
        <w:rPr>
          <w:rFonts w:cs="Arial"/>
        </w:rPr>
      </w:pPr>
      <w:r>
        <w:rPr>
          <w:rFonts w:cs="Arial"/>
        </w:rPr>
        <w:t>Tel.:</w:t>
      </w:r>
      <w:r>
        <w:rPr>
          <w:rFonts w:cs="Arial"/>
        </w:rPr>
        <w:tab/>
      </w:r>
      <w:r>
        <w:rPr>
          <w:rFonts w:cs="Arial"/>
        </w:rPr>
        <w:tab/>
      </w:r>
      <w:r w:rsidR="00AB217E" w:rsidRPr="00AB217E">
        <w:rPr>
          <w:rFonts w:cs="Arial"/>
        </w:rPr>
        <w:t>585 711 229</w:t>
      </w:r>
    </w:p>
    <w:p w14:paraId="7AB1AF07" w14:textId="3B4C4129" w:rsidR="007B0886" w:rsidRDefault="00461F00" w:rsidP="007B0886">
      <w:pPr>
        <w:pStyle w:val="Odstavecseseznamem"/>
        <w:ind w:firstLine="0"/>
      </w:pPr>
      <w:r>
        <w:t>Email:</w:t>
      </w:r>
      <w:r>
        <w:tab/>
      </w:r>
      <w:r>
        <w:tab/>
      </w:r>
      <w:r w:rsidR="00290309" w:rsidRPr="00290309">
        <w:t>provozolomouc@pmo.cz</w:t>
      </w:r>
    </w:p>
    <w:p w14:paraId="11B668E7" w14:textId="77777777" w:rsidR="00DE3117" w:rsidRDefault="00DE3117" w:rsidP="00107B0A"/>
    <w:p w14:paraId="31AC7F4B" w14:textId="2D958B92" w:rsidR="007B0886" w:rsidRDefault="009F6290" w:rsidP="009F6290">
      <w:pPr>
        <w:pStyle w:val="Odstavecseseznamem"/>
        <w:numPr>
          <w:ilvl w:val="0"/>
          <w:numId w:val="2"/>
        </w:numPr>
        <w:rPr>
          <w:b/>
          <w:bCs/>
        </w:rPr>
      </w:pPr>
      <w:r>
        <w:rPr>
          <w:b/>
          <w:bCs/>
        </w:rPr>
        <w:t>Vlastník a provozovatel vodní elektrárny</w:t>
      </w:r>
    </w:p>
    <w:p w14:paraId="0606ACC9" w14:textId="77777777" w:rsidR="009F6290" w:rsidRDefault="009F6290" w:rsidP="009F6290">
      <w:pPr>
        <w:pStyle w:val="Odstavecseseznamem"/>
        <w:ind w:firstLine="0"/>
      </w:pPr>
      <w:r>
        <w:t>Jméno:</w:t>
      </w:r>
      <w:r>
        <w:tab/>
        <w:t xml:space="preserve">Václav </w:t>
      </w:r>
      <w:proofErr w:type="spellStart"/>
      <w:r>
        <w:t>Plavina</w:t>
      </w:r>
      <w:proofErr w:type="spellEnd"/>
    </w:p>
    <w:p w14:paraId="185CA9BF" w14:textId="54DAD08A" w:rsidR="009F6290" w:rsidRDefault="009F6290" w:rsidP="009F6290">
      <w:r>
        <w:t>Adresa:</w:t>
      </w:r>
      <w:r>
        <w:tab/>
        <w:t xml:space="preserve">Západní 655/56, Olomouc, </w:t>
      </w:r>
      <w:proofErr w:type="spellStart"/>
      <w:r>
        <w:t>Neředín</w:t>
      </w:r>
      <w:proofErr w:type="spellEnd"/>
      <w:r>
        <w:t>, 779 00</w:t>
      </w:r>
    </w:p>
    <w:p w14:paraId="5A4EBF42" w14:textId="77777777" w:rsidR="002260D7" w:rsidRDefault="002260D7" w:rsidP="009F6290"/>
    <w:p w14:paraId="78C1D073" w14:textId="5CD108E2" w:rsidR="009F6290" w:rsidRDefault="009F6290" w:rsidP="009F6290">
      <w:r>
        <w:t>Jméno:</w:t>
      </w:r>
      <w:r>
        <w:tab/>
      </w:r>
      <w:proofErr w:type="spellStart"/>
      <w:r>
        <w:t>Vochta</w:t>
      </w:r>
      <w:proofErr w:type="spellEnd"/>
      <w:r>
        <w:t xml:space="preserve"> Antonín a </w:t>
      </w:r>
      <w:proofErr w:type="spellStart"/>
      <w:r>
        <w:t>Vochtová</w:t>
      </w:r>
      <w:proofErr w:type="spellEnd"/>
      <w:r>
        <w:t xml:space="preserve"> Marie</w:t>
      </w:r>
    </w:p>
    <w:p w14:paraId="78EA2EB7" w14:textId="77777777" w:rsidR="009F6290" w:rsidRDefault="009F6290" w:rsidP="009F6290">
      <w:r>
        <w:t>Adresa:</w:t>
      </w:r>
      <w:r>
        <w:tab/>
        <w:t>Tolstého 475/5, Olomouc, Povel, 779 00</w:t>
      </w:r>
    </w:p>
    <w:p w14:paraId="0AFB1C3D" w14:textId="77777777" w:rsidR="002260D7" w:rsidRDefault="002260D7" w:rsidP="009F6290"/>
    <w:p w14:paraId="590A2429" w14:textId="57058CE5" w:rsidR="009F6290" w:rsidRDefault="009F6290" w:rsidP="009F6290">
      <w:r>
        <w:t>Jméno:</w:t>
      </w:r>
      <w:r>
        <w:tab/>
      </w:r>
      <w:proofErr w:type="spellStart"/>
      <w:r>
        <w:t>Žaroský</w:t>
      </w:r>
      <w:proofErr w:type="spellEnd"/>
      <w:r>
        <w:t xml:space="preserve"> Pavel a </w:t>
      </w:r>
      <w:proofErr w:type="spellStart"/>
      <w:r>
        <w:t>Žaroská</w:t>
      </w:r>
      <w:proofErr w:type="spellEnd"/>
      <w:r>
        <w:t xml:space="preserve"> Kateřina</w:t>
      </w:r>
    </w:p>
    <w:p w14:paraId="5D1830F6" w14:textId="7CBA845B" w:rsidR="009F6290" w:rsidRPr="009F6290" w:rsidRDefault="009F6290" w:rsidP="009F6290">
      <w:r>
        <w:t>Adresa:</w:t>
      </w:r>
      <w:r>
        <w:tab/>
        <w:t>Okružní 1239/5, Olomouc, Nová Ulice, 779 00</w:t>
      </w:r>
    </w:p>
    <w:p w14:paraId="43EA15C5" w14:textId="77777777" w:rsidR="007B0886" w:rsidRDefault="007B0886" w:rsidP="007B0886">
      <w:pPr>
        <w:pStyle w:val="Odstavecseseznamem"/>
        <w:ind w:firstLine="0"/>
        <w:rPr>
          <w:b/>
          <w:bCs/>
        </w:rPr>
      </w:pPr>
    </w:p>
    <w:p w14:paraId="4D3A49B0" w14:textId="31F09E77" w:rsidR="002260D7" w:rsidRDefault="002260D7" w:rsidP="002260D7">
      <w:pPr>
        <w:pStyle w:val="Odstavecseseznamem"/>
        <w:numPr>
          <w:ilvl w:val="0"/>
          <w:numId w:val="2"/>
        </w:numPr>
        <w:rPr>
          <w:b/>
          <w:bCs/>
        </w:rPr>
      </w:pPr>
      <w:r>
        <w:rPr>
          <w:b/>
          <w:bCs/>
        </w:rPr>
        <w:t>Provoz a obsluha vodní elektrárny</w:t>
      </w:r>
    </w:p>
    <w:p w14:paraId="2D5C6DC5" w14:textId="23EF9925" w:rsidR="002260D7" w:rsidRDefault="002260D7" w:rsidP="002260D7">
      <w:pPr>
        <w:pStyle w:val="Odstavecseseznamem"/>
        <w:ind w:firstLine="0"/>
      </w:pPr>
      <w:r>
        <w:t>Jméno:</w:t>
      </w:r>
      <w:r w:rsidR="0053393F">
        <w:tab/>
      </w:r>
      <w:r w:rsidR="00AF752D">
        <w:t xml:space="preserve">Pavel </w:t>
      </w:r>
      <w:proofErr w:type="spellStart"/>
      <w:r w:rsidR="00AF752D">
        <w:t>Žaroský</w:t>
      </w:r>
      <w:proofErr w:type="spellEnd"/>
    </w:p>
    <w:p w14:paraId="0672CA50" w14:textId="55925943" w:rsidR="002260D7" w:rsidRDefault="002260D7" w:rsidP="002260D7">
      <w:pPr>
        <w:pStyle w:val="Odstavecseseznamem"/>
        <w:ind w:firstLine="0"/>
      </w:pPr>
      <w:r>
        <w:t>Adresa:</w:t>
      </w:r>
      <w:r w:rsidR="0053393F">
        <w:tab/>
      </w:r>
      <w:r w:rsidR="00AF752D" w:rsidRPr="00AF752D">
        <w:t>Okružní 1239/5, 779 00 Olomouc</w:t>
      </w:r>
    </w:p>
    <w:p w14:paraId="3B3A44FE" w14:textId="69354D3C" w:rsidR="002260D7" w:rsidRDefault="002260D7" w:rsidP="002260D7">
      <w:pPr>
        <w:pStyle w:val="Odstavecseseznamem"/>
        <w:ind w:firstLine="0"/>
      </w:pPr>
      <w:r>
        <w:t>Tel:</w:t>
      </w:r>
      <w:r w:rsidR="0053393F">
        <w:tab/>
      </w:r>
      <w:r w:rsidR="0053393F">
        <w:tab/>
        <w:t>603 441 226</w:t>
      </w:r>
    </w:p>
    <w:p w14:paraId="67EB08DF" w14:textId="4EF94D80" w:rsidR="002260D7" w:rsidRDefault="002260D7" w:rsidP="002260D7">
      <w:pPr>
        <w:pStyle w:val="Odstavecseseznamem"/>
        <w:ind w:firstLine="0"/>
      </w:pPr>
      <w:r>
        <w:t>Email:</w:t>
      </w:r>
      <w:r w:rsidR="0053393F">
        <w:tab/>
      </w:r>
      <w:r w:rsidR="0053393F">
        <w:tab/>
        <w:t>p.zarosky@volny.cz</w:t>
      </w:r>
    </w:p>
    <w:p w14:paraId="52B52CD9" w14:textId="75ED1760" w:rsidR="002260D7" w:rsidRDefault="002260D7" w:rsidP="002260D7">
      <w:pPr>
        <w:pStyle w:val="Odstavecseseznamem"/>
        <w:ind w:firstLine="0"/>
      </w:pPr>
    </w:p>
    <w:p w14:paraId="2C456769" w14:textId="4F41C8C8" w:rsidR="0053393F" w:rsidRDefault="0053393F" w:rsidP="0053393F">
      <w:pPr>
        <w:pStyle w:val="Odstavecseseznamem"/>
        <w:ind w:firstLine="0"/>
      </w:pPr>
      <w:r>
        <w:t>Jméno:</w:t>
      </w:r>
      <w:r>
        <w:tab/>
      </w:r>
      <w:r w:rsidRPr="0053393F">
        <w:t>Antonín</w:t>
      </w:r>
      <w:r>
        <w:t xml:space="preserve"> </w:t>
      </w:r>
      <w:proofErr w:type="spellStart"/>
      <w:r w:rsidRPr="0053393F">
        <w:t>Vochta</w:t>
      </w:r>
      <w:proofErr w:type="spellEnd"/>
    </w:p>
    <w:p w14:paraId="7D9CE9E7" w14:textId="25A5C59F" w:rsidR="0053393F" w:rsidRDefault="0053393F" w:rsidP="0053393F">
      <w:r>
        <w:t>Adresa:</w:t>
      </w:r>
      <w:r>
        <w:tab/>
        <w:t>Tolstého 475/5, Olomouc, Povel, 779 00</w:t>
      </w:r>
    </w:p>
    <w:p w14:paraId="5B20F88F" w14:textId="4FF0DCE7" w:rsidR="0053393F" w:rsidRDefault="0053393F" w:rsidP="0053393F">
      <w:pPr>
        <w:pStyle w:val="Odstavecseseznamem"/>
        <w:ind w:firstLine="0"/>
      </w:pPr>
      <w:r>
        <w:t>Tel:</w:t>
      </w:r>
      <w:r>
        <w:tab/>
      </w:r>
      <w:r>
        <w:tab/>
        <w:t>777 145 694</w:t>
      </w:r>
    </w:p>
    <w:p w14:paraId="23A6B430" w14:textId="6B6B94F9" w:rsidR="0053393F" w:rsidRDefault="0053393F" w:rsidP="002260D7">
      <w:pPr>
        <w:pStyle w:val="Odstavecseseznamem"/>
        <w:ind w:firstLine="0"/>
      </w:pPr>
    </w:p>
    <w:p w14:paraId="7767389C" w14:textId="77777777" w:rsidR="0053393F" w:rsidRDefault="0053393F" w:rsidP="0053393F">
      <w:pPr>
        <w:pStyle w:val="Odstavecseseznamem"/>
        <w:ind w:firstLine="0"/>
      </w:pPr>
      <w:r>
        <w:t>Jméno:</w:t>
      </w:r>
      <w:r>
        <w:tab/>
        <w:t xml:space="preserve">Václav </w:t>
      </w:r>
      <w:proofErr w:type="spellStart"/>
      <w:r>
        <w:t>Plavina</w:t>
      </w:r>
      <w:proofErr w:type="spellEnd"/>
    </w:p>
    <w:p w14:paraId="4DF3A2C5" w14:textId="77777777" w:rsidR="0053393F" w:rsidRDefault="0053393F" w:rsidP="0053393F">
      <w:pPr>
        <w:pStyle w:val="Odstavecseseznamem"/>
        <w:ind w:firstLine="0"/>
      </w:pPr>
      <w:r>
        <w:t>Adresa:</w:t>
      </w:r>
      <w:r>
        <w:tab/>
        <w:t xml:space="preserve">Západní 655/56, Olomouc, </w:t>
      </w:r>
      <w:proofErr w:type="spellStart"/>
      <w:r>
        <w:t>Neředín</w:t>
      </w:r>
      <w:proofErr w:type="spellEnd"/>
      <w:r>
        <w:t>, 779 00</w:t>
      </w:r>
    </w:p>
    <w:p w14:paraId="5B748521" w14:textId="24D78B17" w:rsidR="0053393F" w:rsidRDefault="0053393F" w:rsidP="0053393F">
      <w:pPr>
        <w:pStyle w:val="Odstavecseseznamem"/>
        <w:ind w:firstLine="0"/>
      </w:pPr>
      <w:r>
        <w:t>Tel:</w:t>
      </w:r>
      <w:r>
        <w:tab/>
      </w:r>
      <w:r>
        <w:tab/>
        <w:t>777 167 181</w:t>
      </w:r>
    </w:p>
    <w:p w14:paraId="5C75FEE4" w14:textId="77777777" w:rsidR="002260D7" w:rsidRPr="002260D7" w:rsidRDefault="002260D7" w:rsidP="002260D7">
      <w:pPr>
        <w:pStyle w:val="Odstavecseseznamem"/>
        <w:ind w:firstLine="0"/>
        <w:rPr>
          <w:b/>
          <w:bCs/>
        </w:rPr>
      </w:pPr>
    </w:p>
    <w:p w14:paraId="4A659BBD" w14:textId="244FDF00" w:rsidR="002260D7" w:rsidRPr="002260D7" w:rsidRDefault="002260D7" w:rsidP="002260D7">
      <w:pPr>
        <w:pStyle w:val="Odstavecseseznamem"/>
        <w:numPr>
          <w:ilvl w:val="0"/>
          <w:numId w:val="2"/>
        </w:numPr>
        <w:rPr>
          <w:b/>
          <w:bCs/>
        </w:rPr>
      </w:pPr>
      <w:r w:rsidRPr="001B29CC">
        <w:rPr>
          <w:b/>
          <w:bCs/>
        </w:rPr>
        <w:t>Technicko-bezpečnostní dohled</w:t>
      </w:r>
    </w:p>
    <w:p w14:paraId="2D717C6F" w14:textId="77777777" w:rsidR="00DE3117" w:rsidRDefault="00DE3117" w:rsidP="00DE3117">
      <w:pPr>
        <w:pStyle w:val="Odstavecseseznamem"/>
        <w:ind w:firstLine="0"/>
      </w:pPr>
      <w:r>
        <w:t xml:space="preserve">Kategorie </w:t>
      </w:r>
      <w:r w:rsidR="00754B8A">
        <w:t>vodního díla</w:t>
      </w:r>
      <w:r>
        <w:tab/>
      </w:r>
      <w:r>
        <w:tab/>
        <w:t>IV.</w:t>
      </w:r>
    </w:p>
    <w:p w14:paraId="75BF6B3D" w14:textId="77777777" w:rsidR="00754B8A" w:rsidRDefault="00754B8A" w:rsidP="00DE3117">
      <w:pPr>
        <w:pStyle w:val="Odstavecseseznamem"/>
        <w:ind w:firstLine="0"/>
      </w:pPr>
    </w:p>
    <w:p w14:paraId="719D503E" w14:textId="2F15ED6C" w:rsidR="00A20319" w:rsidRDefault="00A20319" w:rsidP="00107B0A">
      <w:r>
        <w:t>Fyzická osoba odpovědná za výkon technickobezpečnostního dohledu</w:t>
      </w:r>
    </w:p>
    <w:p w14:paraId="53E7CE0E" w14:textId="63E9DC85" w:rsidR="00754B8A" w:rsidRDefault="00754B8A" w:rsidP="00107B0A">
      <w:r>
        <w:t>Jméno:</w:t>
      </w:r>
      <w:r>
        <w:tab/>
        <w:t xml:space="preserve">Ing. </w:t>
      </w:r>
      <w:r w:rsidR="00A20319">
        <w:t>Jan Ježek</w:t>
      </w:r>
    </w:p>
    <w:p w14:paraId="7ED8C626" w14:textId="129849FD" w:rsidR="00754B8A" w:rsidRDefault="00754B8A" w:rsidP="00107B0A">
      <w:r>
        <w:t>Tel.:</w:t>
      </w:r>
      <w:r>
        <w:tab/>
      </w:r>
      <w:r>
        <w:tab/>
      </w:r>
      <w:r w:rsidR="00A02235">
        <w:t>541 637</w:t>
      </w:r>
      <w:r w:rsidR="00A20319">
        <w:t> 427, 724 006 830</w:t>
      </w:r>
      <w:r w:rsidR="00153DC4">
        <w:rPr>
          <w:rFonts w:cs="Arial"/>
        </w:rPr>
        <w:t xml:space="preserve"> </w:t>
      </w:r>
    </w:p>
    <w:p w14:paraId="5D36A28E" w14:textId="775B35A4" w:rsidR="00754B8A" w:rsidRDefault="00754B8A" w:rsidP="00107B0A">
      <w:r>
        <w:t>Email:</w:t>
      </w:r>
      <w:r>
        <w:tab/>
      </w:r>
      <w:r>
        <w:tab/>
      </w:r>
      <w:r w:rsidR="00A20319">
        <w:t>jezek</w:t>
      </w:r>
      <w:r w:rsidR="00A02235">
        <w:t>@pmo.cz</w:t>
      </w:r>
    </w:p>
    <w:p w14:paraId="1406FA14" w14:textId="77777777" w:rsidR="00CF3570" w:rsidRDefault="00CF3570" w:rsidP="00107B0A"/>
    <w:p w14:paraId="6AB49898" w14:textId="77777777" w:rsidR="004D6CD2" w:rsidRDefault="004D6CD2" w:rsidP="008B6B94">
      <w:pPr>
        <w:pStyle w:val="Odstavecseseznamem"/>
        <w:numPr>
          <w:ilvl w:val="0"/>
          <w:numId w:val="2"/>
        </w:numPr>
        <w:rPr>
          <w:b/>
          <w:bCs/>
        </w:rPr>
      </w:pPr>
      <w:r>
        <w:rPr>
          <w:b/>
          <w:bCs/>
        </w:rPr>
        <w:t>Vodohospodářský dispečink</w:t>
      </w:r>
    </w:p>
    <w:p w14:paraId="2D4EFC6D" w14:textId="0B19E118" w:rsidR="004D6CD2" w:rsidRDefault="004D6CD2" w:rsidP="004D6CD2">
      <w:pPr>
        <w:pStyle w:val="Odstavecseseznamem"/>
        <w:ind w:firstLine="0"/>
      </w:pPr>
      <w:r w:rsidRPr="004D6CD2">
        <w:t xml:space="preserve">Povodí </w:t>
      </w:r>
      <w:r w:rsidR="00D80807">
        <w:t>Moravy</w:t>
      </w:r>
      <w:r w:rsidRPr="004D6CD2">
        <w:t xml:space="preserve"> –</w:t>
      </w:r>
      <w:r w:rsidR="00D80807">
        <w:t xml:space="preserve"> V</w:t>
      </w:r>
      <w:r w:rsidRPr="004D6CD2">
        <w:t>odohospodářský dispečink</w:t>
      </w:r>
    </w:p>
    <w:p w14:paraId="2E01490C" w14:textId="6B55BE4A" w:rsidR="00751947" w:rsidRDefault="00751947" w:rsidP="00C118B9">
      <w:pPr>
        <w:pStyle w:val="Odstavecseseznamem"/>
        <w:ind w:firstLine="0"/>
      </w:pPr>
      <w:r>
        <w:t>Tel.:</w:t>
      </w:r>
      <w:r>
        <w:tab/>
      </w:r>
      <w:r>
        <w:tab/>
      </w:r>
      <w:r w:rsidR="001737AF">
        <w:t>541 211 737</w:t>
      </w:r>
    </w:p>
    <w:p w14:paraId="025C109A" w14:textId="3B2C59B3" w:rsidR="00751947" w:rsidRDefault="00751947" w:rsidP="004D6CD2">
      <w:pPr>
        <w:pStyle w:val="Odstavecseseznamem"/>
        <w:ind w:firstLine="0"/>
      </w:pPr>
      <w:r>
        <w:t>Email:</w:t>
      </w:r>
      <w:r>
        <w:tab/>
      </w:r>
      <w:r>
        <w:tab/>
        <w:t>dispecink@</w:t>
      </w:r>
      <w:r w:rsidR="005402F5">
        <w:t>pmo</w:t>
      </w:r>
      <w:r>
        <w:t>.cz</w:t>
      </w:r>
    </w:p>
    <w:p w14:paraId="20F5A31D" w14:textId="77777777" w:rsidR="00760564" w:rsidRPr="004D6CD2" w:rsidRDefault="00760564" w:rsidP="004D6CD2">
      <w:pPr>
        <w:pStyle w:val="Odstavecseseznamem"/>
        <w:ind w:firstLine="0"/>
      </w:pPr>
    </w:p>
    <w:p w14:paraId="0A7F47BD" w14:textId="77777777" w:rsidR="004D6CD2" w:rsidRPr="006351B2" w:rsidRDefault="00760564" w:rsidP="008B6B94">
      <w:pPr>
        <w:pStyle w:val="Odstavecseseznamem"/>
        <w:numPr>
          <w:ilvl w:val="0"/>
          <w:numId w:val="2"/>
        </w:numPr>
        <w:rPr>
          <w:b/>
          <w:bCs/>
        </w:rPr>
      </w:pPr>
      <w:r w:rsidRPr="006351B2">
        <w:rPr>
          <w:b/>
          <w:bCs/>
        </w:rPr>
        <w:t>Příslušný vodohospodářský orgán</w:t>
      </w:r>
    </w:p>
    <w:p w14:paraId="4FEFCA9E" w14:textId="2A09D25C" w:rsidR="00760564" w:rsidRDefault="00F75FD3" w:rsidP="004D6CD2">
      <w:pPr>
        <w:pStyle w:val="Odstavecseseznamem"/>
        <w:ind w:firstLine="0"/>
      </w:pPr>
      <w:r w:rsidRPr="006351B2">
        <w:t xml:space="preserve">Městský úřad </w:t>
      </w:r>
      <w:r w:rsidR="00702AC1" w:rsidRPr="006351B2">
        <w:t>Litovel</w:t>
      </w:r>
      <w:r w:rsidR="008B269B" w:rsidRPr="006351B2">
        <w:t xml:space="preserve">, </w:t>
      </w:r>
      <w:r w:rsidR="00702AC1" w:rsidRPr="006351B2">
        <w:t>Odbor životního prostředí</w:t>
      </w:r>
    </w:p>
    <w:p w14:paraId="55D7DC67" w14:textId="3A8DA0E6" w:rsidR="006351B2" w:rsidRPr="006351B2" w:rsidRDefault="006351B2" w:rsidP="004D6CD2">
      <w:pPr>
        <w:pStyle w:val="Odstavecseseznamem"/>
        <w:ind w:firstLine="0"/>
      </w:pPr>
      <w:r>
        <w:t>Adresa:</w:t>
      </w:r>
      <w:r>
        <w:tab/>
        <w:t>N</w:t>
      </w:r>
      <w:r w:rsidRPr="006351B2">
        <w:t>ám. Přemysla Otakara 777</w:t>
      </w:r>
      <w:r>
        <w:t>, 784 01 Litovel</w:t>
      </w:r>
    </w:p>
    <w:p w14:paraId="3D3CE8A3" w14:textId="50E32C21" w:rsidR="008B269B" w:rsidRPr="006351B2" w:rsidRDefault="008B269B" w:rsidP="004D6CD2">
      <w:pPr>
        <w:pStyle w:val="Odstavecseseznamem"/>
        <w:ind w:firstLine="0"/>
      </w:pPr>
      <w:r w:rsidRPr="006351B2">
        <w:t>Vedoucí:</w:t>
      </w:r>
      <w:r w:rsidRPr="006351B2">
        <w:tab/>
        <w:t xml:space="preserve">Ing. </w:t>
      </w:r>
      <w:r w:rsidR="002A6B10">
        <w:t>Pavel Kurfürst</w:t>
      </w:r>
    </w:p>
    <w:p w14:paraId="64B59BDD" w14:textId="14F776FD" w:rsidR="008B269B" w:rsidRDefault="008B269B" w:rsidP="004D6CD2">
      <w:pPr>
        <w:pStyle w:val="Odstavecseseznamem"/>
        <w:ind w:firstLine="0"/>
      </w:pPr>
      <w:r w:rsidRPr="006351B2">
        <w:t>Tel.:</w:t>
      </w:r>
      <w:r w:rsidRPr="006351B2">
        <w:tab/>
      </w:r>
      <w:r w:rsidRPr="006351B2">
        <w:tab/>
      </w:r>
      <w:r w:rsidR="0059512E">
        <w:t>585 153 265</w:t>
      </w:r>
    </w:p>
    <w:p w14:paraId="6276368F" w14:textId="62720FCD" w:rsidR="0059512E" w:rsidRPr="006351B2" w:rsidRDefault="0059512E" w:rsidP="004D6CD2">
      <w:pPr>
        <w:pStyle w:val="Odstavecseseznamem"/>
        <w:ind w:firstLine="0"/>
      </w:pPr>
      <w:r>
        <w:t>Fax:</w:t>
      </w:r>
      <w:r>
        <w:tab/>
      </w:r>
      <w:r>
        <w:tab/>
        <w:t>585 342 198</w:t>
      </w:r>
    </w:p>
    <w:p w14:paraId="262967A5" w14:textId="673ABBA8" w:rsidR="008B269B" w:rsidRDefault="008B269B" w:rsidP="004D6CD2">
      <w:pPr>
        <w:pStyle w:val="Odstavecseseznamem"/>
        <w:ind w:firstLine="0"/>
      </w:pPr>
      <w:r w:rsidRPr="006351B2">
        <w:t>Email:</w:t>
      </w:r>
      <w:r w:rsidRPr="006351B2">
        <w:tab/>
      </w:r>
      <w:r w:rsidRPr="006351B2">
        <w:tab/>
      </w:r>
      <w:r w:rsidR="00BF4BEC">
        <w:t>kurfurst</w:t>
      </w:r>
      <w:r w:rsidRPr="006351B2">
        <w:t>@</w:t>
      </w:r>
      <w:r w:rsidR="00BF4BEC">
        <w:t>mestolitovel</w:t>
      </w:r>
      <w:r w:rsidRPr="006351B2">
        <w:t>.cz</w:t>
      </w:r>
    </w:p>
    <w:p w14:paraId="1D79F02C" w14:textId="77777777" w:rsidR="008B269B" w:rsidRPr="00F75FD3" w:rsidRDefault="008B269B" w:rsidP="004D6CD2">
      <w:pPr>
        <w:pStyle w:val="Odstavecseseznamem"/>
        <w:ind w:firstLine="0"/>
      </w:pPr>
    </w:p>
    <w:p w14:paraId="69FF898B" w14:textId="77777777" w:rsidR="00760564" w:rsidRDefault="00760564" w:rsidP="008B6B94">
      <w:pPr>
        <w:pStyle w:val="Odstavecseseznamem"/>
        <w:numPr>
          <w:ilvl w:val="0"/>
          <w:numId w:val="2"/>
        </w:numPr>
        <w:rPr>
          <w:b/>
          <w:bCs/>
        </w:rPr>
      </w:pPr>
      <w:r>
        <w:rPr>
          <w:b/>
          <w:bCs/>
        </w:rPr>
        <w:t>Příslušné povodňové komise</w:t>
      </w:r>
    </w:p>
    <w:p w14:paraId="0B4C973B" w14:textId="1C5D5AAE" w:rsidR="00760564" w:rsidRDefault="00D676E8" w:rsidP="004D6CD2">
      <w:pPr>
        <w:pStyle w:val="Odstavecseseznamem"/>
        <w:ind w:firstLine="0"/>
      </w:pPr>
      <w:r>
        <w:t xml:space="preserve">Krajská povodňová komise </w:t>
      </w:r>
      <w:r w:rsidR="00615302">
        <w:t>Olomouckého</w:t>
      </w:r>
      <w:r>
        <w:t xml:space="preserve"> kraje</w:t>
      </w:r>
    </w:p>
    <w:p w14:paraId="14525DF8" w14:textId="55F9B624" w:rsidR="00D676E8" w:rsidRDefault="00D676E8" w:rsidP="004D6CD2">
      <w:pPr>
        <w:pStyle w:val="Odstavecseseznamem"/>
        <w:ind w:firstLine="0"/>
      </w:pPr>
      <w:r>
        <w:t>Adresa:</w:t>
      </w:r>
      <w:r>
        <w:tab/>
      </w:r>
      <w:r w:rsidR="00DA26E4">
        <w:t>Jeremenkova 1191/40a, Olomouc</w:t>
      </w:r>
    </w:p>
    <w:p w14:paraId="36EBBB07" w14:textId="04B09960" w:rsidR="00D676E8" w:rsidRDefault="00D676E8" w:rsidP="004D6CD2">
      <w:pPr>
        <w:pStyle w:val="Odstavecseseznamem"/>
        <w:ind w:firstLine="0"/>
      </w:pPr>
      <w:r>
        <w:t>Telefon:</w:t>
      </w:r>
      <w:r>
        <w:tab/>
      </w:r>
      <w:r w:rsidR="00BE1C90">
        <w:t>585 508 111</w:t>
      </w:r>
    </w:p>
    <w:p w14:paraId="49E0FD3A" w14:textId="4C138627" w:rsidR="00BE1C90" w:rsidRDefault="00BE1C90" w:rsidP="004D6CD2">
      <w:pPr>
        <w:pStyle w:val="Odstavecseseznamem"/>
        <w:ind w:firstLine="0"/>
      </w:pPr>
      <w:r>
        <w:t>Fax:</w:t>
      </w:r>
      <w:r>
        <w:tab/>
      </w:r>
      <w:r>
        <w:tab/>
        <w:t>585 508 813</w:t>
      </w:r>
    </w:p>
    <w:p w14:paraId="0C72BD69" w14:textId="60C7611A" w:rsidR="00D676E8" w:rsidRDefault="00D676E8" w:rsidP="004D6CD2">
      <w:pPr>
        <w:pStyle w:val="Odstavecseseznamem"/>
        <w:ind w:firstLine="0"/>
      </w:pPr>
      <w:r>
        <w:t>Email:</w:t>
      </w:r>
      <w:r>
        <w:tab/>
      </w:r>
      <w:r>
        <w:tab/>
      </w:r>
      <w:r w:rsidR="00B30B79">
        <w:t>posta</w:t>
      </w:r>
      <w:r>
        <w:t>@</w:t>
      </w:r>
      <w:r w:rsidR="00B30B79">
        <w:t>olkraj</w:t>
      </w:r>
      <w:r>
        <w:t>.cz</w:t>
      </w:r>
    </w:p>
    <w:p w14:paraId="28D90BA9" w14:textId="77777777" w:rsidR="00D676E8" w:rsidRDefault="00D676E8" w:rsidP="004D6CD2">
      <w:pPr>
        <w:pStyle w:val="Odstavecseseznamem"/>
        <w:ind w:firstLine="0"/>
      </w:pPr>
    </w:p>
    <w:p w14:paraId="29A113CF" w14:textId="6A211C2E" w:rsidR="00D676E8" w:rsidRDefault="00D676E8" w:rsidP="004D6CD2">
      <w:pPr>
        <w:pStyle w:val="Odstavecseseznamem"/>
        <w:ind w:firstLine="0"/>
      </w:pPr>
      <w:r>
        <w:t xml:space="preserve">Povodňová komise </w:t>
      </w:r>
      <w:r w:rsidR="0093416E">
        <w:t>ORP Litovel</w:t>
      </w:r>
    </w:p>
    <w:p w14:paraId="2381B5A2" w14:textId="77777777" w:rsidR="004B2B24" w:rsidRDefault="004B2B24" w:rsidP="004D6CD2">
      <w:pPr>
        <w:pStyle w:val="Odstavecseseznamem"/>
        <w:ind w:firstLine="0"/>
      </w:pPr>
      <w:r>
        <w:t>Předseda:</w:t>
      </w:r>
      <w:r>
        <w:tab/>
        <w:t xml:space="preserve">Pavel </w:t>
      </w:r>
      <w:proofErr w:type="spellStart"/>
      <w:r>
        <w:t>Rothbauer</w:t>
      </w:r>
      <w:proofErr w:type="spellEnd"/>
      <w:r w:rsidR="000E3CD7">
        <w:t xml:space="preserve"> – </w:t>
      </w:r>
      <w:r w:rsidR="00BF62B0">
        <w:t>starosta</w:t>
      </w:r>
    </w:p>
    <w:p w14:paraId="1C6A65F4" w14:textId="77777777" w:rsidR="008A1268" w:rsidRDefault="00D676E8" w:rsidP="004D6CD2">
      <w:pPr>
        <w:pStyle w:val="Odstavecseseznamem"/>
        <w:ind w:firstLine="0"/>
      </w:pPr>
      <w:r>
        <w:t>Adresa:</w:t>
      </w:r>
      <w:r>
        <w:tab/>
      </w:r>
      <w:r w:rsidR="0093416E" w:rsidRPr="0093416E">
        <w:t>nám. Přemysla Otakara 778/1b, Litovel</w:t>
      </w:r>
    </w:p>
    <w:p w14:paraId="2327D6AC" w14:textId="022761CB" w:rsidR="0070674A" w:rsidRDefault="001943BE" w:rsidP="004D6CD2">
      <w:pPr>
        <w:pStyle w:val="Odstavecseseznamem"/>
        <w:ind w:firstLine="0"/>
      </w:pPr>
      <w:r>
        <w:t>Tel.:</w:t>
      </w:r>
      <w:r>
        <w:tab/>
      </w:r>
      <w:r>
        <w:tab/>
      </w:r>
      <w:r w:rsidR="008A1268">
        <w:t>585 153 111</w:t>
      </w:r>
    </w:p>
    <w:p w14:paraId="0D46F2C8" w14:textId="63AA604D" w:rsidR="008A1268" w:rsidRDefault="008A1268" w:rsidP="004D6CD2">
      <w:pPr>
        <w:pStyle w:val="Odstavecseseznamem"/>
        <w:ind w:firstLine="0"/>
      </w:pPr>
      <w:r>
        <w:t>Fax:</w:t>
      </w:r>
      <w:r>
        <w:tab/>
      </w:r>
      <w:r>
        <w:tab/>
        <w:t>585 342 198</w:t>
      </w:r>
    </w:p>
    <w:p w14:paraId="4A634D64" w14:textId="3D6A7913" w:rsidR="001943BE" w:rsidRDefault="001943BE" w:rsidP="004D6CD2">
      <w:pPr>
        <w:pStyle w:val="Odstavecseseznamem"/>
        <w:ind w:firstLine="0"/>
      </w:pPr>
      <w:r>
        <w:t>Email:</w:t>
      </w:r>
      <w:r>
        <w:tab/>
      </w:r>
      <w:r>
        <w:tab/>
      </w:r>
      <w:r w:rsidR="008A1268">
        <w:t>e-podatelna</w:t>
      </w:r>
      <w:r>
        <w:t>@</w:t>
      </w:r>
      <w:r w:rsidR="008A1268">
        <w:t>mestolitovel</w:t>
      </w:r>
      <w:r>
        <w:t>.cz</w:t>
      </w:r>
    </w:p>
    <w:p w14:paraId="2337BBEE" w14:textId="77777777" w:rsidR="00CF3B5A" w:rsidRPr="00CF3B5A" w:rsidRDefault="00CF3B5A" w:rsidP="004D6CD2">
      <w:pPr>
        <w:pStyle w:val="Odstavecseseznamem"/>
        <w:ind w:firstLine="0"/>
        <w:rPr>
          <w:i/>
          <w:iCs/>
        </w:rPr>
      </w:pPr>
      <w:r w:rsidRPr="00CF3B5A">
        <w:rPr>
          <w:i/>
          <w:iCs/>
        </w:rPr>
        <w:t>Záložní pracoviště: Požární stanice Litovel</w:t>
      </w:r>
    </w:p>
    <w:p w14:paraId="217815A1" w14:textId="1ECFBC2A" w:rsidR="00CF3B5A" w:rsidRPr="00CF3B5A" w:rsidRDefault="00CF3B5A" w:rsidP="004D6CD2">
      <w:pPr>
        <w:pStyle w:val="Odstavecseseznamem"/>
        <w:ind w:firstLine="0"/>
        <w:rPr>
          <w:i/>
          <w:iCs/>
        </w:rPr>
      </w:pPr>
      <w:r w:rsidRPr="00CF3B5A">
        <w:rPr>
          <w:i/>
          <w:iCs/>
        </w:rPr>
        <w:t>Adresa:</w:t>
      </w:r>
      <w:r w:rsidRPr="00CF3B5A">
        <w:rPr>
          <w:i/>
          <w:iCs/>
        </w:rPr>
        <w:tab/>
        <w:t>nám. Svobody 821, Litovel</w:t>
      </w:r>
    </w:p>
    <w:p w14:paraId="22724D0F" w14:textId="6A0F8C06" w:rsidR="00CF3B5A" w:rsidRPr="00CF3B5A" w:rsidRDefault="00CF3B5A" w:rsidP="004D6CD2">
      <w:pPr>
        <w:pStyle w:val="Odstavecseseznamem"/>
        <w:ind w:firstLine="0"/>
        <w:rPr>
          <w:i/>
          <w:iCs/>
        </w:rPr>
      </w:pPr>
      <w:r w:rsidRPr="00CF3B5A">
        <w:rPr>
          <w:i/>
          <w:iCs/>
        </w:rPr>
        <w:t>Tel.:</w:t>
      </w:r>
      <w:r w:rsidRPr="00CF3B5A">
        <w:rPr>
          <w:i/>
          <w:iCs/>
        </w:rPr>
        <w:tab/>
      </w:r>
      <w:r w:rsidRPr="00CF3B5A">
        <w:rPr>
          <w:i/>
          <w:iCs/>
        </w:rPr>
        <w:tab/>
        <w:t>950771011</w:t>
      </w:r>
    </w:p>
    <w:p w14:paraId="717BB45E" w14:textId="50B7BF28" w:rsidR="00CF3B5A" w:rsidRPr="00CF3B5A" w:rsidRDefault="00CF3B5A" w:rsidP="004D6CD2">
      <w:pPr>
        <w:pStyle w:val="Odstavecseseznamem"/>
        <w:ind w:firstLine="0"/>
        <w:rPr>
          <w:i/>
          <w:iCs/>
        </w:rPr>
      </w:pPr>
      <w:r w:rsidRPr="00CF3B5A">
        <w:rPr>
          <w:i/>
          <w:iCs/>
        </w:rPr>
        <w:t>Fax:</w:t>
      </w:r>
      <w:r w:rsidRPr="00CF3B5A">
        <w:rPr>
          <w:i/>
          <w:iCs/>
        </w:rPr>
        <w:tab/>
      </w:r>
      <w:r w:rsidRPr="00CF3B5A">
        <w:rPr>
          <w:i/>
          <w:iCs/>
        </w:rPr>
        <w:tab/>
        <w:t>950771108</w:t>
      </w:r>
    </w:p>
    <w:p w14:paraId="342D420A" w14:textId="0FEEAC78" w:rsidR="00CF3B5A" w:rsidRDefault="00CF3B5A" w:rsidP="004D6CD2">
      <w:pPr>
        <w:pStyle w:val="Odstavecseseznamem"/>
        <w:ind w:firstLine="0"/>
        <w:rPr>
          <w:i/>
          <w:iCs/>
        </w:rPr>
      </w:pPr>
      <w:r w:rsidRPr="00CF3B5A">
        <w:rPr>
          <w:i/>
          <w:iCs/>
        </w:rPr>
        <w:t>Email:</w:t>
      </w:r>
      <w:r w:rsidRPr="00CF3B5A">
        <w:rPr>
          <w:i/>
          <w:iCs/>
        </w:rPr>
        <w:tab/>
      </w:r>
      <w:r w:rsidRPr="00CF3B5A">
        <w:rPr>
          <w:i/>
          <w:iCs/>
        </w:rPr>
        <w:tab/>
      </w:r>
      <w:r>
        <w:rPr>
          <w:i/>
          <w:iCs/>
        </w:rPr>
        <w:t>litovel@hzsol.cz</w:t>
      </w:r>
    </w:p>
    <w:p w14:paraId="772E1E15" w14:textId="77777777" w:rsidR="00CF3B5A" w:rsidRDefault="00CF3B5A" w:rsidP="004D6CD2">
      <w:pPr>
        <w:pStyle w:val="Odstavecseseznamem"/>
        <w:ind w:firstLine="0"/>
      </w:pPr>
    </w:p>
    <w:tbl>
      <w:tblPr>
        <w:tblW w:w="6852" w:type="dxa"/>
        <w:tblCellMar>
          <w:left w:w="70" w:type="dxa"/>
          <w:right w:w="70" w:type="dxa"/>
        </w:tblCellMar>
        <w:tblLook w:val="04A0" w:firstRow="1" w:lastRow="0" w:firstColumn="1" w:lastColumn="0" w:noHBand="0" w:noVBand="1"/>
      </w:tblPr>
      <w:tblGrid>
        <w:gridCol w:w="3660"/>
        <w:gridCol w:w="1580"/>
        <w:gridCol w:w="1612"/>
      </w:tblGrid>
      <w:tr w:rsidR="008606CD" w:rsidRPr="008606CD" w14:paraId="6A3B0522" w14:textId="77777777" w:rsidTr="00A00627">
        <w:trPr>
          <w:trHeight w:val="288"/>
        </w:trPr>
        <w:tc>
          <w:tcPr>
            <w:tcW w:w="3660" w:type="dxa"/>
            <w:tcBorders>
              <w:top w:val="single" w:sz="4" w:space="0" w:color="auto"/>
              <w:left w:val="single" w:sz="4" w:space="0" w:color="auto"/>
              <w:bottom w:val="nil"/>
              <w:right w:val="single" w:sz="4" w:space="0" w:color="auto"/>
            </w:tcBorders>
            <w:shd w:val="clear" w:color="auto" w:fill="auto"/>
            <w:noWrap/>
            <w:vAlign w:val="center"/>
            <w:hideMark/>
          </w:tcPr>
          <w:p w14:paraId="5A1BE134" w14:textId="77777777" w:rsidR="008606CD" w:rsidRPr="009E1099" w:rsidRDefault="008606CD" w:rsidP="008606CD">
            <w:pPr>
              <w:ind w:firstLine="0"/>
              <w:jc w:val="center"/>
              <w:rPr>
                <w:rFonts w:cs="Arial"/>
                <w:b/>
                <w:bCs/>
                <w:color w:val="000000"/>
                <w:szCs w:val="22"/>
              </w:rPr>
            </w:pPr>
            <w:r w:rsidRPr="009E1099">
              <w:rPr>
                <w:rFonts w:cs="Arial"/>
                <w:b/>
                <w:bCs/>
                <w:color w:val="000000"/>
                <w:szCs w:val="22"/>
              </w:rPr>
              <w:t>Jméno, funkce</w:t>
            </w:r>
          </w:p>
        </w:tc>
        <w:tc>
          <w:tcPr>
            <w:tcW w:w="1580" w:type="dxa"/>
            <w:tcBorders>
              <w:top w:val="single" w:sz="4" w:space="0" w:color="auto"/>
              <w:left w:val="nil"/>
              <w:bottom w:val="nil"/>
              <w:right w:val="nil"/>
            </w:tcBorders>
            <w:shd w:val="clear" w:color="auto" w:fill="auto"/>
            <w:noWrap/>
            <w:vAlign w:val="center"/>
            <w:hideMark/>
          </w:tcPr>
          <w:p w14:paraId="7A9B67A5" w14:textId="77777777" w:rsidR="008606CD" w:rsidRPr="009E1099" w:rsidRDefault="008606CD" w:rsidP="008606CD">
            <w:pPr>
              <w:ind w:firstLine="0"/>
              <w:jc w:val="center"/>
              <w:rPr>
                <w:rFonts w:cs="Arial"/>
                <w:b/>
                <w:bCs/>
                <w:color w:val="000000"/>
                <w:szCs w:val="22"/>
              </w:rPr>
            </w:pPr>
            <w:r w:rsidRPr="009E1099">
              <w:rPr>
                <w:rFonts w:cs="Arial"/>
                <w:b/>
                <w:bCs/>
                <w:color w:val="000000"/>
                <w:szCs w:val="22"/>
              </w:rPr>
              <w:t>Telefon</w:t>
            </w:r>
          </w:p>
        </w:tc>
        <w:tc>
          <w:tcPr>
            <w:tcW w:w="1612" w:type="dxa"/>
            <w:tcBorders>
              <w:top w:val="single" w:sz="4" w:space="0" w:color="auto"/>
              <w:left w:val="single" w:sz="4" w:space="0" w:color="auto"/>
              <w:bottom w:val="nil"/>
              <w:right w:val="single" w:sz="4" w:space="0" w:color="auto"/>
            </w:tcBorders>
            <w:shd w:val="clear" w:color="auto" w:fill="auto"/>
            <w:noWrap/>
            <w:vAlign w:val="center"/>
            <w:hideMark/>
          </w:tcPr>
          <w:p w14:paraId="36E42A64" w14:textId="77777777" w:rsidR="008606CD" w:rsidRPr="009E1099" w:rsidRDefault="008606CD" w:rsidP="008606CD">
            <w:pPr>
              <w:ind w:firstLine="0"/>
              <w:jc w:val="center"/>
              <w:rPr>
                <w:rFonts w:cs="Arial"/>
                <w:b/>
                <w:bCs/>
                <w:color w:val="000000"/>
                <w:szCs w:val="22"/>
              </w:rPr>
            </w:pPr>
            <w:r w:rsidRPr="009E1099">
              <w:rPr>
                <w:rFonts w:cs="Arial"/>
                <w:b/>
                <w:bCs/>
                <w:color w:val="000000"/>
                <w:szCs w:val="22"/>
              </w:rPr>
              <w:t>Mobil</w:t>
            </w:r>
          </w:p>
        </w:tc>
      </w:tr>
      <w:tr w:rsidR="008606CD" w:rsidRPr="008606CD" w14:paraId="309986F3" w14:textId="77777777" w:rsidTr="00A00627">
        <w:trPr>
          <w:trHeight w:val="288"/>
        </w:trPr>
        <w:tc>
          <w:tcPr>
            <w:tcW w:w="3660" w:type="dxa"/>
            <w:tcBorders>
              <w:top w:val="single" w:sz="4" w:space="0" w:color="auto"/>
              <w:left w:val="single" w:sz="4" w:space="0" w:color="auto"/>
              <w:bottom w:val="nil"/>
              <w:right w:val="single" w:sz="4" w:space="0" w:color="auto"/>
            </w:tcBorders>
            <w:shd w:val="clear" w:color="auto" w:fill="auto"/>
            <w:noWrap/>
            <w:vAlign w:val="center"/>
            <w:hideMark/>
          </w:tcPr>
          <w:p w14:paraId="7540DC24" w14:textId="77777777" w:rsidR="008606CD" w:rsidRPr="009E1099" w:rsidRDefault="008606CD" w:rsidP="008606CD">
            <w:pPr>
              <w:ind w:firstLine="0"/>
              <w:jc w:val="center"/>
              <w:rPr>
                <w:rFonts w:cs="Arial"/>
                <w:color w:val="000000"/>
                <w:szCs w:val="22"/>
              </w:rPr>
            </w:pPr>
            <w:r w:rsidRPr="009E1099">
              <w:rPr>
                <w:rFonts w:cs="Arial"/>
                <w:color w:val="000000"/>
                <w:szCs w:val="22"/>
              </w:rPr>
              <w:t>Viktor Kohout</w:t>
            </w:r>
          </w:p>
        </w:tc>
        <w:tc>
          <w:tcPr>
            <w:tcW w:w="1580" w:type="dxa"/>
            <w:tcBorders>
              <w:top w:val="single" w:sz="4" w:space="0" w:color="auto"/>
              <w:left w:val="nil"/>
              <w:bottom w:val="nil"/>
              <w:right w:val="nil"/>
            </w:tcBorders>
            <w:shd w:val="clear" w:color="auto" w:fill="auto"/>
            <w:noWrap/>
            <w:vAlign w:val="center"/>
            <w:hideMark/>
          </w:tcPr>
          <w:p w14:paraId="544A3568"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single" w:sz="4" w:space="0" w:color="auto"/>
              <w:left w:val="single" w:sz="4" w:space="0" w:color="auto"/>
              <w:bottom w:val="nil"/>
              <w:right w:val="single" w:sz="4" w:space="0" w:color="auto"/>
            </w:tcBorders>
            <w:shd w:val="clear" w:color="auto" w:fill="auto"/>
            <w:noWrap/>
            <w:vAlign w:val="center"/>
            <w:hideMark/>
          </w:tcPr>
          <w:p w14:paraId="3DEFB903"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51C681B9"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0CDAF079" w14:textId="77777777" w:rsidR="008606CD" w:rsidRPr="009E1099" w:rsidRDefault="008606CD" w:rsidP="008606CD">
            <w:pPr>
              <w:ind w:firstLine="0"/>
              <w:jc w:val="left"/>
              <w:rPr>
                <w:rFonts w:cs="Arial"/>
                <w:color w:val="000000"/>
                <w:szCs w:val="22"/>
              </w:rPr>
            </w:pPr>
            <w:r w:rsidRPr="009E1099">
              <w:rPr>
                <w:rFonts w:cs="Arial"/>
                <w:color w:val="000000"/>
                <w:szCs w:val="22"/>
              </w:rPr>
              <w:t>starosta města</w:t>
            </w:r>
          </w:p>
        </w:tc>
        <w:tc>
          <w:tcPr>
            <w:tcW w:w="1580" w:type="dxa"/>
            <w:tcBorders>
              <w:top w:val="nil"/>
              <w:left w:val="nil"/>
              <w:bottom w:val="nil"/>
              <w:right w:val="nil"/>
            </w:tcBorders>
            <w:shd w:val="clear" w:color="auto" w:fill="auto"/>
            <w:noWrap/>
            <w:vAlign w:val="center"/>
            <w:hideMark/>
          </w:tcPr>
          <w:p w14:paraId="4647FD6A" w14:textId="77777777" w:rsidR="008606CD" w:rsidRPr="009E1099" w:rsidRDefault="008606CD" w:rsidP="008606CD">
            <w:pPr>
              <w:ind w:firstLine="0"/>
              <w:jc w:val="center"/>
              <w:rPr>
                <w:rFonts w:cs="Arial"/>
                <w:color w:val="000000"/>
                <w:szCs w:val="22"/>
              </w:rPr>
            </w:pPr>
            <w:r w:rsidRPr="009E1099">
              <w:rPr>
                <w:rFonts w:cs="Arial"/>
                <w:color w:val="000000"/>
                <w:szCs w:val="22"/>
              </w:rPr>
              <w:t>585 153 133</w:t>
            </w:r>
          </w:p>
        </w:tc>
        <w:tc>
          <w:tcPr>
            <w:tcW w:w="1612" w:type="dxa"/>
            <w:tcBorders>
              <w:top w:val="nil"/>
              <w:left w:val="single" w:sz="4" w:space="0" w:color="auto"/>
              <w:bottom w:val="nil"/>
              <w:right w:val="single" w:sz="4" w:space="0" w:color="auto"/>
            </w:tcBorders>
            <w:shd w:val="clear" w:color="auto" w:fill="auto"/>
            <w:noWrap/>
            <w:vAlign w:val="center"/>
            <w:hideMark/>
          </w:tcPr>
          <w:p w14:paraId="52D1B2D5" w14:textId="77777777" w:rsidR="008606CD" w:rsidRPr="009E1099" w:rsidRDefault="008606CD" w:rsidP="008606CD">
            <w:pPr>
              <w:ind w:firstLine="0"/>
              <w:jc w:val="center"/>
              <w:rPr>
                <w:rFonts w:cs="Arial"/>
                <w:color w:val="000000"/>
                <w:szCs w:val="22"/>
              </w:rPr>
            </w:pPr>
            <w:r w:rsidRPr="009E1099">
              <w:rPr>
                <w:rFonts w:cs="Arial"/>
                <w:color w:val="000000"/>
                <w:szCs w:val="22"/>
              </w:rPr>
              <w:t>721 528 697</w:t>
            </w:r>
          </w:p>
        </w:tc>
      </w:tr>
      <w:tr w:rsidR="008606CD" w:rsidRPr="008606CD" w14:paraId="62446F8F"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476B8912" w14:textId="77777777" w:rsidR="008606CD" w:rsidRPr="009E1099" w:rsidRDefault="008606CD" w:rsidP="008606CD">
            <w:pPr>
              <w:ind w:firstLine="0"/>
              <w:jc w:val="left"/>
              <w:rPr>
                <w:rFonts w:cs="Arial"/>
                <w:color w:val="000000"/>
                <w:szCs w:val="22"/>
              </w:rPr>
            </w:pPr>
            <w:r w:rsidRPr="009E1099">
              <w:rPr>
                <w:rFonts w:cs="Arial"/>
                <w:color w:val="000000"/>
                <w:szCs w:val="22"/>
              </w:rPr>
              <w:t>předseda povodňové komise</w:t>
            </w:r>
          </w:p>
        </w:tc>
        <w:tc>
          <w:tcPr>
            <w:tcW w:w="1580" w:type="dxa"/>
            <w:tcBorders>
              <w:top w:val="nil"/>
              <w:left w:val="nil"/>
              <w:bottom w:val="nil"/>
              <w:right w:val="nil"/>
            </w:tcBorders>
            <w:shd w:val="clear" w:color="auto" w:fill="auto"/>
            <w:noWrap/>
            <w:vAlign w:val="center"/>
            <w:hideMark/>
          </w:tcPr>
          <w:p w14:paraId="037662D7" w14:textId="77777777" w:rsidR="008606CD" w:rsidRPr="009E1099" w:rsidRDefault="008606CD" w:rsidP="008606CD">
            <w:pPr>
              <w:ind w:firstLine="0"/>
              <w:jc w:val="left"/>
              <w:rPr>
                <w:rFonts w:cs="Arial"/>
                <w:color w:val="000000"/>
                <w:szCs w:val="22"/>
              </w:rPr>
            </w:pPr>
          </w:p>
        </w:tc>
        <w:tc>
          <w:tcPr>
            <w:tcW w:w="1612" w:type="dxa"/>
            <w:tcBorders>
              <w:top w:val="nil"/>
              <w:left w:val="single" w:sz="4" w:space="0" w:color="auto"/>
              <w:bottom w:val="nil"/>
              <w:right w:val="single" w:sz="4" w:space="0" w:color="auto"/>
            </w:tcBorders>
            <w:shd w:val="clear" w:color="auto" w:fill="auto"/>
            <w:noWrap/>
            <w:vAlign w:val="center"/>
            <w:hideMark/>
          </w:tcPr>
          <w:p w14:paraId="6FBA89C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44660EDB" w14:textId="77777777" w:rsidTr="00A00627">
        <w:trPr>
          <w:trHeight w:val="288"/>
        </w:trPr>
        <w:tc>
          <w:tcPr>
            <w:tcW w:w="3660" w:type="dxa"/>
            <w:tcBorders>
              <w:top w:val="single" w:sz="4" w:space="0" w:color="auto"/>
              <w:left w:val="single" w:sz="4" w:space="0" w:color="auto"/>
              <w:bottom w:val="nil"/>
              <w:right w:val="single" w:sz="4" w:space="0" w:color="auto"/>
            </w:tcBorders>
            <w:shd w:val="clear" w:color="auto" w:fill="auto"/>
            <w:noWrap/>
            <w:vAlign w:val="center"/>
            <w:hideMark/>
          </w:tcPr>
          <w:p w14:paraId="767899E3" w14:textId="77777777" w:rsidR="008606CD" w:rsidRPr="009E1099" w:rsidRDefault="008606CD" w:rsidP="008606CD">
            <w:pPr>
              <w:ind w:firstLine="0"/>
              <w:jc w:val="center"/>
              <w:rPr>
                <w:rFonts w:cs="Arial"/>
                <w:color w:val="000000"/>
                <w:szCs w:val="22"/>
              </w:rPr>
            </w:pPr>
            <w:r w:rsidRPr="009E1099">
              <w:rPr>
                <w:rFonts w:cs="Arial"/>
                <w:color w:val="000000"/>
                <w:szCs w:val="22"/>
              </w:rPr>
              <w:t xml:space="preserve">Mgr. Lubomír </w:t>
            </w:r>
            <w:proofErr w:type="spellStart"/>
            <w:r w:rsidRPr="009E1099">
              <w:rPr>
                <w:rFonts w:cs="Arial"/>
                <w:color w:val="000000"/>
                <w:szCs w:val="22"/>
              </w:rPr>
              <w:t>Broza</w:t>
            </w:r>
            <w:proofErr w:type="spellEnd"/>
          </w:p>
        </w:tc>
        <w:tc>
          <w:tcPr>
            <w:tcW w:w="1580" w:type="dxa"/>
            <w:tcBorders>
              <w:top w:val="single" w:sz="4" w:space="0" w:color="auto"/>
              <w:left w:val="nil"/>
              <w:bottom w:val="nil"/>
              <w:right w:val="nil"/>
            </w:tcBorders>
            <w:shd w:val="clear" w:color="auto" w:fill="auto"/>
            <w:noWrap/>
            <w:vAlign w:val="center"/>
            <w:hideMark/>
          </w:tcPr>
          <w:p w14:paraId="0BB48A9C"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single" w:sz="4" w:space="0" w:color="auto"/>
              <w:left w:val="single" w:sz="4" w:space="0" w:color="auto"/>
              <w:bottom w:val="nil"/>
              <w:right w:val="single" w:sz="4" w:space="0" w:color="auto"/>
            </w:tcBorders>
            <w:shd w:val="clear" w:color="auto" w:fill="auto"/>
            <w:noWrap/>
            <w:vAlign w:val="center"/>
            <w:hideMark/>
          </w:tcPr>
          <w:p w14:paraId="283640F0"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14A9A0B7"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1A54AEF8" w14:textId="77777777" w:rsidR="008606CD" w:rsidRPr="009E1099" w:rsidRDefault="008606CD" w:rsidP="008606CD">
            <w:pPr>
              <w:ind w:firstLine="0"/>
              <w:jc w:val="left"/>
              <w:rPr>
                <w:rFonts w:cs="Arial"/>
                <w:color w:val="000000"/>
                <w:szCs w:val="22"/>
              </w:rPr>
            </w:pPr>
            <w:r w:rsidRPr="009E1099">
              <w:rPr>
                <w:rFonts w:cs="Arial"/>
                <w:color w:val="000000"/>
                <w:szCs w:val="22"/>
              </w:rPr>
              <w:t>místostarosta města</w:t>
            </w:r>
          </w:p>
        </w:tc>
        <w:tc>
          <w:tcPr>
            <w:tcW w:w="1580" w:type="dxa"/>
            <w:tcBorders>
              <w:top w:val="nil"/>
              <w:left w:val="nil"/>
              <w:bottom w:val="nil"/>
              <w:right w:val="nil"/>
            </w:tcBorders>
            <w:shd w:val="clear" w:color="auto" w:fill="auto"/>
            <w:noWrap/>
            <w:vAlign w:val="center"/>
            <w:hideMark/>
          </w:tcPr>
          <w:p w14:paraId="3DC9178B" w14:textId="77777777" w:rsidR="008606CD" w:rsidRPr="009E1099" w:rsidRDefault="008606CD" w:rsidP="008606CD">
            <w:pPr>
              <w:ind w:firstLine="0"/>
              <w:jc w:val="center"/>
              <w:rPr>
                <w:rFonts w:cs="Arial"/>
                <w:color w:val="000000"/>
                <w:szCs w:val="22"/>
              </w:rPr>
            </w:pPr>
            <w:r w:rsidRPr="009E1099">
              <w:rPr>
                <w:rFonts w:cs="Arial"/>
                <w:color w:val="000000"/>
                <w:szCs w:val="22"/>
              </w:rPr>
              <w:t>585 153 137</w:t>
            </w:r>
          </w:p>
        </w:tc>
        <w:tc>
          <w:tcPr>
            <w:tcW w:w="1612" w:type="dxa"/>
            <w:tcBorders>
              <w:top w:val="nil"/>
              <w:left w:val="single" w:sz="4" w:space="0" w:color="auto"/>
              <w:bottom w:val="nil"/>
              <w:right w:val="single" w:sz="4" w:space="0" w:color="auto"/>
            </w:tcBorders>
            <w:shd w:val="clear" w:color="auto" w:fill="auto"/>
            <w:noWrap/>
            <w:vAlign w:val="center"/>
            <w:hideMark/>
          </w:tcPr>
          <w:p w14:paraId="6698F2DB" w14:textId="77777777" w:rsidR="008606CD" w:rsidRPr="009E1099" w:rsidRDefault="008606CD" w:rsidP="008606CD">
            <w:pPr>
              <w:ind w:firstLine="0"/>
              <w:jc w:val="center"/>
              <w:rPr>
                <w:rFonts w:cs="Arial"/>
                <w:color w:val="000000"/>
                <w:szCs w:val="22"/>
              </w:rPr>
            </w:pPr>
            <w:r w:rsidRPr="009E1099">
              <w:rPr>
                <w:rFonts w:cs="Arial"/>
                <w:color w:val="000000"/>
                <w:szCs w:val="22"/>
              </w:rPr>
              <w:t xml:space="preserve">   724 179 128 </w:t>
            </w:r>
          </w:p>
        </w:tc>
      </w:tr>
      <w:tr w:rsidR="008606CD" w:rsidRPr="008606CD" w14:paraId="128259B1"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4A874833" w14:textId="77777777" w:rsidR="008606CD" w:rsidRPr="009E1099" w:rsidRDefault="008606CD" w:rsidP="008606CD">
            <w:pPr>
              <w:ind w:firstLine="0"/>
              <w:jc w:val="left"/>
              <w:rPr>
                <w:rFonts w:cs="Arial"/>
                <w:color w:val="000000"/>
                <w:szCs w:val="22"/>
              </w:rPr>
            </w:pPr>
            <w:r w:rsidRPr="009E1099">
              <w:rPr>
                <w:rFonts w:cs="Arial"/>
                <w:color w:val="000000"/>
                <w:szCs w:val="22"/>
              </w:rPr>
              <w:t>místopředseda povodňové komise</w:t>
            </w:r>
          </w:p>
        </w:tc>
        <w:tc>
          <w:tcPr>
            <w:tcW w:w="1580" w:type="dxa"/>
            <w:tcBorders>
              <w:top w:val="nil"/>
              <w:left w:val="nil"/>
              <w:bottom w:val="single" w:sz="4" w:space="0" w:color="auto"/>
              <w:right w:val="nil"/>
            </w:tcBorders>
            <w:shd w:val="clear" w:color="auto" w:fill="auto"/>
            <w:noWrap/>
            <w:vAlign w:val="center"/>
            <w:hideMark/>
          </w:tcPr>
          <w:p w14:paraId="42E99D73"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174A253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C01551F"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2DB7A34F" w14:textId="77777777" w:rsidR="008606CD" w:rsidRPr="009E1099" w:rsidRDefault="008606CD" w:rsidP="008606CD">
            <w:pPr>
              <w:ind w:firstLine="0"/>
              <w:jc w:val="center"/>
              <w:rPr>
                <w:rFonts w:cs="Arial"/>
                <w:color w:val="000000"/>
                <w:szCs w:val="22"/>
              </w:rPr>
            </w:pPr>
            <w:r w:rsidRPr="009E1099">
              <w:rPr>
                <w:rFonts w:cs="Arial"/>
                <w:color w:val="000000"/>
                <w:szCs w:val="22"/>
              </w:rPr>
              <w:t>Ing. Radovan Vašíček</w:t>
            </w:r>
          </w:p>
        </w:tc>
        <w:tc>
          <w:tcPr>
            <w:tcW w:w="1580" w:type="dxa"/>
            <w:tcBorders>
              <w:top w:val="nil"/>
              <w:left w:val="nil"/>
              <w:bottom w:val="nil"/>
              <w:right w:val="nil"/>
            </w:tcBorders>
            <w:shd w:val="clear" w:color="auto" w:fill="auto"/>
            <w:noWrap/>
            <w:vAlign w:val="center"/>
            <w:hideMark/>
          </w:tcPr>
          <w:p w14:paraId="7900D687"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3032E82A"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5EF63907"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4A2B5323"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tajemník </w:t>
            </w:r>
            <w:proofErr w:type="spellStart"/>
            <w:r w:rsidRPr="009E1099">
              <w:rPr>
                <w:rFonts w:cs="Arial"/>
                <w:color w:val="000000"/>
                <w:szCs w:val="22"/>
              </w:rPr>
              <w:t>MěÚ</w:t>
            </w:r>
            <w:proofErr w:type="spellEnd"/>
          </w:p>
        </w:tc>
        <w:tc>
          <w:tcPr>
            <w:tcW w:w="1580" w:type="dxa"/>
            <w:tcBorders>
              <w:top w:val="nil"/>
              <w:left w:val="nil"/>
              <w:bottom w:val="nil"/>
              <w:right w:val="nil"/>
            </w:tcBorders>
            <w:shd w:val="clear" w:color="auto" w:fill="auto"/>
            <w:noWrap/>
            <w:vAlign w:val="center"/>
            <w:hideMark/>
          </w:tcPr>
          <w:p w14:paraId="7B214D7D" w14:textId="77777777" w:rsidR="008606CD" w:rsidRPr="009E1099" w:rsidRDefault="008606CD" w:rsidP="008606CD">
            <w:pPr>
              <w:ind w:firstLine="0"/>
              <w:jc w:val="center"/>
              <w:rPr>
                <w:rFonts w:cs="Arial"/>
                <w:color w:val="000000"/>
                <w:szCs w:val="22"/>
              </w:rPr>
            </w:pPr>
            <w:r w:rsidRPr="009E1099">
              <w:rPr>
                <w:rFonts w:cs="Arial"/>
                <w:color w:val="000000"/>
                <w:szCs w:val="22"/>
              </w:rPr>
              <w:t>585 153 122</w:t>
            </w:r>
          </w:p>
        </w:tc>
        <w:tc>
          <w:tcPr>
            <w:tcW w:w="1612" w:type="dxa"/>
            <w:tcBorders>
              <w:top w:val="nil"/>
              <w:left w:val="single" w:sz="4" w:space="0" w:color="auto"/>
              <w:bottom w:val="nil"/>
              <w:right w:val="single" w:sz="4" w:space="0" w:color="auto"/>
            </w:tcBorders>
            <w:shd w:val="clear" w:color="auto" w:fill="auto"/>
            <w:noWrap/>
            <w:vAlign w:val="center"/>
            <w:hideMark/>
          </w:tcPr>
          <w:p w14:paraId="47A6A434" w14:textId="77777777" w:rsidR="008606CD" w:rsidRPr="009E1099" w:rsidRDefault="008606CD" w:rsidP="008606CD">
            <w:pPr>
              <w:ind w:firstLine="0"/>
              <w:jc w:val="center"/>
              <w:rPr>
                <w:rFonts w:cs="Arial"/>
                <w:color w:val="000000"/>
                <w:szCs w:val="22"/>
              </w:rPr>
            </w:pPr>
            <w:r w:rsidRPr="009E1099">
              <w:rPr>
                <w:rFonts w:cs="Arial"/>
                <w:color w:val="000000"/>
                <w:szCs w:val="22"/>
              </w:rPr>
              <w:t>602 705 216</w:t>
            </w:r>
          </w:p>
        </w:tc>
      </w:tr>
      <w:tr w:rsidR="008606CD" w:rsidRPr="008606CD" w14:paraId="4F8F39D7"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26F6AF17"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60A7CE42"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20A0B011"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638D139"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44AAD9C0" w14:textId="77777777" w:rsidR="008606CD" w:rsidRPr="009E1099" w:rsidRDefault="008606CD" w:rsidP="008606CD">
            <w:pPr>
              <w:ind w:firstLine="0"/>
              <w:jc w:val="center"/>
              <w:rPr>
                <w:rFonts w:cs="Arial"/>
                <w:color w:val="000000"/>
                <w:szCs w:val="22"/>
              </w:rPr>
            </w:pPr>
            <w:r w:rsidRPr="009E1099">
              <w:rPr>
                <w:rFonts w:cs="Arial"/>
                <w:color w:val="000000"/>
                <w:szCs w:val="22"/>
              </w:rPr>
              <w:t>Petr Grepl</w:t>
            </w:r>
          </w:p>
        </w:tc>
        <w:tc>
          <w:tcPr>
            <w:tcW w:w="1580" w:type="dxa"/>
            <w:tcBorders>
              <w:top w:val="nil"/>
              <w:left w:val="nil"/>
              <w:bottom w:val="nil"/>
              <w:right w:val="nil"/>
            </w:tcBorders>
            <w:shd w:val="clear" w:color="auto" w:fill="auto"/>
            <w:noWrap/>
            <w:vAlign w:val="center"/>
            <w:hideMark/>
          </w:tcPr>
          <w:p w14:paraId="6970831F"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1C633D71"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02B898D5"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6CBF41E2"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krizové řízení </w:t>
            </w:r>
            <w:proofErr w:type="spellStart"/>
            <w:r w:rsidRPr="009E1099">
              <w:rPr>
                <w:rFonts w:cs="Arial"/>
                <w:color w:val="000000"/>
                <w:szCs w:val="22"/>
              </w:rPr>
              <w:t>MěÚ</w:t>
            </w:r>
            <w:proofErr w:type="spellEnd"/>
          </w:p>
        </w:tc>
        <w:tc>
          <w:tcPr>
            <w:tcW w:w="1580" w:type="dxa"/>
            <w:tcBorders>
              <w:top w:val="nil"/>
              <w:left w:val="nil"/>
              <w:bottom w:val="nil"/>
              <w:right w:val="nil"/>
            </w:tcBorders>
            <w:shd w:val="clear" w:color="auto" w:fill="auto"/>
            <w:noWrap/>
            <w:vAlign w:val="center"/>
            <w:hideMark/>
          </w:tcPr>
          <w:p w14:paraId="004F7491" w14:textId="77777777" w:rsidR="008606CD" w:rsidRPr="009E1099" w:rsidRDefault="008606CD" w:rsidP="008606CD">
            <w:pPr>
              <w:ind w:firstLine="0"/>
              <w:jc w:val="center"/>
              <w:rPr>
                <w:rFonts w:cs="Arial"/>
                <w:color w:val="000000"/>
                <w:szCs w:val="22"/>
              </w:rPr>
            </w:pPr>
            <w:r w:rsidRPr="009E1099">
              <w:rPr>
                <w:rFonts w:cs="Arial"/>
                <w:color w:val="000000"/>
                <w:szCs w:val="22"/>
              </w:rPr>
              <w:t>585 153 118</w:t>
            </w:r>
          </w:p>
        </w:tc>
        <w:tc>
          <w:tcPr>
            <w:tcW w:w="1612" w:type="dxa"/>
            <w:tcBorders>
              <w:top w:val="nil"/>
              <w:left w:val="single" w:sz="4" w:space="0" w:color="auto"/>
              <w:bottom w:val="nil"/>
              <w:right w:val="single" w:sz="4" w:space="0" w:color="auto"/>
            </w:tcBorders>
            <w:shd w:val="clear" w:color="auto" w:fill="auto"/>
            <w:noWrap/>
            <w:vAlign w:val="center"/>
            <w:hideMark/>
          </w:tcPr>
          <w:p w14:paraId="03377CBA" w14:textId="77777777" w:rsidR="008606CD" w:rsidRPr="009E1099" w:rsidRDefault="008606CD" w:rsidP="008606CD">
            <w:pPr>
              <w:ind w:firstLine="0"/>
              <w:jc w:val="center"/>
              <w:rPr>
                <w:rFonts w:cs="Arial"/>
                <w:color w:val="000000"/>
                <w:szCs w:val="22"/>
              </w:rPr>
            </w:pPr>
            <w:r w:rsidRPr="009E1099">
              <w:rPr>
                <w:rFonts w:cs="Arial"/>
                <w:color w:val="000000"/>
                <w:szCs w:val="22"/>
              </w:rPr>
              <w:t>724 183 647</w:t>
            </w:r>
          </w:p>
        </w:tc>
      </w:tr>
      <w:tr w:rsidR="008606CD" w:rsidRPr="008606CD" w14:paraId="7A920595"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7ECBDA23" w14:textId="77777777" w:rsidR="008606CD" w:rsidRPr="009E1099" w:rsidRDefault="008606CD" w:rsidP="008606CD">
            <w:pPr>
              <w:ind w:firstLine="0"/>
              <w:jc w:val="left"/>
              <w:rPr>
                <w:rFonts w:cs="Arial"/>
                <w:color w:val="000000"/>
                <w:szCs w:val="22"/>
              </w:rPr>
            </w:pPr>
            <w:r w:rsidRPr="009E1099">
              <w:rPr>
                <w:rFonts w:cs="Arial"/>
                <w:color w:val="000000"/>
                <w:szCs w:val="22"/>
              </w:rPr>
              <w:t>tajemník povodňové komise</w:t>
            </w:r>
          </w:p>
        </w:tc>
        <w:tc>
          <w:tcPr>
            <w:tcW w:w="1580" w:type="dxa"/>
            <w:tcBorders>
              <w:top w:val="nil"/>
              <w:left w:val="nil"/>
              <w:bottom w:val="single" w:sz="4" w:space="0" w:color="auto"/>
              <w:right w:val="nil"/>
            </w:tcBorders>
            <w:shd w:val="clear" w:color="auto" w:fill="auto"/>
            <w:noWrap/>
            <w:vAlign w:val="center"/>
            <w:hideMark/>
          </w:tcPr>
          <w:p w14:paraId="6D7C688F"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58C43780"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761A46F1"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4EED2E66" w14:textId="77777777" w:rsidR="008606CD" w:rsidRPr="009E1099" w:rsidRDefault="008606CD" w:rsidP="008606CD">
            <w:pPr>
              <w:ind w:firstLine="0"/>
              <w:jc w:val="center"/>
              <w:rPr>
                <w:rFonts w:cs="Arial"/>
                <w:color w:val="000000"/>
                <w:szCs w:val="22"/>
              </w:rPr>
            </w:pPr>
            <w:r w:rsidRPr="009E1099">
              <w:rPr>
                <w:rFonts w:cs="Arial"/>
                <w:color w:val="000000"/>
                <w:szCs w:val="22"/>
              </w:rPr>
              <w:t>Jaromír Jindra</w:t>
            </w:r>
          </w:p>
        </w:tc>
        <w:tc>
          <w:tcPr>
            <w:tcW w:w="1580" w:type="dxa"/>
            <w:tcBorders>
              <w:top w:val="nil"/>
              <w:left w:val="nil"/>
              <w:bottom w:val="nil"/>
              <w:right w:val="nil"/>
            </w:tcBorders>
            <w:shd w:val="clear" w:color="auto" w:fill="auto"/>
            <w:noWrap/>
            <w:vAlign w:val="center"/>
            <w:hideMark/>
          </w:tcPr>
          <w:p w14:paraId="7C19CFE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0549AA63"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DA0B698"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6920877B"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krizové řízení </w:t>
            </w:r>
            <w:proofErr w:type="spellStart"/>
            <w:r w:rsidRPr="009E1099">
              <w:rPr>
                <w:rFonts w:cs="Arial"/>
                <w:color w:val="000000"/>
                <w:szCs w:val="22"/>
              </w:rPr>
              <w:t>MěÚ</w:t>
            </w:r>
            <w:proofErr w:type="spellEnd"/>
          </w:p>
        </w:tc>
        <w:tc>
          <w:tcPr>
            <w:tcW w:w="1580" w:type="dxa"/>
            <w:tcBorders>
              <w:top w:val="nil"/>
              <w:left w:val="nil"/>
              <w:bottom w:val="nil"/>
              <w:right w:val="nil"/>
            </w:tcBorders>
            <w:shd w:val="clear" w:color="auto" w:fill="auto"/>
            <w:noWrap/>
            <w:vAlign w:val="center"/>
            <w:hideMark/>
          </w:tcPr>
          <w:p w14:paraId="1FFA644F" w14:textId="77777777" w:rsidR="008606CD" w:rsidRPr="009E1099" w:rsidRDefault="008606CD" w:rsidP="008606CD">
            <w:pPr>
              <w:ind w:firstLine="0"/>
              <w:jc w:val="center"/>
              <w:rPr>
                <w:rFonts w:cs="Arial"/>
                <w:color w:val="000000"/>
                <w:szCs w:val="22"/>
              </w:rPr>
            </w:pPr>
            <w:r w:rsidRPr="009E1099">
              <w:rPr>
                <w:rFonts w:cs="Arial"/>
                <w:color w:val="000000"/>
                <w:szCs w:val="22"/>
              </w:rPr>
              <w:t>585 153 158</w:t>
            </w:r>
          </w:p>
        </w:tc>
        <w:tc>
          <w:tcPr>
            <w:tcW w:w="1612" w:type="dxa"/>
            <w:tcBorders>
              <w:top w:val="nil"/>
              <w:left w:val="single" w:sz="4" w:space="0" w:color="auto"/>
              <w:bottom w:val="nil"/>
              <w:right w:val="single" w:sz="4" w:space="0" w:color="auto"/>
            </w:tcBorders>
            <w:shd w:val="clear" w:color="auto" w:fill="auto"/>
            <w:noWrap/>
            <w:vAlign w:val="center"/>
            <w:hideMark/>
          </w:tcPr>
          <w:p w14:paraId="63E6F061" w14:textId="77777777" w:rsidR="008606CD" w:rsidRPr="009E1099" w:rsidRDefault="008606CD" w:rsidP="008606CD">
            <w:pPr>
              <w:ind w:firstLine="0"/>
              <w:jc w:val="center"/>
              <w:rPr>
                <w:rFonts w:cs="Arial"/>
                <w:color w:val="000000"/>
                <w:szCs w:val="22"/>
              </w:rPr>
            </w:pPr>
            <w:r w:rsidRPr="009E1099">
              <w:rPr>
                <w:rFonts w:cs="Arial"/>
                <w:color w:val="000000"/>
                <w:szCs w:val="22"/>
              </w:rPr>
              <w:t>724 183 646</w:t>
            </w:r>
          </w:p>
        </w:tc>
      </w:tr>
      <w:tr w:rsidR="008606CD" w:rsidRPr="008606CD" w14:paraId="0DE832EF"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0989BAA4"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03C9DBC1"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72003B19"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4961F060"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1FF6B040" w14:textId="77777777" w:rsidR="008606CD" w:rsidRPr="009E1099" w:rsidRDefault="008606CD" w:rsidP="008606CD">
            <w:pPr>
              <w:ind w:firstLine="0"/>
              <w:jc w:val="center"/>
              <w:rPr>
                <w:rFonts w:cs="Arial"/>
                <w:color w:val="000000"/>
                <w:szCs w:val="22"/>
              </w:rPr>
            </w:pPr>
            <w:r w:rsidRPr="009E1099">
              <w:rPr>
                <w:rFonts w:cs="Arial"/>
                <w:color w:val="000000"/>
                <w:szCs w:val="22"/>
              </w:rPr>
              <w:t>Jiří Forst</w:t>
            </w:r>
          </w:p>
        </w:tc>
        <w:tc>
          <w:tcPr>
            <w:tcW w:w="1580" w:type="dxa"/>
            <w:tcBorders>
              <w:top w:val="nil"/>
              <w:left w:val="nil"/>
              <w:bottom w:val="nil"/>
              <w:right w:val="nil"/>
            </w:tcBorders>
            <w:shd w:val="clear" w:color="auto" w:fill="auto"/>
            <w:noWrap/>
            <w:vAlign w:val="center"/>
            <w:hideMark/>
          </w:tcPr>
          <w:p w14:paraId="55D44E48"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4CCC017D"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340DCCCD"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4D4F7628" w14:textId="77777777" w:rsidR="008606CD" w:rsidRPr="009E1099" w:rsidRDefault="008606CD" w:rsidP="008606CD">
            <w:pPr>
              <w:ind w:firstLine="0"/>
              <w:jc w:val="left"/>
              <w:rPr>
                <w:rFonts w:cs="Arial"/>
                <w:color w:val="000000"/>
                <w:szCs w:val="22"/>
              </w:rPr>
            </w:pPr>
            <w:r w:rsidRPr="009E1099">
              <w:rPr>
                <w:rFonts w:cs="Arial"/>
                <w:color w:val="000000"/>
                <w:szCs w:val="22"/>
              </w:rPr>
              <w:t>velitel MP Litovel</w:t>
            </w:r>
          </w:p>
        </w:tc>
        <w:tc>
          <w:tcPr>
            <w:tcW w:w="1580" w:type="dxa"/>
            <w:tcBorders>
              <w:top w:val="nil"/>
              <w:left w:val="nil"/>
              <w:bottom w:val="nil"/>
              <w:right w:val="nil"/>
            </w:tcBorders>
            <w:shd w:val="clear" w:color="auto" w:fill="auto"/>
            <w:noWrap/>
            <w:vAlign w:val="center"/>
            <w:hideMark/>
          </w:tcPr>
          <w:p w14:paraId="7C74A9DB" w14:textId="77777777" w:rsidR="008606CD" w:rsidRPr="009E1099" w:rsidRDefault="008606CD" w:rsidP="008606CD">
            <w:pPr>
              <w:ind w:firstLine="0"/>
              <w:jc w:val="center"/>
              <w:rPr>
                <w:rFonts w:cs="Arial"/>
                <w:color w:val="000000"/>
                <w:szCs w:val="22"/>
              </w:rPr>
            </w:pPr>
            <w:r w:rsidRPr="009E1099">
              <w:rPr>
                <w:rFonts w:cs="Arial"/>
                <w:color w:val="000000"/>
                <w:szCs w:val="22"/>
              </w:rPr>
              <w:t>585 153 238</w:t>
            </w:r>
          </w:p>
        </w:tc>
        <w:tc>
          <w:tcPr>
            <w:tcW w:w="1612" w:type="dxa"/>
            <w:tcBorders>
              <w:top w:val="nil"/>
              <w:left w:val="single" w:sz="4" w:space="0" w:color="auto"/>
              <w:bottom w:val="nil"/>
              <w:right w:val="single" w:sz="4" w:space="0" w:color="auto"/>
            </w:tcBorders>
            <w:shd w:val="clear" w:color="auto" w:fill="auto"/>
            <w:noWrap/>
            <w:vAlign w:val="center"/>
            <w:hideMark/>
          </w:tcPr>
          <w:p w14:paraId="22A521C8" w14:textId="77777777" w:rsidR="008606CD" w:rsidRPr="009E1099" w:rsidRDefault="008606CD" w:rsidP="008606CD">
            <w:pPr>
              <w:ind w:firstLine="0"/>
              <w:jc w:val="center"/>
              <w:rPr>
                <w:rFonts w:cs="Arial"/>
                <w:color w:val="000000"/>
                <w:szCs w:val="22"/>
              </w:rPr>
            </w:pPr>
            <w:r w:rsidRPr="009E1099">
              <w:rPr>
                <w:rFonts w:cs="Arial"/>
                <w:color w:val="000000"/>
                <w:szCs w:val="22"/>
              </w:rPr>
              <w:t>724 187 207</w:t>
            </w:r>
          </w:p>
        </w:tc>
      </w:tr>
      <w:tr w:rsidR="008606CD" w:rsidRPr="008606CD" w14:paraId="56D88519"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10769178"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nil"/>
              <w:right w:val="nil"/>
            </w:tcBorders>
            <w:shd w:val="clear" w:color="auto" w:fill="auto"/>
            <w:noWrap/>
            <w:vAlign w:val="center"/>
            <w:hideMark/>
          </w:tcPr>
          <w:p w14:paraId="2FB75687" w14:textId="77777777" w:rsidR="008606CD" w:rsidRPr="009E1099" w:rsidRDefault="008606CD" w:rsidP="008606CD">
            <w:pPr>
              <w:ind w:firstLine="0"/>
              <w:jc w:val="left"/>
              <w:rPr>
                <w:rFonts w:cs="Arial"/>
                <w:color w:val="000000"/>
                <w:szCs w:val="22"/>
              </w:rPr>
            </w:pPr>
          </w:p>
        </w:tc>
        <w:tc>
          <w:tcPr>
            <w:tcW w:w="1612" w:type="dxa"/>
            <w:tcBorders>
              <w:top w:val="nil"/>
              <w:left w:val="single" w:sz="4" w:space="0" w:color="auto"/>
              <w:bottom w:val="nil"/>
              <w:right w:val="single" w:sz="4" w:space="0" w:color="auto"/>
            </w:tcBorders>
            <w:shd w:val="clear" w:color="auto" w:fill="auto"/>
            <w:noWrap/>
            <w:vAlign w:val="center"/>
            <w:hideMark/>
          </w:tcPr>
          <w:p w14:paraId="277F39C8"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68E41A92" w14:textId="77777777" w:rsidTr="00A00627">
        <w:trPr>
          <w:trHeight w:val="288"/>
        </w:trPr>
        <w:tc>
          <w:tcPr>
            <w:tcW w:w="3660" w:type="dxa"/>
            <w:tcBorders>
              <w:top w:val="single" w:sz="4" w:space="0" w:color="auto"/>
              <w:left w:val="single" w:sz="4" w:space="0" w:color="auto"/>
              <w:bottom w:val="nil"/>
              <w:right w:val="single" w:sz="4" w:space="0" w:color="auto"/>
            </w:tcBorders>
            <w:shd w:val="clear" w:color="auto" w:fill="auto"/>
            <w:noWrap/>
            <w:vAlign w:val="center"/>
            <w:hideMark/>
          </w:tcPr>
          <w:p w14:paraId="4B76E8F2" w14:textId="77777777" w:rsidR="008606CD" w:rsidRPr="009E1099" w:rsidRDefault="008606CD" w:rsidP="008606CD">
            <w:pPr>
              <w:ind w:firstLine="0"/>
              <w:jc w:val="center"/>
              <w:rPr>
                <w:rFonts w:cs="Arial"/>
                <w:color w:val="000000"/>
                <w:szCs w:val="22"/>
              </w:rPr>
            </w:pPr>
            <w:r w:rsidRPr="009E1099">
              <w:rPr>
                <w:rFonts w:cs="Arial"/>
                <w:color w:val="000000"/>
                <w:szCs w:val="22"/>
              </w:rPr>
              <w:lastRenderedPageBreak/>
              <w:t xml:space="preserve">npor. Ing. Martin </w:t>
            </w:r>
            <w:proofErr w:type="spellStart"/>
            <w:r w:rsidRPr="009E1099">
              <w:rPr>
                <w:rFonts w:cs="Arial"/>
                <w:color w:val="000000"/>
                <w:szCs w:val="22"/>
              </w:rPr>
              <w:t>Benešl</w:t>
            </w:r>
            <w:proofErr w:type="spellEnd"/>
          </w:p>
        </w:tc>
        <w:tc>
          <w:tcPr>
            <w:tcW w:w="1580" w:type="dxa"/>
            <w:tcBorders>
              <w:top w:val="single" w:sz="4" w:space="0" w:color="auto"/>
              <w:left w:val="nil"/>
              <w:bottom w:val="nil"/>
              <w:right w:val="nil"/>
            </w:tcBorders>
            <w:shd w:val="clear" w:color="auto" w:fill="auto"/>
            <w:noWrap/>
            <w:vAlign w:val="center"/>
            <w:hideMark/>
          </w:tcPr>
          <w:p w14:paraId="2BD37617"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single" w:sz="4" w:space="0" w:color="auto"/>
              <w:left w:val="single" w:sz="4" w:space="0" w:color="auto"/>
              <w:bottom w:val="nil"/>
              <w:right w:val="single" w:sz="4" w:space="0" w:color="auto"/>
            </w:tcBorders>
            <w:shd w:val="clear" w:color="auto" w:fill="auto"/>
            <w:noWrap/>
            <w:vAlign w:val="center"/>
            <w:hideMark/>
          </w:tcPr>
          <w:p w14:paraId="6A661297"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F1569C4"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11DC4C93" w14:textId="77777777" w:rsidR="008606CD" w:rsidRPr="009E1099" w:rsidRDefault="008606CD" w:rsidP="008606CD">
            <w:pPr>
              <w:ind w:firstLine="0"/>
              <w:jc w:val="left"/>
              <w:rPr>
                <w:rFonts w:cs="Arial"/>
                <w:color w:val="000000"/>
                <w:szCs w:val="22"/>
              </w:rPr>
            </w:pPr>
            <w:r w:rsidRPr="009E1099">
              <w:rPr>
                <w:rFonts w:cs="Arial"/>
                <w:color w:val="000000"/>
                <w:szCs w:val="22"/>
              </w:rPr>
              <w:t>velitel PČR OO Litovel</w:t>
            </w:r>
          </w:p>
        </w:tc>
        <w:tc>
          <w:tcPr>
            <w:tcW w:w="1580" w:type="dxa"/>
            <w:tcBorders>
              <w:top w:val="nil"/>
              <w:left w:val="nil"/>
              <w:bottom w:val="nil"/>
              <w:right w:val="nil"/>
            </w:tcBorders>
            <w:shd w:val="clear" w:color="auto" w:fill="auto"/>
            <w:noWrap/>
            <w:vAlign w:val="center"/>
            <w:hideMark/>
          </w:tcPr>
          <w:p w14:paraId="4B726EB4" w14:textId="77777777" w:rsidR="008606CD" w:rsidRPr="009E1099" w:rsidRDefault="008606CD" w:rsidP="008606CD">
            <w:pPr>
              <w:ind w:firstLine="0"/>
              <w:jc w:val="center"/>
              <w:rPr>
                <w:rFonts w:cs="Arial"/>
                <w:color w:val="000000"/>
                <w:szCs w:val="22"/>
              </w:rPr>
            </w:pPr>
            <w:r w:rsidRPr="009E1099">
              <w:rPr>
                <w:rFonts w:cs="Arial"/>
                <w:color w:val="000000"/>
                <w:szCs w:val="22"/>
              </w:rPr>
              <w:t>585 341 333</w:t>
            </w:r>
          </w:p>
        </w:tc>
        <w:tc>
          <w:tcPr>
            <w:tcW w:w="1612" w:type="dxa"/>
            <w:tcBorders>
              <w:top w:val="nil"/>
              <w:left w:val="single" w:sz="4" w:space="0" w:color="auto"/>
              <w:bottom w:val="nil"/>
              <w:right w:val="single" w:sz="4" w:space="0" w:color="auto"/>
            </w:tcBorders>
            <w:shd w:val="clear" w:color="auto" w:fill="auto"/>
            <w:noWrap/>
            <w:vAlign w:val="center"/>
            <w:hideMark/>
          </w:tcPr>
          <w:p w14:paraId="000DDE4A"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94F4D70"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63875679"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5A0D585E"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4D03E404"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7621AC2F"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625A8F50" w14:textId="77777777" w:rsidR="008606CD" w:rsidRPr="009E1099" w:rsidRDefault="008606CD" w:rsidP="008606CD">
            <w:pPr>
              <w:ind w:firstLine="0"/>
              <w:jc w:val="center"/>
              <w:rPr>
                <w:rFonts w:cs="Arial"/>
                <w:color w:val="000000"/>
                <w:szCs w:val="22"/>
              </w:rPr>
            </w:pPr>
            <w:r w:rsidRPr="009E1099">
              <w:rPr>
                <w:rFonts w:cs="Arial"/>
                <w:color w:val="000000"/>
                <w:szCs w:val="22"/>
              </w:rPr>
              <w:t>Ing. Pavel Kurfürst</w:t>
            </w:r>
          </w:p>
        </w:tc>
        <w:tc>
          <w:tcPr>
            <w:tcW w:w="1580" w:type="dxa"/>
            <w:tcBorders>
              <w:top w:val="nil"/>
              <w:left w:val="nil"/>
              <w:bottom w:val="nil"/>
              <w:right w:val="nil"/>
            </w:tcBorders>
            <w:shd w:val="clear" w:color="auto" w:fill="auto"/>
            <w:noWrap/>
            <w:vAlign w:val="center"/>
            <w:hideMark/>
          </w:tcPr>
          <w:p w14:paraId="4738D0CB"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69AEE8B1"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78E27E03"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04D777C5"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vedoucí OŽP </w:t>
            </w:r>
            <w:proofErr w:type="spellStart"/>
            <w:r w:rsidRPr="009E1099">
              <w:rPr>
                <w:rFonts w:cs="Arial"/>
                <w:color w:val="000000"/>
                <w:szCs w:val="22"/>
              </w:rPr>
              <w:t>MěÚ</w:t>
            </w:r>
            <w:proofErr w:type="spellEnd"/>
            <w:r w:rsidRPr="009E1099">
              <w:rPr>
                <w:rFonts w:cs="Arial"/>
                <w:color w:val="000000"/>
                <w:szCs w:val="22"/>
              </w:rPr>
              <w:t xml:space="preserve"> Litovel</w:t>
            </w:r>
          </w:p>
        </w:tc>
        <w:tc>
          <w:tcPr>
            <w:tcW w:w="1580" w:type="dxa"/>
            <w:tcBorders>
              <w:top w:val="nil"/>
              <w:left w:val="nil"/>
              <w:bottom w:val="nil"/>
              <w:right w:val="nil"/>
            </w:tcBorders>
            <w:shd w:val="clear" w:color="auto" w:fill="auto"/>
            <w:noWrap/>
            <w:vAlign w:val="center"/>
            <w:hideMark/>
          </w:tcPr>
          <w:p w14:paraId="591A7B3C" w14:textId="77777777" w:rsidR="008606CD" w:rsidRPr="009E1099" w:rsidRDefault="008606CD" w:rsidP="008606CD">
            <w:pPr>
              <w:ind w:firstLine="0"/>
              <w:jc w:val="center"/>
              <w:rPr>
                <w:rFonts w:cs="Arial"/>
                <w:color w:val="000000"/>
                <w:szCs w:val="22"/>
              </w:rPr>
            </w:pPr>
            <w:r w:rsidRPr="009E1099">
              <w:rPr>
                <w:rFonts w:cs="Arial"/>
                <w:color w:val="000000"/>
                <w:szCs w:val="22"/>
              </w:rPr>
              <w:t>585 153 265</w:t>
            </w:r>
          </w:p>
        </w:tc>
        <w:tc>
          <w:tcPr>
            <w:tcW w:w="1612" w:type="dxa"/>
            <w:tcBorders>
              <w:top w:val="nil"/>
              <w:left w:val="single" w:sz="4" w:space="0" w:color="auto"/>
              <w:bottom w:val="nil"/>
              <w:right w:val="single" w:sz="4" w:space="0" w:color="auto"/>
            </w:tcBorders>
            <w:shd w:val="clear" w:color="auto" w:fill="auto"/>
            <w:noWrap/>
            <w:vAlign w:val="center"/>
            <w:hideMark/>
          </w:tcPr>
          <w:p w14:paraId="67F68F40" w14:textId="77777777" w:rsidR="008606CD" w:rsidRPr="009E1099" w:rsidRDefault="008606CD" w:rsidP="008606CD">
            <w:pPr>
              <w:ind w:firstLine="0"/>
              <w:jc w:val="center"/>
              <w:rPr>
                <w:rFonts w:cs="Arial"/>
                <w:color w:val="000000"/>
                <w:szCs w:val="22"/>
              </w:rPr>
            </w:pPr>
            <w:r w:rsidRPr="009E1099">
              <w:rPr>
                <w:rFonts w:cs="Arial"/>
                <w:color w:val="000000"/>
                <w:szCs w:val="22"/>
              </w:rPr>
              <w:t>724 179 132</w:t>
            </w:r>
          </w:p>
        </w:tc>
      </w:tr>
      <w:tr w:rsidR="008606CD" w:rsidRPr="008606CD" w14:paraId="13305C27"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24092B48"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0ECE3C1B"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18E48E3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7B6CB4EF"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414BEFED" w14:textId="77777777" w:rsidR="008606CD" w:rsidRPr="009E1099" w:rsidRDefault="008606CD" w:rsidP="008606CD">
            <w:pPr>
              <w:ind w:firstLine="0"/>
              <w:jc w:val="center"/>
              <w:rPr>
                <w:rFonts w:cs="Arial"/>
                <w:color w:val="000000"/>
                <w:szCs w:val="22"/>
              </w:rPr>
            </w:pPr>
            <w:r w:rsidRPr="009E1099">
              <w:rPr>
                <w:rFonts w:cs="Arial"/>
                <w:color w:val="000000"/>
                <w:szCs w:val="22"/>
              </w:rPr>
              <w:t>Bc. Alena Ambrožová</w:t>
            </w:r>
          </w:p>
        </w:tc>
        <w:tc>
          <w:tcPr>
            <w:tcW w:w="1580" w:type="dxa"/>
            <w:tcBorders>
              <w:top w:val="nil"/>
              <w:left w:val="nil"/>
              <w:bottom w:val="nil"/>
              <w:right w:val="nil"/>
            </w:tcBorders>
            <w:shd w:val="clear" w:color="auto" w:fill="auto"/>
            <w:noWrap/>
            <w:vAlign w:val="center"/>
            <w:hideMark/>
          </w:tcPr>
          <w:p w14:paraId="194033F0"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4F1533B0"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32C8D5DD"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14663867"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OŽP </w:t>
            </w:r>
            <w:proofErr w:type="spellStart"/>
            <w:r w:rsidRPr="009E1099">
              <w:rPr>
                <w:rFonts w:cs="Arial"/>
                <w:color w:val="000000"/>
                <w:szCs w:val="22"/>
              </w:rPr>
              <w:t>MěÚ</w:t>
            </w:r>
            <w:proofErr w:type="spellEnd"/>
            <w:r w:rsidRPr="009E1099">
              <w:rPr>
                <w:rFonts w:cs="Arial"/>
                <w:color w:val="000000"/>
                <w:szCs w:val="22"/>
              </w:rPr>
              <w:t xml:space="preserve"> Litovel, agenda vodoprávní</w:t>
            </w:r>
          </w:p>
        </w:tc>
        <w:tc>
          <w:tcPr>
            <w:tcW w:w="1580" w:type="dxa"/>
            <w:tcBorders>
              <w:top w:val="nil"/>
              <w:left w:val="nil"/>
              <w:bottom w:val="nil"/>
              <w:right w:val="nil"/>
            </w:tcBorders>
            <w:shd w:val="clear" w:color="auto" w:fill="auto"/>
            <w:noWrap/>
            <w:vAlign w:val="center"/>
            <w:hideMark/>
          </w:tcPr>
          <w:p w14:paraId="308E7965" w14:textId="77777777" w:rsidR="008606CD" w:rsidRPr="009E1099" w:rsidRDefault="008606CD" w:rsidP="008606CD">
            <w:pPr>
              <w:ind w:firstLine="0"/>
              <w:jc w:val="center"/>
              <w:rPr>
                <w:rFonts w:cs="Arial"/>
                <w:color w:val="000000"/>
                <w:szCs w:val="22"/>
              </w:rPr>
            </w:pPr>
            <w:r w:rsidRPr="009E1099">
              <w:rPr>
                <w:rFonts w:cs="Arial"/>
                <w:color w:val="000000"/>
                <w:szCs w:val="22"/>
              </w:rPr>
              <w:t>585 153 260</w:t>
            </w:r>
          </w:p>
        </w:tc>
        <w:tc>
          <w:tcPr>
            <w:tcW w:w="1612" w:type="dxa"/>
            <w:tcBorders>
              <w:top w:val="nil"/>
              <w:left w:val="single" w:sz="4" w:space="0" w:color="auto"/>
              <w:bottom w:val="nil"/>
              <w:right w:val="single" w:sz="4" w:space="0" w:color="auto"/>
            </w:tcBorders>
            <w:shd w:val="clear" w:color="auto" w:fill="auto"/>
            <w:noWrap/>
            <w:vAlign w:val="center"/>
            <w:hideMark/>
          </w:tcPr>
          <w:p w14:paraId="64D3F773" w14:textId="77777777" w:rsidR="008606CD" w:rsidRPr="009E1099" w:rsidRDefault="008606CD" w:rsidP="008606CD">
            <w:pPr>
              <w:ind w:firstLine="0"/>
              <w:jc w:val="center"/>
              <w:rPr>
                <w:rFonts w:cs="Arial"/>
                <w:color w:val="000000"/>
                <w:szCs w:val="22"/>
              </w:rPr>
            </w:pPr>
            <w:r w:rsidRPr="009E1099">
              <w:rPr>
                <w:rFonts w:cs="Arial"/>
                <w:color w:val="000000"/>
                <w:szCs w:val="22"/>
              </w:rPr>
              <w:t>602 794 006</w:t>
            </w:r>
          </w:p>
        </w:tc>
      </w:tr>
      <w:tr w:rsidR="008606CD" w:rsidRPr="008606CD" w14:paraId="64F11585"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5DC14604"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5AA7F34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782CACE0"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3FC6DD8"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0FD36ACF" w14:textId="77777777" w:rsidR="008606CD" w:rsidRPr="009E1099" w:rsidRDefault="008606CD" w:rsidP="008606CD">
            <w:pPr>
              <w:ind w:firstLine="0"/>
              <w:jc w:val="center"/>
              <w:rPr>
                <w:rFonts w:cs="Arial"/>
                <w:color w:val="000000"/>
                <w:szCs w:val="22"/>
              </w:rPr>
            </w:pPr>
            <w:r w:rsidRPr="009E1099">
              <w:rPr>
                <w:rFonts w:cs="Arial"/>
                <w:color w:val="000000"/>
                <w:szCs w:val="22"/>
              </w:rPr>
              <w:t xml:space="preserve">Bc. Jaroslav </w:t>
            </w:r>
            <w:proofErr w:type="spellStart"/>
            <w:r w:rsidRPr="009E1099">
              <w:rPr>
                <w:rFonts w:cs="Arial"/>
                <w:color w:val="000000"/>
                <w:szCs w:val="22"/>
              </w:rPr>
              <w:t>Erlec</w:t>
            </w:r>
            <w:proofErr w:type="spellEnd"/>
          </w:p>
        </w:tc>
        <w:tc>
          <w:tcPr>
            <w:tcW w:w="1580" w:type="dxa"/>
            <w:tcBorders>
              <w:top w:val="nil"/>
              <w:left w:val="nil"/>
              <w:bottom w:val="nil"/>
              <w:right w:val="nil"/>
            </w:tcBorders>
            <w:shd w:val="clear" w:color="auto" w:fill="auto"/>
            <w:noWrap/>
            <w:vAlign w:val="center"/>
            <w:hideMark/>
          </w:tcPr>
          <w:p w14:paraId="3CB5325C"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0E59BEE1"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531401FF"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260EC279"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ředitel TS Litovel, </w:t>
            </w:r>
            <w:proofErr w:type="spellStart"/>
            <w:r w:rsidRPr="009E1099">
              <w:rPr>
                <w:rFonts w:cs="Arial"/>
                <w:color w:val="000000"/>
                <w:szCs w:val="22"/>
              </w:rPr>
              <w:t>p.o</w:t>
            </w:r>
            <w:proofErr w:type="spellEnd"/>
            <w:r w:rsidRPr="009E1099">
              <w:rPr>
                <w:rFonts w:cs="Arial"/>
                <w:color w:val="000000"/>
                <w:szCs w:val="22"/>
              </w:rPr>
              <w:t>. </w:t>
            </w:r>
          </w:p>
        </w:tc>
        <w:tc>
          <w:tcPr>
            <w:tcW w:w="1580" w:type="dxa"/>
            <w:tcBorders>
              <w:top w:val="nil"/>
              <w:left w:val="nil"/>
              <w:bottom w:val="nil"/>
              <w:right w:val="nil"/>
            </w:tcBorders>
            <w:shd w:val="clear" w:color="auto" w:fill="auto"/>
            <w:noWrap/>
            <w:vAlign w:val="center"/>
            <w:hideMark/>
          </w:tcPr>
          <w:p w14:paraId="1F476EFB" w14:textId="77777777" w:rsidR="008606CD" w:rsidRPr="009E1099" w:rsidRDefault="008606CD" w:rsidP="008606CD">
            <w:pPr>
              <w:ind w:firstLine="0"/>
              <w:jc w:val="center"/>
              <w:rPr>
                <w:rFonts w:cs="Arial"/>
                <w:color w:val="000000"/>
                <w:szCs w:val="22"/>
              </w:rPr>
            </w:pPr>
            <w:r w:rsidRPr="009E1099">
              <w:rPr>
                <w:rFonts w:cs="Arial"/>
                <w:color w:val="000000"/>
                <w:szCs w:val="22"/>
              </w:rPr>
              <w:t>585 342 134</w:t>
            </w:r>
          </w:p>
        </w:tc>
        <w:tc>
          <w:tcPr>
            <w:tcW w:w="1612" w:type="dxa"/>
            <w:tcBorders>
              <w:top w:val="nil"/>
              <w:left w:val="single" w:sz="4" w:space="0" w:color="auto"/>
              <w:bottom w:val="nil"/>
              <w:right w:val="single" w:sz="4" w:space="0" w:color="auto"/>
            </w:tcBorders>
            <w:shd w:val="clear" w:color="auto" w:fill="auto"/>
            <w:noWrap/>
            <w:vAlign w:val="center"/>
            <w:hideMark/>
          </w:tcPr>
          <w:p w14:paraId="1279508E" w14:textId="77777777" w:rsidR="008606CD" w:rsidRPr="009E1099" w:rsidRDefault="008606CD" w:rsidP="008606CD">
            <w:pPr>
              <w:ind w:firstLine="0"/>
              <w:jc w:val="center"/>
              <w:rPr>
                <w:rFonts w:cs="Arial"/>
                <w:color w:val="000000"/>
                <w:szCs w:val="22"/>
              </w:rPr>
            </w:pPr>
            <w:r w:rsidRPr="009E1099">
              <w:rPr>
                <w:rFonts w:cs="Arial"/>
                <w:color w:val="000000"/>
                <w:szCs w:val="22"/>
              </w:rPr>
              <w:t>602 795 038</w:t>
            </w:r>
          </w:p>
        </w:tc>
      </w:tr>
      <w:tr w:rsidR="008606CD" w:rsidRPr="008606CD" w14:paraId="4C1EFB1D"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419D6622"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4E63FFAA"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6D540A60"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623B3C5A"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5B945349" w14:textId="77777777" w:rsidR="008606CD" w:rsidRPr="009E1099" w:rsidRDefault="008606CD" w:rsidP="008606CD">
            <w:pPr>
              <w:ind w:firstLine="0"/>
              <w:jc w:val="center"/>
              <w:rPr>
                <w:rFonts w:cs="Arial"/>
                <w:color w:val="000000"/>
                <w:szCs w:val="22"/>
              </w:rPr>
            </w:pPr>
            <w:r w:rsidRPr="009E1099">
              <w:rPr>
                <w:rFonts w:cs="Arial"/>
                <w:color w:val="000000"/>
                <w:szCs w:val="22"/>
              </w:rPr>
              <w:t>Ing. Helena Stoupová</w:t>
            </w:r>
          </w:p>
        </w:tc>
        <w:tc>
          <w:tcPr>
            <w:tcW w:w="1580" w:type="dxa"/>
            <w:tcBorders>
              <w:top w:val="nil"/>
              <w:left w:val="nil"/>
              <w:bottom w:val="nil"/>
              <w:right w:val="nil"/>
            </w:tcBorders>
            <w:shd w:val="clear" w:color="auto" w:fill="auto"/>
            <w:noWrap/>
            <w:vAlign w:val="center"/>
            <w:hideMark/>
          </w:tcPr>
          <w:p w14:paraId="644C09DC"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54231DCE"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17A5CCBE"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158744B4" w14:textId="77777777" w:rsidR="008606CD" w:rsidRPr="009E1099" w:rsidRDefault="008606CD" w:rsidP="008606CD">
            <w:pPr>
              <w:ind w:firstLine="0"/>
              <w:jc w:val="left"/>
              <w:rPr>
                <w:rFonts w:cs="Arial"/>
                <w:color w:val="000000"/>
                <w:szCs w:val="22"/>
              </w:rPr>
            </w:pPr>
            <w:r w:rsidRPr="009E1099">
              <w:rPr>
                <w:rFonts w:cs="Arial"/>
                <w:color w:val="000000"/>
                <w:szCs w:val="22"/>
              </w:rPr>
              <w:t xml:space="preserve">jednatelka VHS </w:t>
            </w:r>
            <w:proofErr w:type="spellStart"/>
            <w:r w:rsidRPr="009E1099">
              <w:rPr>
                <w:rFonts w:cs="Arial"/>
                <w:color w:val="000000"/>
                <w:szCs w:val="22"/>
              </w:rPr>
              <w:t>Čerlinka</w:t>
            </w:r>
            <w:proofErr w:type="spellEnd"/>
          </w:p>
        </w:tc>
        <w:tc>
          <w:tcPr>
            <w:tcW w:w="1580" w:type="dxa"/>
            <w:tcBorders>
              <w:top w:val="nil"/>
              <w:left w:val="nil"/>
              <w:bottom w:val="nil"/>
              <w:right w:val="nil"/>
            </w:tcBorders>
            <w:shd w:val="clear" w:color="auto" w:fill="auto"/>
            <w:noWrap/>
            <w:vAlign w:val="center"/>
            <w:hideMark/>
          </w:tcPr>
          <w:p w14:paraId="01637879" w14:textId="77777777" w:rsidR="008606CD" w:rsidRPr="009E1099" w:rsidRDefault="008606CD" w:rsidP="008606CD">
            <w:pPr>
              <w:ind w:firstLine="0"/>
              <w:jc w:val="center"/>
              <w:rPr>
                <w:rFonts w:cs="Arial"/>
                <w:color w:val="000000"/>
                <w:szCs w:val="22"/>
              </w:rPr>
            </w:pPr>
            <w:r w:rsidRPr="009E1099">
              <w:rPr>
                <w:rFonts w:cs="Arial"/>
                <w:color w:val="000000"/>
                <w:szCs w:val="22"/>
              </w:rPr>
              <w:t>585 342 388</w:t>
            </w:r>
          </w:p>
        </w:tc>
        <w:tc>
          <w:tcPr>
            <w:tcW w:w="1612" w:type="dxa"/>
            <w:tcBorders>
              <w:top w:val="nil"/>
              <w:left w:val="single" w:sz="4" w:space="0" w:color="auto"/>
              <w:bottom w:val="nil"/>
              <w:right w:val="single" w:sz="4" w:space="0" w:color="auto"/>
            </w:tcBorders>
            <w:shd w:val="clear" w:color="auto" w:fill="auto"/>
            <w:noWrap/>
            <w:vAlign w:val="center"/>
            <w:hideMark/>
          </w:tcPr>
          <w:p w14:paraId="60116D95"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33B63D9B"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4EAC4B45"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42D08363"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544D4754"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11B87E02"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71661FD9" w14:textId="77777777" w:rsidR="008606CD" w:rsidRPr="009E1099" w:rsidRDefault="008606CD" w:rsidP="008606CD">
            <w:pPr>
              <w:ind w:firstLine="0"/>
              <w:jc w:val="center"/>
              <w:rPr>
                <w:rFonts w:cs="Arial"/>
                <w:color w:val="000000"/>
                <w:szCs w:val="22"/>
              </w:rPr>
            </w:pPr>
            <w:r w:rsidRPr="009E1099">
              <w:rPr>
                <w:rFonts w:cs="Arial"/>
                <w:color w:val="000000"/>
                <w:szCs w:val="22"/>
              </w:rPr>
              <w:t xml:space="preserve">Ing. Marek </w:t>
            </w:r>
            <w:proofErr w:type="spellStart"/>
            <w:r w:rsidRPr="009E1099">
              <w:rPr>
                <w:rFonts w:cs="Arial"/>
                <w:color w:val="000000"/>
                <w:szCs w:val="22"/>
              </w:rPr>
              <w:t>Libosvar</w:t>
            </w:r>
            <w:proofErr w:type="spellEnd"/>
            <w:r w:rsidRPr="009E1099">
              <w:rPr>
                <w:rFonts w:cs="Arial"/>
                <w:color w:val="000000"/>
                <w:szCs w:val="22"/>
              </w:rPr>
              <w:t> </w:t>
            </w:r>
          </w:p>
        </w:tc>
        <w:tc>
          <w:tcPr>
            <w:tcW w:w="1580" w:type="dxa"/>
            <w:tcBorders>
              <w:top w:val="nil"/>
              <w:left w:val="nil"/>
              <w:bottom w:val="nil"/>
              <w:right w:val="nil"/>
            </w:tcBorders>
            <w:shd w:val="clear" w:color="auto" w:fill="auto"/>
            <w:noWrap/>
            <w:vAlign w:val="center"/>
            <w:hideMark/>
          </w:tcPr>
          <w:p w14:paraId="75E0BF0A"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nil"/>
              <w:right w:val="single" w:sz="4" w:space="0" w:color="auto"/>
            </w:tcBorders>
            <w:shd w:val="clear" w:color="auto" w:fill="auto"/>
            <w:noWrap/>
            <w:vAlign w:val="center"/>
            <w:hideMark/>
          </w:tcPr>
          <w:p w14:paraId="4A0DE289"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074AC8BE"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6DC6DD34" w14:textId="77777777" w:rsidR="008606CD" w:rsidRPr="009E1099" w:rsidRDefault="008606CD" w:rsidP="008606CD">
            <w:pPr>
              <w:ind w:firstLine="0"/>
              <w:jc w:val="left"/>
              <w:rPr>
                <w:rFonts w:cs="Arial"/>
                <w:color w:val="000000"/>
                <w:szCs w:val="22"/>
              </w:rPr>
            </w:pPr>
            <w:r w:rsidRPr="009E1099">
              <w:rPr>
                <w:rFonts w:cs="Arial"/>
                <w:color w:val="000000"/>
                <w:szCs w:val="22"/>
              </w:rPr>
              <w:t>PM závod Olomouc technik provozu</w:t>
            </w:r>
          </w:p>
        </w:tc>
        <w:tc>
          <w:tcPr>
            <w:tcW w:w="1580" w:type="dxa"/>
            <w:tcBorders>
              <w:top w:val="nil"/>
              <w:left w:val="nil"/>
              <w:bottom w:val="nil"/>
              <w:right w:val="nil"/>
            </w:tcBorders>
            <w:shd w:val="clear" w:color="auto" w:fill="auto"/>
            <w:noWrap/>
            <w:vAlign w:val="center"/>
            <w:hideMark/>
          </w:tcPr>
          <w:p w14:paraId="012102DD" w14:textId="77777777" w:rsidR="008606CD" w:rsidRPr="009E1099" w:rsidRDefault="008606CD" w:rsidP="008606CD">
            <w:pPr>
              <w:ind w:firstLine="0"/>
              <w:jc w:val="center"/>
              <w:rPr>
                <w:rFonts w:cs="Arial"/>
                <w:color w:val="000000"/>
                <w:szCs w:val="22"/>
              </w:rPr>
            </w:pPr>
            <w:r w:rsidRPr="009E1099">
              <w:rPr>
                <w:rFonts w:cs="Arial"/>
                <w:color w:val="000000"/>
                <w:szCs w:val="22"/>
              </w:rPr>
              <w:t>585 711 245</w:t>
            </w:r>
          </w:p>
        </w:tc>
        <w:tc>
          <w:tcPr>
            <w:tcW w:w="1612" w:type="dxa"/>
            <w:tcBorders>
              <w:top w:val="nil"/>
              <w:left w:val="single" w:sz="4" w:space="0" w:color="auto"/>
              <w:bottom w:val="nil"/>
              <w:right w:val="single" w:sz="4" w:space="0" w:color="auto"/>
            </w:tcBorders>
            <w:shd w:val="clear" w:color="auto" w:fill="auto"/>
            <w:noWrap/>
            <w:vAlign w:val="center"/>
            <w:hideMark/>
          </w:tcPr>
          <w:p w14:paraId="6A778C35"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65370CFE"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5B03C6C9"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3AEDFBD7"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56E33362"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179F7EFB"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0BFA56AD" w14:textId="77777777" w:rsidR="008606CD" w:rsidRPr="009E1099" w:rsidRDefault="008606CD" w:rsidP="008606CD">
            <w:pPr>
              <w:ind w:firstLine="0"/>
              <w:jc w:val="center"/>
              <w:rPr>
                <w:rFonts w:cs="Arial"/>
                <w:color w:val="000000"/>
                <w:szCs w:val="22"/>
              </w:rPr>
            </w:pPr>
            <w:r w:rsidRPr="009E1099">
              <w:rPr>
                <w:rFonts w:cs="Arial"/>
                <w:color w:val="000000"/>
                <w:szCs w:val="22"/>
              </w:rPr>
              <w:t xml:space="preserve">npor. Ing. Martin </w:t>
            </w:r>
            <w:proofErr w:type="spellStart"/>
            <w:r w:rsidRPr="009E1099">
              <w:rPr>
                <w:rFonts w:cs="Arial"/>
                <w:color w:val="000000"/>
                <w:szCs w:val="22"/>
              </w:rPr>
              <w:t>Žouželka</w:t>
            </w:r>
            <w:proofErr w:type="spellEnd"/>
          </w:p>
        </w:tc>
        <w:tc>
          <w:tcPr>
            <w:tcW w:w="1580" w:type="dxa"/>
            <w:tcBorders>
              <w:top w:val="nil"/>
              <w:left w:val="nil"/>
              <w:bottom w:val="nil"/>
              <w:right w:val="nil"/>
            </w:tcBorders>
            <w:shd w:val="clear" w:color="auto" w:fill="auto"/>
            <w:noWrap/>
            <w:vAlign w:val="center"/>
            <w:hideMark/>
          </w:tcPr>
          <w:p w14:paraId="1DDBDBA1" w14:textId="77777777" w:rsidR="008606CD" w:rsidRPr="009E1099" w:rsidRDefault="008606CD" w:rsidP="008606CD">
            <w:pPr>
              <w:ind w:firstLine="0"/>
              <w:jc w:val="center"/>
              <w:rPr>
                <w:rFonts w:cs="Arial"/>
                <w:color w:val="000000"/>
                <w:szCs w:val="22"/>
              </w:rPr>
            </w:pPr>
          </w:p>
        </w:tc>
        <w:tc>
          <w:tcPr>
            <w:tcW w:w="1612" w:type="dxa"/>
            <w:tcBorders>
              <w:top w:val="nil"/>
              <w:left w:val="single" w:sz="4" w:space="0" w:color="auto"/>
              <w:bottom w:val="nil"/>
              <w:right w:val="single" w:sz="4" w:space="0" w:color="auto"/>
            </w:tcBorders>
            <w:shd w:val="clear" w:color="auto" w:fill="auto"/>
            <w:noWrap/>
            <w:vAlign w:val="center"/>
            <w:hideMark/>
          </w:tcPr>
          <w:p w14:paraId="16856C7C"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112328CB" w14:textId="77777777" w:rsidTr="00A00627">
        <w:trPr>
          <w:trHeight w:val="288"/>
        </w:trPr>
        <w:tc>
          <w:tcPr>
            <w:tcW w:w="3660" w:type="dxa"/>
            <w:tcBorders>
              <w:top w:val="nil"/>
              <w:left w:val="single" w:sz="4" w:space="0" w:color="auto"/>
              <w:bottom w:val="nil"/>
              <w:right w:val="single" w:sz="4" w:space="0" w:color="auto"/>
            </w:tcBorders>
            <w:shd w:val="clear" w:color="auto" w:fill="auto"/>
            <w:noWrap/>
            <w:vAlign w:val="center"/>
            <w:hideMark/>
          </w:tcPr>
          <w:p w14:paraId="5CD723EC" w14:textId="77777777" w:rsidR="008606CD" w:rsidRPr="009E1099" w:rsidRDefault="008606CD" w:rsidP="008606CD">
            <w:pPr>
              <w:ind w:firstLine="0"/>
              <w:jc w:val="left"/>
              <w:rPr>
                <w:rFonts w:cs="Arial"/>
                <w:color w:val="000000"/>
                <w:szCs w:val="22"/>
              </w:rPr>
            </w:pPr>
            <w:r w:rsidRPr="009E1099">
              <w:rPr>
                <w:rFonts w:cs="Arial"/>
                <w:color w:val="000000"/>
                <w:szCs w:val="22"/>
              </w:rPr>
              <w:t>HZS OK, velitel požární stanice Litovel</w:t>
            </w:r>
          </w:p>
        </w:tc>
        <w:tc>
          <w:tcPr>
            <w:tcW w:w="1580" w:type="dxa"/>
            <w:tcBorders>
              <w:top w:val="nil"/>
              <w:left w:val="nil"/>
              <w:bottom w:val="nil"/>
              <w:right w:val="nil"/>
            </w:tcBorders>
            <w:shd w:val="clear" w:color="auto" w:fill="auto"/>
            <w:noWrap/>
            <w:vAlign w:val="center"/>
            <w:hideMark/>
          </w:tcPr>
          <w:p w14:paraId="4489EC2D" w14:textId="77777777" w:rsidR="008606CD" w:rsidRPr="009E1099" w:rsidRDefault="008606CD" w:rsidP="008606CD">
            <w:pPr>
              <w:ind w:firstLine="0"/>
              <w:jc w:val="center"/>
              <w:rPr>
                <w:rFonts w:cs="Arial"/>
                <w:color w:val="000000"/>
                <w:szCs w:val="22"/>
              </w:rPr>
            </w:pPr>
            <w:r w:rsidRPr="009E1099">
              <w:rPr>
                <w:rFonts w:cs="Arial"/>
                <w:color w:val="000000"/>
                <w:szCs w:val="22"/>
              </w:rPr>
              <w:t>950 771 011</w:t>
            </w:r>
          </w:p>
        </w:tc>
        <w:tc>
          <w:tcPr>
            <w:tcW w:w="1612" w:type="dxa"/>
            <w:tcBorders>
              <w:top w:val="nil"/>
              <w:left w:val="single" w:sz="4" w:space="0" w:color="auto"/>
              <w:bottom w:val="nil"/>
              <w:right w:val="single" w:sz="4" w:space="0" w:color="auto"/>
            </w:tcBorders>
            <w:shd w:val="clear" w:color="auto" w:fill="auto"/>
            <w:noWrap/>
            <w:vAlign w:val="center"/>
            <w:hideMark/>
          </w:tcPr>
          <w:p w14:paraId="7A36533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r w:rsidR="008606CD" w:rsidRPr="008606CD" w14:paraId="26360FDD" w14:textId="77777777" w:rsidTr="00A00627">
        <w:trPr>
          <w:trHeight w:val="288"/>
        </w:trPr>
        <w:tc>
          <w:tcPr>
            <w:tcW w:w="3660" w:type="dxa"/>
            <w:tcBorders>
              <w:top w:val="nil"/>
              <w:left w:val="single" w:sz="4" w:space="0" w:color="auto"/>
              <w:bottom w:val="single" w:sz="4" w:space="0" w:color="auto"/>
              <w:right w:val="single" w:sz="4" w:space="0" w:color="auto"/>
            </w:tcBorders>
            <w:shd w:val="clear" w:color="auto" w:fill="auto"/>
            <w:noWrap/>
            <w:vAlign w:val="center"/>
            <w:hideMark/>
          </w:tcPr>
          <w:p w14:paraId="0CE0B610" w14:textId="77777777" w:rsidR="008606CD" w:rsidRPr="009E1099" w:rsidRDefault="008606CD" w:rsidP="008606CD">
            <w:pPr>
              <w:ind w:firstLine="0"/>
              <w:jc w:val="left"/>
              <w:rPr>
                <w:rFonts w:cs="Arial"/>
                <w:color w:val="000000"/>
                <w:szCs w:val="22"/>
              </w:rPr>
            </w:pPr>
            <w:r w:rsidRPr="009E1099">
              <w:rPr>
                <w:rFonts w:cs="Arial"/>
                <w:color w:val="000000"/>
                <w:szCs w:val="22"/>
              </w:rPr>
              <w:t>člen povodňové komise</w:t>
            </w:r>
          </w:p>
        </w:tc>
        <w:tc>
          <w:tcPr>
            <w:tcW w:w="1580" w:type="dxa"/>
            <w:tcBorders>
              <w:top w:val="nil"/>
              <w:left w:val="nil"/>
              <w:bottom w:val="single" w:sz="4" w:space="0" w:color="auto"/>
              <w:right w:val="nil"/>
            </w:tcBorders>
            <w:shd w:val="clear" w:color="auto" w:fill="auto"/>
            <w:noWrap/>
            <w:vAlign w:val="center"/>
            <w:hideMark/>
          </w:tcPr>
          <w:p w14:paraId="23B52DC6"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c>
          <w:tcPr>
            <w:tcW w:w="1612" w:type="dxa"/>
            <w:tcBorders>
              <w:top w:val="nil"/>
              <w:left w:val="single" w:sz="4" w:space="0" w:color="auto"/>
              <w:bottom w:val="single" w:sz="4" w:space="0" w:color="auto"/>
              <w:right w:val="single" w:sz="4" w:space="0" w:color="auto"/>
            </w:tcBorders>
            <w:shd w:val="clear" w:color="auto" w:fill="auto"/>
            <w:noWrap/>
            <w:vAlign w:val="center"/>
            <w:hideMark/>
          </w:tcPr>
          <w:p w14:paraId="78A9D3FA" w14:textId="77777777" w:rsidR="008606CD" w:rsidRPr="009E1099" w:rsidRDefault="008606CD" w:rsidP="008606CD">
            <w:pPr>
              <w:ind w:firstLine="0"/>
              <w:jc w:val="center"/>
              <w:rPr>
                <w:rFonts w:cs="Arial"/>
                <w:color w:val="000000"/>
                <w:szCs w:val="22"/>
              </w:rPr>
            </w:pPr>
            <w:r w:rsidRPr="009E1099">
              <w:rPr>
                <w:rFonts w:cs="Arial"/>
                <w:color w:val="000000"/>
                <w:szCs w:val="22"/>
              </w:rPr>
              <w:t> </w:t>
            </w:r>
          </w:p>
        </w:tc>
      </w:tr>
    </w:tbl>
    <w:p w14:paraId="24D91D66" w14:textId="543E92F8" w:rsidR="00CF3570" w:rsidRDefault="00CF3570" w:rsidP="008E00A3">
      <w:pPr>
        <w:pStyle w:val="Odstavecseseznamem"/>
        <w:ind w:firstLine="0"/>
        <w:rPr>
          <w:b/>
          <w:bCs/>
        </w:rPr>
      </w:pPr>
    </w:p>
    <w:p w14:paraId="140C2794" w14:textId="769314C6" w:rsidR="008E00A3" w:rsidRPr="008E00A3" w:rsidRDefault="008E00A3" w:rsidP="008E00A3">
      <w:pPr>
        <w:pStyle w:val="Odstavecseseznamem"/>
        <w:numPr>
          <w:ilvl w:val="0"/>
          <w:numId w:val="2"/>
        </w:numPr>
        <w:rPr>
          <w:b/>
          <w:bCs/>
        </w:rPr>
      </w:pPr>
      <w:r w:rsidRPr="00C13ECF">
        <w:rPr>
          <w:b/>
          <w:bCs/>
        </w:rPr>
        <w:t>Výškový systém veškerých výškopisných údajů</w:t>
      </w:r>
    </w:p>
    <w:p w14:paraId="38499411" w14:textId="77777777" w:rsidR="00CF3570" w:rsidRDefault="00CF3570" w:rsidP="00CF3570">
      <w:pPr>
        <w:pStyle w:val="Odstavecseseznamem"/>
        <w:ind w:firstLine="0"/>
      </w:pPr>
      <w:r w:rsidRPr="00C13ECF">
        <w:t>Balt po vyrovnání (</w:t>
      </w:r>
      <w:proofErr w:type="spellStart"/>
      <w:r w:rsidRPr="00C13ECF">
        <w:t>Bpv</w:t>
      </w:r>
      <w:proofErr w:type="spellEnd"/>
      <w:r w:rsidRPr="00C13ECF">
        <w:t>)</w:t>
      </w:r>
    </w:p>
    <w:p w14:paraId="79C22AFC" w14:textId="77777777" w:rsidR="004D6CD2" w:rsidRDefault="004D6CD2" w:rsidP="00CF3570">
      <w:pPr>
        <w:pStyle w:val="Odstavecseseznamem"/>
        <w:ind w:firstLine="0"/>
      </w:pPr>
    </w:p>
    <w:p w14:paraId="28F80B72" w14:textId="77777777" w:rsidR="004D6CD2" w:rsidRPr="00F703B9" w:rsidRDefault="007F228D" w:rsidP="008B6B94">
      <w:pPr>
        <w:pStyle w:val="Odstavecseseznamem"/>
        <w:numPr>
          <w:ilvl w:val="0"/>
          <w:numId w:val="2"/>
        </w:numPr>
        <w:rPr>
          <w:b/>
          <w:bCs/>
        </w:rPr>
      </w:pPr>
      <w:r w:rsidRPr="00F703B9">
        <w:rPr>
          <w:b/>
          <w:bCs/>
        </w:rPr>
        <w:t>Informace o průtocích</w:t>
      </w:r>
    </w:p>
    <w:p w14:paraId="4EDBDEAB" w14:textId="51F643E6" w:rsidR="007F228D" w:rsidRPr="00DC2537" w:rsidRDefault="007F228D" w:rsidP="007F228D">
      <w:pPr>
        <w:pStyle w:val="Odstavecseseznamem"/>
        <w:ind w:firstLine="0"/>
      </w:pPr>
      <w:r w:rsidRPr="00DC2537">
        <w:t xml:space="preserve">Český hydrometeorologický ústav, pobočka </w:t>
      </w:r>
      <w:r w:rsidR="00DC2537" w:rsidRPr="00DC2537">
        <w:t>Brno</w:t>
      </w:r>
    </w:p>
    <w:p w14:paraId="63FA202F" w14:textId="4880323B" w:rsidR="007F228D" w:rsidRPr="00DC2537" w:rsidRDefault="007F228D" w:rsidP="007F228D">
      <w:pPr>
        <w:pStyle w:val="Odstavecseseznamem"/>
        <w:ind w:firstLine="0"/>
      </w:pPr>
      <w:r w:rsidRPr="00DC2537">
        <w:t>Adresa:</w:t>
      </w:r>
      <w:r w:rsidRPr="00DC2537">
        <w:tab/>
      </w:r>
      <w:bookmarkStart w:id="1" w:name="_Hlk46823943"/>
      <w:r w:rsidR="00DC2537" w:rsidRPr="00DC2537">
        <w:t>Kroftova 2578/43</w:t>
      </w:r>
      <w:r w:rsidRPr="00DC2537">
        <w:t xml:space="preserve">, </w:t>
      </w:r>
      <w:bookmarkEnd w:id="1"/>
      <w:r w:rsidR="00DC2537" w:rsidRPr="00DC2537">
        <w:t>616 67 Brno</w:t>
      </w:r>
    </w:p>
    <w:p w14:paraId="0DB191A8" w14:textId="59FCD0C6" w:rsidR="007F228D" w:rsidRPr="002257CE" w:rsidRDefault="007F228D" w:rsidP="007F228D">
      <w:pPr>
        <w:pStyle w:val="Odstavecseseznamem"/>
        <w:ind w:firstLine="0"/>
      </w:pPr>
      <w:r w:rsidRPr="002257CE">
        <w:t>Tel.:</w:t>
      </w:r>
      <w:r w:rsidRPr="002257CE">
        <w:tab/>
      </w:r>
      <w:r w:rsidRPr="002257CE">
        <w:tab/>
      </w:r>
      <w:r w:rsidR="00DC2537" w:rsidRPr="002257CE">
        <w:t>541</w:t>
      </w:r>
      <w:r w:rsidR="002257CE" w:rsidRPr="002257CE">
        <w:t> </w:t>
      </w:r>
      <w:r w:rsidR="00DC2537" w:rsidRPr="002257CE">
        <w:t>421</w:t>
      </w:r>
      <w:r w:rsidR="002257CE" w:rsidRPr="002257CE">
        <w:t> </w:t>
      </w:r>
      <w:r w:rsidR="00DC2537" w:rsidRPr="002257CE">
        <w:t>011</w:t>
      </w:r>
    </w:p>
    <w:p w14:paraId="702D80B1" w14:textId="0FF1DE0C" w:rsidR="00754B8A" w:rsidRDefault="007F228D" w:rsidP="00F1428B">
      <w:r w:rsidRPr="002257CE">
        <w:tab/>
      </w:r>
      <w:r w:rsidRPr="002257CE">
        <w:tab/>
      </w:r>
      <w:r w:rsidR="002257CE" w:rsidRPr="002257CE">
        <w:t>605 234</w:t>
      </w:r>
      <w:r w:rsidR="002257CE">
        <w:t> </w:t>
      </w:r>
      <w:r w:rsidR="002257CE" w:rsidRPr="002257CE">
        <w:t>972</w:t>
      </w:r>
    </w:p>
    <w:p w14:paraId="6D60A9B0" w14:textId="4BB8090D" w:rsidR="002257CE" w:rsidRDefault="002257CE" w:rsidP="00F1428B">
      <w:r>
        <w:tab/>
      </w:r>
      <w:r>
        <w:tab/>
      </w:r>
      <w:r w:rsidRPr="002257CE">
        <w:t>730 575</w:t>
      </w:r>
      <w:r>
        <w:t> </w:t>
      </w:r>
      <w:r w:rsidRPr="002257CE">
        <w:t>356</w:t>
      </w:r>
    </w:p>
    <w:p w14:paraId="75CA34AE" w14:textId="1B1F0CC3" w:rsidR="002257CE" w:rsidRDefault="002257CE" w:rsidP="00F1428B">
      <w:r>
        <w:t>Email:</w:t>
      </w:r>
      <w:r>
        <w:tab/>
      </w:r>
      <w:r>
        <w:tab/>
      </w:r>
      <w:r w:rsidRPr="002257CE">
        <w:t>pobocka.brno@chmi.cz</w:t>
      </w:r>
    </w:p>
    <w:p w14:paraId="1CAEFC04" w14:textId="77777777" w:rsidR="00F703B9" w:rsidRDefault="00F703B9" w:rsidP="00107B0A"/>
    <w:p w14:paraId="0006E6B8" w14:textId="77777777" w:rsidR="00F703B9" w:rsidRDefault="00F703B9" w:rsidP="008B6B94">
      <w:pPr>
        <w:pStyle w:val="Odstavecseseznamem"/>
        <w:numPr>
          <w:ilvl w:val="0"/>
          <w:numId w:val="2"/>
        </w:numPr>
        <w:rPr>
          <w:b/>
          <w:bCs/>
        </w:rPr>
      </w:pPr>
      <w:r>
        <w:rPr>
          <w:b/>
          <w:bCs/>
        </w:rPr>
        <w:t>Ostatní důležité kontakty</w:t>
      </w:r>
    </w:p>
    <w:p w14:paraId="23CDDC57" w14:textId="77777777" w:rsidR="00F703B9" w:rsidRDefault="00F703B9" w:rsidP="00F703B9">
      <w:pPr>
        <w:pStyle w:val="Odstavecseseznamem"/>
        <w:ind w:firstLine="0"/>
        <w:rPr>
          <w:b/>
          <w:bCs/>
        </w:rPr>
      </w:pPr>
    </w:p>
    <w:p w14:paraId="2B8AB1A0" w14:textId="77777777" w:rsidR="00F703B9" w:rsidRPr="00F703B9" w:rsidRDefault="00F703B9" w:rsidP="00F703B9">
      <w:pPr>
        <w:pStyle w:val="Odstavecseseznamem"/>
        <w:ind w:firstLine="0"/>
        <w:rPr>
          <w:b/>
          <w:bCs/>
        </w:rPr>
      </w:pPr>
      <w:r w:rsidRPr="00F703B9">
        <w:rPr>
          <w:b/>
          <w:bCs/>
        </w:rPr>
        <w:t>Tísňová volání pro celé území České republiky</w:t>
      </w:r>
    </w:p>
    <w:p w14:paraId="02CD1B33" w14:textId="77777777" w:rsidR="00F703B9" w:rsidRPr="00F703B9" w:rsidRDefault="00F703B9" w:rsidP="00F703B9">
      <w:pPr>
        <w:pStyle w:val="Odstavecseseznamem"/>
        <w:ind w:firstLine="0"/>
        <w:rPr>
          <w:b/>
          <w:bCs/>
        </w:rPr>
      </w:pPr>
      <w:r w:rsidRPr="00F703B9">
        <w:rPr>
          <w:b/>
          <w:bCs/>
        </w:rPr>
        <w:t>158</w:t>
      </w:r>
      <w:r w:rsidRPr="00F703B9">
        <w:rPr>
          <w:b/>
          <w:bCs/>
        </w:rPr>
        <w:tab/>
        <w:t xml:space="preserve">- Policie ČR, </w:t>
      </w:r>
    </w:p>
    <w:p w14:paraId="11991F5D" w14:textId="77777777" w:rsidR="00F703B9" w:rsidRPr="00F703B9" w:rsidRDefault="00F703B9" w:rsidP="00F703B9">
      <w:pPr>
        <w:pStyle w:val="Odstavecseseznamem"/>
        <w:ind w:firstLine="0"/>
        <w:rPr>
          <w:b/>
          <w:bCs/>
        </w:rPr>
      </w:pPr>
      <w:r w:rsidRPr="00F703B9">
        <w:rPr>
          <w:b/>
          <w:bCs/>
        </w:rPr>
        <w:t xml:space="preserve">155 </w:t>
      </w:r>
      <w:r w:rsidRPr="00F703B9">
        <w:rPr>
          <w:b/>
          <w:bCs/>
        </w:rPr>
        <w:tab/>
        <w:t>- Záchranná Služba,</w:t>
      </w:r>
    </w:p>
    <w:p w14:paraId="3A54F03B" w14:textId="77777777" w:rsidR="00F703B9" w:rsidRPr="00F703B9" w:rsidRDefault="00F703B9" w:rsidP="00F703B9">
      <w:pPr>
        <w:pStyle w:val="Odstavecseseznamem"/>
        <w:ind w:firstLine="0"/>
        <w:rPr>
          <w:b/>
          <w:bCs/>
        </w:rPr>
      </w:pPr>
      <w:r w:rsidRPr="00F703B9">
        <w:rPr>
          <w:b/>
          <w:bCs/>
        </w:rPr>
        <w:t xml:space="preserve">150 </w:t>
      </w:r>
      <w:r w:rsidRPr="00F703B9">
        <w:rPr>
          <w:b/>
          <w:bCs/>
        </w:rPr>
        <w:tab/>
        <w:t>- Hasičský záchranný sbor ČR,</w:t>
      </w:r>
    </w:p>
    <w:p w14:paraId="6790CFD0" w14:textId="77777777" w:rsidR="00F703B9" w:rsidRPr="00F703B9" w:rsidRDefault="00F703B9" w:rsidP="00F703B9">
      <w:pPr>
        <w:pStyle w:val="Odstavecseseznamem"/>
        <w:ind w:firstLine="0"/>
        <w:rPr>
          <w:b/>
          <w:bCs/>
        </w:rPr>
      </w:pPr>
      <w:r w:rsidRPr="00F703B9">
        <w:rPr>
          <w:b/>
          <w:bCs/>
        </w:rPr>
        <w:t xml:space="preserve">156 </w:t>
      </w:r>
      <w:r w:rsidRPr="00F703B9">
        <w:rPr>
          <w:b/>
          <w:bCs/>
        </w:rPr>
        <w:tab/>
        <w:t>- Městská policie,</w:t>
      </w:r>
    </w:p>
    <w:p w14:paraId="39814A3C" w14:textId="77777777" w:rsidR="00F703B9" w:rsidRDefault="00F703B9" w:rsidP="00F703B9">
      <w:pPr>
        <w:pStyle w:val="Odstavecseseznamem"/>
        <w:ind w:firstLine="0"/>
        <w:rPr>
          <w:b/>
          <w:bCs/>
        </w:rPr>
      </w:pPr>
      <w:r w:rsidRPr="00F703B9">
        <w:rPr>
          <w:b/>
          <w:bCs/>
        </w:rPr>
        <w:t xml:space="preserve">112 </w:t>
      </w:r>
      <w:r w:rsidRPr="00F703B9">
        <w:rPr>
          <w:b/>
          <w:bCs/>
        </w:rPr>
        <w:tab/>
        <w:t>- Jednotné evropské číslo tísňového volání</w:t>
      </w:r>
    </w:p>
    <w:p w14:paraId="3009BA50" w14:textId="77777777" w:rsidR="00F703B9" w:rsidRDefault="00F703B9" w:rsidP="00F703B9">
      <w:pPr>
        <w:pStyle w:val="Odstavecseseznamem"/>
        <w:ind w:firstLine="0"/>
        <w:rPr>
          <w:b/>
          <w:bCs/>
        </w:rPr>
      </w:pPr>
    </w:p>
    <w:p w14:paraId="003D52BA" w14:textId="3E7CDB89" w:rsidR="001E1570" w:rsidRDefault="001E1570" w:rsidP="001E1570">
      <w:pPr>
        <w:pStyle w:val="Odstavecseseznamem"/>
        <w:ind w:firstLine="0"/>
        <w:rPr>
          <w:b/>
          <w:bCs/>
        </w:rPr>
      </w:pPr>
      <w:r w:rsidRPr="00564E42">
        <w:rPr>
          <w:b/>
          <w:bCs/>
        </w:rPr>
        <w:t xml:space="preserve">Hasičský záchranný sbor </w:t>
      </w:r>
      <w:r w:rsidR="00101147">
        <w:rPr>
          <w:b/>
          <w:bCs/>
        </w:rPr>
        <w:t xml:space="preserve">Olomouckého </w:t>
      </w:r>
      <w:r w:rsidRPr="00564E42">
        <w:rPr>
          <w:b/>
          <w:bCs/>
        </w:rPr>
        <w:t>kraje</w:t>
      </w:r>
    </w:p>
    <w:p w14:paraId="4B9B5DDF" w14:textId="1E9DE7F9" w:rsidR="001E1570" w:rsidRPr="00564E42" w:rsidRDefault="001E1570" w:rsidP="001E1570">
      <w:pPr>
        <w:pStyle w:val="Odstavecseseznamem"/>
        <w:ind w:firstLine="0"/>
      </w:pPr>
      <w:r w:rsidRPr="00564E42">
        <w:t xml:space="preserve">Územní odbor </w:t>
      </w:r>
      <w:r w:rsidR="00101147">
        <w:t>Olomouc</w:t>
      </w:r>
      <w:r>
        <w:tab/>
      </w:r>
      <w:r w:rsidR="00637A41">
        <w:tab/>
      </w:r>
      <w:r w:rsidRPr="00564E42">
        <w:t>tel.</w:t>
      </w:r>
      <w:r w:rsidRPr="00564E42">
        <w:tab/>
      </w:r>
      <w:r w:rsidR="00101147" w:rsidRPr="00101147">
        <w:t>950 770 060</w:t>
      </w:r>
    </w:p>
    <w:p w14:paraId="226D059D" w14:textId="66E7E5D3" w:rsidR="001E1570" w:rsidRPr="00564E42" w:rsidRDefault="001E1570" w:rsidP="001E1570">
      <w:pPr>
        <w:pStyle w:val="Odstavecseseznamem"/>
        <w:ind w:firstLine="0"/>
      </w:pPr>
      <w:r w:rsidRPr="00564E42">
        <w:t xml:space="preserve">Požární stanice </w:t>
      </w:r>
      <w:r w:rsidR="006863E2">
        <w:t>Litovel</w:t>
      </w:r>
      <w:r w:rsidRPr="00564E42">
        <w:tab/>
      </w:r>
      <w:r w:rsidR="00637A41">
        <w:tab/>
      </w:r>
      <w:r w:rsidRPr="00564E42">
        <w:t>tel.</w:t>
      </w:r>
      <w:r w:rsidRPr="00564E42">
        <w:tab/>
      </w:r>
      <w:r w:rsidR="006863E2" w:rsidRPr="006863E2">
        <w:t>950 771 011</w:t>
      </w:r>
    </w:p>
    <w:p w14:paraId="4B7D127B" w14:textId="77777777" w:rsidR="00F703B9" w:rsidRDefault="00F703B9" w:rsidP="00F703B9">
      <w:pPr>
        <w:pStyle w:val="Odstavecseseznamem"/>
        <w:ind w:firstLine="0"/>
        <w:rPr>
          <w:b/>
          <w:bCs/>
        </w:rPr>
      </w:pPr>
    </w:p>
    <w:p w14:paraId="183AC63D" w14:textId="77777777" w:rsidR="001E1570" w:rsidRDefault="00637A41" w:rsidP="00F703B9">
      <w:pPr>
        <w:pStyle w:val="Odstavecseseznamem"/>
        <w:ind w:firstLine="0"/>
        <w:rPr>
          <w:b/>
          <w:bCs/>
        </w:rPr>
      </w:pPr>
      <w:r>
        <w:rPr>
          <w:b/>
          <w:bCs/>
        </w:rPr>
        <w:t>Policie ČR</w:t>
      </w:r>
    </w:p>
    <w:p w14:paraId="21D3C590" w14:textId="26466E3D" w:rsidR="00637A41" w:rsidRPr="00637A41" w:rsidRDefault="00637A41" w:rsidP="00637A41">
      <w:pPr>
        <w:pStyle w:val="Odstavecseseznamem"/>
        <w:ind w:firstLine="0"/>
      </w:pPr>
      <w:r w:rsidRPr="00637A41">
        <w:t xml:space="preserve">Územní odbor </w:t>
      </w:r>
      <w:r w:rsidR="004F27DC">
        <w:t>Olomouc</w:t>
      </w:r>
      <w:r w:rsidRPr="00637A41">
        <w:tab/>
      </w:r>
      <w:r>
        <w:tab/>
      </w:r>
      <w:r w:rsidRPr="00637A41">
        <w:t>tel.</w:t>
      </w:r>
      <w:r w:rsidRPr="00637A41">
        <w:tab/>
      </w:r>
      <w:r w:rsidR="00B80972" w:rsidRPr="00B80972">
        <w:t>974 766 111</w:t>
      </w:r>
    </w:p>
    <w:p w14:paraId="544EF004" w14:textId="0566D722" w:rsidR="00637A41" w:rsidRPr="00637A41" w:rsidRDefault="00637A41" w:rsidP="00637A41">
      <w:pPr>
        <w:pStyle w:val="Odstavecseseznamem"/>
        <w:ind w:firstLine="0"/>
      </w:pPr>
      <w:r w:rsidRPr="00637A41">
        <w:t xml:space="preserve">Obvodní oddělení </w:t>
      </w:r>
      <w:r w:rsidR="004F27DC">
        <w:t>Litovel</w:t>
      </w:r>
      <w:r w:rsidRPr="00637A41">
        <w:tab/>
      </w:r>
      <w:r w:rsidR="004F27DC">
        <w:tab/>
      </w:r>
      <w:r w:rsidRPr="00637A41">
        <w:t>tel.</w:t>
      </w:r>
      <w:r w:rsidRPr="00637A41">
        <w:tab/>
      </w:r>
      <w:r w:rsidR="00B80972" w:rsidRPr="00B80972">
        <w:t>974 768 701</w:t>
      </w:r>
    </w:p>
    <w:p w14:paraId="735AA6F6" w14:textId="77777777" w:rsidR="001E1570" w:rsidRDefault="001E1570" w:rsidP="00F703B9">
      <w:pPr>
        <w:pStyle w:val="Odstavecseseznamem"/>
        <w:ind w:firstLine="0"/>
        <w:rPr>
          <w:b/>
          <w:bCs/>
        </w:rPr>
      </w:pPr>
    </w:p>
    <w:p w14:paraId="77C41F94" w14:textId="77777777" w:rsidR="00450BE5" w:rsidRDefault="00450BE5" w:rsidP="00F703B9">
      <w:pPr>
        <w:pStyle w:val="Odstavecseseznamem"/>
        <w:ind w:firstLine="0"/>
        <w:rPr>
          <w:b/>
          <w:bCs/>
        </w:rPr>
      </w:pPr>
    </w:p>
    <w:p w14:paraId="39FC667B" w14:textId="77777777" w:rsidR="00450BE5" w:rsidRDefault="00450BE5" w:rsidP="00F703B9">
      <w:pPr>
        <w:pStyle w:val="Odstavecseseznamem"/>
        <w:ind w:firstLine="0"/>
        <w:rPr>
          <w:b/>
          <w:bCs/>
        </w:rPr>
      </w:pPr>
    </w:p>
    <w:p w14:paraId="22F43DF3" w14:textId="77777777" w:rsidR="00450BE5" w:rsidRDefault="00450BE5" w:rsidP="00F703B9">
      <w:pPr>
        <w:pStyle w:val="Odstavecseseznamem"/>
        <w:ind w:firstLine="0"/>
        <w:rPr>
          <w:b/>
          <w:bCs/>
        </w:rPr>
      </w:pPr>
    </w:p>
    <w:p w14:paraId="0EF94EC6" w14:textId="77777777" w:rsidR="00450BE5" w:rsidRDefault="00450BE5" w:rsidP="00F703B9">
      <w:pPr>
        <w:pStyle w:val="Odstavecseseznamem"/>
        <w:ind w:firstLine="0"/>
        <w:rPr>
          <w:b/>
          <w:bCs/>
        </w:rPr>
      </w:pPr>
    </w:p>
    <w:p w14:paraId="0D4FBDF3" w14:textId="77777777" w:rsidR="00450BE5" w:rsidRDefault="00450BE5" w:rsidP="00F703B9">
      <w:pPr>
        <w:pStyle w:val="Odstavecseseznamem"/>
        <w:ind w:firstLine="0"/>
        <w:rPr>
          <w:b/>
          <w:bCs/>
        </w:rPr>
      </w:pPr>
    </w:p>
    <w:p w14:paraId="4736D9B6" w14:textId="77777777" w:rsidR="00450BE5" w:rsidRDefault="00450BE5" w:rsidP="00F703B9">
      <w:pPr>
        <w:pStyle w:val="Odstavecseseznamem"/>
        <w:ind w:firstLine="0"/>
        <w:rPr>
          <w:b/>
          <w:bCs/>
        </w:rPr>
      </w:pPr>
    </w:p>
    <w:p w14:paraId="1E4AEB11" w14:textId="77777777" w:rsidR="00450BE5" w:rsidRDefault="00450BE5" w:rsidP="00F703B9">
      <w:pPr>
        <w:pStyle w:val="Odstavecseseznamem"/>
        <w:ind w:firstLine="0"/>
        <w:rPr>
          <w:b/>
          <w:bCs/>
        </w:rPr>
      </w:pPr>
    </w:p>
    <w:p w14:paraId="3B28BDBF" w14:textId="77777777" w:rsidR="00450BE5" w:rsidRDefault="00450BE5" w:rsidP="00F703B9">
      <w:pPr>
        <w:pStyle w:val="Odstavecseseznamem"/>
        <w:ind w:firstLine="0"/>
        <w:rPr>
          <w:b/>
          <w:bCs/>
        </w:rPr>
      </w:pPr>
    </w:p>
    <w:p w14:paraId="250428AC" w14:textId="77777777" w:rsidR="00450BE5" w:rsidRDefault="00450BE5" w:rsidP="00F703B9">
      <w:pPr>
        <w:pStyle w:val="Odstavecseseznamem"/>
        <w:ind w:firstLine="0"/>
        <w:rPr>
          <w:b/>
          <w:bCs/>
        </w:rPr>
      </w:pPr>
    </w:p>
    <w:p w14:paraId="2B99119F" w14:textId="77777777" w:rsidR="00450BE5" w:rsidRDefault="00450BE5" w:rsidP="00F703B9">
      <w:pPr>
        <w:pStyle w:val="Odstavecseseznamem"/>
        <w:ind w:firstLine="0"/>
        <w:rPr>
          <w:b/>
          <w:bCs/>
        </w:rPr>
      </w:pPr>
    </w:p>
    <w:p w14:paraId="2A45D103" w14:textId="77777777" w:rsidR="00450BE5" w:rsidRDefault="00450BE5" w:rsidP="00F703B9">
      <w:pPr>
        <w:pStyle w:val="Odstavecseseznamem"/>
        <w:ind w:firstLine="0"/>
        <w:rPr>
          <w:b/>
          <w:bCs/>
        </w:rPr>
      </w:pPr>
    </w:p>
    <w:p w14:paraId="5370282C" w14:textId="77777777" w:rsidR="00450BE5" w:rsidRPr="00450BE5" w:rsidRDefault="00450BE5" w:rsidP="00450BE5">
      <w:pPr>
        <w:ind w:firstLine="0"/>
        <w:rPr>
          <w:b/>
          <w:bCs/>
        </w:rPr>
      </w:pPr>
    </w:p>
    <w:p w14:paraId="10C1EFC9" w14:textId="77777777" w:rsidR="00450BE5" w:rsidRDefault="00450BE5" w:rsidP="00F703B9">
      <w:pPr>
        <w:pStyle w:val="Odstavecseseznamem"/>
        <w:ind w:firstLine="0"/>
        <w:rPr>
          <w:b/>
          <w:bCs/>
        </w:rPr>
      </w:pPr>
    </w:p>
    <w:p w14:paraId="7B18B6A7" w14:textId="77777777" w:rsidR="00450BE5" w:rsidRDefault="00450BE5" w:rsidP="00F703B9">
      <w:pPr>
        <w:pStyle w:val="Odstavecseseznamem"/>
        <w:ind w:firstLine="0"/>
        <w:rPr>
          <w:b/>
          <w:bCs/>
        </w:rPr>
      </w:pPr>
    </w:p>
    <w:p w14:paraId="7E240D31" w14:textId="77777777" w:rsidR="00450BE5" w:rsidRDefault="00450BE5" w:rsidP="00F703B9">
      <w:pPr>
        <w:pStyle w:val="Odstavecseseznamem"/>
        <w:ind w:firstLine="0"/>
        <w:rPr>
          <w:b/>
          <w:bCs/>
        </w:rPr>
      </w:pPr>
    </w:p>
    <w:p w14:paraId="481AF9A0" w14:textId="77777777" w:rsidR="00450BE5" w:rsidRDefault="00450BE5" w:rsidP="00F703B9">
      <w:pPr>
        <w:pStyle w:val="Odstavecseseznamem"/>
        <w:ind w:firstLine="0"/>
        <w:rPr>
          <w:b/>
          <w:bCs/>
        </w:rPr>
      </w:pPr>
    </w:p>
    <w:p w14:paraId="4DE74D76" w14:textId="77777777" w:rsidR="00F703B9" w:rsidRPr="00F703B9" w:rsidRDefault="00F703B9" w:rsidP="00F703B9">
      <w:pPr>
        <w:rPr>
          <w:i/>
          <w:iCs/>
        </w:rPr>
      </w:pPr>
      <w:r w:rsidRPr="00F703B9">
        <w:rPr>
          <w:i/>
          <w:iCs/>
        </w:rPr>
        <w:t>Provozovatel vodního díla je povinen provádět průběžně prověrky manipulačního řádu v</w:t>
      </w:r>
      <w:r>
        <w:rPr>
          <w:i/>
          <w:iCs/>
        </w:rPr>
        <w:t> </w:t>
      </w:r>
      <w:r w:rsidRPr="00F703B9">
        <w:rPr>
          <w:i/>
          <w:iCs/>
        </w:rPr>
        <w:t>předepsaných termínech. Dále je povinen provádět opravy uváděných údajů tak, aby byly v</w:t>
      </w:r>
      <w:r>
        <w:rPr>
          <w:i/>
          <w:iCs/>
        </w:rPr>
        <w:t> </w:t>
      </w:r>
      <w:r w:rsidRPr="00F703B9">
        <w:rPr>
          <w:i/>
          <w:iCs/>
        </w:rPr>
        <w:t>souladu se skutečným stavem. Provede výměnu konsumpčních křivek při jejich změnách podle nových měření.</w:t>
      </w:r>
    </w:p>
    <w:p w14:paraId="3D9375A5" w14:textId="77777777" w:rsidR="00F703B9" w:rsidRPr="00F703B9" w:rsidRDefault="00F703B9" w:rsidP="00F703B9">
      <w:pPr>
        <w:rPr>
          <w:i/>
          <w:iCs/>
        </w:rPr>
      </w:pPr>
      <w:r w:rsidRPr="00F703B9">
        <w:rPr>
          <w:i/>
          <w:iCs/>
        </w:rPr>
        <w:t>Vodoprávnímu úřadu a všem držitelům výtisku manipulačního řádu zašle protokol o</w:t>
      </w:r>
      <w:r>
        <w:rPr>
          <w:i/>
          <w:iCs/>
        </w:rPr>
        <w:t> </w:t>
      </w:r>
      <w:r w:rsidRPr="00F703B9">
        <w:rPr>
          <w:i/>
          <w:iCs/>
        </w:rPr>
        <w:t>provedení prověrky a o provedených změnách, oznámí změny v úvodní části manipulačního řádu a případně pošle nové kon</w:t>
      </w:r>
      <w:r w:rsidR="00F44538">
        <w:rPr>
          <w:i/>
          <w:iCs/>
        </w:rPr>
        <w:t>z</w:t>
      </w:r>
      <w:r w:rsidRPr="00F703B9">
        <w:rPr>
          <w:i/>
          <w:iCs/>
        </w:rPr>
        <w:t>umpční křivky.</w:t>
      </w:r>
    </w:p>
    <w:p w14:paraId="5D15033F" w14:textId="77777777" w:rsidR="000D58C6" w:rsidRDefault="000D58C6">
      <w:pPr>
        <w:ind w:firstLine="0"/>
        <w:jc w:val="left"/>
      </w:pPr>
      <w:r>
        <w:br w:type="page"/>
      </w:r>
    </w:p>
    <w:p w14:paraId="0A2A6C98" w14:textId="77777777" w:rsidR="007C345B" w:rsidRDefault="007C345B" w:rsidP="007C345B">
      <w:pPr>
        <w:pStyle w:val="Nadpis1"/>
      </w:pPr>
      <w:bookmarkStart w:id="2" w:name="_Toc63783115"/>
      <w:r w:rsidRPr="007C345B">
        <w:lastRenderedPageBreak/>
        <w:t>ÚČEL A POPIS VODNÍHO DÍLA</w:t>
      </w:r>
      <w:bookmarkEnd w:id="2"/>
    </w:p>
    <w:p w14:paraId="1894BB7E" w14:textId="77777777" w:rsidR="007C345B" w:rsidRPr="007C345B" w:rsidRDefault="00C307B0" w:rsidP="00C307B0">
      <w:pPr>
        <w:pStyle w:val="Nadpis2"/>
        <w:ind w:left="360"/>
      </w:pPr>
      <w:bookmarkStart w:id="3" w:name="_Toc63783116"/>
      <w:r>
        <w:t xml:space="preserve">A.1 </w:t>
      </w:r>
      <w:r w:rsidR="007C345B" w:rsidRPr="007C345B">
        <w:t>Účel a využití vodního díla</w:t>
      </w:r>
      <w:bookmarkEnd w:id="3"/>
    </w:p>
    <w:p w14:paraId="47E1E1A2" w14:textId="50DABAD6" w:rsidR="008368C5" w:rsidRDefault="005574C2" w:rsidP="007C345B">
      <w:r>
        <w:t>Zajištění stabilizace koryta Malé Vody</w:t>
      </w:r>
    </w:p>
    <w:p w14:paraId="1B16DB47" w14:textId="7427976F" w:rsidR="005574C2" w:rsidRDefault="005574C2" w:rsidP="007C345B">
      <w:r>
        <w:t>Vzdouvání hladiny pro zajištění spádu a umožnění provozu MVE Šargoun</w:t>
      </w:r>
    </w:p>
    <w:p w14:paraId="3F99EA0E" w14:textId="25F783E8" w:rsidR="007C345B" w:rsidRPr="001A555E" w:rsidRDefault="00C307B0" w:rsidP="00C307B0">
      <w:pPr>
        <w:pStyle w:val="Nadpis2"/>
        <w:ind w:left="360"/>
      </w:pPr>
      <w:bookmarkStart w:id="4" w:name="_Toc63783117"/>
      <w:r>
        <w:t xml:space="preserve">A.2 </w:t>
      </w:r>
      <w:r w:rsidR="001A555E" w:rsidRPr="001A555E">
        <w:t>Kapacit</w:t>
      </w:r>
      <w:r w:rsidR="00446D44">
        <w:t>y</w:t>
      </w:r>
      <w:r w:rsidR="001A555E" w:rsidRPr="001A555E">
        <w:t xml:space="preserve"> vodního díla</w:t>
      </w:r>
      <w:bookmarkEnd w:id="4"/>
    </w:p>
    <w:p w14:paraId="357125AC" w14:textId="4AC23127" w:rsidR="00631C08" w:rsidRDefault="0031771A" w:rsidP="00631C08">
      <w:r>
        <w:t>Kapacita toku Malá Voda je na jezu Řimice stanovena na 20 m</w:t>
      </w:r>
      <w:r w:rsidRPr="0031771A">
        <w:rPr>
          <w:vertAlign w:val="superscript"/>
        </w:rPr>
        <w:t>3</w:t>
      </w:r>
      <w:r>
        <w:t> s</w:t>
      </w:r>
      <w:r w:rsidRPr="0031771A">
        <w:rPr>
          <w:vertAlign w:val="superscript"/>
        </w:rPr>
        <w:t>-1</w:t>
      </w:r>
      <w:r w:rsidR="00785CD3">
        <w:t xml:space="preserve"> a není využívána k převádění povodňových průtoků.</w:t>
      </w:r>
      <w:r w:rsidR="00714CED">
        <w:t xml:space="preserve"> Při průtocích v Moravě mez</w:t>
      </w:r>
      <w:r w:rsidR="00224753">
        <w:t>i</w:t>
      </w:r>
      <w:r w:rsidR="00714CED">
        <w:t xml:space="preserve"> 30 a 40</w:t>
      </w:r>
      <w:r w:rsidR="00224753">
        <w:t> </w:t>
      </w:r>
      <w:r w:rsidR="00714CED">
        <w:t>m</w:t>
      </w:r>
      <w:r w:rsidR="00714CED" w:rsidRPr="0031771A">
        <w:rPr>
          <w:vertAlign w:val="superscript"/>
        </w:rPr>
        <w:t>3</w:t>
      </w:r>
      <w:r w:rsidR="00714CED">
        <w:t> s</w:t>
      </w:r>
      <w:r w:rsidR="00714CED" w:rsidRPr="0031771A">
        <w:rPr>
          <w:vertAlign w:val="superscript"/>
        </w:rPr>
        <w:t>-1</w:t>
      </w:r>
      <w:r w:rsidR="00714CED">
        <w:rPr>
          <w:vertAlign w:val="superscript"/>
        </w:rPr>
        <w:t xml:space="preserve"> </w:t>
      </w:r>
      <w:r w:rsidR="00714CED">
        <w:t>je manipulacemi na jezu Řimice udržován průtok v Malé Vodě mezi 8 a 9</w:t>
      </w:r>
      <w:r w:rsidR="00631C08">
        <w:t> </w:t>
      </w:r>
      <w:r w:rsidR="00714CED">
        <w:t>m</w:t>
      </w:r>
      <w:r w:rsidR="00714CED" w:rsidRPr="0031771A">
        <w:rPr>
          <w:vertAlign w:val="superscript"/>
        </w:rPr>
        <w:t>3</w:t>
      </w:r>
      <w:r w:rsidR="00714CED">
        <w:t> s</w:t>
      </w:r>
      <w:r w:rsidR="00714CED" w:rsidRPr="0031771A">
        <w:rPr>
          <w:vertAlign w:val="superscript"/>
        </w:rPr>
        <w:t>-1</w:t>
      </w:r>
      <w:r w:rsidR="00851D88">
        <w:t xml:space="preserve"> (až do průtoku v Moravě mezi 100 a</w:t>
      </w:r>
      <w:r w:rsidR="009F1256">
        <w:t> </w:t>
      </w:r>
      <w:r w:rsidR="00851D88">
        <w:t>110</w:t>
      </w:r>
      <w:r w:rsidR="00631C08">
        <w:t> </w:t>
      </w:r>
      <w:r w:rsidR="00851D88">
        <w:t>m</w:t>
      </w:r>
      <w:r w:rsidR="00851D88" w:rsidRPr="0031771A">
        <w:rPr>
          <w:vertAlign w:val="superscript"/>
        </w:rPr>
        <w:t>3</w:t>
      </w:r>
      <w:r w:rsidR="00851D88">
        <w:t> s</w:t>
      </w:r>
      <w:r w:rsidR="00851D88" w:rsidRPr="0031771A">
        <w:rPr>
          <w:vertAlign w:val="superscript"/>
        </w:rPr>
        <w:t>-</w:t>
      </w:r>
      <w:r w:rsidR="00851D88">
        <w:rPr>
          <w:vertAlign w:val="superscript"/>
        </w:rPr>
        <w:t>1</w:t>
      </w:r>
      <w:r w:rsidR="00851D88">
        <w:t>).</w:t>
      </w:r>
      <w:r w:rsidR="00D70CF7">
        <w:t xml:space="preserve"> </w:t>
      </w:r>
      <w:r w:rsidR="00631C08">
        <w:t>Kapacita koryta Moravy nad i pod jezem je cca 100 m</w:t>
      </w:r>
      <w:r w:rsidR="00631C08" w:rsidRPr="0031771A">
        <w:rPr>
          <w:vertAlign w:val="superscript"/>
        </w:rPr>
        <w:t>3</w:t>
      </w:r>
      <w:r w:rsidR="00631C08">
        <w:t> s</w:t>
      </w:r>
      <w:r w:rsidR="00631C08" w:rsidRPr="0031771A">
        <w:rPr>
          <w:vertAlign w:val="superscript"/>
        </w:rPr>
        <w:t>-1</w:t>
      </w:r>
      <w:r w:rsidR="00631C08">
        <w:t xml:space="preserve"> (cca Q1). Překročením tohoto průtoku dochází k </w:t>
      </w:r>
      <w:proofErr w:type="spellStart"/>
      <w:r w:rsidR="00631C08">
        <w:t>vybřežení</w:t>
      </w:r>
      <w:proofErr w:type="spellEnd"/>
      <w:r w:rsidR="00631C08">
        <w:t xml:space="preserve"> mezi jezy Nové Mlýny a Řimice, a voda z řeky Moravy obtéká inundačním územím a vlévá se do Malé Vody.</w:t>
      </w:r>
    </w:p>
    <w:p w14:paraId="4FAE6F13" w14:textId="77777777" w:rsidR="00D70CF7" w:rsidRDefault="00D70CF7" w:rsidP="00631C08"/>
    <w:p w14:paraId="5C5F1617" w14:textId="0E81D18B" w:rsidR="00834181" w:rsidRDefault="00834181" w:rsidP="00834181">
      <w:r>
        <w:t xml:space="preserve">Při vyhrazeném jezu a vyhrazených propustech MVE </w:t>
      </w:r>
      <w:r w:rsidR="000D0AEC">
        <w:t>Litovel – Čihadlo</w:t>
      </w:r>
      <w:r>
        <w:t xml:space="preserve"> a MVE Mlýn Litovel se převede Litovlí 120 m</w:t>
      </w:r>
      <w:r w:rsidRPr="00834181">
        <w:rPr>
          <w:vertAlign w:val="superscript"/>
        </w:rPr>
        <w:t>3</w:t>
      </w:r>
      <w:r>
        <w:t> s</w:t>
      </w:r>
      <w:r w:rsidRPr="00834181">
        <w:rPr>
          <w:vertAlign w:val="superscript"/>
        </w:rPr>
        <w:t>-1</w:t>
      </w:r>
      <w:r w:rsidR="00AB103A">
        <w:t>.</w:t>
      </w:r>
      <w:r w:rsidR="004A614A">
        <w:t xml:space="preserve"> Kapacita koryta Malé Vody je pod Litovlí 45 m</w:t>
      </w:r>
      <w:r w:rsidR="004A614A" w:rsidRPr="0031771A">
        <w:rPr>
          <w:vertAlign w:val="superscript"/>
        </w:rPr>
        <w:t>3</w:t>
      </w:r>
      <w:r w:rsidR="004A614A">
        <w:t> s</w:t>
      </w:r>
      <w:r w:rsidR="004A614A" w:rsidRPr="0031771A">
        <w:rPr>
          <w:vertAlign w:val="superscript"/>
        </w:rPr>
        <w:t>-1</w:t>
      </w:r>
      <w:r w:rsidR="004A614A">
        <w:t>.</w:t>
      </w:r>
      <w:r w:rsidR="00D70CF7">
        <w:t xml:space="preserve"> </w:t>
      </w:r>
      <w:r>
        <w:t xml:space="preserve">V oblasti pod Litovlí je </w:t>
      </w:r>
      <w:r w:rsidR="00D70CF7">
        <w:t xml:space="preserve">tedy </w:t>
      </w:r>
      <w:r>
        <w:t>nutno počítat s povodňovými průtoky také z přítoků Malé</w:t>
      </w:r>
      <w:r w:rsidR="00D70CF7">
        <w:t xml:space="preserve"> </w:t>
      </w:r>
      <w:r>
        <w:t>Vody</w:t>
      </w:r>
      <w:r w:rsidR="00D70CF7">
        <w:t xml:space="preserve">. </w:t>
      </w:r>
      <w:r w:rsidR="00D70CF7" w:rsidRPr="00D70CF7">
        <w:t>Odhadovaný přítok k profilu Šargoun na úrovni dvouleté vody je cca 13,5-14 m</w:t>
      </w:r>
      <w:r w:rsidR="00D70CF7" w:rsidRPr="00D70CF7">
        <w:rPr>
          <w:vertAlign w:val="superscript"/>
        </w:rPr>
        <w:t>3</w:t>
      </w:r>
      <w:r w:rsidR="00D70CF7">
        <w:t> </w:t>
      </w:r>
      <w:r w:rsidR="00D70CF7" w:rsidRPr="00D70CF7">
        <w:t>s</w:t>
      </w:r>
      <w:r w:rsidR="00D70CF7" w:rsidRPr="00D70CF7">
        <w:rPr>
          <w:vertAlign w:val="superscript"/>
        </w:rPr>
        <w:t>-1</w:t>
      </w:r>
      <w:r w:rsidR="00D70CF7" w:rsidRPr="00D70CF7">
        <w:t>.</w:t>
      </w:r>
    </w:p>
    <w:p w14:paraId="255067F0" w14:textId="77777777" w:rsidR="00ED560F" w:rsidRDefault="00ED560F" w:rsidP="00834181"/>
    <w:p w14:paraId="23EA5FF6" w14:textId="6C7DFFF2" w:rsidR="00834181" w:rsidRDefault="00834181" w:rsidP="00834181">
      <w:r>
        <w:t>Neškodný průtok v Malé Vodě nad i pod jezem Šargoun činí Q = 45,0 m</w:t>
      </w:r>
      <w:r w:rsidRPr="00ED560F">
        <w:rPr>
          <w:vertAlign w:val="superscript"/>
        </w:rPr>
        <w:t>3</w:t>
      </w:r>
      <w:r w:rsidR="00ED560F">
        <w:t> </w:t>
      </w:r>
      <w:r>
        <w:t>s</w:t>
      </w:r>
      <w:r w:rsidRPr="00ED560F">
        <w:rPr>
          <w:vertAlign w:val="superscript"/>
        </w:rPr>
        <w:t>-1</w:t>
      </w:r>
      <w:r>
        <w:t>.</w:t>
      </w:r>
    </w:p>
    <w:p w14:paraId="213691A8" w14:textId="77777777" w:rsidR="0031771A" w:rsidRDefault="0031771A" w:rsidP="00310A6B"/>
    <w:p w14:paraId="60D7A1AD" w14:textId="0B9CF60E" w:rsidR="00310A6B" w:rsidRDefault="00310A6B" w:rsidP="00310A6B">
      <w:r>
        <w:t>MVE Šargoun využ</w:t>
      </w:r>
      <w:r w:rsidR="00D3751B">
        <w:t>ívá</w:t>
      </w:r>
      <w:r>
        <w:t xml:space="preserve"> hydroenergetického potenciálu toku Malé Vody v rozsahu průtoků do</w:t>
      </w:r>
      <w:r w:rsidR="009F1256">
        <w:t> </w:t>
      </w:r>
      <w:r>
        <w:t>6,0</w:t>
      </w:r>
      <w:r w:rsidR="003236D2">
        <w:t> </w:t>
      </w:r>
      <w:r>
        <w:t>m</w:t>
      </w:r>
      <w:r w:rsidRPr="00384E10">
        <w:rPr>
          <w:vertAlign w:val="superscript"/>
        </w:rPr>
        <w:t>3</w:t>
      </w:r>
      <w:r w:rsidR="001B0C2A">
        <w:t> </w:t>
      </w:r>
      <w:r>
        <w:t>s</w:t>
      </w:r>
      <w:r w:rsidRPr="00384E10">
        <w:rPr>
          <w:vertAlign w:val="superscript"/>
        </w:rPr>
        <w:t>-1</w:t>
      </w:r>
      <w:r>
        <w:t>.</w:t>
      </w:r>
    </w:p>
    <w:p w14:paraId="14115AC4" w14:textId="035FA5B8" w:rsidR="001B0C2A" w:rsidRDefault="001B0C2A" w:rsidP="001B0C2A">
      <w:r>
        <w:t>Jako nejmenší průtok za mimořádných situací (např. v extrémních klimatických situacích) se uvádí v profilu nad Litovlí</w:t>
      </w:r>
      <w:r w:rsidR="005F5598">
        <w:t xml:space="preserve"> </w:t>
      </w:r>
      <w:r>
        <w:t>minimální zůstatkový průtok MZP = 0,510</w:t>
      </w:r>
      <w:r w:rsidR="003236D2">
        <w:t> </w:t>
      </w:r>
      <w:r>
        <w:t>m</w:t>
      </w:r>
      <w:r w:rsidRPr="001B0C2A">
        <w:rPr>
          <w:vertAlign w:val="superscript"/>
        </w:rPr>
        <w:t>3</w:t>
      </w:r>
      <w:r>
        <w:t> s</w:t>
      </w:r>
      <w:r w:rsidRPr="001B0C2A">
        <w:rPr>
          <w:vertAlign w:val="superscript"/>
        </w:rPr>
        <w:t>-1</w:t>
      </w:r>
      <w:r>
        <w:t>.</w:t>
      </w:r>
    </w:p>
    <w:p w14:paraId="753F010B" w14:textId="72ECB158" w:rsidR="001B0C2A" w:rsidRDefault="001B0C2A" w:rsidP="001B0C2A">
      <w:r>
        <w:t>Tento průtok se v Litovli dělí do Malé Vody, do Stružky a do odlehčení do Radniční</w:t>
      </w:r>
      <w:r w:rsidR="005F5598">
        <w:t xml:space="preserve"> </w:t>
      </w:r>
      <w:r>
        <w:t>Moravy.</w:t>
      </w:r>
      <w:r w:rsidR="00CE2B1A">
        <w:t xml:space="preserve"> </w:t>
      </w:r>
      <w:r>
        <w:t>Zpět do Malé Vody pod Litovel se vrací MZP = 0,410 m</w:t>
      </w:r>
      <w:r w:rsidRPr="00CE2B1A">
        <w:rPr>
          <w:vertAlign w:val="superscript"/>
        </w:rPr>
        <w:t>3</w:t>
      </w:r>
      <w:r w:rsidR="00CE2B1A">
        <w:t> </w:t>
      </w:r>
      <w:r>
        <w:t>s</w:t>
      </w:r>
      <w:r w:rsidRPr="00CE2B1A">
        <w:rPr>
          <w:vertAlign w:val="superscript"/>
        </w:rPr>
        <w:t>-1</w:t>
      </w:r>
      <w:r>
        <w:t>.</w:t>
      </w:r>
    </w:p>
    <w:p w14:paraId="4660CC4E" w14:textId="4275BFA0" w:rsidR="001B0C2A" w:rsidRDefault="001B0C2A" w:rsidP="001B0C2A">
      <w:r>
        <w:t>Dělení je vodoprávně schváleno rozhodnutím o schválení manipulačních řádů pro</w:t>
      </w:r>
      <w:r w:rsidR="00CE2B1A">
        <w:t xml:space="preserve"> </w:t>
      </w:r>
      <w:r>
        <w:t>MVE Mlýn Litovel a MVE Čihadlo z r. 2008.</w:t>
      </w:r>
    </w:p>
    <w:p w14:paraId="60EAB383" w14:textId="5F4C4630" w:rsidR="008B5F52" w:rsidRDefault="008C3B2F" w:rsidP="008B5F52">
      <w:r>
        <w:t xml:space="preserve">Minimální zůstatkový průtok je stanoven na základě potřeby funkčnosti rybího přechodu. </w:t>
      </w:r>
      <w:r w:rsidRPr="003E2C6D">
        <w:rPr>
          <w:b/>
          <w:bCs/>
        </w:rPr>
        <w:t>Minimální zůstatkový průtok má hodnotu 0,7</w:t>
      </w:r>
      <w:r w:rsidR="005B6624">
        <w:rPr>
          <w:b/>
          <w:bCs/>
        </w:rPr>
        <w:t>5</w:t>
      </w:r>
      <w:r w:rsidRPr="003E2C6D">
        <w:rPr>
          <w:b/>
          <w:bCs/>
        </w:rPr>
        <w:t> m</w:t>
      </w:r>
      <w:r w:rsidRPr="003E2C6D">
        <w:rPr>
          <w:b/>
          <w:bCs/>
          <w:vertAlign w:val="superscript"/>
        </w:rPr>
        <w:t>3</w:t>
      </w:r>
      <w:r w:rsidRPr="003E2C6D">
        <w:rPr>
          <w:b/>
          <w:bCs/>
        </w:rPr>
        <w:t> s</w:t>
      </w:r>
      <w:r w:rsidRPr="003E2C6D">
        <w:rPr>
          <w:b/>
          <w:bCs/>
          <w:vertAlign w:val="superscript"/>
        </w:rPr>
        <w:t>-1.</w:t>
      </w:r>
      <w:r w:rsidR="003F0056">
        <w:t xml:space="preserve"> Odpad z MVE je zaústěn přímo pod jez.</w:t>
      </w:r>
      <w:r w:rsidR="00105219">
        <w:t xml:space="preserve"> Minimální zůstatkový průtok</w:t>
      </w:r>
      <w:r w:rsidR="00AC2EA2">
        <w:t xml:space="preserve"> pod vodním dílem</w:t>
      </w:r>
      <w:r w:rsidR="00105219">
        <w:t xml:space="preserve"> je zajišťován rybím přechodem</w:t>
      </w:r>
      <w:r w:rsidR="0028534B">
        <w:t>.</w:t>
      </w:r>
    </w:p>
    <w:p w14:paraId="6765960C" w14:textId="20F8826E" w:rsidR="008B5F52" w:rsidRDefault="008B5F52" w:rsidP="008B5F52">
      <w:pPr>
        <w:pStyle w:val="Nadpis2"/>
      </w:pPr>
      <w:bookmarkStart w:id="5" w:name="_Toc63783118"/>
      <w:r>
        <w:t>A.3 Povolení k nakládání s vodami</w:t>
      </w:r>
      <w:bookmarkEnd w:id="5"/>
    </w:p>
    <w:p w14:paraId="763E3B4D" w14:textId="65E69625" w:rsidR="008B5F52" w:rsidRPr="0096532D" w:rsidRDefault="008B5F52" w:rsidP="0096532D">
      <w:pPr>
        <w:rPr>
          <w:highlight w:val="yellow"/>
        </w:rPr>
      </w:pPr>
      <w:r w:rsidRPr="0096532D">
        <w:rPr>
          <w:b/>
          <w:bCs/>
          <w:highlight w:val="yellow"/>
        </w:rPr>
        <w:t xml:space="preserve">Rozhodnutí o povolení k nakládání s vodami </w:t>
      </w:r>
      <w:r w:rsidRPr="0096532D">
        <w:rPr>
          <w:highlight w:val="yellow"/>
        </w:rPr>
        <w:t>a ke zřízení vodohospodářského díla podle § 8 a 9 zákona č. 138/1973 Sb. (vodní zákon) č.j. Voda 3739/87-235/</w:t>
      </w:r>
      <w:proofErr w:type="gramStart"/>
      <w:r w:rsidRPr="0096532D">
        <w:rPr>
          <w:highlight w:val="yellow"/>
        </w:rPr>
        <w:t>1-Bu</w:t>
      </w:r>
      <w:proofErr w:type="gramEnd"/>
      <w:r w:rsidRPr="0096532D">
        <w:rPr>
          <w:highlight w:val="yellow"/>
        </w:rPr>
        <w:t xml:space="preserve"> ze dne 18.5.1987 bylo vydáno pro manžele </w:t>
      </w:r>
      <w:proofErr w:type="spellStart"/>
      <w:r w:rsidRPr="0096532D">
        <w:rPr>
          <w:highlight w:val="yellow"/>
        </w:rPr>
        <w:t>Vochtovy</w:t>
      </w:r>
      <w:proofErr w:type="spellEnd"/>
      <w:r w:rsidRPr="0096532D">
        <w:rPr>
          <w:highlight w:val="yellow"/>
        </w:rPr>
        <w:t xml:space="preserve"> a </w:t>
      </w:r>
      <w:proofErr w:type="spellStart"/>
      <w:r w:rsidRPr="0096532D">
        <w:rPr>
          <w:highlight w:val="yellow"/>
        </w:rPr>
        <w:t>Plavinovy</w:t>
      </w:r>
      <w:proofErr w:type="spellEnd"/>
    </w:p>
    <w:p w14:paraId="45D8BB11" w14:textId="3C4ED4AC" w:rsidR="00E058A4" w:rsidRPr="0096532D" w:rsidRDefault="008B5F52" w:rsidP="008B5F52">
      <w:pPr>
        <w:ind w:firstLine="0"/>
        <w:rPr>
          <w:highlight w:val="yellow"/>
        </w:rPr>
      </w:pPr>
      <w:r w:rsidRPr="0096532D">
        <w:rPr>
          <w:highlight w:val="yellow"/>
        </w:rPr>
        <w:t xml:space="preserve">a) ke stavbě malé vodní elektrárny Šargoun na Malé Vodě nad jezem </w:t>
      </w:r>
      <w:proofErr w:type="spellStart"/>
      <w:r w:rsidRPr="0096532D">
        <w:rPr>
          <w:highlight w:val="yellow"/>
        </w:rPr>
        <w:t>Šargounv</w:t>
      </w:r>
      <w:proofErr w:type="spellEnd"/>
      <w:r w:rsidRPr="0096532D">
        <w:rPr>
          <w:highlight w:val="yellow"/>
        </w:rPr>
        <w:t xml:space="preserve"> </w:t>
      </w:r>
      <w:proofErr w:type="spellStart"/>
      <w:r w:rsidRPr="0096532D">
        <w:rPr>
          <w:highlight w:val="yellow"/>
        </w:rPr>
        <w:t>k.ú</w:t>
      </w:r>
      <w:proofErr w:type="spellEnd"/>
      <w:r w:rsidRPr="0096532D">
        <w:rPr>
          <w:highlight w:val="yellow"/>
        </w:rPr>
        <w:t>.</w:t>
      </w:r>
      <w:r w:rsidR="00E058A4" w:rsidRPr="0096532D">
        <w:rPr>
          <w:highlight w:val="yellow"/>
        </w:rPr>
        <w:t xml:space="preserve"> </w:t>
      </w:r>
      <w:proofErr w:type="spellStart"/>
      <w:r w:rsidRPr="0096532D">
        <w:rPr>
          <w:highlight w:val="yellow"/>
        </w:rPr>
        <w:t>Rozvadovice</w:t>
      </w:r>
      <w:proofErr w:type="spellEnd"/>
      <w:r w:rsidRPr="0096532D">
        <w:rPr>
          <w:highlight w:val="yellow"/>
        </w:rPr>
        <w:t xml:space="preserve">, na pozemku </w:t>
      </w:r>
      <w:proofErr w:type="spellStart"/>
      <w:r w:rsidRPr="0096532D">
        <w:rPr>
          <w:highlight w:val="yellow"/>
        </w:rPr>
        <w:t>p.č</w:t>
      </w:r>
      <w:proofErr w:type="spellEnd"/>
      <w:r w:rsidRPr="0096532D">
        <w:rPr>
          <w:highlight w:val="yellow"/>
        </w:rPr>
        <w:t xml:space="preserve">. 355/1 (nyní </w:t>
      </w:r>
      <w:proofErr w:type="spellStart"/>
      <w:r w:rsidRPr="0096532D">
        <w:rPr>
          <w:highlight w:val="yellow"/>
        </w:rPr>
        <w:t>p.č</w:t>
      </w:r>
      <w:proofErr w:type="spellEnd"/>
      <w:r w:rsidRPr="0096532D">
        <w:rPr>
          <w:highlight w:val="yellow"/>
        </w:rPr>
        <w:t xml:space="preserve">. 194/2) s </w:t>
      </w:r>
      <w:proofErr w:type="spellStart"/>
      <w:r w:rsidRPr="0096532D">
        <w:rPr>
          <w:highlight w:val="yellow"/>
        </w:rPr>
        <w:t>Francisouvou</w:t>
      </w:r>
      <w:proofErr w:type="spellEnd"/>
      <w:r w:rsidRPr="0096532D">
        <w:rPr>
          <w:highlight w:val="yellow"/>
        </w:rPr>
        <w:t xml:space="preserve"> turbínou</w:t>
      </w:r>
      <w:r w:rsidR="00E058A4" w:rsidRPr="0096532D">
        <w:rPr>
          <w:highlight w:val="yellow"/>
        </w:rPr>
        <w:t xml:space="preserve"> </w:t>
      </w:r>
    </w:p>
    <w:p w14:paraId="2BEDC65C" w14:textId="23015AE5" w:rsidR="008B5F52" w:rsidRPr="0096532D" w:rsidRDefault="008B5F52" w:rsidP="008B5F52">
      <w:pPr>
        <w:ind w:firstLine="0"/>
        <w:rPr>
          <w:highlight w:val="yellow"/>
        </w:rPr>
      </w:pPr>
      <w:r w:rsidRPr="0096532D">
        <w:rPr>
          <w:highlight w:val="yellow"/>
        </w:rPr>
        <w:t xml:space="preserve">b) k odběru vody z toku Malá Voda v pro energetické účely v množství </w:t>
      </w:r>
      <w:proofErr w:type="spellStart"/>
      <w:proofErr w:type="gramStart"/>
      <w:r w:rsidRPr="0096532D">
        <w:rPr>
          <w:highlight w:val="yellow"/>
        </w:rPr>
        <w:t>Qmax</w:t>
      </w:r>
      <w:proofErr w:type="spellEnd"/>
      <w:r w:rsidRPr="0096532D">
        <w:rPr>
          <w:highlight w:val="yellow"/>
        </w:rPr>
        <w:t>.=</w:t>
      </w:r>
      <w:proofErr w:type="gramEnd"/>
      <w:r w:rsidRPr="0096532D">
        <w:rPr>
          <w:highlight w:val="yellow"/>
        </w:rPr>
        <w:t xml:space="preserve"> 4,0</w:t>
      </w:r>
      <w:r w:rsidR="00E058A4" w:rsidRPr="0096532D">
        <w:rPr>
          <w:highlight w:val="yellow"/>
        </w:rPr>
        <w:t xml:space="preserve"> </w:t>
      </w:r>
      <w:r w:rsidRPr="0096532D">
        <w:rPr>
          <w:highlight w:val="yellow"/>
        </w:rPr>
        <w:t>m</w:t>
      </w:r>
      <w:r w:rsidRPr="0096532D">
        <w:rPr>
          <w:highlight w:val="yellow"/>
          <w:vertAlign w:val="superscript"/>
        </w:rPr>
        <w:t>3</w:t>
      </w:r>
      <w:r w:rsidR="00B6551A" w:rsidRPr="0096532D">
        <w:rPr>
          <w:highlight w:val="yellow"/>
          <w:vertAlign w:val="superscript"/>
        </w:rPr>
        <w:t> </w:t>
      </w:r>
      <w:r w:rsidRPr="0096532D">
        <w:rPr>
          <w:highlight w:val="yellow"/>
        </w:rPr>
        <w:t>s</w:t>
      </w:r>
      <w:r w:rsidRPr="0096532D">
        <w:rPr>
          <w:highlight w:val="yellow"/>
          <w:vertAlign w:val="superscript"/>
        </w:rPr>
        <w:t>-1</w:t>
      </w:r>
      <w:r w:rsidRPr="0096532D">
        <w:rPr>
          <w:highlight w:val="yellow"/>
        </w:rPr>
        <w:t xml:space="preserve"> a k jejich zpětnému vracení do toku pod jez Šargoun.</w:t>
      </w:r>
    </w:p>
    <w:p w14:paraId="0608C7C1" w14:textId="750C191F" w:rsidR="00A00354" w:rsidRPr="0096532D" w:rsidRDefault="00A00354" w:rsidP="008B5F52">
      <w:pPr>
        <w:ind w:firstLine="0"/>
        <w:rPr>
          <w:highlight w:val="yellow"/>
        </w:rPr>
      </w:pPr>
    </w:p>
    <w:p w14:paraId="6C2CA94E" w14:textId="1B232609" w:rsidR="00A00354" w:rsidRPr="0096532D" w:rsidRDefault="00A00354" w:rsidP="0096532D">
      <w:pPr>
        <w:rPr>
          <w:highlight w:val="yellow"/>
        </w:rPr>
      </w:pPr>
      <w:r w:rsidRPr="0096532D">
        <w:rPr>
          <w:b/>
          <w:bCs/>
          <w:highlight w:val="yellow"/>
        </w:rPr>
        <w:t xml:space="preserve">Kolaudační rozhodnutí </w:t>
      </w:r>
      <w:r w:rsidRPr="0096532D">
        <w:rPr>
          <w:highlight w:val="yellow"/>
        </w:rPr>
        <w:t>a povolení trvalého provozu vydal OVN v</w:t>
      </w:r>
      <w:r w:rsidR="0096532D">
        <w:rPr>
          <w:highlight w:val="yellow"/>
        </w:rPr>
        <w:t> </w:t>
      </w:r>
      <w:r w:rsidRPr="0096532D">
        <w:rPr>
          <w:highlight w:val="yellow"/>
        </w:rPr>
        <w:t>Olomouci</w:t>
      </w:r>
      <w:r w:rsidR="0096532D">
        <w:rPr>
          <w:highlight w:val="yellow"/>
        </w:rPr>
        <w:t xml:space="preserve"> </w:t>
      </w:r>
      <w:r w:rsidRPr="0096532D">
        <w:rPr>
          <w:highlight w:val="yellow"/>
        </w:rPr>
        <w:t>OVLHZ zn. Voda 1459/90-235/2-Kop. dne 23.4.1990.</w:t>
      </w:r>
      <w:r w:rsidR="0096532D">
        <w:rPr>
          <w:highlight w:val="yellow"/>
        </w:rPr>
        <w:t xml:space="preserve"> </w:t>
      </w:r>
      <w:r w:rsidRPr="0096532D">
        <w:rPr>
          <w:highlight w:val="yellow"/>
        </w:rPr>
        <w:t>Současně bylo povoleno nakládání s vodami podle §8, odst.1 zák. č. 138/1973 Sb. k odběru povrchové vody z vodního toku Malá Voda pro energetické využití v množství 6,0 m</w:t>
      </w:r>
      <w:r w:rsidRPr="0096532D">
        <w:rPr>
          <w:highlight w:val="yellow"/>
          <w:vertAlign w:val="superscript"/>
        </w:rPr>
        <w:t>3</w:t>
      </w:r>
      <w:r w:rsidRPr="0096532D">
        <w:rPr>
          <w:highlight w:val="yellow"/>
        </w:rPr>
        <w:t xml:space="preserve"> s</w:t>
      </w:r>
      <w:r w:rsidRPr="0096532D">
        <w:rPr>
          <w:highlight w:val="yellow"/>
          <w:vertAlign w:val="superscript"/>
        </w:rPr>
        <w:t>-1</w:t>
      </w:r>
      <w:r w:rsidRPr="0096532D">
        <w:rPr>
          <w:highlight w:val="yellow"/>
        </w:rPr>
        <w:t xml:space="preserve"> a vysloven souhlas s instalací odnímatelných nástavků na koruně jezu v lokalitě Šargoun o výšce do 20 cm.</w:t>
      </w:r>
    </w:p>
    <w:p w14:paraId="2AE39B6E" w14:textId="34187BBC" w:rsidR="0096532D" w:rsidRPr="0096532D" w:rsidRDefault="0096532D" w:rsidP="00A00354">
      <w:pPr>
        <w:ind w:firstLine="0"/>
        <w:rPr>
          <w:highlight w:val="yellow"/>
        </w:rPr>
      </w:pPr>
    </w:p>
    <w:p w14:paraId="687C196F" w14:textId="77777777" w:rsidR="0096532D" w:rsidRPr="0096532D" w:rsidRDefault="0096532D" w:rsidP="0096532D">
      <w:pPr>
        <w:rPr>
          <w:highlight w:val="yellow"/>
        </w:rPr>
      </w:pPr>
      <w:r w:rsidRPr="0096532D">
        <w:rPr>
          <w:b/>
          <w:bCs/>
          <w:highlight w:val="yellow"/>
        </w:rPr>
        <w:t xml:space="preserve">Povolení k nakládání s vodami </w:t>
      </w:r>
      <w:r w:rsidRPr="0096532D">
        <w:rPr>
          <w:highlight w:val="yellow"/>
        </w:rPr>
        <w:t xml:space="preserve">– vzdouvání vod pro jez na toku Malá Voda Šargoun v </w:t>
      </w:r>
      <w:proofErr w:type="spellStart"/>
      <w:r w:rsidRPr="0096532D">
        <w:rPr>
          <w:highlight w:val="yellow"/>
        </w:rPr>
        <w:t>k.ú</w:t>
      </w:r>
      <w:proofErr w:type="spellEnd"/>
      <w:r w:rsidRPr="0096532D">
        <w:rPr>
          <w:highlight w:val="yellow"/>
        </w:rPr>
        <w:t xml:space="preserve">. </w:t>
      </w:r>
      <w:proofErr w:type="spellStart"/>
      <w:r w:rsidRPr="0096532D">
        <w:rPr>
          <w:highlight w:val="yellow"/>
        </w:rPr>
        <w:t>Rozvadovice</w:t>
      </w:r>
      <w:proofErr w:type="spellEnd"/>
    </w:p>
    <w:p w14:paraId="45F5AF70" w14:textId="2EC258F5" w:rsidR="0096532D" w:rsidRPr="0096532D" w:rsidRDefault="0096532D" w:rsidP="0096532D">
      <w:pPr>
        <w:ind w:firstLine="0"/>
        <w:rPr>
          <w:highlight w:val="yellow"/>
        </w:rPr>
      </w:pPr>
      <w:r w:rsidRPr="0096532D">
        <w:rPr>
          <w:highlight w:val="yellow"/>
        </w:rPr>
        <w:t xml:space="preserve">Podle stanoviska </w:t>
      </w:r>
      <w:proofErr w:type="spellStart"/>
      <w:r w:rsidRPr="0096532D">
        <w:rPr>
          <w:highlight w:val="yellow"/>
        </w:rPr>
        <w:t>OkÚ</w:t>
      </w:r>
      <w:proofErr w:type="spellEnd"/>
      <w:r w:rsidRPr="0096532D">
        <w:rPr>
          <w:highlight w:val="yellow"/>
        </w:rPr>
        <w:t xml:space="preserve"> Olomouc č.j. ŽP 9558/96-Kop. ze dne 25.2.1997 se považuje vodohospodářské dílo – jez, vybudované ještě před účinností zákona o vodním hospodářství č.11/1955 Sb. bez dalšího řízení za řádně povolené a kolaudované dle výkladu k vodnímu zákonu </w:t>
      </w:r>
      <w:r w:rsidRPr="0096532D">
        <w:rPr>
          <w:highlight w:val="yellow"/>
        </w:rPr>
        <w:lastRenderedPageBreak/>
        <w:t xml:space="preserve">č. 138/1973 Sb. Z tohoto pohledu je třeba za řádně povolené považovat i tzv. jiné užívání povrchových vod, </w:t>
      </w:r>
      <w:proofErr w:type="gramStart"/>
      <w:r w:rsidRPr="0096532D">
        <w:rPr>
          <w:highlight w:val="yellow"/>
        </w:rPr>
        <w:t>t.j.</w:t>
      </w:r>
      <w:proofErr w:type="gramEnd"/>
      <w:r w:rsidRPr="0096532D">
        <w:rPr>
          <w:highlight w:val="yellow"/>
        </w:rPr>
        <w:t xml:space="preserve"> vzdouvání vod, protože jde o jeden z hlavních účelů existujícího vodohospodářského díla. Způsob a rozsah opatření směřující k zajištění optimálních podmínek při vzdouvání povrchové vody jsou zakotveny ve schváleném manipulačním řádu jezu (</w:t>
      </w:r>
      <w:proofErr w:type="spellStart"/>
      <w:r w:rsidRPr="0096532D">
        <w:rPr>
          <w:highlight w:val="yellow"/>
        </w:rPr>
        <w:t>OkÚ</w:t>
      </w:r>
      <w:proofErr w:type="spellEnd"/>
      <w:r w:rsidRPr="0096532D">
        <w:rPr>
          <w:highlight w:val="yellow"/>
        </w:rPr>
        <w:t xml:space="preserve"> Olomouc, rozhodnutí ze dne 22.4.1991, zn. ŽP – voda 791/91-235/7-Kop.).</w:t>
      </w:r>
    </w:p>
    <w:p w14:paraId="70DB8CD0" w14:textId="77777777" w:rsidR="0096532D" w:rsidRPr="0096532D" w:rsidRDefault="0096532D" w:rsidP="0096532D">
      <w:pPr>
        <w:ind w:firstLine="0"/>
        <w:rPr>
          <w:highlight w:val="yellow"/>
        </w:rPr>
      </w:pPr>
    </w:p>
    <w:p w14:paraId="55EDB85A" w14:textId="3AB1463F" w:rsidR="0096532D" w:rsidRDefault="0096532D" w:rsidP="0096532D">
      <w:r w:rsidRPr="0096532D">
        <w:rPr>
          <w:highlight w:val="yellow"/>
        </w:rPr>
        <w:t xml:space="preserve">Výše uvedené stanovisko bylo nahrazeno rozhodnutím </w:t>
      </w:r>
      <w:proofErr w:type="spellStart"/>
      <w:r w:rsidRPr="0096532D">
        <w:rPr>
          <w:highlight w:val="yellow"/>
        </w:rPr>
        <w:t>MěÚ</w:t>
      </w:r>
      <w:proofErr w:type="spellEnd"/>
      <w:r w:rsidRPr="0096532D">
        <w:rPr>
          <w:highlight w:val="yellow"/>
        </w:rPr>
        <w:t xml:space="preserve"> Litovel, OŽP, č.j. ŽP- 7483/A/3/02-</w:t>
      </w:r>
      <w:proofErr w:type="gramStart"/>
      <w:r w:rsidRPr="0096532D">
        <w:rPr>
          <w:highlight w:val="yellow"/>
        </w:rPr>
        <w:t>Žá,Se</w:t>
      </w:r>
      <w:proofErr w:type="gramEnd"/>
      <w:r w:rsidRPr="0096532D">
        <w:rPr>
          <w:highlight w:val="yellow"/>
        </w:rPr>
        <w:t xml:space="preserve"> ze dne 28.1.2005, kterým byl zamítnut návrh Povodí Moravy, </w:t>
      </w:r>
      <w:proofErr w:type="spellStart"/>
      <w:r w:rsidRPr="0096532D">
        <w:rPr>
          <w:highlight w:val="yellow"/>
        </w:rPr>
        <w:t>s.p</w:t>
      </w:r>
      <w:proofErr w:type="spellEnd"/>
      <w:r w:rsidRPr="0096532D">
        <w:rPr>
          <w:highlight w:val="yellow"/>
        </w:rPr>
        <w:t xml:space="preserve">. na vydání povolení nakládání s vodami dle §8, odst. 1, </w:t>
      </w:r>
      <w:proofErr w:type="spellStart"/>
      <w:r w:rsidRPr="0096532D">
        <w:rPr>
          <w:highlight w:val="yellow"/>
        </w:rPr>
        <w:t>pís.a</w:t>
      </w:r>
      <w:proofErr w:type="spellEnd"/>
      <w:r w:rsidRPr="0096532D">
        <w:rPr>
          <w:highlight w:val="yellow"/>
        </w:rPr>
        <w:t>), bod 2 vodního zákona pro vodní dílo Jez na</w:t>
      </w:r>
      <w:r w:rsidR="009F1256">
        <w:rPr>
          <w:highlight w:val="yellow"/>
        </w:rPr>
        <w:t> </w:t>
      </w:r>
      <w:r w:rsidRPr="0096532D">
        <w:rPr>
          <w:highlight w:val="yellow"/>
        </w:rPr>
        <w:t xml:space="preserve">Malé Vodě Šargoun, </w:t>
      </w:r>
      <w:proofErr w:type="spellStart"/>
      <w:r w:rsidRPr="0096532D">
        <w:rPr>
          <w:highlight w:val="yellow"/>
        </w:rPr>
        <w:t>Rozvadovice</w:t>
      </w:r>
      <w:proofErr w:type="spellEnd"/>
      <w:r w:rsidRPr="0096532D">
        <w:rPr>
          <w:highlight w:val="yellow"/>
        </w:rPr>
        <w:t>. Vodoprávní úřad předložený návrh přezkoumal a dospěl k názoru, že se jedná o návrh k udělení povolení k nakládání s vodami, tzv. jiné užívání povrchových vod, které je pro vodní dílo vybudované před účinností zákona č.11/1955 Sb. platné.</w:t>
      </w:r>
    </w:p>
    <w:p w14:paraId="75F67962" w14:textId="02980088" w:rsidR="0096532D" w:rsidRDefault="0096532D" w:rsidP="0096532D"/>
    <w:p w14:paraId="40DB803C" w14:textId="77777777" w:rsidR="00512434" w:rsidRDefault="00512434" w:rsidP="0096532D"/>
    <w:p w14:paraId="209B72FE" w14:textId="2FF1EFA3" w:rsidR="00512434" w:rsidRDefault="00512434" w:rsidP="00512434">
      <w:pPr>
        <w:pStyle w:val="Nadpis2"/>
      </w:pPr>
      <w:bookmarkStart w:id="6" w:name="_Toc63783119"/>
      <w:r>
        <w:t>A.4 Rybářské právo na toku, chráněná území</w:t>
      </w:r>
      <w:bookmarkEnd w:id="6"/>
    </w:p>
    <w:p w14:paraId="3F0A6752" w14:textId="07330452" w:rsidR="0096532D" w:rsidRDefault="0096532D" w:rsidP="0096532D">
      <w:r>
        <w:t xml:space="preserve">Malá Voda je součástí </w:t>
      </w:r>
      <w:proofErr w:type="spellStart"/>
      <w:r w:rsidRPr="00026FFE">
        <w:rPr>
          <w:b/>
          <w:bCs/>
        </w:rPr>
        <w:t>mimopstruhového</w:t>
      </w:r>
      <w:proofErr w:type="spellEnd"/>
      <w:r w:rsidRPr="00026FFE">
        <w:rPr>
          <w:b/>
          <w:bCs/>
        </w:rPr>
        <w:t xml:space="preserve"> rybářského revíru</w:t>
      </w:r>
      <w:r>
        <w:t xml:space="preserve"> č. 471050 Morava 19, MO Litovel, 31 km, 35 ha.</w:t>
      </w:r>
      <w:r w:rsidR="00E32DEB">
        <w:t xml:space="preserve"> </w:t>
      </w:r>
      <w:r>
        <w:t xml:space="preserve">Hlavní tok Moravy od mostu v </w:t>
      </w:r>
      <w:proofErr w:type="spellStart"/>
      <w:r>
        <w:t>k.ú</w:t>
      </w:r>
      <w:proofErr w:type="spellEnd"/>
      <w:r>
        <w:t xml:space="preserve">. </w:t>
      </w:r>
      <w:proofErr w:type="spellStart"/>
      <w:r>
        <w:t>Unčovice</w:t>
      </w:r>
      <w:proofErr w:type="spellEnd"/>
      <w:r>
        <w:t xml:space="preserve"> (Březovský les) až k jezu Řimice.</w:t>
      </w:r>
      <w:r w:rsidR="00026FFE">
        <w:t xml:space="preserve"> </w:t>
      </w:r>
      <w:r>
        <w:t>K revíru patří vedlejší ramena a náhony: Mlýnský potok (Malá Voda) od česlic</w:t>
      </w:r>
      <w:r w:rsidR="00026FFE">
        <w:t xml:space="preserve"> </w:t>
      </w:r>
      <w:r>
        <w:t>elektrárny v obci Březová až k jezu za obcí Mladeč, Malá Voda od mlýna v obci Víska</w:t>
      </w:r>
      <w:r w:rsidR="00026FFE">
        <w:t xml:space="preserve"> </w:t>
      </w:r>
      <w:r>
        <w:t>až k jezu v Řimicích, Bahenka od jezu U obrázku k výtoku do Mlýnského potoka,</w:t>
      </w:r>
      <w:r w:rsidR="00026FFE">
        <w:t xml:space="preserve"> </w:t>
      </w:r>
      <w:r>
        <w:t xml:space="preserve">rameno </w:t>
      </w:r>
      <w:proofErr w:type="spellStart"/>
      <w:r>
        <w:t>Třídvorka</w:t>
      </w:r>
      <w:proofErr w:type="spellEnd"/>
      <w:r>
        <w:t>, rameno zvané Past, Zej a</w:t>
      </w:r>
      <w:r w:rsidR="00B267C4">
        <w:t> </w:t>
      </w:r>
      <w:r>
        <w:t>Čepovo jezero.</w:t>
      </w:r>
    </w:p>
    <w:p w14:paraId="41280294" w14:textId="77777777" w:rsidR="00026FFE" w:rsidRDefault="00026FFE" w:rsidP="0096532D"/>
    <w:p w14:paraId="22DC9E29" w14:textId="1112174D" w:rsidR="0096532D" w:rsidRDefault="00026FFE" w:rsidP="0096532D">
      <w:r>
        <w:t>Jez</w:t>
      </w:r>
      <w:r w:rsidR="0096532D">
        <w:t xml:space="preserve"> Šargoun se </w:t>
      </w:r>
      <w:r w:rsidR="00512434">
        <w:t xml:space="preserve">dále </w:t>
      </w:r>
      <w:r w:rsidR="0096532D">
        <w:t>nachází na území</w:t>
      </w:r>
    </w:p>
    <w:p w14:paraId="16A212C6" w14:textId="6DF7DA61" w:rsidR="000F07B1" w:rsidRDefault="0096532D" w:rsidP="000F07B1">
      <w:r>
        <w:t xml:space="preserve">1) </w:t>
      </w:r>
      <w:r w:rsidRPr="00512434">
        <w:rPr>
          <w:b/>
          <w:bCs/>
        </w:rPr>
        <w:t>Chráněné krajinné oblasti Litovelské Pomoraví</w:t>
      </w:r>
      <w:r w:rsidR="00512434">
        <w:rPr>
          <w:b/>
          <w:bCs/>
        </w:rPr>
        <w:t xml:space="preserve"> </w:t>
      </w:r>
      <w:r>
        <w:t>(vyhláška MŽP ČR č.464/1990 Sb.), ve</w:t>
      </w:r>
      <w:r w:rsidR="00B267C4">
        <w:t> </w:t>
      </w:r>
      <w:r>
        <w:t>IV. zóně odstupňované ochrany.</w:t>
      </w:r>
    </w:p>
    <w:p w14:paraId="1D44AEB3" w14:textId="7BF5A583" w:rsidR="000F07B1" w:rsidRDefault="000F07B1" w:rsidP="000F07B1">
      <w:r w:rsidRPr="000F07B1">
        <w:t>2)</w:t>
      </w:r>
      <w:r>
        <w:rPr>
          <w:b/>
          <w:bCs/>
        </w:rPr>
        <w:t xml:space="preserve"> Národní přírodní rezervace Ramena řeky Moravy </w:t>
      </w:r>
      <w:r w:rsidRPr="000F07B1">
        <w:t>(1990)</w:t>
      </w:r>
    </w:p>
    <w:p w14:paraId="442B6ACB" w14:textId="6B2095C0" w:rsidR="0096532D" w:rsidRDefault="005F21BF" w:rsidP="0096532D">
      <w:r>
        <w:t>3</w:t>
      </w:r>
      <w:r w:rsidR="0096532D">
        <w:t xml:space="preserve">) </w:t>
      </w:r>
      <w:r w:rsidR="0096532D" w:rsidRPr="005F21BF">
        <w:rPr>
          <w:b/>
          <w:bCs/>
        </w:rPr>
        <w:t>Území ptačí oblasti Litovelské Pomoraví</w:t>
      </w:r>
      <w:r w:rsidR="0096532D">
        <w:t xml:space="preserve"> (nařízení vlády ČR č. 23/2005 Sb.)</w:t>
      </w:r>
    </w:p>
    <w:p w14:paraId="68A1956D" w14:textId="7E17AADF" w:rsidR="0096532D" w:rsidRDefault="005F21BF" w:rsidP="0096532D">
      <w:r>
        <w:t>4</w:t>
      </w:r>
      <w:r w:rsidR="0096532D">
        <w:t xml:space="preserve">) </w:t>
      </w:r>
      <w:r w:rsidR="0096532D" w:rsidRPr="005F21BF">
        <w:rPr>
          <w:b/>
          <w:bCs/>
        </w:rPr>
        <w:t>Evropsky významné lokalitě Litovelské Pomoraví</w:t>
      </w:r>
      <w:r w:rsidR="0096532D">
        <w:t xml:space="preserve"> (nařízení vlády ČR č.</w:t>
      </w:r>
      <w:r w:rsidR="004E2447">
        <w:t xml:space="preserve"> </w:t>
      </w:r>
      <w:r w:rsidR="0096532D">
        <w:t>132/2005 Sb. ve znění pozdějších předpisů) jako součást Soustavy chráněných</w:t>
      </w:r>
      <w:r w:rsidR="004E2447">
        <w:t xml:space="preserve"> </w:t>
      </w:r>
      <w:r w:rsidR="0096532D">
        <w:t>území Natura 2000 (spolu s ptačí oblastí) s předmětem ochrany představovaným</w:t>
      </w:r>
      <w:r w:rsidR="004E2447">
        <w:t xml:space="preserve"> </w:t>
      </w:r>
      <w:r w:rsidR="0096532D">
        <w:t>významnými typy evropských stanovišť a populací evropsky významných druhů</w:t>
      </w:r>
      <w:r w:rsidR="004E2447">
        <w:t xml:space="preserve"> </w:t>
      </w:r>
      <w:r w:rsidR="0096532D">
        <w:t>živočichů (§ 45a zákona o ochraně přírody a další).</w:t>
      </w:r>
    </w:p>
    <w:p w14:paraId="1C59249F" w14:textId="04700A26" w:rsidR="0096532D" w:rsidRDefault="0096532D" w:rsidP="0096532D">
      <w:r>
        <w:t>Tato území jsou zároveň biotopem zvláště chráněných druhů živočichů (viz § 48 a 50</w:t>
      </w:r>
      <w:r w:rsidR="004E2447">
        <w:t xml:space="preserve"> </w:t>
      </w:r>
      <w:r>
        <w:t>zákona o ochraně přírody).</w:t>
      </w:r>
    </w:p>
    <w:p w14:paraId="14DE508F" w14:textId="082D364C" w:rsidR="00823109" w:rsidRDefault="00C307B0" w:rsidP="00823109">
      <w:pPr>
        <w:pStyle w:val="Nadpis2"/>
      </w:pPr>
      <w:bookmarkStart w:id="7" w:name="_Toc63783120"/>
      <w:r>
        <w:t>A.</w:t>
      </w:r>
      <w:r w:rsidR="00512434">
        <w:t>5</w:t>
      </w:r>
      <w:r>
        <w:t xml:space="preserve"> </w:t>
      </w:r>
      <w:r w:rsidR="00FB70E8">
        <w:t>Hydrologické poměry</w:t>
      </w:r>
      <w:bookmarkEnd w:id="7"/>
    </w:p>
    <w:p w14:paraId="171F129D" w14:textId="6B850B75" w:rsidR="003E5E3D" w:rsidRDefault="003E5E3D" w:rsidP="00823109">
      <w:r>
        <w:t>Hydrologické údaje pro Malou Vodu jsou odvozeny z průtoků v řece Moravě.</w:t>
      </w:r>
    </w:p>
    <w:p w14:paraId="616F5316" w14:textId="719CCA62" w:rsidR="00CB420A" w:rsidRDefault="005941E4" w:rsidP="005956D4">
      <w:r>
        <w:t xml:space="preserve">Průtoky z řeky </w:t>
      </w:r>
      <w:r w:rsidR="00823109">
        <w:t>Morav</w:t>
      </w:r>
      <w:r>
        <w:t xml:space="preserve">y </w:t>
      </w:r>
      <w:r w:rsidR="00823109">
        <w:t xml:space="preserve">se na výše ležícím jezu Řimice v km 268, </w:t>
      </w:r>
      <w:r w:rsidR="00BA0CFC">
        <w:t>od</w:t>
      </w:r>
      <w:r w:rsidR="00823109">
        <w:t>děl</w:t>
      </w:r>
      <w:r w:rsidR="00BA0CFC">
        <w:t>ují do Malé Vody přibližně do průtoku 10 m</w:t>
      </w:r>
      <w:r w:rsidR="00BA0CFC" w:rsidRPr="00BA0CFC">
        <w:rPr>
          <w:vertAlign w:val="superscript"/>
        </w:rPr>
        <w:t>3</w:t>
      </w:r>
      <w:r w:rsidR="00BA0CFC">
        <w:t> s</w:t>
      </w:r>
      <w:r w:rsidR="00BA0CFC" w:rsidRPr="00BA0CFC">
        <w:rPr>
          <w:vertAlign w:val="superscript"/>
        </w:rPr>
        <w:t>-1</w:t>
      </w:r>
      <w:r w:rsidR="00BA0CFC">
        <w:t xml:space="preserve"> cca v poměru 1:1.</w:t>
      </w:r>
      <w:r w:rsidR="007960A0">
        <w:t xml:space="preserve"> </w:t>
      </w:r>
      <w:r w:rsidR="001635A3">
        <w:t xml:space="preserve">Dále do Malé Vody ústí několik přítoků – </w:t>
      </w:r>
      <w:proofErr w:type="spellStart"/>
      <w:r w:rsidR="001635A3">
        <w:t>Hradečka</w:t>
      </w:r>
      <w:proofErr w:type="spellEnd"/>
      <w:r w:rsidR="001635A3">
        <w:t>, Měrotín a Loučka.</w:t>
      </w:r>
      <w:r w:rsidR="00444366">
        <w:t xml:space="preserve"> </w:t>
      </w:r>
      <w:r w:rsidR="00444366" w:rsidRPr="00D70CF7">
        <w:t xml:space="preserve">Přítok z </w:t>
      </w:r>
      <w:proofErr w:type="spellStart"/>
      <w:r w:rsidR="00444366" w:rsidRPr="00D70CF7">
        <w:t>mezipovodí</w:t>
      </w:r>
      <w:proofErr w:type="spellEnd"/>
      <w:r w:rsidR="00444366" w:rsidRPr="00D70CF7">
        <w:t xml:space="preserve"> Malé Vody mezi profily Řimice a Šargoun</w:t>
      </w:r>
      <w:r w:rsidR="00877CAF">
        <w:t xml:space="preserve"> lze </w:t>
      </w:r>
      <w:r w:rsidR="00444366">
        <w:t>při Q</w:t>
      </w:r>
      <w:r w:rsidR="00444366" w:rsidRPr="00444366">
        <w:rPr>
          <w:vertAlign w:val="subscript"/>
        </w:rPr>
        <w:t>100</w:t>
      </w:r>
      <w:r w:rsidR="00444366" w:rsidRPr="00D70CF7">
        <w:t xml:space="preserve"> odhadnut </w:t>
      </w:r>
      <w:r w:rsidR="00877CAF">
        <w:t xml:space="preserve">jako </w:t>
      </w:r>
      <w:r w:rsidR="00444366" w:rsidRPr="00D70CF7">
        <w:t>hodnot</w:t>
      </w:r>
      <w:r w:rsidR="00877CAF">
        <w:t xml:space="preserve">u </w:t>
      </w:r>
      <w:r w:rsidR="00161960">
        <w:t>6–</w:t>
      </w:r>
      <w:r w:rsidR="00877CAF">
        <w:t>10 </w:t>
      </w:r>
      <w:r w:rsidR="00444366" w:rsidRPr="00D70CF7">
        <w:t>m</w:t>
      </w:r>
      <w:r w:rsidR="00444366" w:rsidRPr="004C04BB">
        <w:rPr>
          <w:vertAlign w:val="superscript"/>
        </w:rPr>
        <w:t>3</w:t>
      </w:r>
      <w:r w:rsidR="004C04BB">
        <w:t> </w:t>
      </w:r>
      <w:r w:rsidR="00444366" w:rsidRPr="00D70CF7">
        <w:t>s</w:t>
      </w:r>
      <w:r w:rsidR="004C04BB" w:rsidRPr="004C04BB">
        <w:rPr>
          <w:vertAlign w:val="superscript"/>
        </w:rPr>
        <w:t>-1</w:t>
      </w:r>
      <w:r w:rsidR="00444366" w:rsidRPr="00D70CF7">
        <w:t>.</w:t>
      </w:r>
    </w:p>
    <w:p w14:paraId="270D019F" w14:textId="25313557" w:rsidR="005956D4" w:rsidRDefault="005956D4" w:rsidP="005956D4"/>
    <w:p w14:paraId="3E69AB96" w14:textId="5EF0FFFD" w:rsidR="005956D4" w:rsidRDefault="005956D4" w:rsidP="005956D4">
      <w:r>
        <w:t>Průtoky v Moravě</w:t>
      </w:r>
    </w:p>
    <w:p w14:paraId="7D273991" w14:textId="1534DBC2" w:rsidR="005956D4" w:rsidRDefault="005956D4" w:rsidP="005956D4">
      <w:r>
        <w:t xml:space="preserve">Řeka Morava </w:t>
      </w:r>
      <w:r>
        <w:tab/>
      </w:r>
      <w:r>
        <w:tab/>
      </w:r>
      <w:r>
        <w:tab/>
      </w:r>
      <w:r>
        <w:tab/>
        <w:t xml:space="preserve">Moravičany </w:t>
      </w:r>
      <w:r>
        <w:tab/>
      </w:r>
      <w:r>
        <w:tab/>
      </w:r>
      <w:r>
        <w:tab/>
        <w:t>jez Řimice</w:t>
      </w:r>
    </w:p>
    <w:p w14:paraId="64D86264" w14:textId="3C28F509" w:rsidR="005956D4" w:rsidRDefault="005956D4" w:rsidP="005956D4">
      <w:r>
        <w:t xml:space="preserve">ČHP </w:t>
      </w:r>
      <w:r>
        <w:tab/>
      </w:r>
      <w:r>
        <w:tab/>
      </w:r>
      <w:r>
        <w:tab/>
      </w:r>
      <w:r>
        <w:tab/>
      </w:r>
      <w:r>
        <w:tab/>
        <w:t xml:space="preserve">4-10-02-065 </w:t>
      </w:r>
      <w:r>
        <w:tab/>
      </w:r>
      <w:r>
        <w:tab/>
      </w:r>
      <w:r>
        <w:tab/>
        <w:t>4-10-03-007</w:t>
      </w:r>
    </w:p>
    <w:p w14:paraId="5C4373C3" w14:textId="26BEF8D2" w:rsidR="005956D4" w:rsidRDefault="005956D4" w:rsidP="005956D4">
      <w:r>
        <w:t xml:space="preserve">plocha povodí A </w:t>
      </w:r>
      <w:r>
        <w:tab/>
      </w:r>
      <w:r>
        <w:tab/>
      </w:r>
      <w:r>
        <w:tab/>
        <w:t>1 558,8 km</w:t>
      </w:r>
      <w:r w:rsidRPr="005956D4">
        <w:rPr>
          <w:vertAlign w:val="superscript"/>
        </w:rPr>
        <w:t>2</w:t>
      </w:r>
      <w:r>
        <w:t xml:space="preserve"> </w:t>
      </w:r>
      <w:r>
        <w:tab/>
      </w:r>
      <w:r>
        <w:tab/>
      </w:r>
      <w:r>
        <w:tab/>
        <w:t>2 196,6 km</w:t>
      </w:r>
      <w:r w:rsidRPr="005956D4">
        <w:rPr>
          <w:vertAlign w:val="superscript"/>
        </w:rPr>
        <w:t>2</w:t>
      </w:r>
    </w:p>
    <w:p w14:paraId="4EF5A83D" w14:textId="37148B00" w:rsidR="005956D4" w:rsidRDefault="005956D4" w:rsidP="005956D4">
      <w:r>
        <w:t xml:space="preserve">dlouhodobý průměrný roční průtok </w:t>
      </w:r>
      <w:r>
        <w:tab/>
      </w:r>
      <w:proofErr w:type="spellStart"/>
      <w:r>
        <w:t>Q</w:t>
      </w:r>
      <w:r w:rsidRPr="005956D4">
        <w:rPr>
          <w:vertAlign w:val="subscript"/>
        </w:rPr>
        <w:t>a</w:t>
      </w:r>
      <w:proofErr w:type="spellEnd"/>
      <w:r>
        <w:t xml:space="preserve"> 17,80 m</w:t>
      </w:r>
      <w:r w:rsidRPr="005956D4">
        <w:rPr>
          <w:vertAlign w:val="superscript"/>
        </w:rPr>
        <w:t>3</w:t>
      </w:r>
      <w:r>
        <w:t> s</w:t>
      </w:r>
      <w:r w:rsidRPr="005956D4">
        <w:rPr>
          <w:vertAlign w:val="superscript"/>
        </w:rPr>
        <w:t>-1</w:t>
      </w:r>
      <w:r>
        <w:t xml:space="preserve"> </w:t>
      </w:r>
      <w:r>
        <w:tab/>
      </w:r>
      <w:r>
        <w:tab/>
        <w:t>19,5 m</w:t>
      </w:r>
      <w:r w:rsidRPr="005956D4">
        <w:rPr>
          <w:vertAlign w:val="superscript"/>
        </w:rPr>
        <w:t>3</w:t>
      </w:r>
      <w:r>
        <w:t> s</w:t>
      </w:r>
      <w:r w:rsidRPr="005956D4">
        <w:rPr>
          <w:vertAlign w:val="superscript"/>
        </w:rPr>
        <w:t>-1</w:t>
      </w:r>
    </w:p>
    <w:p w14:paraId="033B51D7" w14:textId="0A062982" w:rsidR="005956D4" w:rsidRDefault="005956D4" w:rsidP="005956D4"/>
    <w:p w14:paraId="2973192C" w14:textId="7113FE34" w:rsidR="00E34347" w:rsidRDefault="00E34347" w:rsidP="00EE2528">
      <w:pPr>
        <w:pStyle w:val="Nadpis3"/>
        <w:numPr>
          <w:ilvl w:val="0"/>
          <w:numId w:val="0"/>
        </w:numPr>
        <w:ind w:left="1080"/>
      </w:pPr>
      <w:r>
        <w:t>m-denní průtoky v Moravě</w:t>
      </w:r>
    </w:p>
    <w:tbl>
      <w:tblPr>
        <w:tblStyle w:val="Mkatabulky"/>
        <w:tblW w:w="0" w:type="auto"/>
        <w:tblLook w:val="04A0" w:firstRow="1" w:lastRow="0" w:firstColumn="1" w:lastColumn="0" w:noHBand="0" w:noVBand="1"/>
      </w:tblPr>
      <w:tblGrid>
        <w:gridCol w:w="3209"/>
        <w:gridCol w:w="3209"/>
        <w:gridCol w:w="3209"/>
      </w:tblGrid>
      <w:tr w:rsidR="00E34347" w:rsidRPr="002A0E6E" w14:paraId="5361E0D1" w14:textId="77777777" w:rsidTr="00E34347">
        <w:tc>
          <w:tcPr>
            <w:tcW w:w="3209" w:type="dxa"/>
          </w:tcPr>
          <w:p w14:paraId="7D917EAD" w14:textId="67160DF6" w:rsidR="00E34347" w:rsidRPr="002A0E6E" w:rsidRDefault="00E34347" w:rsidP="005956D4">
            <w:pPr>
              <w:ind w:firstLine="0"/>
              <w:rPr>
                <w:b/>
                <w:bCs/>
              </w:rPr>
            </w:pPr>
            <w:r w:rsidRPr="002A0E6E">
              <w:rPr>
                <w:b/>
                <w:bCs/>
              </w:rPr>
              <w:t>m-denní průtok</w:t>
            </w:r>
          </w:p>
        </w:tc>
        <w:tc>
          <w:tcPr>
            <w:tcW w:w="3209" w:type="dxa"/>
          </w:tcPr>
          <w:p w14:paraId="51B5A410" w14:textId="6B2BA448" w:rsidR="00E34347" w:rsidRPr="002A0E6E" w:rsidRDefault="00E34347" w:rsidP="005956D4">
            <w:pPr>
              <w:ind w:firstLine="0"/>
              <w:rPr>
                <w:b/>
                <w:bCs/>
              </w:rPr>
            </w:pPr>
            <w:r w:rsidRPr="002A0E6E">
              <w:rPr>
                <w:b/>
                <w:bCs/>
              </w:rPr>
              <w:t>Moravičany</w:t>
            </w:r>
            <w:r w:rsidR="001A3DEC" w:rsidRPr="002A0E6E">
              <w:rPr>
                <w:b/>
                <w:bCs/>
              </w:rPr>
              <w:t xml:space="preserve"> </w:t>
            </w:r>
            <w:r w:rsidR="001A3DEC" w:rsidRPr="002A0E6E">
              <w:rPr>
                <w:b/>
                <w:bCs/>
                <w:lang w:val="en-US"/>
              </w:rPr>
              <w:t>[m</w:t>
            </w:r>
            <w:r w:rsidR="001A3DEC" w:rsidRPr="002A0E6E">
              <w:rPr>
                <w:b/>
                <w:bCs/>
                <w:vertAlign w:val="superscript"/>
                <w:lang w:val="en-US"/>
              </w:rPr>
              <w:t>3 </w:t>
            </w:r>
            <w:r w:rsidR="001A3DEC" w:rsidRPr="002A0E6E">
              <w:rPr>
                <w:b/>
                <w:bCs/>
                <w:lang w:val="en-US"/>
              </w:rPr>
              <w:t>s</w:t>
            </w:r>
            <w:r w:rsidR="001A3DEC" w:rsidRPr="002A0E6E">
              <w:rPr>
                <w:b/>
                <w:bCs/>
                <w:vertAlign w:val="superscript"/>
                <w:lang w:val="en-US"/>
              </w:rPr>
              <w:t>-1</w:t>
            </w:r>
            <w:r w:rsidR="001A3DEC" w:rsidRPr="002A0E6E">
              <w:rPr>
                <w:b/>
                <w:bCs/>
                <w:lang w:val="en-US"/>
              </w:rPr>
              <w:t>]</w:t>
            </w:r>
          </w:p>
        </w:tc>
        <w:tc>
          <w:tcPr>
            <w:tcW w:w="3209" w:type="dxa"/>
          </w:tcPr>
          <w:p w14:paraId="4063E556" w14:textId="78D6A6B5" w:rsidR="00E34347" w:rsidRPr="002A0E6E" w:rsidRDefault="00E34347" w:rsidP="005956D4">
            <w:pPr>
              <w:ind w:firstLine="0"/>
              <w:rPr>
                <w:b/>
                <w:bCs/>
              </w:rPr>
            </w:pPr>
            <w:r w:rsidRPr="002A0E6E">
              <w:rPr>
                <w:b/>
                <w:bCs/>
              </w:rPr>
              <w:t>jez Řimice</w:t>
            </w:r>
            <w:r w:rsidR="001A3DEC" w:rsidRPr="002A0E6E">
              <w:rPr>
                <w:b/>
                <w:bCs/>
              </w:rPr>
              <w:t xml:space="preserve"> </w:t>
            </w:r>
            <w:r w:rsidR="001A3DEC" w:rsidRPr="002A0E6E">
              <w:rPr>
                <w:b/>
                <w:bCs/>
                <w:lang w:val="en-US"/>
              </w:rPr>
              <w:t>[m</w:t>
            </w:r>
            <w:r w:rsidR="001A3DEC" w:rsidRPr="002A0E6E">
              <w:rPr>
                <w:b/>
                <w:bCs/>
                <w:vertAlign w:val="superscript"/>
                <w:lang w:val="en-US"/>
              </w:rPr>
              <w:t>3 </w:t>
            </w:r>
            <w:r w:rsidR="001A3DEC" w:rsidRPr="002A0E6E">
              <w:rPr>
                <w:b/>
                <w:bCs/>
                <w:lang w:val="en-US"/>
              </w:rPr>
              <w:t>s</w:t>
            </w:r>
            <w:r w:rsidR="001A3DEC" w:rsidRPr="002A0E6E">
              <w:rPr>
                <w:b/>
                <w:bCs/>
                <w:vertAlign w:val="superscript"/>
                <w:lang w:val="en-US"/>
              </w:rPr>
              <w:t>-1</w:t>
            </w:r>
            <w:r w:rsidR="001A3DEC" w:rsidRPr="002A0E6E">
              <w:rPr>
                <w:b/>
                <w:bCs/>
                <w:lang w:val="en-US"/>
              </w:rPr>
              <w:t>]</w:t>
            </w:r>
          </w:p>
        </w:tc>
      </w:tr>
      <w:tr w:rsidR="00E34347" w14:paraId="49FD3888" w14:textId="77777777" w:rsidTr="00E34347">
        <w:tc>
          <w:tcPr>
            <w:tcW w:w="3209" w:type="dxa"/>
          </w:tcPr>
          <w:p w14:paraId="6CFAA430" w14:textId="1EAB461D" w:rsidR="00E34347" w:rsidRDefault="00E34347" w:rsidP="005956D4">
            <w:pPr>
              <w:ind w:firstLine="0"/>
            </w:pPr>
            <w:r>
              <w:t>Q</w:t>
            </w:r>
            <w:r w:rsidRPr="00E34347">
              <w:rPr>
                <w:vertAlign w:val="subscript"/>
              </w:rPr>
              <w:t>30</w:t>
            </w:r>
          </w:p>
        </w:tc>
        <w:tc>
          <w:tcPr>
            <w:tcW w:w="3209" w:type="dxa"/>
          </w:tcPr>
          <w:p w14:paraId="6679C5B6" w14:textId="3C56B48C" w:rsidR="00E34347" w:rsidRDefault="00E34347" w:rsidP="005956D4">
            <w:pPr>
              <w:ind w:firstLine="0"/>
            </w:pPr>
            <w:r>
              <w:t>39,10</w:t>
            </w:r>
          </w:p>
        </w:tc>
        <w:tc>
          <w:tcPr>
            <w:tcW w:w="3209" w:type="dxa"/>
          </w:tcPr>
          <w:p w14:paraId="68A2D61E" w14:textId="7133F16B" w:rsidR="00E34347" w:rsidRDefault="00E34347" w:rsidP="005956D4">
            <w:pPr>
              <w:ind w:firstLine="0"/>
            </w:pPr>
            <w:r>
              <w:t>44,5</w:t>
            </w:r>
          </w:p>
        </w:tc>
      </w:tr>
      <w:tr w:rsidR="00E34347" w14:paraId="7795556A" w14:textId="77777777" w:rsidTr="00E34347">
        <w:tc>
          <w:tcPr>
            <w:tcW w:w="3209" w:type="dxa"/>
          </w:tcPr>
          <w:p w14:paraId="126E8802" w14:textId="1B56AA71" w:rsidR="00E34347" w:rsidRDefault="00E34347" w:rsidP="005956D4">
            <w:pPr>
              <w:ind w:firstLine="0"/>
            </w:pPr>
            <w:r>
              <w:t>Q</w:t>
            </w:r>
            <w:r w:rsidRPr="00E34347">
              <w:rPr>
                <w:vertAlign w:val="subscript"/>
              </w:rPr>
              <w:t>90</w:t>
            </w:r>
          </w:p>
        </w:tc>
        <w:tc>
          <w:tcPr>
            <w:tcW w:w="3209" w:type="dxa"/>
          </w:tcPr>
          <w:p w14:paraId="35647CF5" w14:textId="65155880" w:rsidR="00E34347" w:rsidRDefault="00E34347" w:rsidP="005956D4">
            <w:pPr>
              <w:ind w:firstLine="0"/>
            </w:pPr>
            <w:r>
              <w:t>21,8</w:t>
            </w:r>
          </w:p>
        </w:tc>
        <w:tc>
          <w:tcPr>
            <w:tcW w:w="3209" w:type="dxa"/>
          </w:tcPr>
          <w:p w14:paraId="6B1AA0BD" w14:textId="713ABBA2" w:rsidR="00E34347" w:rsidRDefault="00E34347" w:rsidP="005956D4">
            <w:pPr>
              <w:ind w:firstLine="0"/>
            </w:pPr>
            <w:r>
              <w:t>25,3</w:t>
            </w:r>
          </w:p>
        </w:tc>
      </w:tr>
      <w:tr w:rsidR="00E34347" w14:paraId="2CA26A68" w14:textId="77777777" w:rsidTr="00E34347">
        <w:tc>
          <w:tcPr>
            <w:tcW w:w="3209" w:type="dxa"/>
          </w:tcPr>
          <w:p w14:paraId="36FAACEF" w14:textId="32237C6F" w:rsidR="00E34347" w:rsidRDefault="00E34347" w:rsidP="005956D4">
            <w:pPr>
              <w:ind w:firstLine="0"/>
            </w:pPr>
            <w:r>
              <w:lastRenderedPageBreak/>
              <w:t>Q</w:t>
            </w:r>
            <w:r w:rsidRPr="00E34347">
              <w:rPr>
                <w:vertAlign w:val="subscript"/>
              </w:rPr>
              <w:t>180</w:t>
            </w:r>
          </w:p>
        </w:tc>
        <w:tc>
          <w:tcPr>
            <w:tcW w:w="3209" w:type="dxa"/>
          </w:tcPr>
          <w:p w14:paraId="49C9162E" w14:textId="7840D45F" w:rsidR="00E34347" w:rsidRDefault="00E34347" w:rsidP="005956D4">
            <w:pPr>
              <w:ind w:firstLine="0"/>
            </w:pPr>
            <w:r>
              <w:t>12,8</w:t>
            </w:r>
          </w:p>
        </w:tc>
        <w:tc>
          <w:tcPr>
            <w:tcW w:w="3209" w:type="dxa"/>
          </w:tcPr>
          <w:p w14:paraId="4264B5E2" w14:textId="6A260177" w:rsidR="00E34347" w:rsidRDefault="002A68D1" w:rsidP="005956D4">
            <w:pPr>
              <w:ind w:firstLine="0"/>
            </w:pPr>
            <w:r>
              <w:t>15,2</w:t>
            </w:r>
          </w:p>
        </w:tc>
      </w:tr>
      <w:tr w:rsidR="00E34347" w14:paraId="1861ACBD" w14:textId="77777777" w:rsidTr="00E34347">
        <w:tc>
          <w:tcPr>
            <w:tcW w:w="3209" w:type="dxa"/>
          </w:tcPr>
          <w:p w14:paraId="6DD8E04F" w14:textId="64647D91" w:rsidR="00E34347" w:rsidRDefault="00E34347" w:rsidP="005956D4">
            <w:pPr>
              <w:ind w:firstLine="0"/>
            </w:pPr>
            <w:r>
              <w:t>Q</w:t>
            </w:r>
            <w:r w:rsidRPr="00E34347">
              <w:rPr>
                <w:vertAlign w:val="subscript"/>
              </w:rPr>
              <w:t>270</w:t>
            </w:r>
          </w:p>
        </w:tc>
        <w:tc>
          <w:tcPr>
            <w:tcW w:w="3209" w:type="dxa"/>
          </w:tcPr>
          <w:p w14:paraId="3422304F" w14:textId="761E99B0" w:rsidR="00E34347" w:rsidRDefault="002A68D1" w:rsidP="005956D4">
            <w:pPr>
              <w:ind w:firstLine="0"/>
            </w:pPr>
            <w:r>
              <w:t>7,85</w:t>
            </w:r>
          </w:p>
        </w:tc>
        <w:tc>
          <w:tcPr>
            <w:tcW w:w="3209" w:type="dxa"/>
          </w:tcPr>
          <w:p w14:paraId="1EA4190C" w14:textId="64BBB05A" w:rsidR="00E34347" w:rsidRDefault="002A68D1" w:rsidP="005956D4">
            <w:pPr>
              <w:ind w:firstLine="0"/>
            </w:pPr>
            <w:r>
              <w:t>9,40</w:t>
            </w:r>
          </w:p>
        </w:tc>
      </w:tr>
      <w:tr w:rsidR="00E34347" w14:paraId="230D4A1F" w14:textId="77777777" w:rsidTr="00E34347">
        <w:tc>
          <w:tcPr>
            <w:tcW w:w="3209" w:type="dxa"/>
          </w:tcPr>
          <w:p w14:paraId="762C9E28" w14:textId="6A1F0DDE" w:rsidR="00E34347" w:rsidRDefault="00E34347" w:rsidP="005956D4">
            <w:pPr>
              <w:ind w:firstLine="0"/>
            </w:pPr>
            <w:r>
              <w:t>Q</w:t>
            </w:r>
            <w:r w:rsidRPr="00E34347">
              <w:rPr>
                <w:vertAlign w:val="subscript"/>
              </w:rPr>
              <w:t>330</w:t>
            </w:r>
          </w:p>
        </w:tc>
        <w:tc>
          <w:tcPr>
            <w:tcW w:w="3209" w:type="dxa"/>
          </w:tcPr>
          <w:p w14:paraId="28BC5A05" w14:textId="0965C9C2" w:rsidR="00E34347" w:rsidRDefault="002A68D1" w:rsidP="005956D4">
            <w:pPr>
              <w:ind w:firstLine="0"/>
            </w:pPr>
            <w:r>
              <w:t>5,06</w:t>
            </w:r>
          </w:p>
        </w:tc>
        <w:tc>
          <w:tcPr>
            <w:tcW w:w="3209" w:type="dxa"/>
          </w:tcPr>
          <w:p w14:paraId="5CD64476" w14:textId="2056B0B7" w:rsidR="00E34347" w:rsidRDefault="002A68D1" w:rsidP="005956D4">
            <w:pPr>
              <w:ind w:firstLine="0"/>
            </w:pPr>
            <w:r>
              <w:t>5,85</w:t>
            </w:r>
          </w:p>
        </w:tc>
      </w:tr>
      <w:tr w:rsidR="00E34347" w14:paraId="1D264885" w14:textId="77777777" w:rsidTr="00E34347">
        <w:tc>
          <w:tcPr>
            <w:tcW w:w="3209" w:type="dxa"/>
          </w:tcPr>
          <w:p w14:paraId="4FE14647" w14:textId="77B7D838" w:rsidR="00E34347" w:rsidRDefault="00E34347" w:rsidP="005956D4">
            <w:pPr>
              <w:ind w:firstLine="0"/>
            </w:pPr>
            <w:r>
              <w:t>Q</w:t>
            </w:r>
            <w:r w:rsidRPr="00E34347">
              <w:rPr>
                <w:vertAlign w:val="subscript"/>
              </w:rPr>
              <w:t>355</w:t>
            </w:r>
          </w:p>
        </w:tc>
        <w:tc>
          <w:tcPr>
            <w:tcW w:w="3209" w:type="dxa"/>
          </w:tcPr>
          <w:p w14:paraId="1051E26B" w14:textId="5C36097A" w:rsidR="00E34347" w:rsidRDefault="002A68D1" w:rsidP="005956D4">
            <w:pPr>
              <w:ind w:firstLine="0"/>
            </w:pPr>
            <w:r>
              <w:t>3,60</w:t>
            </w:r>
          </w:p>
        </w:tc>
        <w:tc>
          <w:tcPr>
            <w:tcW w:w="3209" w:type="dxa"/>
          </w:tcPr>
          <w:p w14:paraId="3067E76F" w14:textId="37159C3F" w:rsidR="00E34347" w:rsidRDefault="002A68D1" w:rsidP="005956D4">
            <w:pPr>
              <w:ind w:firstLine="0"/>
            </w:pPr>
            <w:r>
              <w:t>4,08</w:t>
            </w:r>
          </w:p>
        </w:tc>
      </w:tr>
      <w:tr w:rsidR="00E34347" w14:paraId="33785812" w14:textId="77777777" w:rsidTr="00E34347">
        <w:tc>
          <w:tcPr>
            <w:tcW w:w="3209" w:type="dxa"/>
          </w:tcPr>
          <w:p w14:paraId="60B8DCD2" w14:textId="6948237C" w:rsidR="00E34347" w:rsidRDefault="00E34347" w:rsidP="005956D4">
            <w:pPr>
              <w:ind w:firstLine="0"/>
            </w:pPr>
            <w:r>
              <w:t>Q</w:t>
            </w:r>
            <w:r w:rsidRPr="00E34347">
              <w:rPr>
                <w:vertAlign w:val="subscript"/>
              </w:rPr>
              <w:t>364</w:t>
            </w:r>
          </w:p>
        </w:tc>
        <w:tc>
          <w:tcPr>
            <w:tcW w:w="3209" w:type="dxa"/>
          </w:tcPr>
          <w:p w14:paraId="2EFC6192" w14:textId="68534EDA" w:rsidR="00E34347" w:rsidRDefault="002A68D1" w:rsidP="005956D4">
            <w:pPr>
              <w:ind w:firstLine="0"/>
            </w:pPr>
            <w:r>
              <w:t>2,55</w:t>
            </w:r>
          </w:p>
        </w:tc>
        <w:tc>
          <w:tcPr>
            <w:tcW w:w="3209" w:type="dxa"/>
          </w:tcPr>
          <w:p w14:paraId="2337EC7E" w14:textId="15A82D30" w:rsidR="00E34347" w:rsidRDefault="002A68D1" w:rsidP="005956D4">
            <w:pPr>
              <w:ind w:firstLine="0"/>
            </w:pPr>
            <w:r>
              <w:t>2,76</w:t>
            </w:r>
          </w:p>
        </w:tc>
      </w:tr>
    </w:tbl>
    <w:p w14:paraId="445470B4" w14:textId="7272B22C" w:rsidR="00E34347" w:rsidRDefault="00E34347" w:rsidP="005956D4"/>
    <w:p w14:paraId="352A487B" w14:textId="32AAAA78" w:rsidR="00B66C9F" w:rsidRDefault="00B66C9F" w:rsidP="00EE2528">
      <w:pPr>
        <w:pStyle w:val="Nadpis3"/>
        <w:numPr>
          <w:ilvl w:val="0"/>
          <w:numId w:val="0"/>
        </w:numPr>
        <w:ind w:left="1080"/>
      </w:pPr>
      <w:r>
        <w:t xml:space="preserve">N-leté průtoky v Moravě a </w:t>
      </w:r>
      <w:proofErr w:type="spellStart"/>
      <w:r>
        <w:t>Třebůvce</w:t>
      </w:r>
      <w:proofErr w:type="spellEnd"/>
    </w:p>
    <w:tbl>
      <w:tblPr>
        <w:tblStyle w:val="Mkatabulky"/>
        <w:tblW w:w="0" w:type="auto"/>
        <w:tblLook w:val="04A0" w:firstRow="1" w:lastRow="0" w:firstColumn="1" w:lastColumn="0" w:noHBand="0" w:noVBand="1"/>
      </w:tblPr>
      <w:tblGrid>
        <w:gridCol w:w="1069"/>
        <w:gridCol w:w="1069"/>
        <w:gridCol w:w="1069"/>
        <w:gridCol w:w="1070"/>
        <w:gridCol w:w="1070"/>
        <w:gridCol w:w="1070"/>
        <w:gridCol w:w="1070"/>
        <w:gridCol w:w="1070"/>
        <w:gridCol w:w="1070"/>
      </w:tblGrid>
      <w:tr w:rsidR="00B66C9F" w:rsidRPr="003B16E6" w14:paraId="7B987314" w14:textId="77777777" w:rsidTr="00873CCC">
        <w:tc>
          <w:tcPr>
            <w:tcW w:w="6417" w:type="dxa"/>
            <w:gridSpan w:val="6"/>
          </w:tcPr>
          <w:p w14:paraId="5AD8702C" w14:textId="074990F9" w:rsidR="00B66C9F" w:rsidRPr="003B16E6" w:rsidRDefault="00B66C9F" w:rsidP="005956D4">
            <w:pPr>
              <w:ind w:firstLine="0"/>
              <w:rPr>
                <w:b/>
                <w:bCs/>
              </w:rPr>
            </w:pPr>
            <w:r w:rsidRPr="003B16E6">
              <w:rPr>
                <w:b/>
                <w:bCs/>
              </w:rPr>
              <w:t>Morava – Moravičany (km 272,8)</w:t>
            </w:r>
          </w:p>
        </w:tc>
        <w:tc>
          <w:tcPr>
            <w:tcW w:w="1070" w:type="dxa"/>
          </w:tcPr>
          <w:p w14:paraId="3C543BD3" w14:textId="690CCBAB" w:rsidR="00B66C9F" w:rsidRPr="003B16E6" w:rsidRDefault="00B66C9F" w:rsidP="005956D4">
            <w:pPr>
              <w:ind w:firstLine="0"/>
              <w:rPr>
                <w:b/>
                <w:bCs/>
              </w:rPr>
            </w:pPr>
            <w:r w:rsidRPr="003B16E6">
              <w:rPr>
                <w:b/>
                <w:bCs/>
              </w:rPr>
              <w:t>SPA</w:t>
            </w:r>
          </w:p>
        </w:tc>
        <w:tc>
          <w:tcPr>
            <w:tcW w:w="1070" w:type="dxa"/>
          </w:tcPr>
          <w:p w14:paraId="0687E074" w14:textId="73E986C2" w:rsidR="00B66C9F" w:rsidRPr="003B16E6" w:rsidRDefault="00B66C9F" w:rsidP="005956D4">
            <w:pPr>
              <w:ind w:firstLine="0"/>
              <w:rPr>
                <w:b/>
                <w:bCs/>
              </w:rPr>
            </w:pPr>
            <w:r w:rsidRPr="003B16E6">
              <w:rPr>
                <w:b/>
                <w:bCs/>
              </w:rPr>
              <w:t>cm</w:t>
            </w:r>
          </w:p>
        </w:tc>
        <w:tc>
          <w:tcPr>
            <w:tcW w:w="1070" w:type="dxa"/>
          </w:tcPr>
          <w:p w14:paraId="25BA6A9B" w14:textId="1CCBE0A3" w:rsidR="00B66C9F" w:rsidRPr="003B16E6" w:rsidRDefault="00B66C9F" w:rsidP="005956D4">
            <w:pPr>
              <w:ind w:firstLine="0"/>
              <w:rPr>
                <w:b/>
                <w:bCs/>
              </w:rPr>
            </w:pPr>
            <w:r w:rsidRPr="003B16E6">
              <w:rPr>
                <w:b/>
                <w:bCs/>
              </w:rPr>
              <w:t>m</w:t>
            </w:r>
            <w:r w:rsidRPr="003B16E6">
              <w:rPr>
                <w:b/>
                <w:bCs/>
                <w:vertAlign w:val="superscript"/>
              </w:rPr>
              <w:t>3 </w:t>
            </w:r>
            <w:r w:rsidRPr="003B16E6">
              <w:rPr>
                <w:b/>
                <w:bCs/>
              </w:rPr>
              <w:t>s</w:t>
            </w:r>
            <w:r w:rsidRPr="003B16E6">
              <w:rPr>
                <w:b/>
                <w:bCs/>
                <w:vertAlign w:val="superscript"/>
              </w:rPr>
              <w:t>-1</w:t>
            </w:r>
          </w:p>
        </w:tc>
      </w:tr>
      <w:tr w:rsidR="00B66C9F" w14:paraId="0490610F" w14:textId="77777777" w:rsidTr="004432F6">
        <w:tc>
          <w:tcPr>
            <w:tcW w:w="6417" w:type="dxa"/>
            <w:gridSpan w:val="6"/>
          </w:tcPr>
          <w:p w14:paraId="0CCBD848" w14:textId="5C3E2C35" w:rsidR="00B66C9F" w:rsidRPr="00B66C9F" w:rsidRDefault="00B66C9F" w:rsidP="005956D4">
            <w:pPr>
              <w:ind w:firstLine="0"/>
            </w:pPr>
            <w:r>
              <w:t xml:space="preserve">N-letý průtok </w:t>
            </w:r>
            <w:r>
              <w:rPr>
                <w:lang w:val="en-US"/>
              </w:rPr>
              <w:t>[m</w:t>
            </w:r>
            <w:r w:rsidRPr="001A3DEC">
              <w:rPr>
                <w:vertAlign w:val="superscript"/>
                <w:lang w:val="en-US"/>
              </w:rPr>
              <w:t>3</w:t>
            </w:r>
            <w:r>
              <w:rPr>
                <w:vertAlign w:val="superscript"/>
                <w:lang w:val="en-US"/>
              </w:rPr>
              <w:t> </w:t>
            </w:r>
            <w:r>
              <w:rPr>
                <w:lang w:val="en-US"/>
              </w:rPr>
              <w:t>s</w:t>
            </w:r>
            <w:r w:rsidRPr="001A3DEC">
              <w:rPr>
                <w:vertAlign w:val="superscript"/>
                <w:lang w:val="en-US"/>
              </w:rPr>
              <w:t>-1</w:t>
            </w:r>
            <w:r>
              <w:rPr>
                <w:lang w:val="en-US"/>
              </w:rPr>
              <w:t>]</w:t>
            </w:r>
          </w:p>
        </w:tc>
        <w:tc>
          <w:tcPr>
            <w:tcW w:w="1070" w:type="dxa"/>
            <w:shd w:val="clear" w:color="auto" w:fill="92D050"/>
          </w:tcPr>
          <w:p w14:paraId="03350838" w14:textId="48DD5445" w:rsidR="00B66C9F" w:rsidRDefault="009B0DA8" w:rsidP="005956D4">
            <w:pPr>
              <w:ind w:firstLine="0"/>
            </w:pPr>
            <w:r>
              <w:t>I</w:t>
            </w:r>
          </w:p>
        </w:tc>
        <w:tc>
          <w:tcPr>
            <w:tcW w:w="1070" w:type="dxa"/>
            <w:shd w:val="clear" w:color="auto" w:fill="92D050"/>
          </w:tcPr>
          <w:p w14:paraId="2488F974" w14:textId="30A25FF7" w:rsidR="00B66C9F" w:rsidRDefault="009B0DA8" w:rsidP="005956D4">
            <w:pPr>
              <w:ind w:firstLine="0"/>
            </w:pPr>
            <w:r>
              <w:t>230</w:t>
            </w:r>
          </w:p>
        </w:tc>
        <w:tc>
          <w:tcPr>
            <w:tcW w:w="1070" w:type="dxa"/>
            <w:shd w:val="clear" w:color="auto" w:fill="92D050"/>
          </w:tcPr>
          <w:p w14:paraId="35D697F5" w14:textId="6B3D1752" w:rsidR="00B66C9F" w:rsidRDefault="009B0DA8" w:rsidP="005956D4">
            <w:pPr>
              <w:ind w:firstLine="0"/>
            </w:pPr>
            <w:r>
              <w:t>7</w:t>
            </w:r>
            <w:r w:rsidR="009738BE">
              <w:t>5,042</w:t>
            </w:r>
          </w:p>
        </w:tc>
      </w:tr>
      <w:tr w:rsidR="00B66C9F" w14:paraId="359B7D8C" w14:textId="77777777" w:rsidTr="004432F6">
        <w:tc>
          <w:tcPr>
            <w:tcW w:w="1069" w:type="dxa"/>
          </w:tcPr>
          <w:p w14:paraId="31E821C4" w14:textId="001FB921" w:rsidR="00B66C9F" w:rsidRDefault="00B66C9F" w:rsidP="005956D4">
            <w:pPr>
              <w:ind w:firstLine="0"/>
            </w:pPr>
            <w:r>
              <w:t>Q1</w:t>
            </w:r>
          </w:p>
        </w:tc>
        <w:tc>
          <w:tcPr>
            <w:tcW w:w="1069" w:type="dxa"/>
          </w:tcPr>
          <w:p w14:paraId="31642137" w14:textId="668A70EF" w:rsidR="00B66C9F" w:rsidRDefault="00B66C9F" w:rsidP="005956D4">
            <w:pPr>
              <w:ind w:firstLine="0"/>
            </w:pPr>
            <w:r>
              <w:t>Q5</w:t>
            </w:r>
          </w:p>
        </w:tc>
        <w:tc>
          <w:tcPr>
            <w:tcW w:w="1069" w:type="dxa"/>
          </w:tcPr>
          <w:p w14:paraId="695AF99E" w14:textId="6AC71642" w:rsidR="00B66C9F" w:rsidRDefault="00B66C9F" w:rsidP="005956D4">
            <w:pPr>
              <w:ind w:firstLine="0"/>
            </w:pPr>
            <w:r>
              <w:t>Q10</w:t>
            </w:r>
          </w:p>
        </w:tc>
        <w:tc>
          <w:tcPr>
            <w:tcW w:w="1070" w:type="dxa"/>
          </w:tcPr>
          <w:p w14:paraId="62271CE8" w14:textId="09BD2DB0" w:rsidR="00B66C9F" w:rsidRDefault="00B66C9F" w:rsidP="005956D4">
            <w:pPr>
              <w:ind w:firstLine="0"/>
            </w:pPr>
            <w:r>
              <w:t>Q20</w:t>
            </w:r>
          </w:p>
        </w:tc>
        <w:tc>
          <w:tcPr>
            <w:tcW w:w="1070" w:type="dxa"/>
          </w:tcPr>
          <w:p w14:paraId="118CC973" w14:textId="6198193D" w:rsidR="00B66C9F" w:rsidRDefault="00B66C9F" w:rsidP="005956D4">
            <w:pPr>
              <w:ind w:firstLine="0"/>
            </w:pPr>
            <w:r>
              <w:t>Q50</w:t>
            </w:r>
          </w:p>
        </w:tc>
        <w:tc>
          <w:tcPr>
            <w:tcW w:w="1070" w:type="dxa"/>
          </w:tcPr>
          <w:p w14:paraId="6118FA19" w14:textId="60A5D9DB" w:rsidR="00B66C9F" w:rsidRDefault="00B66C9F" w:rsidP="005956D4">
            <w:pPr>
              <w:ind w:firstLine="0"/>
            </w:pPr>
            <w:r>
              <w:t>Q100</w:t>
            </w:r>
          </w:p>
        </w:tc>
        <w:tc>
          <w:tcPr>
            <w:tcW w:w="1070" w:type="dxa"/>
            <w:shd w:val="clear" w:color="auto" w:fill="FFFF00"/>
          </w:tcPr>
          <w:p w14:paraId="163F6933" w14:textId="58CD67BB" w:rsidR="00B66C9F" w:rsidRDefault="009B0DA8" w:rsidP="005956D4">
            <w:pPr>
              <w:ind w:firstLine="0"/>
            </w:pPr>
            <w:r>
              <w:t>II</w:t>
            </w:r>
          </w:p>
        </w:tc>
        <w:tc>
          <w:tcPr>
            <w:tcW w:w="1070" w:type="dxa"/>
            <w:shd w:val="clear" w:color="auto" w:fill="FFFF00"/>
          </w:tcPr>
          <w:p w14:paraId="19B39462" w14:textId="4256FFDF" w:rsidR="00B66C9F" w:rsidRDefault="009B0DA8" w:rsidP="005956D4">
            <w:pPr>
              <w:ind w:firstLine="0"/>
            </w:pPr>
            <w:r>
              <w:t>2</w:t>
            </w:r>
            <w:r w:rsidR="009738BE">
              <w:t>70</w:t>
            </w:r>
          </w:p>
        </w:tc>
        <w:tc>
          <w:tcPr>
            <w:tcW w:w="1070" w:type="dxa"/>
            <w:shd w:val="clear" w:color="auto" w:fill="FFFF00"/>
          </w:tcPr>
          <w:p w14:paraId="195038B0" w14:textId="0190AC98" w:rsidR="00B66C9F" w:rsidRDefault="009738BE" w:rsidP="005956D4">
            <w:pPr>
              <w:ind w:firstLine="0"/>
            </w:pPr>
            <w:r>
              <w:t>99,075</w:t>
            </w:r>
          </w:p>
        </w:tc>
      </w:tr>
      <w:tr w:rsidR="00B66C9F" w14:paraId="44385DB5" w14:textId="77777777" w:rsidTr="004432F6">
        <w:tc>
          <w:tcPr>
            <w:tcW w:w="1069" w:type="dxa"/>
          </w:tcPr>
          <w:p w14:paraId="292C33E2" w14:textId="0A29B766" w:rsidR="00B66C9F" w:rsidRDefault="009B0DA8" w:rsidP="005956D4">
            <w:pPr>
              <w:ind w:firstLine="0"/>
            </w:pPr>
            <w:r>
              <w:t>98,5</w:t>
            </w:r>
          </w:p>
        </w:tc>
        <w:tc>
          <w:tcPr>
            <w:tcW w:w="1069" w:type="dxa"/>
          </w:tcPr>
          <w:p w14:paraId="1FCF3EA5" w14:textId="34879590" w:rsidR="00B66C9F" w:rsidRDefault="009B0DA8" w:rsidP="005956D4">
            <w:pPr>
              <w:ind w:firstLine="0"/>
            </w:pPr>
            <w:r>
              <w:t>189</w:t>
            </w:r>
          </w:p>
        </w:tc>
        <w:tc>
          <w:tcPr>
            <w:tcW w:w="1069" w:type="dxa"/>
          </w:tcPr>
          <w:p w14:paraId="6CA2F5BD" w14:textId="64ADB8DB" w:rsidR="00B66C9F" w:rsidRDefault="009B0DA8" w:rsidP="005956D4">
            <w:pPr>
              <w:ind w:firstLine="0"/>
            </w:pPr>
            <w:r>
              <w:t>233</w:t>
            </w:r>
          </w:p>
        </w:tc>
        <w:tc>
          <w:tcPr>
            <w:tcW w:w="1070" w:type="dxa"/>
          </w:tcPr>
          <w:p w14:paraId="42BA3D89" w14:textId="3C7E6155" w:rsidR="00B66C9F" w:rsidRDefault="009B0DA8" w:rsidP="005956D4">
            <w:pPr>
              <w:ind w:firstLine="0"/>
            </w:pPr>
            <w:r>
              <w:t>279</w:t>
            </w:r>
          </w:p>
        </w:tc>
        <w:tc>
          <w:tcPr>
            <w:tcW w:w="1070" w:type="dxa"/>
          </w:tcPr>
          <w:p w14:paraId="7DD77D91" w14:textId="6D319F22" w:rsidR="00B66C9F" w:rsidRDefault="009B0DA8" w:rsidP="005956D4">
            <w:pPr>
              <w:ind w:firstLine="0"/>
            </w:pPr>
            <w:r w:rsidRPr="009B0DA8">
              <w:t>343</w:t>
            </w:r>
          </w:p>
        </w:tc>
        <w:tc>
          <w:tcPr>
            <w:tcW w:w="1070" w:type="dxa"/>
          </w:tcPr>
          <w:p w14:paraId="4EF92AD9" w14:textId="2AFBEC94" w:rsidR="00B66C9F" w:rsidRDefault="009B0DA8" w:rsidP="005956D4">
            <w:pPr>
              <w:ind w:firstLine="0"/>
            </w:pPr>
            <w:r>
              <w:t>394</w:t>
            </w:r>
          </w:p>
        </w:tc>
        <w:tc>
          <w:tcPr>
            <w:tcW w:w="1070" w:type="dxa"/>
            <w:shd w:val="clear" w:color="auto" w:fill="FF0000"/>
          </w:tcPr>
          <w:p w14:paraId="47ED9462" w14:textId="55F28D64" w:rsidR="00B66C9F" w:rsidRDefault="009B0DA8" w:rsidP="005956D4">
            <w:pPr>
              <w:ind w:firstLine="0"/>
            </w:pPr>
            <w:r>
              <w:t>III</w:t>
            </w:r>
          </w:p>
        </w:tc>
        <w:tc>
          <w:tcPr>
            <w:tcW w:w="1070" w:type="dxa"/>
            <w:shd w:val="clear" w:color="auto" w:fill="FF0000"/>
          </w:tcPr>
          <w:p w14:paraId="00624D5F" w14:textId="26644EF7" w:rsidR="00B66C9F" w:rsidRDefault="009B0DA8" w:rsidP="005956D4">
            <w:pPr>
              <w:ind w:firstLine="0"/>
            </w:pPr>
            <w:r>
              <w:t>300</w:t>
            </w:r>
          </w:p>
        </w:tc>
        <w:tc>
          <w:tcPr>
            <w:tcW w:w="1070" w:type="dxa"/>
            <w:shd w:val="clear" w:color="auto" w:fill="FF0000"/>
          </w:tcPr>
          <w:p w14:paraId="563ED9DA" w14:textId="05571973" w:rsidR="00B66C9F" w:rsidRDefault="009738BE" w:rsidP="005956D4">
            <w:pPr>
              <w:ind w:firstLine="0"/>
            </w:pPr>
            <w:r>
              <w:t>121,059</w:t>
            </w:r>
          </w:p>
        </w:tc>
      </w:tr>
      <w:tr w:rsidR="00FB1F67" w14:paraId="210F100B" w14:textId="77777777" w:rsidTr="00873CCC">
        <w:tc>
          <w:tcPr>
            <w:tcW w:w="9627" w:type="dxa"/>
            <w:gridSpan w:val="9"/>
          </w:tcPr>
          <w:p w14:paraId="6DC45C1F" w14:textId="77777777" w:rsidR="00FB1F67" w:rsidRDefault="00FB1F67" w:rsidP="005956D4">
            <w:pPr>
              <w:ind w:firstLine="0"/>
            </w:pPr>
          </w:p>
        </w:tc>
      </w:tr>
      <w:tr w:rsidR="009B0DA8" w:rsidRPr="003B16E6" w14:paraId="39D5A567" w14:textId="77777777" w:rsidTr="00873CCC">
        <w:tc>
          <w:tcPr>
            <w:tcW w:w="6417" w:type="dxa"/>
            <w:gridSpan w:val="6"/>
          </w:tcPr>
          <w:p w14:paraId="2D0D9A08" w14:textId="383008B8" w:rsidR="009B0DA8" w:rsidRPr="003B16E6" w:rsidRDefault="009B0DA8" w:rsidP="00873CCC">
            <w:pPr>
              <w:ind w:firstLine="0"/>
              <w:rPr>
                <w:b/>
                <w:bCs/>
              </w:rPr>
            </w:pPr>
            <w:r w:rsidRPr="003B16E6">
              <w:rPr>
                <w:b/>
                <w:bCs/>
              </w:rPr>
              <w:t xml:space="preserve">Morava – </w:t>
            </w:r>
            <w:r w:rsidR="00FB1F67" w:rsidRPr="003B16E6">
              <w:rPr>
                <w:b/>
                <w:bCs/>
              </w:rPr>
              <w:t xml:space="preserve">jez Řimice </w:t>
            </w:r>
            <w:r w:rsidRPr="003B16E6">
              <w:rPr>
                <w:b/>
                <w:bCs/>
              </w:rPr>
              <w:t xml:space="preserve">(km </w:t>
            </w:r>
            <w:r w:rsidR="00FB1F67" w:rsidRPr="003B16E6">
              <w:rPr>
                <w:b/>
                <w:bCs/>
              </w:rPr>
              <w:t>268</w:t>
            </w:r>
            <w:r w:rsidRPr="003B16E6">
              <w:rPr>
                <w:b/>
                <w:bCs/>
              </w:rPr>
              <w:t>,</w:t>
            </w:r>
            <w:r w:rsidR="00FB1F67" w:rsidRPr="003B16E6">
              <w:rPr>
                <w:b/>
                <w:bCs/>
              </w:rPr>
              <w:t>0</w:t>
            </w:r>
            <w:r w:rsidRPr="003B16E6">
              <w:rPr>
                <w:b/>
                <w:bCs/>
              </w:rPr>
              <w:t>)</w:t>
            </w:r>
          </w:p>
        </w:tc>
        <w:tc>
          <w:tcPr>
            <w:tcW w:w="1070" w:type="dxa"/>
          </w:tcPr>
          <w:p w14:paraId="7DDADE4C" w14:textId="77777777" w:rsidR="009B0DA8" w:rsidRPr="003B16E6" w:rsidRDefault="009B0DA8" w:rsidP="00873CCC">
            <w:pPr>
              <w:ind w:firstLine="0"/>
              <w:rPr>
                <w:b/>
                <w:bCs/>
              </w:rPr>
            </w:pPr>
            <w:r w:rsidRPr="003B16E6">
              <w:rPr>
                <w:b/>
                <w:bCs/>
              </w:rPr>
              <w:t>SPA</w:t>
            </w:r>
          </w:p>
        </w:tc>
        <w:tc>
          <w:tcPr>
            <w:tcW w:w="1070" w:type="dxa"/>
          </w:tcPr>
          <w:p w14:paraId="508F0F0E" w14:textId="77777777" w:rsidR="009B0DA8" w:rsidRPr="003B16E6" w:rsidRDefault="009B0DA8" w:rsidP="00873CCC">
            <w:pPr>
              <w:ind w:firstLine="0"/>
              <w:rPr>
                <w:b/>
                <w:bCs/>
              </w:rPr>
            </w:pPr>
            <w:r w:rsidRPr="003B16E6">
              <w:rPr>
                <w:b/>
                <w:bCs/>
              </w:rPr>
              <w:t>cm</w:t>
            </w:r>
          </w:p>
        </w:tc>
        <w:tc>
          <w:tcPr>
            <w:tcW w:w="1070" w:type="dxa"/>
          </w:tcPr>
          <w:p w14:paraId="1B417942" w14:textId="77777777" w:rsidR="009B0DA8" w:rsidRPr="003B16E6" w:rsidRDefault="009B0DA8" w:rsidP="00873CCC">
            <w:pPr>
              <w:ind w:firstLine="0"/>
              <w:rPr>
                <w:b/>
                <w:bCs/>
              </w:rPr>
            </w:pPr>
            <w:r w:rsidRPr="003B16E6">
              <w:rPr>
                <w:b/>
                <w:bCs/>
              </w:rPr>
              <w:t>m</w:t>
            </w:r>
            <w:r w:rsidRPr="003B16E6">
              <w:rPr>
                <w:b/>
                <w:bCs/>
                <w:vertAlign w:val="superscript"/>
              </w:rPr>
              <w:t>3 </w:t>
            </w:r>
            <w:r w:rsidRPr="003B16E6">
              <w:rPr>
                <w:b/>
                <w:bCs/>
              </w:rPr>
              <w:t>s</w:t>
            </w:r>
            <w:r w:rsidRPr="003B16E6">
              <w:rPr>
                <w:b/>
                <w:bCs/>
                <w:vertAlign w:val="superscript"/>
              </w:rPr>
              <w:t>-1</w:t>
            </w:r>
          </w:p>
        </w:tc>
      </w:tr>
      <w:tr w:rsidR="009B0DA8" w14:paraId="5311343D" w14:textId="77777777" w:rsidTr="004432F6">
        <w:tc>
          <w:tcPr>
            <w:tcW w:w="6417" w:type="dxa"/>
            <w:gridSpan w:val="6"/>
          </w:tcPr>
          <w:p w14:paraId="543744BF" w14:textId="77777777" w:rsidR="009B0DA8" w:rsidRPr="00B66C9F" w:rsidRDefault="009B0DA8" w:rsidP="00873CCC">
            <w:pPr>
              <w:ind w:firstLine="0"/>
            </w:pPr>
            <w:r>
              <w:t xml:space="preserve">N-letý průtok </w:t>
            </w:r>
            <w:r>
              <w:rPr>
                <w:lang w:val="en-US"/>
              </w:rPr>
              <w:t>[m</w:t>
            </w:r>
            <w:r w:rsidRPr="001A3DEC">
              <w:rPr>
                <w:vertAlign w:val="superscript"/>
                <w:lang w:val="en-US"/>
              </w:rPr>
              <w:t>3</w:t>
            </w:r>
            <w:r>
              <w:rPr>
                <w:vertAlign w:val="superscript"/>
                <w:lang w:val="en-US"/>
              </w:rPr>
              <w:t> </w:t>
            </w:r>
            <w:r>
              <w:rPr>
                <w:lang w:val="en-US"/>
              </w:rPr>
              <w:t>s</w:t>
            </w:r>
            <w:r w:rsidRPr="001A3DEC">
              <w:rPr>
                <w:vertAlign w:val="superscript"/>
                <w:lang w:val="en-US"/>
              </w:rPr>
              <w:t>-1</w:t>
            </w:r>
            <w:r>
              <w:rPr>
                <w:lang w:val="en-US"/>
              </w:rPr>
              <w:t>]</w:t>
            </w:r>
          </w:p>
        </w:tc>
        <w:tc>
          <w:tcPr>
            <w:tcW w:w="1070" w:type="dxa"/>
            <w:shd w:val="clear" w:color="auto" w:fill="92D050"/>
          </w:tcPr>
          <w:p w14:paraId="6755358A" w14:textId="111BFD76" w:rsidR="009B0DA8" w:rsidRDefault="009738BE" w:rsidP="00873CCC">
            <w:pPr>
              <w:ind w:firstLine="0"/>
            </w:pPr>
            <w:r>
              <w:t>I</w:t>
            </w:r>
          </w:p>
        </w:tc>
        <w:tc>
          <w:tcPr>
            <w:tcW w:w="1070" w:type="dxa"/>
            <w:shd w:val="clear" w:color="auto" w:fill="92D050"/>
          </w:tcPr>
          <w:p w14:paraId="4AF3ED63" w14:textId="78E3748B" w:rsidR="009B0DA8" w:rsidRDefault="00C20B22" w:rsidP="00873CCC">
            <w:pPr>
              <w:ind w:firstLine="0"/>
            </w:pPr>
            <w:r>
              <w:t>200</w:t>
            </w:r>
          </w:p>
        </w:tc>
        <w:tc>
          <w:tcPr>
            <w:tcW w:w="1070" w:type="dxa"/>
            <w:shd w:val="clear" w:color="auto" w:fill="92D050"/>
          </w:tcPr>
          <w:p w14:paraId="0AE6CB48" w14:textId="1DD0BD98" w:rsidR="009B0DA8" w:rsidRDefault="009B0DA8" w:rsidP="00873CCC">
            <w:pPr>
              <w:ind w:firstLine="0"/>
            </w:pPr>
            <w:r>
              <w:t>73,4</w:t>
            </w:r>
          </w:p>
        </w:tc>
      </w:tr>
      <w:tr w:rsidR="009B0DA8" w14:paraId="72FBFE97" w14:textId="77777777" w:rsidTr="004432F6">
        <w:tc>
          <w:tcPr>
            <w:tcW w:w="1069" w:type="dxa"/>
          </w:tcPr>
          <w:p w14:paraId="560DF302" w14:textId="77777777" w:rsidR="009B0DA8" w:rsidRDefault="009B0DA8" w:rsidP="00873CCC">
            <w:pPr>
              <w:ind w:firstLine="0"/>
            </w:pPr>
            <w:r>
              <w:t>Q1</w:t>
            </w:r>
          </w:p>
        </w:tc>
        <w:tc>
          <w:tcPr>
            <w:tcW w:w="1069" w:type="dxa"/>
          </w:tcPr>
          <w:p w14:paraId="70306E50" w14:textId="77777777" w:rsidR="009B0DA8" w:rsidRDefault="009B0DA8" w:rsidP="00873CCC">
            <w:pPr>
              <w:ind w:firstLine="0"/>
            </w:pPr>
            <w:r>
              <w:t>Q5</w:t>
            </w:r>
          </w:p>
        </w:tc>
        <w:tc>
          <w:tcPr>
            <w:tcW w:w="1069" w:type="dxa"/>
          </w:tcPr>
          <w:p w14:paraId="0D04E40F" w14:textId="77777777" w:rsidR="009B0DA8" w:rsidRDefault="009B0DA8" w:rsidP="00873CCC">
            <w:pPr>
              <w:ind w:firstLine="0"/>
            </w:pPr>
            <w:r>
              <w:t>Q10</w:t>
            </w:r>
          </w:p>
        </w:tc>
        <w:tc>
          <w:tcPr>
            <w:tcW w:w="1070" w:type="dxa"/>
          </w:tcPr>
          <w:p w14:paraId="0FADC3A2" w14:textId="77777777" w:rsidR="009B0DA8" w:rsidRDefault="009B0DA8" w:rsidP="00873CCC">
            <w:pPr>
              <w:ind w:firstLine="0"/>
            </w:pPr>
            <w:r>
              <w:t>Q20</w:t>
            </w:r>
          </w:p>
        </w:tc>
        <w:tc>
          <w:tcPr>
            <w:tcW w:w="1070" w:type="dxa"/>
          </w:tcPr>
          <w:p w14:paraId="1836C976" w14:textId="77777777" w:rsidR="009B0DA8" w:rsidRDefault="009B0DA8" w:rsidP="00873CCC">
            <w:pPr>
              <w:ind w:firstLine="0"/>
            </w:pPr>
            <w:r>
              <w:t>Q50</w:t>
            </w:r>
          </w:p>
        </w:tc>
        <w:tc>
          <w:tcPr>
            <w:tcW w:w="1070" w:type="dxa"/>
          </w:tcPr>
          <w:p w14:paraId="08DB82C5" w14:textId="77777777" w:rsidR="009B0DA8" w:rsidRDefault="009B0DA8" w:rsidP="00873CCC">
            <w:pPr>
              <w:ind w:firstLine="0"/>
            </w:pPr>
            <w:r>
              <w:t>Q100</w:t>
            </w:r>
          </w:p>
        </w:tc>
        <w:tc>
          <w:tcPr>
            <w:tcW w:w="1070" w:type="dxa"/>
            <w:shd w:val="clear" w:color="auto" w:fill="FFFF00"/>
          </w:tcPr>
          <w:p w14:paraId="68347D4E" w14:textId="26C5E02F" w:rsidR="009B0DA8" w:rsidRDefault="009738BE" w:rsidP="00873CCC">
            <w:pPr>
              <w:ind w:firstLine="0"/>
            </w:pPr>
            <w:r>
              <w:t>II</w:t>
            </w:r>
          </w:p>
        </w:tc>
        <w:tc>
          <w:tcPr>
            <w:tcW w:w="1070" w:type="dxa"/>
            <w:shd w:val="clear" w:color="auto" w:fill="FFFF00"/>
          </w:tcPr>
          <w:p w14:paraId="40B80CF3" w14:textId="7445D18C" w:rsidR="009B0DA8" w:rsidRDefault="00C20B22" w:rsidP="00873CCC">
            <w:pPr>
              <w:ind w:firstLine="0"/>
            </w:pPr>
            <w:r>
              <w:t>250</w:t>
            </w:r>
          </w:p>
        </w:tc>
        <w:tc>
          <w:tcPr>
            <w:tcW w:w="1070" w:type="dxa"/>
            <w:shd w:val="clear" w:color="auto" w:fill="FFFF00"/>
          </w:tcPr>
          <w:p w14:paraId="6FD5AA87" w14:textId="78F24227" w:rsidR="009B0DA8" w:rsidRDefault="009B0DA8" w:rsidP="00873CCC">
            <w:pPr>
              <w:ind w:firstLine="0"/>
            </w:pPr>
            <w:r>
              <w:t>95,7</w:t>
            </w:r>
          </w:p>
        </w:tc>
      </w:tr>
      <w:tr w:rsidR="009B0DA8" w14:paraId="28DF99CD" w14:textId="77777777" w:rsidTr="004432F6">
        <w:tc>
          <w:tcPr>
            <w:tcW w:w="1069" w:type="dxa"/>
          </w:tcPr>
          <w:p w14:paraId="4862E94E" w14:textId="590CB326" w:rsidR="009B0DA8" w:rsidRDefault="00FB1F67" w:rsidP="00873CCC">
            <w:pPr>
              <w:ind w:firstLine="0"/>
            </w:pPr>
            <w:r>
              <w:t>114</w:t>
            </w:r>
          </w:p>
        </w:tc>
        <w:tc>
          <w:tcPr>
            <w:tcW w:w="1069" w:type="dxa"/>
          </w:tcPr>
          <w:p w14:paraId="159D3852" w14:textId="451B493C" w:rsidR="009B0DA8" w:rsidRDefault="00FB1F67" w:rsidP="00873CCC">
            <w:pPr>
              <w:ind w:firstLine="0"/>
            </w:pPr>
            <w:r>
              <w:t>225</w:t>
            </w:r>
          </w:p>
        </w:tc>
        <w:tc>
          <w:tcPr>
            <w:tcW w:w="1069" w:type="dxa"/>
          </w:tcPr>
          <w:p w14:paraId="4B86533E" w14:textId="07FA9962" w:rsidR="009B0DA8" w:rsidRDefault="00FB1F67" w:rsidP="00873CCC">
            <w:pPr>
              <w:ind w:firstLine="0"/>
            </w:pPr>
            <w:r>
              <w:t>279</w:t>
            </w:r>
          </w:p>
        </w:tc>
        <w:tc>
          <w:tcPr>
            <w:tcW w:w="1070" w:type="dxa"/>
          </w:tcPr>
          <w:p w14:paraId="7B3446DD" w14:textId="72783B03" w:rsidR="009B0DA8" w:rsidRDefault="00FB1F67" w:rsidP="00873CCC">
            <w:pPr>
              <w:ind w:firstLine="0"/>
            </w:pPr>
            <w:r>
              <w:t>336</w:t>
            </w:r>
          </w:p>
        </w:tc>
        <w:tc>
          <w:tcPr>
            <w:tcW w:w="1070" w:type="dxa"/>
          </w:tcPr>
          <w:p w14:paraId="1F8F8838" w14:textId="0D9C4D12" w:rsidR="009B0DA8" w:rsidRDefault="00FB1F67" w:rsidP="00873CCC">
            <w:pPr>
              <w:ind w:firstLine="0"/>
            </w:pPr>
            <w:r>
              <w:t>415</w:t>
            </w:r>
          </w:p>
        </w:tc>
        <w:tc>
          <w:tcPr>
            <w:tcW w:w="1070" w:type="dxa"/>
          </w:tcPr>
          <w:p w14:paraId="6069909A" w14:textId="0E0D644F" w:rsidR="009B0DA8" w:rsidRDefault="00FB1F67" w:rsidP="00873CCC">
            <w:pPr>
              <w:ind w:firstLine="0"/>
            </w:pPr>
            <w:r>
              <w:t>497</w:t>
            </w:r>
          </w:p>
        </w:tc>
        <w:tc>
          <w:tcPr>
            <w:tcW w:w="1070" w:type="dxa"/>
            <w:shd w:val="clear" w:color="auto" w:fill="FF0000"/>
          </w:tcPr>
          <w:p w14:paraId="4CDD4FFE" w14:textId="0B799C35" w:rsidR="009B0DA8" w:rsidRDefault="009738BE" w:rsidP="00873CCC">
            <w:pPr>
              <w:ind w:firstLine="0"/>
            </w:pPr>
            <w:r>
              <w:t>III</w:t>
            </w:r>
          </w:p>
        </w:tc>
        <w:tc>
          <w:tcPr>
            <w:tcW w:w="1070" w:type="dxa"/>
            <w:shd w:val="clear" w:color="auto" w:fill="FF0000"/>
          </w:tcPr>
          <w:p w14:paraId="61529A43" w14:textId="15D15B02" w:rsidR="009B0DA8" w:rsidRDefault="00C20B22" w:rsidP="00873CCC">
            <w:pPr>
              <w:ind w:firstLine="0"/>
            </w:pPr>
            <w:r>
              <w:t>300</w:t>
            </w:r>
          </w:p>
        </w:tc>
        <w:tc>
          <w:tcPr>
            <w:tcW w:w="1070" w:type="dxa"/>
            <w:shd w:val="clear" w:color="auto" w:fill="FF0000"/>
          </w:tcPr>
          <w:p w14:paraId="38F4F81F" w14:textId="678D13AB" w:rsidR="009B0DA8" w:rsidRDefault="009B0DA8" w:rsidP="00873CCC">
            <w:pPr>
              <w:ind w:firstLine="0"/>
            </w:pPr>
            <w:r>
              <w:t>121</w:t>
            </w:r>
          </w:p>
        </w:tc>
      </w:tr>
      <w:tr w:rsidR="00FB1F67" w14:paraId="7B3EEE89" w14:textId="77777777" w:rsidTr="00873CCC">
        <w:tc>
          <w:tcPr>
            <w:tcW w:w="9627" w:type="dxa"/>
            <w:gridSpan w:val="9"/>
          </w:tcPr>
          <w:p w14:paraId="7F40FD36" w14:textId="77777777" w:rsidR="00FB1F67" w:rsidRDefault="00FB1F67" w:rsidP="00873CCC">
            <w:pPr>
              <w:ind w:firstLine="0"/>
            </w:pPr>
          </w:p>
        </w:tc>
      </w:tr>
      <w:tr w:rsidR="009B0DA8" w:rsidRPr="003B16E6" w14:paraId="66F22BAE" w14:textId="77777777" w:rsidTr="00873CCC">
        <w:tc>
          <w:tcPr>
            <w:tcW w:w="6417" w:type="dxa"/>
            <w:gridSpan w:val="6"/>
          </w:tcPr>
          <w:p w14:paraId="16364B73" w14:textId="70F8D81B" w:rsidR="009B0DA8" w:rsidRPr="003B16E6" w:rsidRDefault="009738BE" w:rsidP="00873CCC">
            <w:pPr>
              <w:ind w:firstLine="0"/>
              <w:rPr>
                <w:b/>
                <w:bCs/>
              </w:rPr>
            </w:pPr>
            <w:proofErr w:type="spellStart"/>
            <w:r w:rsidRPr="003B16E6">
              <w:rPr>
                <w:b/>
                <w:bCs/>
              </w:rPr>
              <w:t>Třebůvka</w:t>
            </w:r>
            <w:proofErr w:type="spellEnd"/>
            <w:r w:rsidR="009B0DA8" w:rsidRPr="003B16E6">
              <w:rPr>
                <w:b/>
                <w:bCs/>
              </w:rPr>
              <w:t xml:space="preserve"> – </w:t>
            </w:r>
            <w:r w:rsidRPr="003B16E6">
              <w:rPr>
                <w:b/>
                <w:bCs/>
              </w:rPr>
              <w:t xml:space="preserve">Loštice </w:t>
            </w:r>
            <w:r w:rsidR="009B0DA8" w:rsidRPr="003B16E6">
              <w:rPr>
                <w:b/>
                <w:bCs/>
              </w:rPr>
              <w:t xml:space="preserve">(km </w:t>
            </w:r>
            <w:r w:rsidRPr="003B16E6">
              <w:rPr>
                <w:b/>
                <w:bCs/>
              </w:rPr>
              <w:t>4,9</w:t>
            </w:r>
            <w:r w:rsidR="009B0DA8" w:rsidRPr="003B16E6">
              <w:rPr>
                <w:b/>
                <w:bCs/>
              </w:rPr>
              <w:t>)</w:t>
            </w:r>
          </w:p>
        </w:tc>
        <w:tc>
          <w:tcPr>
            <w:tcW w:w="1070" w:type="dxa"/>
          </w:tcPr>
          <w:p w14:paraId="3BF92E8E" w14:textId="77777777" w:rsidR="009B0DA8" w:rsidRPr="003B16E6" w:rsidRDefault="009B0DA8" w:rsidP="00873CCC">
            <w:pPr>
              <w:ind w:firstLine="0"/>
              <w:rPr>
                <w:b/>
                <w:bCs/>
              </w:rPr>
            </w:pPr>
            <w:r w:rsidRPr="003B16E6">
              <w:rPr>
                <w:b/>
                <w:bCs/>
              </w:rPr>
              <w:t>SPA</w:t>
            </w:r>
          </w:p>
        </w:tc>
        <w:tc>
          <w:tcPr>
            <w:tcW w:w="1070" w:type="dxa"/>
          </w:tcPr>
          <w:p w14:paraId="617BC4C4" w14:textId="77777777" w:rsidR="009B0DA8" w:rsidRPr="003B16E6" w:rsidRDefault="009B0DA8" w:rsidP="00873CCC">
            <w:pPr>
              <w:ind w:firstLine="0"/>
              <w:rPr>
                <w:b/>
                <w:bCs/>
              </w:rPr>
            </w:pPr>
            <w:r w:rsidRPr="003B16E6">
              <w:rPr>
                <w:b/>
                <w:bCs/>
              </w:rPr>
              <w:t>cm</w:t>
            </w:r>
          </w:p>
        </w:tc>
        <w:tc>
          <w:tcPr>
            <w:tcW w:w="1070" w:type="dxa"/>
          </w:tcPr>
          <w:p w14:paraId="64388278" w14:textId="77777777" w:rsidR="009B0DA8" w:rsidRPr="003B16E6" w:rsidRDefault="009B0DA8" w:rsidP="00873CCC">
            <w:pPr>
              <w:ind w:firstLine="0"/>
              <w:rPr>
                <w:b/>
                <w:bCs/>
              </w:rPr>
            </w:pPr>
            <w:r w:rsidRPr="003B16E6">
              <w:rPr>
                <w:b/>
                <w:bCs/>
              </w:rPr>
              <w:t>m</w:t>
            </w:r>
            <w:r w:rsidRPr="003B16E6">
              <w:rPr>
                <w:b/>
                <w:bCs/>
                <w:vertAlign w:val="superscript"/>
              </w:rPr>
              <w:t>3 </w:t>
            </w:r>
            <w:r w:rsidRPr="003B16E6">
              <w:rPr>
                <w:b/>
                <w:bCs/>
              </w:rPr>
              <w:t>s</w:t>
            </w:r>
            <w:r w:rsidRPr="003B16E6">
              <w:rPr>
                <w:b/>
                <w:bCs/>
                <w:vertAlign w:val="superscript"/>
              </w:rPr>
              <w:t>-1</w:t>
            </w:r>
          </w:p>
        </w:tc>
      </w:tr>
      <w:tr w:rsidR="009B0DA8" w14:paraId="1663FE26" w14:textId="77777777" w:rsidTr="004432F6">
        <w:tc>
          <w:tcPr>
            <w:tcW w:w="6417" w:type="dxa"/>
            <w:gridSpan w:val="6"/>
          </w:tcPr>
          <w:p w14:paraId="7382963D" w14:textId="77777777" w:rsidR="009B0DA8" w:rsidRPr="00B66C9F" w:rsidRDefault="009B0DA8" w:rsidP="00873CCC">
            <w:pPr>
              <w:ind w:firstLine="0"/>
            </w:pPr>
            <w:r>
              <w:t xml:space="preserve">N-letý průtok </w:t>
            </w:r>
            <w:r>
              <w:rPr>
                <w:lang w:val="en-US"/>
              </w:rPr>
              <w:t>[m</w:t>
            </w:r>
            <w:r w:rsidRPr="001A3DEC">
              <w:rPr>
                <w:vertAlign w:val="superscript"/>
                <w:lang w:val="en-US"/>
              </w:rPr>
              <w:t>3</w:t>
            </w:r>
            <w:r>
              <w:rPr>
                <w:vertAlign w:val="superscript"/>
                <w:lang w:val="en-US"/>
              </w:rPr>
              <w:t> </w:t>
            </w:r>
            <w:r>
              <w:rPr>
                <w:lang w:val="en-US"/>
              </w:rPr>
              <w:t>s</w:t>
            </w:r>
            <w:r w:rsidRPr="001A3DEC">
              <w:rPr>
                <w:vertAlign w:val="superscript"/>
                <w:lang w:val="en-US"/>
              </w:rPr>
              <w:t>-1</w:t>
            </w:r>
            <w:r>
              <w:rPr>
                <w:lang w:val="en-US"/>
              </w:rPr>
              <w:t>]</w:t>
            </w:r>
          </w:p>
        </w:tc>
        <w:tc>
          <w:tcPr>
            <w:tcW w:w="1070" w:type="dxa"/>
            <w:shd w:val="clear" w:color="auto" w:fill="92D050"/>
          </w:tcPr>
          <w:p w14:paraId="73CA8ECE" w14:textId="3CA57928" w:rsidR="009B0DA8" w:rsidRDefault="009738BE" w:rsidP="00873CCC">
            <w:pPr>
              <w:ind w:firstLine="0"/>
            </w:pPr>
            <w:r>
              <w:t>I</w:t>
            </w:r>
          </w:p>
        </w:tc>
        <w:tc>
          <w:tcPr>
            <w:tcW w:w="1070" w:type="dxa"/>
            <w:shd w:val="clear" w:color="auto" w:fill="92D050"/>
          </w:tcPr>
          <w:p w14:paraId="3CD55D5D" w14:textId="0C4EDFD8" w:rsidR="009B0DA8" w:rsidRDefault="00FB1F67" w:rsidP="00873CCC">
            <w:pPr>
              <w:ind w:firstLine="0"/>
            </w:pPr>
            <w:r>
              <w:t>150</w:t>
            </w:r>
          </w:p>
        </w:tc>
        <w:tc>
          <w:tcPr>
            <w:tcW w:w="1070" w:type="dxa"/>
            <w:shd w:val="clear" w:color="auto" w:fill="92D050"/>
          </w:tcPr>
          <w:p w14:paraId="606B7B3F" w14:textId="47D17E5D" w:rsidR="009B0DA8" w:rsidRDefault="00FB1F67" w:rsidP="00873CCC">
            <w:pPr>
              <w:ind w:firstLine="0"/>
            </w:pPr>
            <w:r>
              <w:t>20,484</w:t>
            </w:r>
          </w:p>
        </w:tc>
      </w:tr>
      <w:tr w:rsidR="009B0DA8" w14:paraId="36FB893B" w14:textId="77777777" w:rsidTr="004432F6">
        <w:tc>
          <w:tcPr>
            <w:tcW w:w="1069" w:type="dxa"/>
          </w:tcPr>
          <w:p w14:paraId="1519BE9D" w14:textId="77777777" w:rsidR="009B0DA8" w:rsidRDefault="009B0DA8" w:rsidP="00873CCC">
            <w:pPr>
              <w:ind w:firstLine="0"/>
            </w:pPr>
            <w:r>
              <w:t>Q1</w:t>
            </w:r>
          </w:p>
        </w:tc>
        <w:tc>
          <w:tcPr>
            <w:tcW w:w="1069" w:type="dxa"/>
          </w:tcPr>
          <w:p w14:paraId="17B25977" w14:textId="77777777" w:rsidR="009B0DA8" w:rsidRDefault="009B0DA8" w:rsidP="00873CCC">
            <w:pPr>
              <w:ind w:firstLine="0"/>
            </w:pPr>
            <w:r>
              <w:t>Q5</w:t>
            </w:r>
          </w:p>
        </w:tc>
        <w:tc>
          <w:tcPr>
            <w:tcW w:w="1069" w:type="dxa"/>
          </w:tcPr>
          <w:p w14:paraId="301EE833" w14:textId="77777777" w:rsidR="009B0DA8" w:rsidRDefault="009B0DA8" w:rsidP="00873CCC">
            <w:pPr>
              <w:ind w:firstLine="0"/>
            </w:pPr>
            <w:r>
              <w:t>Q10</w:t>
            </w:r>
          </w:p>
        </w:tc>
        <w:tc>
          <w:tcPr>
            <w:tcW w:w="1070" w:type="dxa"/>
          </w:tcPr>
          <w:p w14:paraId="2CBEA852" w14:textId="77777777" w:rsidR="009B0DA8" w:rsidRDefault="009B0DA8" w:rsidP="00873CCC">
            <w:pPr>
              <w:ind w:firstLine="0"/>
            </w:pPr>
            <w:r>
              <w:t>Q20</w:t>
            </w:r>
          </w:p>
        </w:tc>
        <w:tc>
          <w:tcPr>
            <w:tcW w:w="1070" w:type="dxa"/>
          </w:tcPr>
          <w:p w14:paraId="294C29AF" w14:textId="77777777" w:rsidR="009B0DA8" w:rsidRDefault="009B0DA8" w:rsidP="00873CCC">
            <w:pPr>
              <w:ind w:firstLine="0"/>
            </w:pPr>
            <w:r>
              <w:t>Q50</w:t>
            </w:r>
          </w:p>
        </w:tc>
        <w:tc>
          <w:tcPr>
            <w:tcW w:w="1070" w:type="dxa"/>
          </w:tcPr>
          <w:p w14:paraId="69E7D485" w14:textId="77777777" w:rsidR="009B0DA8" w:rsidRDefault="009B0DA8" w:rsidP="00873CCC">
            <w:pPr>
              <w:ind w:firstLine="0"/>
            </w:pPr>
            <w:r>
              <w:t>Q100</w:t>
            </w:r>
          </w:p>
        </w:tc>
        <w:tc>
          <w:tcPr>
            <w:tcW w:w="1070" w:type="dxa"/>
            <w:shd w:val="clear" w:color="auto" w:fill="FFFF00"/>
          </w:tcPr>
          <w:p w14:paraId="7DD0EA20" w14:textId="0A9EF1D6" w:rsidR="009B0DA8" w:rsidRDefault="009738BE" w:rsidP="00873CCC">
            <w:pPr>
              <w:ind w:firstLine="0"/>
            </w:pPr>
            <w:r>
              <w:t>II</w:t>
            </w:r>
          </w:p>
        </w:tc>
        <w:tc>
          <w:tcPr>
            <w:tcW w:w="1070" w:type="dxa"/>
            <w:shd w:val="clear" w:color="auto" w:fill="FFFF00"/>
          </w:tcPr>
          <w:p w14:paraId="52B2B879" w14:textId="20626C74" w:rsidR="009B0DA8" w:rsidRDefault="00FB1F67" w:rsidP="00873CCC">
            <w:pPr>
              <w:ind w:firstLine="0"/>
            </w:pPr>
            <w:r>
              <w:t>180</w:t>
            </w:r>
          </w:p>
        </w:tc>
        <w:tc>
          <w:tcPr>
            <w:tcW w:w="1070" w:type="dxa"/>
            <w:shd w:val="clear" w:color="auto" w:fill="FFFF00"/>
          </w:tcPr>
          <w:p w14:paraId="2D5BD4B2" w14:textId="50CDA633" w:rsidR="009B0DA8" w:rsidRDefault="00FB1F67" w:rsidP="00873CCC">
            <w:pPr>
              <w:ind w:firstLine="0"/>
            </w:pPr>
            <w:r>
              <w:t>32,374</w:t>
            </w:r>
          </w:p>
        </w:tc>
      </w:tr>
      <w:tr w:rsidR="009B0DA8" w14:paraId="0E177B04" w14:textId="77777777" w:rsidTr="004432F6">
        <w:tc>
          <w:tcPr>
            <w:tcW w:w="1069" w:type="dxa"/>
          </w:tcPr>
          <w:p w14:paraId="6ACC6ABB" w14:textId="520463B2" w:rsidR="009B0DA8" w:rsidRDefault="00FB1F67" w:rsidP="00873CCC">
            <w:pPr>
              <w:ind w:firstLine="0"/>
            </w:pPr>
            <w:r>
              <w:t>27,3</w:t>
            </w:r>
          </w:p>
        </w:tc>
        <w:tc>
          <w:tcPr>
            <w:tcW w:w="1069" w:type="dxa"/>
          </w:tcPr>
          <w:p w14:paraId="3F278105" w14:textId="2BDB4D6B" w:rsidR="009B0DA8" w:rsidRDefault="00FB1F67" w:rsidP="00873CCC">
            <w:pPr>
              <w:ind w:firstLine="0"/>
            </w:pPr>
            <w:r>
              <w:t>66,7</w:t>
            </w:r>
          </w:p>
        </w:tc>
        <w:tc>
          <w:tcPr>
            <w:tcW w:w="1069" w:type="dxa"/>
          </w:tcPr>
          <w:p w14:paraId="698D64AC" w14:textId="2C55B6A9" w:rsidR="009B0DA8" w:rsidRDefault="00FB1F67" w:rsidP="00873CCC">
            <w:pPr>
              <w:ind w:firstLine="0"/>
            </w:pPr>
            <w:r>
              <w:t>85,2</w:t>
            </w:r>
          </w:p>
        </w:tc>
        <w:tc>
          <w:tcPr>
            <w:tcW w:w="1070" w:type="dxa"/>
          </w:tcPr>
          <w:p w14:paraId="705BFBBD" w14:textId="5C20003B" w:rsidR="009B0DA8" w:rsidRDefault="00FB1F67" w:rsidP="00873CCC">
            <w:pPr>
              <w:ind w:firstLine="0"/>
            </w:pPr>
            <w:r>
              <w:t>-</w:t>
            </w:r>
          </w:p>
        </w:tc>
        <w:tc>
          <w:tcPr>
            <w:tcW w:w="1070" w:type="dxa"/>
          </w:tcPr>
          <w:p w14:paraId="13D57906" w14:textId="0742FAED" w:rsidR="009B0DA8" w:rsidRDefault="00FB1F67" w:rsidP="00873CCC">
            <w:pPr>
              <w:ind w:firstLine="0"/>
            </w:pPr>
            <w:r>
              <w:t>131</w:t>
            </w:r>
          </w:p>
        </w:tc>
        <w:tc>
          <w:tcPr>
            <w:tcW w:w="1070" w:type="dxa"/>
          </w:tcPr>
          <w:p w14:paraId="7F909C4A" w14:textId="044D6CB6" w:rsidR="009B0DA8" w:rsidRDefault="00FB1F67" w:rsidP="00873CCC">
            <w:pPr>
              <w:ind w:firstLine="0"/>
            </w:pPr>
            <w:r>
              <w:t>152</w:t>
            </w:r>
          </w:p>
        </w:tc>
        <w:tc>
          <w:tcPr>
            <w:tcW w:w="1070" w:type="dxa"/>
            <w:shd w:val="clear" w:color="auto" w:fill="FF0000"/>
          </w:tcPr>
          <w:p w14:paraId="69C8BD2A" w14:textId="09826E1C" w:rsidR="009B0DA8" w:rsidRDefault="009738BE" w:rsidP="00873CCC">
            <w:pPr>
              <w:ind w:firstLine="0"/>
            </w:pPr>
            <w:r>
              <w:t>III</w:t>
            </w:r>
          </w:p>
        </w:tc>
        <w:tc>
          <w:tcPr>
            <w:tcW w:w="1070" w:type="dxa"/>
            <w:shd w:val="clear" w:color="auto" w:fill="FF0000"/>
          </w:tcPr>
          <w:p w14:paraId="550DDEE1" w14:textId="6E571796" w:rsidR="009B0DA8" w:rsidRDefault="00FB1F67" w:rsidP="00873CCC">
            <w:pPr>
              <w:ind w:firstLine="0"/>
            </w:pPr>
            <w:r>
              <w:t>220</w:t>
            </w:r>
          </w:p>
        </w:tc>
        <w:tc>
          <w:tcPr>
            <w:tcW w:w="1070" w:type="dxa"/>
            <w:shd w:val="clear" w:color="auto" w:fill="FF0000"/>
          </w:tcPr>
          <w:p w14:paraId="102C49CA" w14:textId="07C243EA" w:rsidR="009B0DA8" w:rsidRDefault="00FB1F67" w:rsidP="00873CCC">
            <w:pPr>
              <w:ind w:firstLine="0"/>
            </w:pPr>
            <w:r>
              <w:t>50,747</w:t>
            </w:r>
          </w:p>
        </w:tc>
      </w:tr>
    </w:tbl>
    <w:p w14:paraId="0DBC3550" w14:textId="77777777" w:rsidR="00B66C9F" w:rsidRDefault="00B66C9F" w:rsidP="005956D4"/>
    <w:p w14:paraId="109E3852" w14:textId="38D0B1F9" w:rsidR="007960A0" w:rsidRDefault="007960A0" w:rsidP="007960A0">
      <w:pPr>
        <w:ind w:firstLine="0"/>
        <w:rPr>
          <w:i/>
          <w:iCs/>
        </w:rPr>
      </w:pPr>
      <w:r w:rsidRPr="0080526F">
        <w:rPr>
          <w:i/>
          <w:iCs/>
        </w:rPr>
        <w:t>Dělení průtoků je převzato z Manipulačního řádu pro jez Řimice, schváleného Městským</w:t>
      </w:r>
      <w:r w:rsidR="0080526F" w:rsidRPr="0080526F">
        <w:rPr>
          <w:i/>
          <w:iCs/>
        </w:rPr>
        <w:t xml:space="preserve"> </w:t>
      </w:r>
      <w:r w:rsidRPr="0080526F">
        <w:rPr>
          <w:i/>
          <w:iCs/>
        </w:rPr>
        <w:t>úřadem Litovel, dne 18.10.2006 č.j.: ŽP-3832,5780/1/06– Pa.</w:t>
      </w:r>
    </w:p>
    <w:p w14:paraId="39487739" w14:textId="77777777" w:rsidR="00704822" w:rsidRDefault="00704822" w:rsidP="007960A0">
      <w:pPr>
        <w:ind w:firstLine="0"/>
        <w:rPr>
          <w:i/>
          <w:iCs/>
        </w:rPr>
      </w:pPr>
    </w:p>
    <w:tbl>
      <w:tblPr>
        <w:tblStyle w:val="Mkatabulky"/>
        <w:tblW w:w="0" w:type="auto"/>
        <w:tblLook w:val="04A0" w:firstRow="1" w:lastRow="0" w:firstColumn="1" w:lastColumn="0" w:noHBand="0" w:noVBand="1"/>
      </w:tblPr>
      <w:tblGrid>
        <w:gridCol w:w="4957"/>
        <w:gridCol w:w="2409"/>
        <w:gridCol w:w="1696"/>
      </w:tblGrid>
      <w:tr w:rsidR="0080526F" w:rsidRPr="0080526F" w14:paraId="7C36E510" w14:textId="77777777" w:rsidTr="00FF095F">
        <w:tc>
          <w:tcPr>
            <w:tcW w:w="4957" w:type="dxa"/>
            <w:tcBorders>
              <w:top w:val="single" w:sz="4" w:space="0" w:color="auto"/>
              <w:left w:val="single" w:sz="4" w:space="0" w:color="auto"/>
              <w:bottom w:val="single" w:sz="4" w:space="0" w:color="auto"/>
              <w:right w:val="single" w:sz="4" w:space="0" w:color="auto"/>
            </w:tcBorders>
          </w:tcPr>
          <w:p w14:paraId="4058A18B" w14:textId="77777777" w:rsidR="0080526F" w:rsidRPr="0080526F" w:rsidRDefault="0080526F" w:rsidP="00FF095F">
            <w:pPr>
              <w:autoSpaceDE w:val="0"/>
              <w:autoSpaceDN w:val="0"/>
              <w:adjustRightInd w:val="0"/>
              <w:ind w:left="164" w:firstLine="0"/>
              <w:jc w:val="center"/>
              <w:rPr>
                <w:rFonts w:cs="Arial"/>
                <w:szCs w:val="22"/>
              </w:rPr>
            </w:pPr>
            <w:r w:rsidRPr="0080526F">
              <w:rPr>
                <w:rFonts w:cs="Arial"/>
                <w:szCs w:val="22"/>
              </w:rPr>
              <w:t xml:space="preserve">Průtok </w:t>
            </w:r>
            <w:bookmarkStart w:id="8" w:name="_Hlk23404481"/>
            <w:r w:rsidRPr="0080526F">
              <w:rPr>
                <w:rFonts w:cs="Arial"/>
                <w:szCs w:val="22"/>
              </w:rPr>
              <w:t>v Moravě nad</w:t>
            </w:r>
          </w:p>
          <w:p w14:paraId="233A184E" w14:textId="77777777" w:rsidR="0080526F" w:rsidRPr="0080526F" w:rsidRDefault="0080526F" w:rsidP="00FF095F">
            <w:pPr>
              <w:autoSpaceDE w:val="0"/>
              <w:autoSpaceDN w:val="0"/>
              <w:adjustRightInd w:val="0"/>
              <w:ind w:left="164" w:firstLine="0"/>
              <w:jc w:val="center"/>
              <w:rPr>
                <w:rFonts w:cs="Arial"/>
                <w:szCs w:val="22"/>
              </w:rPr>
            </w:pPr>
            <w:r w:rsidRPr="0080526F">
              <w:rPr>
                <w:rFonts w:cs="Arial"/>
                <w:szCs w:val="22"/>
              </w:rPr>
              <w:t>jezem Řimice</w:t>
            </w:r>
            <w:bookmarkEnd w:id="8"/>
          </w:p>
          <w:p w14:paraId="06C334C4" w14:textId="77777777" w:rsidR="0080526F" w:rsidRPr="0080526F" w:rsidRDefault="0080526F" w:rsidP="00FF095F">
            <w:pPr>
              <w:ind w:left="164" w:firstLine="0"/>
              <w:jc w:val="center"/>
              <w:rPr>
                <w:rFonts w:cs="Arial"/>
                <w:szCs w:val="22"/>
              </w:rPr>
            </w:pPr>
          </w:p>
        </w:tc>
        <w:tc>
          <w:tcPr>
            <w:tcW w:w="2409" w:type="dxa"/>
            <w:tcBorders>
              <w:top w:val="single" w:sz="4" w:space="0" w:color="auto"/>
              <w:left w:val="single" w:sz="4" w:space="0" w:color="auto"/>
              <w:bottom w:val="single" w:sz="4" w:space="0" w:color="auto"/>
              <w:right w:val="single" w:sz="4" w:space="0" w:color="auto"/>
            </w:tcBorders>
          </w:tcPr>
          <w:p w14:paraId="09CC012C" w14:textId="77777777" w:rsidR="0080526F" w:rsidRPr="0080526F" w:rsidRDefault="0080526F" w:rsidP="00FF095F">
            <w:pPr>
              <w:autoSpaceDE w:val="0"/>
              <w:autoSpaceDN w:val="0"/>
              <w:adjustRightInd w:val="0"/>
              <w:ind w:firstLine="0"/>
              <w:jc w:val="center"/>
              <w:rPr>
                <w:rFonts w:cs="Arial"/>
                <w:szCs w:val="22"/>
              </w:rPr>
            </w:pPr>
            <w:r w:rsidRPr="0080526F">
              <w:rPr>
                <w:rFonts w:cs="Arial"/>
                <w:szCs w:val="22"/>
              </w:rPr>
              <w:t>Průtok v Moravě</w:t>
            </w:r>
          </w:p>
          <w:p w14:paraId="7255B0C6" w14:textId="77777777" w:rsidR="0080526F" w:rsidRPr="0080526F" w:rsidRDefault="0080526F" w:rsidP="00FF095F">
            <w:pPr>
              <w:autoSpaceDE w:val="0"/>
              <w:autoSpaceDN w:val="0"/>
              <w:adjustRightInd w:val="0"/>
              <w:ind w:firstLine="0"/>
              <w:jc w:val="center"/>
              <w:rPr>
                <w:rFonts w:cs="Arial"/>
                <w:szCs w:val="22"/>
              </w:rPr>
            </w:pPr>
            <w:r w:rsidRPr="0080526F">
              <w:rPr>
                <w:rFonts w:cs="Arial"/>
                <w:szCs w:val="22"/>
              </w:rPr>
              <w:t>pod jezem Řimice</w:t>
            </w:r>
          </w:p>
          <w:p w14:paraId="5C6B9A2F" w14:textId="77777777" w:rsidR="0080526F" w:rsidRPr="0080526F" w:rsidRDefault="0080526F" w:rsidP="00FF095F">
            <w:pPr>
              <w:jc w:val="center"/>
              <w:rPr>
                <w:rFonts w:cs="Arial"/>
                <w:szCs w:val="22"/>
              </w:rPr>
            </w:pPr>
          </w:p>
        </w:tc>
        <w:tc>
          <w:tcPr>
            <w:tcW w:w="1696" w:type="dxa"/>
            <w:tcBorders>
              <w:top w:val="single" w:sz="4" w:space="0" w:color="auto"/>
              <w:left w:val="single" w:sz="4" w:space="0" w:color="auto"/>
              <w:bottom w:val="single" w:sz="4" w:space="0" w:color="auto"/>
              <w:right w:val="single" w:sz="4" w:space="0" w:color="auto"/>
            </w:tcBorders>
          </w:tcPr>
          <w:p w14:paraId="2706D976" w14:textId="45CA7771" w:rsidR="0080526F" w:rsidRPr="0080526F" w:rsidRDefault="0080526F" w:rsidP="00FF095F">
            <w:pPr>
              <w:autoSpaceDE w:val="0"/>
              <w:autoSpaceDN w:val="0"/>
              <w:adjustRightInd w:val="0"/>
              <w:ind w:firstLine="0"/>
              <w:jc w:val="center"/>
              <w:rPr>
                <w:rFonts w:cs="Arial"/>
                <w:szCs w:val="22"/>
              </w:rPr>
            </w:pPr>
            <w:r w:rsidRPr="0080526F">
              <w:rPr>
                <w:rFonts w:cs="Arial"/>
                <w:szCs w:val="22"/>
              </w:rPr>
              <w:t xml:space="preserve">Průtok </w:t>
            </w:r>
            <w:r w:rsidR="00704822">
              <w:rPr>
                <w:rFonts w:cs="Arial"/>
                <w:szCs w:val="22"/>
              </w:rPr>
              <w:t>do</w:t>
            </w:r>
          </w:p>
          <w:p w14:paraId="4CD15C48" w14:textId="77777777" w:rsidR="0080526F" w:rsidRPr="0080526F" w:rsidRDefault="0080526F" w:rsidP="00FF095F">
            <w:pPr>
              <w:autoSpaceDE w:val="0"/>
              <w:autoSpaceDN w:val="0"/>
              <w:adjustRightInd w:val="0"/>
              <w:ind w:firstLine="0"/>
              <w:jc w:val="center"/>
              <w:rPr>
                <w:rFonts w:cs="Arial"/>
                <w:szCs w:val="22"/>
              </w:rPr>
            </w:pPr>
            <w:r w:rsidRPr="0080526F">
              <w:rPr>
                <w:rFonts w:cs="Arial"/>
                <w:szCs w:val="22"/>
              </w:rPr>
              <w:t>Malé Vody</w:t>
            </w:r>
          </w:p>
          <w:p w14:paraId="16CE1CE3" w14:textId="77777777" w:rsidR="0080526F" w:rsidRPr="0080526F" w:rsidRDefault="0080526F" w:rsidP="00FF095F">
            <w:pPr>
              <w:jc w:val="center"/>
              <w:rPr>
                <w:rFonts w:cs="Arial"/>
                <w:szCs w:val="22"/>
              </w:rPr>
            </w:pPr>
          </w:p>
        </w:tc>
      </w:tr>
      <w:tr w:rsidR="0080526F" w:rsidRPr="0080526F" w14:paraId="7F2D65E0"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60FE8448" w14:textId="77777777" w:rsidR="0080526F" w:rsidRPr="0080526F" w:rsidRDefault="0080526F" w:rsidP="00E34347">
            <w:pPr>
              <w:ind w:left="164" w:firstLine="0"/>
              <w:rPr>
                <w:rFonts w:cs="Arial"/>
                <w:szCs w:val="22"/>
              </w:rPr>
            </w:pPr>
            <w:r w:rsidRPr="0080526F">
              <w:rPr>
                <w:rFonts w:cs="Arial"/>
                <w:szCs w:val="22"/>
              </w:rPr>
              <w:t>m</w:t>
            </w:r>
            <w:r w:rsidRPr="0080526F">
              <w:rPr>
                <w:rFonts w:cs="Arial"/>
                <w:szCs w:val="22"/>
                <w:vertAlign w:val="superscript"/>
              </w:rPr>
              <w:t>3</w:t>
            </w:r>
            <w:r w:rsidRPr="0080526F">
              <w:rPr>
                <w:rFonts w:cs="Arial"/>
                <w:szCs w:val="22"/>
              </w:rPr>
              <w:t>.s</w:t>
            </w:r>
            <w:r w:rsidRPr="0080526F">
              <w:rPr>
                <w:rFonts w:cs="Arial"/>
                <w:szCs w:val="22"/>
                <w:vertAlign w:val="superscript"/>
              </w:rPr>
              <w:t>-1</w:t>
            </w:r>
          </w:p>
        </w:tc>
        <w:tc>
          <w:tcPr>
            <w:tcW w:w="2409" w:type="dxa"/>
            <w:tcBorders>
              <w:top w:val="single" w:sz="4" w:space="0" w:color="auto"/>
              <w:left w:val="single" w:sz="4" w:space="0" w:color="auto"/>
              <w:bottom w:val="single" w:sz="4" w:space="0" w:color="auto"/>
              <w:right w:val="single" w:sz="4" w:space="0" w:color="auto"/>
            </w:tcBorders>
            <w:hideMark/>
          </w:tcPr>
          <w:p w14:paraId="1F25A689" w14:textId="77777777" w:rsidR="0080526F" w:rsidRPr="0080526F" w:rsidRDefault="0080526F" w:rsidP="00E34347">
            <w:pPr>
              <w:rPr>
                <w:rFonts w:cs="Arial"/>
                <w:szCs w:val="22"/>
              </w:rPr>
            </w:pPr>
            <w:r w:rsidRPr="0080526F">
              <w:rPr>
                <w:rFonts w:cs="Arial"/>
                <w:szCs w:val="22"/>
              </w:rPr>
              <w:t>m</w:t>
            </w:r>
            <w:r w:rsidRPr="0080526F">
              <w:rPr>
                <w:rFonts w:cs="Arial"/>
                <w:szCs w:val="22"/>
                <w:vertAlign w:val="superscript"/>
              </w:rPr>
              <w:t>3</w:t>
            </w:r>
            <w:r w:rsidRPr="0080526F">
              <w:rPr>
                <w:rFonts w:cs="Arial"/>
                <w:szCs w:val="22"/>
              </w:rPr>
              <w:t>.s</w:t>
            </w:r>
            <w:r w:rsidRPr="0080526F">
              <w:rPr>
                <w:rFonts w:cs="Arial"/>
                <w:szCs w:val="22"/>
                <w:vertAlign w:val="superscript"/>
              </w:rPr>
              <w:t>-1</w:t>
            </w:r>
          </w:p>
        </w:tc>
        <w:tc>
          <w:tcPr>
            <w:tcW w:w="1696" w:type="dxa"/>
            <w:tcBorders>
              <w:top w:val="single" w:sz="4" w:space="0" w:color="auto"/>
              <w:left w:val="single" w:sz="4" w:space="0" w:color="auto"/>
              <w:bottom w:val="single" w:sz="4" w:space="0" w:color="auto"/>
              <w:right w:val="single" w:sz="4" w:space="0" w:color="auto"/>
            </w:tcBorders>
            <w:hideMark/>
          </w:tcPr>
          <w:p w14:paraId="02728A39" w14:textId="77777777" w:rsidR="0080526F" w:rsidRPr="0080526F" w:rsidRDefault="0080526F" w:rsidP="00E34347">
            <w:pPr>
              <w:rPr>
                <w:rFonts w:cs="Arial"/>
                <w:szCs w:val="22"/>
              </w:rPr>
            </w:pPr>
            <w:r w:rsidRPr="0080526F">
              <w:rPr>
                <w:rFonts w:cs="Arial"/>
                <w:szCs w:val="22"/>
              </w:rPr>
              <w:t>m</w:t>
            </w:r>
            <w:r w:rsidRPr="0080526F">
              <w:rPr>
                <w:rFonts w:cs="Arial"/>
                <w:szCs w:val="22"/>
                <w:vertAlign w:val="superscript"/>
              </w:rPr>
              <w:t>3</w:t>
            </w:r>
            <w:r w:rsidRPr="0080526F">
              <w:rPr>
                <w:rFonts w:cs="Arial"/>
                <w:szCs w:val="22"/>
              </w:rPr>
              <w:t>.s</w:t>
            </w:r>
            <w:r w:rsidRPr="0080526F">
              <w:rPr>
                <w:rFonts w:cs="Arial"/>
                <w:szCs w:val="22"/>
                <w:vertAlign w:val="superscript"/>
              </w:rPr>
              <w:t>-1</w:t>
            </w:r>
          </w:p>
        </w:tc>
      </w:tr>
      <w:tr w:rsidR="0080526F" w:rsidRPr="0080526F" w14:paraId="5FEA146F"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0BAA32EC" w14:textId="77777777" w:rsidR="0080526F" w:rsidRPr="0080526F" w:rsidRDefault="0080526F" w:rsidP="00E34347">
            <w:pPr>
              <w:ind w:left="164" w:firstLine="0"/>
              <w:rPr>
                <w:rFonts w:cs="Arial"/>
                <w:szCs w:val="22"/>
              </w:rPr>
            </w:pPr>
            <w:r w:rsidRPr="0080526F">
              <w:rPr>
                <w:rFonts w:cs="Arial"/>
                <w:szCs w:val="22"/>
              </w:rPr>
              <w:t>0,960</w:t>
            </w:r>
          </w:p>
        </w:tc>
        <w:tc>
          <w:tcPr>
            <w:tcW w:w="2409" w:type="dxa"/>
            <w:tcBorders>
              <w:top w:val="single" w:sz="4" w:space="0" w:color="auto"/>
              <w:left w:val="single" w:sz="4" w:space="0" w:color="auto"/>
              <w:bottom w:val="single" w:sz="4" w:space="0" w:color="auto"/>
              <w:right w:val="single" w:sz="4" w:space="0" w:color="auto"/>
            </w:tcBorders>
            <w:hideMark/>
          </w:tcPr>
          <w:p w14:paraId="1B704B8C" w14:textId="0EDC092D" w:rsidR="0080526F" w:rsidRPr="0080526F" w:rsidRDefault="0080526F" w:rsidP="00E34347">
            <w:pPr>
              <w:rPr>
                <w:rFonts w:cs="Arial"/>
                <w:szCs w:val="22"/>
              </w:rPr>
            </w:pPr>
            <w:r w:rsidRPr="0080526F">
              <w:rPr>
                <w:rFonts w:cs="Arial"/>
                <w:szCs w:val="22"/>
              </w:rPr>
              <w:t>0,45</w:t>
            </w:r>
            <w:r w:rsidR="00294A68">
              <w:rPr>
                <w:rFonts w:cs="Arial"/>
                <w:szCs w:val="22"/>
              </w:rPr>
              <w:t>0</w:t>
            </w:r>
          </w:p>
        </w:tc>
        <w:tc>
          <w:tcPr>
            <w:tcW w:w="1696" w:type="dxa"/>
            <w:tcBorders>
              <w:top w:val="single" w:sz="4" w:space="0" w:color="auto"/>
              <w:left w:val="single" w:sz="4" w:space="0" w:color="auto"/>
              <w:bottom w:val="single" w:sz="4" w:space="0" w:color="auto"/>
              <w:right w:val="single" w:sz="4" w:space="0" w:color="auto"/>
            </w:tcBorders>
            <w:hideMark/>
          </w:tcPr>
          <w:p w14:paraId="3E0EFC19" w14:textId="77777777" w:rsidR="0080526F" w:rsidRPr="0080526F" w:rsidRDefault="0080526F" w:rsidP="00E34347">
            <w:pPr>
              <w:rPr>
                <w:rFonts w:cs="Arial"/>
                <w:szCs w:val="22"/>
              </w:rPr>
            </w:pPr>
            <w:r w:rsidRPr="0080526F">
              <w:rPr>
                <w:rFonts w:cs="Arial"/>
                <w:szCs w:val="22"/>
              </w:rPr>
              <w:t>0,510</w:t>
            </w:r>
          </w:p>
        </w:tc>
      </w:tr>
      <w:tr w:rsidR="0080526F" w:rsidRPr="0080526F" w14:paraId="249E5231"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321EDFDC" w14:textId="77777777" w:rsidR="0080526F" w:rsidRPr="0080526F" w:rsidRDefault="0080526F" w:rsidP="00E34347">
            <w:pPr>
              <w:ind w:left="164" w:firstLine="0"/>
              <w:rPr>
                <w:rFonts w:cs="Arial"/>
                <w:szCs w:val="22"/>
              </w:rPr>
            </w:pPr>
            <w:r w:rsidRPr="0080526F">
              <w:rPr>
                <w:rFonts w:cs="Arial"/>
                <w:szCs w:val="22"/>
              </w:rPr>
              <w:t>2,08</w:t>
            </w:r>
          </w:p>
        </w:tc>
        <w:tc>
          <w:tcPr>
            <w:tcW w:w="2409" w:type="dxa"/>
            <w:tcBorders>
              <w:top w:val="single" w:sz="4" w:space="0" w:color="auto"/>
              <w:left w:val="single" w:sz="4" w:space="0" w:color="auto"/>
              <w:bottom w:val="single" w:sz="4" w:space="0" w:color="auto"/>
              <w:right w:val="single" w:sz="4" w:space="0" w:color="auto"/>
            </w:tcBorders>
            <w:hideMark/>
          </w:tcPr>
          <w:p w14:paraId="657EC639" w14:textId="77777777" w:rsidR="0080526F" w:rsidRPr="0080526F" w:rsidRDefault="0080526F" w:rsidP="00E34347">
            <w:pPr>
              <w:rPr>
                <w:rFonts w:cs="Arial"/>
                <w:szCs w:val="22"/>
              </w:rPr>
            </w:pPr>
            <w:r w:rsidRPr="0080526F">
              <w:rPr>
                <w:rFonts w:cs="Arial"/>
                <w:szCs w:val="22"/>
              </w:rPr>
              <w:t>1,01</w:t>
            </w:r>
          </w:p>
        </w:tc>
        <w:tc>
          <w:tcPr>
            <w:tcW w:w="1696" w:type="dxa"/>
            <w:tcBorders>
              <w:top w:val="single" w:sz="4" w:space="0" w:color="auto"/>
              <w:left w:val="single" w:sz="4" w:space="0" w:color="auto"/>
              <w:bottom w:val="single" w:sz="4" w:space="0" w:color="auto"/>
              <w:right w:val="single" w:sz="4" w:space="0" w:color="auto"/>
            </w:tcBorders>
            <w:hideMark/>
          </w:tcPr>
          <w:p w14:paraId="4B87679A" w14:textId="5A19B0F4" w:rsidR="0080526F" w:rsidRPr="0080526F" w:rsidRDefault="0080526F" w:rsidP="00E34347">
            <w:pPr>
              <w:rPr>
                <w:rFonts w:cs="Arial"/>
                <w:szCs w:val="22"/>
              </w:rPr>
            </w:pPr>
            <w:r w:rsidRPr="0080526F">
              <w:rPr>
                <w:rFonts w:cs="Arial"/>
                <w:szCs w:val="22"/>
              </w:rPr>
              <w:t>1,07</w:t>
            </w:r>
          </w:p>
        </w:tc>
      </w:tr>
      <w:tr w:rsidR="0080526F" w:rsidRPr="0080526F" w14:paraId="49A9A153"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68C3F412" w14:textId="77777777" w:rsidR="0080526F" w:rsidRPr="0080526F" w:rsidRDefault="0080526F" w:rsidP="00E34347">
            <w:pPr>
              <w:ind w:left="164" w:firstLine="0"/>
              <w:rPr>
                <w:rFonts w:cs="Arial"/>
                <w:szCs w:val="22"/>
              </w:rPr>
            </w:pPr>
            <w:r w:rsidRPr="0080526F">
              <w:rPr>
                <w:rFonts w:cs="Arial"/>
                <w:b/>
                <w:bCs/>
                <w:szCs w:val="22"/>
              </w:rPr>
              <w:t>2,76 Q</w:t>
            </w:r>
            <w:r w:rsidRPr="009A6DB7">
              <w:rPr>
                <w:rFonts w:cs="Arial"/>
                <w:b/>
                <w:bCs/>
                <w:szCs w:val="22"/>
                <w:vertAlign w:val="subscript"/>
              </w:rPr>
              <w:t>364</w:t>
            </w:r>
          </w:p>
        </w:tc>
        <w:tc>
          <w:tcPr>
            <w:tcW w:w="2409" w:type="dxa"/>
            <w:tcBorders>
              <w:top w:val="single" w:sz="4" w:space="0" w:color="auto"/>
              <w:left w:val="single" w:sz="4" w:space="0" w:color="auto"/>
              <w:bottom w:val="single" w:sz="4" w:space="0" w:color="auto"/>
              <w:right w:val="single" w:sz="4" w:space="0" w:color="auto"/>
            </w:tcBorders>
            <w:hideMark/>
          </w:tcPr>
          <w:p w14:paraId="40774150" w14:textId="77777777" w:rsidR="0080526F" w:rsidRPr="0080526F" w:rsidRDefault="0080526F" w:rsidP="00E34347">
            <w:pPr>
              <w:rPr>
                <w:rFonts w:cs="Arial"/>
                <w:szCs w:val="22"/>
              </w:rPr>
            </w:pPr>
            <w:r w:rsidRPr="0080526F">
              <w:rPr>
                <w:rFonts w:cs="Arial"/>
                <w:szCs w:val="22"/>
              </w:rPr>
              <w:t>1,35</w:t>
            </w:r>
          </w:p>
        </w:tc>
        <w:tc>
          <w:tcPr>
            <w:tcW w:w="1696" w:type="dxa"/>
            <w:tcBorders>
              <w:top w:val="single" w:sz="4" w:space="0" w:color="auto"/>
              <w:left w:val="single" w:sz="4" w:space="0" w:color="auto"/>
              <w:bottom w:val="single" w:sz="4" w:space="0" w:color="auto"/>
              <w:right w:val="single" w:sz="4" w:space="0" w:color="auto"/>
            </w:tcBorders>
            <w:hideMark/>
          </w:tcPr>
          <w:p w14:paraId="3A116DAF" w14:textId="77777777" w:rsidR="0080526F" w:rsidRPr="0080526F" w:rsidRDefault="0080526F" w:rsidP="00E34347">
            <w:pPr>
              <w:rPr>
                <w:rFonts w:cs="Arial"/>
                <w:szCs w:val="22"/>
              </w:rPr>
            </w:pPr>
            <w:r w:rsidRPr="0080526F">
              <w:rPr>
                <w:rFonts w:cs="Arial"/>
                <w:szCs w:val="22"/>
              </w:rPr>
              <w:t>1,41</w:t>
            </w:r>
          </w:p>
        </w:tc>
      </w:tr>
      <w:tr w:rsidR="0080526F" w:rsidRPr="0080526F" w14:paraId="657C34A0"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0B9EC353" w14:textId="77777777" w:rsidR="0080526F" w:rsidRPr="0080526F" w:rsidRDefault="0080526F" w:rsidP="00E34347">
            <w:pPr>
              <w:ind w:left="164" w:firstLine="0"/>
              <w:rPr>
                <w:rFonts w:cs="Arial"/>
                <w:b/>
                <w:bCs/>
                <w:szCs w:val="22"/>
              </w:rPr>
            </w:pPr>
            <w:r w:rsidRPr="0080526F">
              <w:rPr>
                <w:rFonts w:cs="Arial"/>
                <w:b/>
                <w:bCs/>
                <w:szCs w:val="22"/>
              </w:rPr>
              <w:t>4,08 Q</w:t>
            </w:r>
            <w:r w:rsidRPr="009A6DB7">
              <w:rPr>
                <w:rFonts w:cs="Arial"/>
                <w:b/>
                <w:bCs/>
                <w:szCs w:val="22"/>
                <w:vertAlign w:val="subscript"/>
              </w:rPr>
              <w:t>355</w:t>
            </w:r>
          </w:p>
        </w:tc>
        <w:tc>
          <w:tcPr>
            <w:tcW w:w="2409" w:type="dxa"/>
            <w:tcBorders>
              <w:top w:val="single" w:sz="4" w:space="0" w:color="auto"/>
              <w:left w:val="single" w:sz="4" w:space="0" w:color="auto"/>
              <w:bottom w:val="single" w:sz="4" w:space="0" w:color="auto"/>
              <w:right w:val="single" w:sz="4" w:space="0" w:color="auto"/>
            </w:tcBorders>
            <w:hideMark/>
          </w:tcPr>
          <w:p w14:paraId="64B7F648" w14:textId="77777777" w:rsidR="0080526F" w:rsidRPr="0080526F" w:rsidRDefault="0080526F" w:rsidP="00E34347">
            <w:pPr>
              <w:rPr>
                <w:rFonts w:cs="Arial"/>
                <w:szCs w:val="22"/>
              </w:rPr>
            </w:pPr>
            <w:r w:rsidRPr="0080526F">
              <w:rPr>
                <w:rFonts w:cs="Arial"/>
                <w:szCs w:val="22"/>
              </w:rPr>
              <w:t>2,00</w:t>
            </w:r>
          </w:p>
        </w:tc>
        <w:tc>
          <w:tcPr>
            <w:tcW w:w="1696" w:type="dxa"/>
            <w:tcBorders>
              <w:top w:val="single" w:sz="4" w:space="0" w:color="auto"/>
              <w:left w:val="single" w:sz="4" w:space="0" w:color="auto"/>
              <w:bottom w:val="single" w:sz="4" w:space="0" w:color="auto"/>
              <w:right w:val="single" w:sz="4" w:space="0" w:color="auto"/>
            </w:tcBorders>
            <w:hideMark/>
          </w:tcPr>
          <w:p w14:paraId="00700BAA" w14:textId="77777777" w:rsidR="0080526F" w:rsidRPr="0080526F" w:rsidRDefault="0080526F" w:rsidP="00E34347">
            <w:pPr>
              <w:rPr>
                <w:rFonts w:cs="Arial"/>
                <w:szCs w:val="22"/>
              </w:rPr>
            </w:pPr>
            <w:r w:rsidRPr="0080526F">
              <w:rPr>
                <w:rFonts w:cs="Arial"/>
                <w:szCs w:val="22"/>
              </w:rPr>
              <w:t>2,08</w:t>
            </w:r>
          </w:p>
        </w:tc>
      </w:tr>
      <w:tr w:rsidR="0080526F" w:rsidRPr="0080526F" w14:paraId="04741249"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68FBBCFC" w14:textId="77777777" w:rsidR="0080526F" w:rsidRPr="0080526F" w:rsidRDefault="0080526F" w:rsidP="00E34347">
            <w:pPr>
              <w:ind w:left="164" w:firstLine="0"/>
              <w:rPr>
                <w:rFonts w:cs="Arial"/>
                <w:b/>
                <w:bCs/>
                <w:szCs w:val="22"/>
              </w:rPr>
            </w:pPr>
            <w:r w:rsidRPr="0080526F">
              <w:rPr>
                <w:rFonts w:cs="Arial"/>
                <w:b/>
                <w:bCs/>
                <w:szCs w:val="22"/>
              </w:rPr>
              <w:t>5,85 Q</w:t>
            </w:r>
            <w:r w:rsidRPr="009A6DB7">
              <w:rPr>
                <w:rFonts w:cs="Arial"/>
                <w:b/>
                <w:bCs/>
                <w:szCs w:val="22"/>
                <w:vertAlign w:val="subscript"/>
              </w:rPr>
              <w:t>330</w:t>
            </w:r>
          </w:p>
        </w:tc>
        <w:tc>
          <w:tcPr>
            <w:tcW w:w="2409" w:type="dxa"/>
            <w:tcBorders>
              <w:top w:val="single" w:sz="4" w:space="0" w:color="auto"/>
              <w:left w:val="single" w:sz="4" w:space="0" w:color="auto"/>
              <w:bottom w:val="single" w:sz="4" w:space="0" w:color="auto"/>
              <w:right w:val="single" w:sz="4" w:space="0" w:color="auto"/>
            </w:tcBorders>
            <w:hideMark/>
          </w:tcPr>
          <w:p w14:paraId="1C8DF334" w14:textId="77777777" w:rsidR="0080526F" w:rsidRPr="0080526F" w:rsidRDefault="0080526F" w:rsidP="00E34347">
            <w:pPr>
              <w:rPr>
                <w:rFonts w:cs="Arial"/>
                <w:szCs w:val="22"/>
              </w:rPr>
            </w:pPr>
            <w:r w:rsidRPr="0080526F">
              <w:rPr>
                <w:rFonts w:cs="Arial"/>
                <w:szCs w:val="22"/>
              </w:rPr>
              <w:t>2,97</w:t>
            </w:r>
          </w:p>
        </w:tc>
        <w:tc>
          <w:tcPr>
            <w:tcW w:w="1696" w:type="dxa"/>
            <w:tcBorders>
              <w:top w:val="single" w:sz="4" w:space="0" w:color="auto"/>
              <w:left w:val="single" w:sz="4" w:space="0" w:color="auto"/>
              <w:bottom w:val="single" w:sz="4" w:space="0" w:color="auto"/>
              <w:right w:val="single" w:sz="4" w:space="0" w:color="auto"/>
            </w:tcBorders>
            <w:hideMark/>
          </w:tcPr>
          <w:p w14:paraId="0CB7DBB3" w14:textId="77777777" w:rsidR="0080526F" w:rsidRPr="0080526F" w:rsidRDefault="0080526F" w:rsidP="00E34347">
            <w:pPr>
              <w:rPr>
                <w:rFonts w:cs="Arial"/>
                <w:szCs w:val="22"/>
              </w:rPr>
            </w:pPr>
            <w:r w:rsidRPr="0080526F">
              <w:rPr>
                <w:rFonts w:cs="Arial"/>
                <w:szCs w:val="22"/>
              </w:rPr>
              <w:t>2,98</w:t>
            </w:r>
          </w:p>
        </w:tc>
      </w:tr>
      <w:tr w:rsidR="0080526F" w:rsidRPr="0080526F" w14:paraId="636256E3"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73EE2D18" w14:textId="77777777" w:rsidR="0080526F" w:rsidRPr="0080526F" w:rsidRDefault="0080526F" w:rsidP="00E34347">
            <w:pPr>
              <w:ind w:left="164" w:firstLine="0"/>
              <w:rPr>
                <w:rFonts w:cs="Arial"/>
                <w:b/>
                <w:bCs/>
                <w:szCs w:val="22"/>
              </w:rPr>
            </w:pPr>
            <w:r w:rsidRPr="0080526F">
              <w:rPr>
                <w:rFonts w:cs="Arial"/>
                <w:szCs w:val="22"/>
              </w:rPr>
              <w:t>7,22</w:t>
            </w:r>
          </w:p>
        </w:tc>
        <w:tc>
          <w:tcPr>
            <w:tcW w:w="2409" w:type="dxa"/>
            <w:tcBorders>
              <w:top w:val="single" w:sz="4" w:space="0" w:color="auto"/>
              <w:left w:val="single" w:sz="4" w:space="0" w:color="auto"/>
              <w:bottom w:val="single" w:sz="4" w:space="0" w:color="auto"/>
              <w:right w:val="single" w:sz="4" w:space="0" w:color="auto"/>
            </w:tcBorders>
            <w:hideMark/>
          </w:tcPr>
          <w:p w14:paraId="1344E2DD" w14:textId="77777777" w:rsidR="0080526F" w:rsidRPr="0080526F" w:rsidRDefault="0080526F" w:rsidP="00E34347">
            <w:pPr>
              <w:rPr>
                <w:rFonts w:cs="Arial"/>
                <w:szCs w:val="22"/>
              </w:rPr>
            </w:pPr>
            <w:r w:rsidRPr="0080526F">
              <w:rPr>
                <w:rFonts w:cs="Arial"/>
                <w:szCs w:val="22"/>
              </w:rPr>
              <w:t>3,60</w:t>
            </w:r>
          </w:p>
        </w:tc>
        <w:tc>
          <w:tcPr>
            <w:tcW w:w="1696" w:type="dxa"/>
            <w:tcBorders>
              <w:top w:val="single" w:sz="4" w:space="0" w:color="auto"/>
              <w:left w:val="single" w:sz="4" w:space="0" w:color="auto"/>
              <w:bottom w:val="single" w:sz="4" w:space="0" w:color="auto"/>
              <w:right w:val="single" w:sz="4" w:space="0" w:color="auto"/>
            </w:tcBorders>
            <w:hideMark/>
          </w:tcPr>
          <w:p w14:paraId="54BFF68D" w14:textId="77777777" w:rsidR="0080526F" w:rsidRPr="0080526F" w:rsidRDefault="0080526F" w:rsidP="00E34347">
            <w:pPr>
              <w:rPr>
                <w:rFonts w:cs="Arial"/>
                <w:szCs w:val="22"/>
              </w:rPr>
            </w:pPr>
            <w:r w:rsidRPr="0080526F">
              <w:rPr>
                <w:rFonts w:cs="Arial"/>
                <w:szCs w:val="22"/>
              </w:rPr>
              <w:t>3,62</w:t>
            </w:r>
          </w:p>
        </w:tc>
      </w:tr>
      <w:tr w:rsidR="0080526F" w:rsidRPr="0080526F" w14:paraId="3F3C0F0F"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4EAC303C" w14:textId="77777777" w:rsidR="0080526F" w:rsidRPr="0080526F" w:rsidRDefault="0080526F" w:rsidP="00E34347">
            <w:pPr>
              <w:ind w:left="164" w:firstLine="0"/>
              <w:rPr>
                <w:rFonts w:cs="Arial"/>
                <w:szCs w:val="22"/>
              </w:rPr>
            </w:pPr>
            <w:r w:rsidRPr="0080526F">
              <w:rPr>
                <w:rFonts w:cs="Arial"/>
                <w:szCs w:val="22"/>
              </w:rPr>
              <w:t>8,39</w:t>
            </w:r>
          </w:p>
        </w:tc>
        <w:tc>
          <w:tcPr>
            <w:tcW w:w="2409" w:type="dxa"/>
            <w:tcBorders>
              <w:top w:val="single" w:sz="4" w:space="0" w:color="auto"/>
              <w:left w:val="single" w:sz="4" w:space="0" w:color="auto"/>
              <w:bottom w:val="single" w:sz="4" w:space="0" w:color="auto"/>
              <w:right w:val="single" w:sz="4" w:space="0" w:color="auto"/>
            </w:tcBorders>
            <w:hideMark/>
          </w:tcPr>
          <w:p w14:paraId="3EC34B9C" w14:textId="77777777" w:rsidR="0080526F" w:rsidRPr="0080526F" w:rsidRDefault="0080526F" w:rsidP="00E34347">
            <w:pPr>
              <w:rPr>
                <w:rFonts w:cs="Arial"/>
                <w:szCs w:val="22"/>
              </w:rPr>
            </w:pPr>
            <w:r w:rsidRPr="0080526F">
              <w:rPr>
                <w:rFonts w:cs="Arial"/>
                <w:szCs w:val="22"/>
              </w:rPr>
              <w:t>3,98</w:t>
            </w:r>
          </w:p>
        </w:tc>
        <w:tc>
          <w:tcPr>
            <w:tcW w:w="1696" w:type="dxa"/>
            <w:tcBorders>
              <w:top w:val="single" w:sz="4" w:space="0" w:color="auto"/>
              <w:left w:val="single" w:sz="4" w:space="0" w:color="auto"/>
              <w:bottom w:val="single" w:sz="4" w:space="0" w:color="auto"/>
              <w:right w:val="single" w:sz="4" w:space="0" w:color="auto"/>
            </w:tcBorders>
            <w:hideMark/>
          </w:tcPr>
          <w:p w14:paraId="65386308" w14:textId="77777777" w:rsidR="0080526F" w:rsidRPr="0080526F" w:rsidRDefault="0080526F" w:rsidP="00E34347">
            <w:pPr>
              <w:rPr>
                <w:rFonts w:cs="Arial"/>
                <w:szCs w:val="22"/>
              </w:rPr>
            </w:pPr>
            <w:r w:rsidRPr="0080526F">
              <w:rPr>
                <w:rFonts w:cs="Arial"/>
                <w:szCs w:val="22"/>
              </w:rPr>
              <w:t>4,39</w:t>
            </w:r>
          </w:p>
        </w:tc>
      </w:tr>
      <w:tr w:rsidR="0080526F" w:rsidRPr="0080526F" w14:paraId="0E143F5A"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7E1A9487" w14:textId="77777777" w:rsidR="0080526F" w:rsidRPr="0080526F" w:rsidRDefault="0080526F" w:rsidP="00E34347">
            <w:pPr>
              <w:ind w:left="164" w:firstLine="0"/>
              <w:rPr>
                <w:rFonts w:cs="Arial"/>
                <w:szCs w:val="22"/>
              </w:rPr>
            </w:pPr>
            <w:r w:rsidRPr="0080526F">
              <w:rPr>
                <w:rFonts w:cs="Arial"/>
                <w:b/>
                <w:bCs/>
                <w:szCs w:val="22"/>
              </w:rPr>
              <w:t>9,40 Q</w:t>
            </w:r>
            <w:r w:rsidRPr="009A6DB7">
              <w:rPr>
                <w:rFonts w:cs="Arial"/>
                <w:b/>
                <w:bCs/>
                <w:szCs w:val="22"/>
                <w:vertAlign w:val="subscript"/>
              </w:rPr>
              <w:t>270</w:t>
            </w:r>
          </w:p>
        </w:tc>
        <w:tc>
          <w:tcPr>
            <w:tcW w:w="2409" w:type="dxa"/>
            <w:tcBorders>
              <w:top w:val="single" w:sz="4" w:space="0" w:color="auto"/>
              <w:left w:val="single" w:sz="4" w:space="0" w:color="auto"/>
              <w:bottom w:val="single" w:sz="4" w:space="0" w:color="auto"/>
              <w:right w:val="single" w:sz="4" w:space="0" w:color="auto"/>
            </w:tcBorders>
            <w:hideMark/>
          </w:tcPr>
          <w:p w14:paraId="5CC0F654" w14:textId="77777777" w:rsidR="0080526F" w:rsidRPr="0080526F" w:rsidRDefault="0080526F" w:rsidP="00E34347">
            <w:pPr>
              <w:rPr>
                <w:rFonts w:cs="Arial"/>
                <w:szCs w:val="22"/>
              </w:rPr>
            </w:pPr>
            <w:r w:rsidRPr="0080526F">
              <w:rPr>
                <w:rFonts w:cs="Arial"/>
                <w:szCs w:val="22"/>
              </w:rPr>
              <w:t>4,59</w:t>
            </w:r>
          </w:p>
        </w:tc>
        <w:tc>
          <w:tcPr>
            <w:tcW w:w="1696" w:type="dxa"/>
            <w:tcBorders>
              <w:top w:val="single" w:sz="4" w:space="0" w:color="auto"/>
              <w:left w:val="single" w:sz="4" w:space="0" w:color="auto"/>
              <w:bottom w:val="single" w:sz="4" w:space="0" w:color="auto"/>
              <w:right w:val="single" w:sz="4" w:space="0" w:color="auto"/>
            </w:tcBorders>
            <w:hideMark/>
          </w:tcPr>
          <w:p w14:paraId="71B6D4F2" w14:textId="77777777" w:rsidR="0080526F" w:rsidRPr="0080526F" w:rsidRDefault="0080526F" w:rsidP="00E34347">
            <w:pPr>
              <w:rPr>
                <w:rFonts w:cs="Arial"/>
                <w:szCs w:val="22"/>
              </w:rPr>
            </w:pPr>
            <w:r w:rsidRPr="0080526F">
              <w:rPr>
                <w:rFonts w:cs="Arial"/>
                <w:szCs w:val="22"/>
              </w:rPr>
              <w:t>4,81</w:t>
            </w:r>
          </w:p>
        </w:tc>
      </w:tr>
      <w:tr w:rsidR="0080526F" w:rsidRPr="0080526F" w14:paraId="29BD736D"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39CF27DA" w14:textId="77777777" w:rsidR="0080526F" w:rsidRPr="0080526F" w:rsidRDefault="0080526F" w:rsidP="00E34347">
            <w:pPr>
              <w:ind w:left="164" w:firstLine="0"/>
              <w:rPr>
                <w:rFonts w:cs="Arial"/>
                <w:b/>
                <w:bCs/>
                <w:szCs w:val="22"/>
              </w:rPr>
            </w:pPr>
            <w:r w:rsidRPr="0080526F">
              <w:rPr>
                <w:rFonts w:cs="Arial"/>
                <w:szCs w:val="22"/>
              </w:rPr>
              <w:t>13,0</w:t>
            </w:r>
          </w:p>
        </w:tc>
        <w:tc>
          <w:tcPr>
            <w:tcW w:w="2409" w:type="dxa"/>
            <w:tcBorders>
              <w:top w:val="single" w:sz="4" w:space="0" w:color="auto"/>
              <w:left w:val="single" w:sz="4" w:space="0" w:color="auto"/>
              <w:bottom w:val="single" w:sz="4" w:space="0" w:color="auto"/>
              <w:right w:val="single" w:sz="4" w:space="0" w:color="auto"/>
            </w:tcBorders>
            <w:hideMark/>
          </w:tcPr>
          <w:p w14:paraId="5B38ACF6" w14:textId="77777777" w:rsidR="0080526F" w:rsidRPr="0080526F" w:rsidRDefault="0080526F" w:rsidP="00E34347">
            <w:pPr>
              <w:rPr>
                <w:rFonts w:cs="Arial"/>
                <w:szCs w:val="22"/>
              </w:rPr>
            </w:pPr>
            <w:r w:rsidRPr="0080526F">
              <w:rPr>
                <w:rFonts w:cs="Arial"/>
                <w:szCs w:val="22"/>
              </w:rPr>
              <w:t>7,57</w:t>
            </w:r>
          </w:p>
        </w:tc>
        <w:tc>
          <w:tcPr>
            <w:tcW w:w="1696" w:type="dxa"/>
            <w:tcBorders>
              <w:top w:val="single" w:sz="4" w:space="0" w:color="auto"/>
              <w:left w:val="single" w:sz="4" w:space="0" w:color="auto"/>
              <w:bottom w:val="single" w:sz="4" w:space="0" w:color="auto"/>
              <w:right w:val="single" w:sz="4" w:space="0" w:color="auto"/>
            </w:tcBorders>
            <w:hideMark/>
          </w:tcPr>
          <w:p w14:paraId="2850403F" w14:textId="77777777" w:rsidR="0080526F" w:rsidRPr="0080526F" w:rsidRDefault="0080526F" w:rsidP="00E34347">
            <w:pPr>
              <w:rPr>
                <w:rFonts w:cs="Arial"/>
                <w:szCs w:val="22"/>
              </w:rPr>
            </w:pPr>
            <w:r w:rsidRPr="0080526F">
              <w:rPr>
                <w:rFonts w:cs="Arial"/>
                <w:szCs w:val="22"/>
              </w:rPr>
              <w:t>5,46</w:t>
            </w:r>
          </w:p>
        </w:tc>
      </w:tr>
      <w:tr w:rsidR="0080526F" w:rsidRPr="0080526F" w14:paraId="0DBDC2CC"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6401DB76" w14:textId="77777777" w:rsidR="0080526F" w:rsidRPr="0080526F" w:rsidRDefault="0080526F" w:rsidP="00E34347">
            <w:pPr>
              <w:ind w:left="164" w:firstLine="0"/>
              <w:rPr>
                <w:rFonts w:cs="Arial"/>
                <w:szCs w:val="22"/>
              </w:rPr>
            </w:pPr>
            <w:r w:rsidRPr="0080526F">
              <w:rPr>
                <w:rFonts w:cs="Arial"/>
                <w:b/>
                <w:bCs/>
                <w:szCs w:val="22"/>
              </w:rPr>
              <w:t>15,2 Q</w:t>
            </w:r>
            <w:r w:rsidRPr="009A6DB7">
              <w:rPr>
                <w:rFonts w:cs="Arial"/>
                <w:b/>
                <w:bCs/>
                <w:szCs w:val="22"/>
                <w:vertAlign w:val="subscript"/>
              </w:rPr>
              <w:t>180</w:t>
            </w:r>
          </w:p>
        </w:tc>
        <w:tc>
          <w:tcPr>
            <w:tcW w:w="2409" w:type="dxa"/>
            <w:tcBorders>
              <w:top w:val="single" w:sz="4" w:space="0" w:color="auto"/>
              <w:left w:val="single" w:sz="4" w:space="0" w:color="auto"/>
              <w:bottom w:val="single" w:sz="4" w:space="0" w:color="auto"/>
              <w:right w:val="single" w:sz="4" w:space="0" w:color="auto"/>
            </w:tcBorders>
            <w:hideMark/>
          </w:tcPr>
          <w:p w14:paraId="364D26EB" w14:textId="77777777" w:rsidR="0080526F" w:rsidRPr="0080526F" w:rsidRDefault="0080526F" w:rsidP="00E34347">
            <w:pPr>
              <w:rPr>
                <w:rFonts w:cs="Arial"/>
                <w:szCs w:val="22"/>
              </w:rPr>
            </w:pPr>
            <w:r w:rsidRPr="0080526F">
              <w:rPr>
                <w:rFonts w:cs="Arial"/>
                <w:szCs w:val="22"/>
              </w:rPr>
              <w:t>9,10</w:t>
            </w:r>
          </w:p>
        </w:tc>
        <w:tc>
          <w:tcPr>
            <w:tcW w:w="1696" w:type="dxa"/>
            <w:tcBorders>
              <w:top w:val="single" w:sz="4" w:space="0" w:color="auto"/>
              <w:left w:val="single" w:sz="4" w:space="0" w:color="auto"/>
              <w:bottom w:val="single" w:sz="4" w:space="0" w:color="auto"/>
              <w:right w:val="single" w:sz="4" w:space="0" w:color="auto"/>
            </w:tcBorders>
            <w:hideMark/>
          </w:tcPr>
          <w:p w14:paraId="48DAD22C" w14:textId="77777777" w:rsidR="0080526F" w:rsidRPr="0080526F" w:rsidRDefault="0080526F" w:rsidP="00E34347">
            <w:pPr>
              <w:rPr>
                <w:rFonts w:cs="Arial"/>
                <w:szCs w:val="22"/>
              </w:rPr>
            </w:pPr>
            <w:r w:rsidRPr="0080526F">
              <w:rPr>
                <w:rFonts w:cs="Arial"/>
                <w:szCs w:val="22"/>
              </w:rPr>
              <w:t>5,81</w:t>
            </w:r>
          </w:p>
        </w:tc>
      </w:tr>
      <w:tr w:rsidR="0080526F" w:rsidRPr="0080526F" w14:paraId="431AC847"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43E6B34C" w14:textId="77777777" w:rsidR="0080526F" w:rsidRPr="0080526F" w:rsidRDefault="0080526F" w:rsidP="00E34347">
            <w:pPr>
              <w:ind w:left="164" w:firstLine="0"/>
              <w:rPr>
                <w:rFonts w:cs="Arial"/>
                <w:b/>
                <w:bCs/>
                <w:szCs w:val="22"/>
              </w:rPr>
            </w:pPr>
            <w:r w:rsidRPr="0080526F">
              <w:rPr>
                <w:rFonts w:cs="Arial"/>
                <w:szCs w:val="22"/>
              </w:rPr>
              <w:t>22,0</w:t>
            </w:r>
          </w:p>
        </w:tc>
        <w:tc>
          <w:tcPr>
            <w:tcW w:w="2409" w:type="dxa"/>
            <w:tcBorders>
              <w:top w:val="single" w:sz="4" w:space="0" w:color="auto"/>
              <w:left w:val="single" w:sz="4" w:space="0" w:color="auto"/>
              <w:bottom w:val="single" w:sz="4" w:space="0" w:color="auto"/>
              <w:right w:val="single" w:sz="4" w:space="0" w:color="auto"/>
            </w:tcBorders>
            <w:hideMark/>
          </w:tcPr>
          <w:p w14:paraId="04794461" w14:textId="77777777" w:rsidR="0080526F" w:rsidRPr="0080526F" w:rsidRDefault="0080526F" w:rsidP="00E34347">
            <w:pPr>
              <w:rPr>
                <w:rFonts w:cs="Arial"/>
                <w:szCs w:val="22"/>
              </w:rPr>
            </w:pPr>
            <w:r w:rsidRPr="0080526F">
              <w:rPr>
                <w:rFonts w:cs="Arial"/>
                <w:szCs w:val="22"/>
              </w:rPr>
              <w:t>15,34</w:t>
            </w:r>
          </w:p>
        </w:tc>
        <w:tc>
          <w:tcPr>
            <w:tcW w:w="1696" w:type="dxa"/>
            <w:tcBorders>
              <w:top w:val="single" w:sz="4" w:space="0" w:color="auto"/>
              <w:left w:val="single" w:sz="4" w:space="0" w:color="auto"/>
              <w:bottom w:val="single" w:sz="4" w:space="0" w:color="auto"/>
              <w:right w:val="single" w:sz="4" w:space="0" w:color="auto"/>
            </w:tcBorders>
            <w:hideMark/>
          </w:tcPr>
          <w:p w14:paraId="3B40E194" w14:textId="77777777" w:rsidR="0080526F" w:rsidRPr="0080526F" w:rsidRDefault="0080526F" w:rsidP="00E34347">
            <w:pPr>
              <w:rPr>
                <w:rFonts w:cs="Arial"/>
                <w:szCs w:val="22"/>
              </w:rPr>
            </w:pPr>
            <w:r w:rsidRPr="0080526F">
              <w:rPr>
                <w:rFonts w:cs="Arial"/>
                <w:szCs w:val="22"/>
              </w:rPr>
              <w:t>7,00</w:t>
            </w:r>
          </w:p>
        </w:tc>
      </w:tr>
      <w:tr w:rsidR="0080526F" w:rsidRPr="0080526F" w14:paraId="5BF82710"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758219A4" w14:textId="77777777" w:rsidR="0080526F" w:rsidRPr="0080526F" w:rsidRDefault="0080526F" w:rsidP="00E34347">
            <w:pPr>
              <w:ind w:left="164" w:firstLine="0"/>
              <w:rPr>
                <w:rFonts w:cs="Arial"/>
                <w:szCs w:val="22"/>
              </w:rPr>
            </w:pPr>
            <w:r w:rsidRPr="0080526F">
              <w:rPr>
                <w:rFonts w:cs="Arial"/>
                <w:szCs w:val="22"/>
              </w:rPr>
              <w:t>32,0</w:t>
            </w:r>
          </w:p>
        </w:tc>
        <w:tc>
          <w:tcPr>
            <w:tcW w:w="2409" w:type="dxa"/>
            <w:tcBorders>
              <w:top w:val="single" w:sz="4" w:space="0" w:color="auto"/>
              <w:left w:val="single" w:sz="4" w:space="0" w:color="auto"/>
              <w:bottom w:val="single" w:sz="4" w:space="0" w:color="auto"/>
              <w:right w:val="single" w:sz="4" w:space="0" w:color="auto"/>
            </w:tcBorders>
            <w:hideMark/>
          </w:tcPr>
          <w:p w14:paraId="1B1E9E38" w14:textId="77777777" w:rsidR="0080526F" w:rsidRPr="0080526F" w:rsidRDefault="0080526F" w:rsidP="00E34347">
            <w:pPr>
              <w:rPr>
                <w:rFonts w:cs="Arial"/>
                <w:szCs w:val="22"/>
              </w:rPr>
            </w:pPr>
            <w:r w:rsidRPr="0080526F">
              <w:rPr>
                <w:rFonts w:cs="Arial"/>
                <w:szCs w:val="22"/>
              </w:rPr>
              <w:t>24,0</w:t>
            </w:r>
          </w:p>
        </w:tc>
        <w:tc>
          <w:tcPr>
            <w:tcW w:w="1696" w:type="dxa"/>
            <w:tcBorders>
              <w:top w:val="single" w:sz="4" w:space="0" w:color="auto"/>
              <w:left w:val="single" w:sz="4" w:space="0" w:color="auto"/>
              <w:bottom w:val="single" w:sz="4" w:space="0" w:color="auto"/>
              <w:right w:val="single" w:sz="4" w:space="0" w:color="auto"/>
            </w:tcBorders>
            <w:hideMark/>
          </w:tcPr>
          <w:p w14:paraId="00A884B8" w14:textId="77777777" w:rsidR="0080526F" w:rsidRPr="0080526F" w:rsidRDefault="0080526F" w:rsidP="00E34347">
            <w:pPr>
              <w:rPr>
                <w:rFonts w:cs="Arial"/>
                <w:szCs w:val="22"/>
              </w:rPr>
            </w:pPr>
            <w:r w:rsidRPr="0080526F">
              <w:rPr>
                <w:rFonts w:cs="Arial"/>
                <w:szCs w:val="22"/>
              </w:rPr>
              <w:t>8,00</w:t>
            </w:r>
          </w:p>
        </w:tc>
      </w:tr>
      <w:tr w:rsidR="0080526F" w:rsidRPr="0080526F" w14:paraId="794FFD14"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59FF6EB3" w14:textId="77777777" w:rsidR="0080526F" w:rsidRPr="0080526F" w:rsidRDefault="0080526F" w:rsidP="00E34347">
            <w:pPr>
              <w:ind w:left="164" w:firstLine="0"/>
              <w:rPr>
                <w:rFonts w:cs="Arial"/>
                <w:szCs w:val="22"/>
              </w:rPr>
            </w:pPr>
            <w:r w:rsidRPr="0080526F">
              <w:rPr>
                <w:rFonts w:cs="Arial"/>
                <w:szCs w:val="22"/>
              </w:rPr>
              <w:t>41,5</w:t>
            </w:r>
          </w:p>
        </w:tc>
        <w:tc>
          <w:tcPr>
            <w:tcW w:w="2409" w:type="dxa"/>
            <w:tcBorders>
              <w:top w:val="single" w:sz="4" w:space="0" w:color="auto"/>
              <w:left w:val="single" w:sz="4" w:space="0" w:color="auto"/>
              <w:bottom w:val="single" w:sz="4" w:space="0" w:color="auto"/>
              <w:right w:val="single" w:sz="4" w:space="0" w:color="auto"/>
            </w:tcBorders>
            <w:hideMark/>
          </w:tcPr>
          <w:p w14:paraId="37469ED2" w14:textId="77777777" w:rsidR="0080526F" w:rsidRPr="0080526F" w:rsidRDefault="0080526F" w:rsidP="00E34347">
            <w:pPr>
              <w:rPr>
                <w:rFonts w:cs="Arial"/>
                <w:szCs w:val="22"/>
              </w:rPr>
            </w:pPr>
            <w:r w:rsidRPr="0080526F">
              <w:rPr>
                <w:rFonts w:cs="Arial"/>
                <w:szCs w:val="22"/>
              </w:rPr>
              <w:t>33,5</w:t>
            </w:r>
          </w:p>
        </w:tc>
        <w:tc>
          <w:tcPr>
            <w:tcW w:w="1696" w:type="dxa"/>
            <w:tcBorders>
              <w:top w:val="single" w:sz="4" w:space="0" w:color="auto"/>
              <w:left w:val="single" w:sz="4" w:space="0" w:color="auto"/>
              <w:bottom w:val="single" w:sz="4" w:space="0" w:color="auto"/>
              <w:right w:val="single" w:sz="4" w:space="0" w:color="auto"/>
            </w:tcBorders>
            <w:hideMark/>
          </w:tcPr>
          <w:p w14:paraId="2B47B74E" w14:textId="77777777" w:rsidR="0080526F" w:rsidRPr="0080526F" w:rsidRDefault="0080526F" w:rsidP="00E34347">
            <w:pPr>
              <w:rPr>
                <w:rFonts w:cs="Arial"/>
                <w:szCs w:val="22"/>
              </w:rPr>
            </w:pPr>
            <w:r w:rsidRPr="0080526F">
              <w:rPr>
                <w:rFonts w:cs="Arial"/>
                <w:szCs w:val="22"/>
              </w:rPr>
              <w:t>8,00</w:t>
            </w:r>
          </w:p>
        </w:tc>
      </w:tr>
      <w:tr w:rsidR="0080526F" w:rsidRPr="0080526F" w14:paraId="618F9B5D"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0CACEEFD" w14:textId="77777777" w:rsidR="0080526F" w:rsidRPr="0080526F" w:rsidRDefault="0080526F" w:rsidP="00E34347">
            <w:pPr>
              <w:ind w:left="164" w:firstLine="0"/>
              <w:rPr>
                <w:rFonts w:cs="Arial"/>
                <w:szCs w:val="22"/>
              </w:rPr>
            </w:pPr>
            <w:r w:rsidRPr="0080526F">
              <w:rPr>
                <w:rFonts w:cs="Arial"/>
                <w:szCs w:val="22"/>
              </w:rPr>
              <w:t>102,6</w:t>
            </w:r>
          </w:p>
        </w:tc>
        <w:tc>
          <w:tcPr>
            <w:tcW w:w="2409" w:type="dxa"/>
            <w:tcBorders>
              <w:top w:val="single" w:sz="4" w:space="0" w:color="auto"/>
              <w:left w:val="single" w:sz="4" w:space="0" w:color="auto"/>
              <w:bottom w:val="single" w:sz="4" w:space="0" w:color="auto"/>
              <w:right w:val="single" w:sz="4" w:space="0" w:color="auto"/>
            </w:tcBorders>
            <w:hideMark/>
          </w:tcPr>
          <w:p w14:paraId="61592A2A" w14:textId="77777777" w:rsidR="0080526F" w:rsidRPr="0080526F" w:rsidRDefault="0080526F" w:rsidP="00E34347">
            <w:pPr>
              <w:rPr>
                <w:rFonts w:cs="Arial"/>
                <w:szCs w:val="22"/>
              </w:rPr>
            </w:pPr>
            <w:r w:rsidRPr="0080526F">
              <w:rPr>
                <w:rFonts w:cs="Arial"/>
                <w:szCs w:val="22"/>
              </w:rPr>
              <w:t>93,6</w:t>
            </w:r>
          </w:p>
        </w:tc>
        <w:tc>
          <w:tcPr>
            <w:tcW w:w="1696" w:type="dxa"/>
            <w:tcBorders>
              <w:top w:val="single" w:sz="4" w:space="0" w:color="auto"/>
              <w:left w:val="single" w:sz="4" w:space="0" w:color="auto"/>
              <w:bottom w:val="single" w:sz="4" w:space="0" w:color="auto"/>
              <w:right w:val="single" w:sz="4" w:space="0" w:color="auto"/>
            </w:tcBorders>
            <w:hideMark/>
          </w:tcPr>
          <w:p w14:paraId="34B36753" w14:textId="77777777" w:rsidR="0080526F" w:rsidRPr="0080526F" w:rsidRDefault="0080526F" w:rsidP="00E34347">
            <w:pPr>
              <w:rPr>
                <w:rFonts w:cs="Arial"/>
                <w:szCs w:val="22"/>
              </w:rPr>
            </w:pPr>
            <w:r w:rsidRPr="0080526F">
              <w:rPr>
                <w:rFonts w:cs="Arial"/>
                <w:szCs w:val="22"/>
              </w:rPr>
              <w:t>9,00</w:t>
            </w:r>
          </w:p>
        </w:tc>
      </w:tr>
      <w:tr w:rsidR="0080526F" w:rsidRPr="0080526F" w14:paraId="0257AA28"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5D48322C" w14:textId="77777777" w:rsidR="0080526F" w:rsidRPr="0080526F" w:rsidRDefault="0080526F" w:rsidP="00E34347">
            <w:pPr>
              <w:autoSpaceDE w:val="0"/>
              <w:autoSpaceDN w:val="0"/>
              <w:adjustRightInd w:val="0"/>
              <w:ind w:left="164" w:firstLine="0"/>
              <w:rPr>
                <w:rFonts w:cs="Arial"/>
                <w:szCs w:val="22"/>
              </w:rPr>
            </w:pPr>
            <w:r w:rsidRPr="0080526F">
              <w:rPr>
                <w:rFonts w:cs="Arial"/>
                <w:szCs w:val="22"/>
              </w:rPr>
              <w:t>voda začíná</w:t>
            </w:r>
          </w:p>
          <w:p w14:paraId="35B9B7B3" w14:textId="77777777" w:rsidR="0080526F" w:rsidRPr="0080526F" w:rsidRDefault="0080526F" w:rsidP="00E34347">
            <w:pPr>
              <w:autoSpaceDE w:val="0"/>
              <w:autoSpaceDN w:val="0"/>
              <w:adjustRightInd w:val="0"/>
              <w:ind w:left="164" w:firstLine="0"/>
              <w:rPr>
                <w:rFonts w:cs="Arial"/>
                <w:szCs w:val="22"/>
              </w:rPr>
            </w:pPr>
            <w:proofErr w:type="spellStart"/>
            <w:r w:rsidRPr="0080526F">
              <w:rPr>
                <w:rFonts w:cs="Arial"/>
                <w:szCs w:val="22"/>
              </w:rPr>
              <w:t>vybřežovat</w:t>
            </w:r>
            <w:proofErr w:type="spellEnd"/>
            <w:r w:rsidRPr="0080526F">
              <w:rPr>
                <w:rFonts w:cs="Arial"/>
                <w:szCs w:val="22"/>
              </w:rPr>
              <w:t xml:space="preserve"> při cca </w:t>
            </w:r>
            <w:r w:rsidRPr="0080526F">
              <w:rPr>
                <w:rFonts w:cs="Arial"/>
                <w:b/>
                <w:szCs w:val="22"/>
              </w:rPr>
              <w:t>Q</w:t>
            </w:r>
            <w:r w:rsidRPr="0080526F">
              <w:rPr>
                <w:rFonts w:cs="Arial"/>
                <w:b/>
                <w:szCs w:val="22"/>
                <w:vertAlign w:val="subscript"/>
              </w:rPr>
              <w:t>1</w:t>
            </w:r>
          </w:p>
        </w:tc>
        <w:tc>
          <w:tcPr>
            <w:tcW w:w="2409" w:type="dxa"/>
            <w:tcBorders>
              <w:top w:val="single" w:sz="4" w:space="0" w:color="auto"/>
              <w:left w:val="single" w:sz="4" w:space="0" w:color="auto"/>
              <w:bottom w:val="single" w:sz="4" w:space="0" w:color="auto"/>
              <w:right w:val="single" w:sz="4" w:space="0" w:color="auto"/>
            </w:tcBorders>
          </w:tcPr>
          <w:p w14:paraId="30C90F37" w14:textId="77777777" w:rsidR="0080526F" w:rsidRPr="0080526F" w:rsidRDefault="0080526F" w:rsidP="00E34347">
            <w:pPr>
              <w:rPr>
                <w:rFonts w:cs="Arial"/>
                <w:szCs w:val="22"/>
              </w:rPr>
            </w:pPr>
          </w:p>
        </w:tc>
        <w:tc>
          <w:tcPr>
            <w:tcW w:w="1696" w:type="dxa"/>
            <w:tcBorders>
              <w:top w:val="single" w:sz="4" w:space="0" w:color="auto"/>
              <w:left w:val="single" w:sz="4" w:space="0" w:color="auto"/>
              <w:bottom w:val="single" w:sz="4" w:space="0" w:color="auto"/>
              <w:right w:val="single" w:sz="4" w:space="0" w:color="auto"/>
            </w:tcBorders>
            <w:hideMark/>
          </w:tcPr>
          <w:p w14:paraId="2C598BDF" w14:textId="77777777" w:rsidR="0080526F" w:rsidRPr="0080526F" w:rsidRDefault="0080526F" w:rsidP="00E34347">
            <w:pPr>
              <w:rPr>
                <w:rFonts w:cs="Arial"/>
                <w:szCs w:val="22"/>
              </w:rPr>
            </w:pPr>
            <w:r w:rsidRPr="0080526F">
              <w:rPr>
                <w:rFonts w:cs="Arial"/>
                <w:szCs w:val="22"/>
              </w:rPr>
              <w:t>8,0-9,0</w:t>
            </w:r>
          </w:p>
        </w:tc>
      </w:tr>
      <w:tr w:rsidR="0080526F" w:rsidRPr="0080526F" w14:paraId="53FCB247" w14:textId="77777777" w:rsidTr="00FF095F">
        <w:tc>
          <w:tcPr>
            <w:tcW w:w="4957" w:type="dxa"/>
            <w:tcBorders>
              <w:top w:val="single" w:sz="4" w:space="0" w:color="auto"/>
              <w:left w:val="single" w:sz="4" w:space="0" w:color="auto"/>
              <w:bottom w:val="single" w:sz="4" w:space="0" w:color="auto"/>
              <w:right w:val="single" w:sz="4" w:space="0" w:color="auto"/>
            </w:tcBorders>
            <w:hideMark/>
          </w:tcPr>
          <w:p w14:paraId="78276039" w14:textId="77777777" w:rsidR="0080526F" w:rsidRPr="0080526F" w:rsidRDefault="0080526F" w:rsidP="00E34347">
            <w:pPr>
              <w:autoSpaceDE w:val="0"/>
              <w:autoSpaceDN w:val="0"/>
              <w:adjustRightInd w:val="0"/>
              <w:ind w:left="164" w:firstLine="0"/>
              <w:rPr>
                <w:rFonts w:cs="Arial"/>
                <w:szCs w:val="22"/>
              </w:rPr>
            </w:pPr>
            <w:r w:rsidRPr="0080526F">
              <w:rPr>
                <w:rFonts w:cs="Arial"/>
                <w:noProof/>
                <w:szCs w:val="22"/>
              </w:rPr>
              <mc:AlternateContent>
                <mc:Choice Requires="wps">
                  <w:drawing>
                    <wp:anchor distT="0" distB="0" distL="114300" distR="114300" simplePos="0" relativeHeight="251659264" behindDoc="0" locked="0" layoutInCell="1" allowOverlap="1" wp14:anchorId="62DB6198" wp14:editId="153BE03C">
                      <wp:simplePos x="0" y="0"/>
                      <wp:positionH relativeFrom="column">
                        <wp:posOffset>1724025</wp:posOffset>
                      </wp:positionH>
                      <wp:positionV relativeFrom="paragraph">
                        <wp:posOffset>-244475</wp:posOffset>
                      </wp:positionV>
                      <wp:extent cx="6985" cy="561340"/>
                      <wp:effectExtent l="76200" t="0" r="69215" b="48260"/>
                      <wp:wrapNone/>
                      <wp:docPr id="5" name="Přímá spojnice se šipkou 5"/>
                      <wp:cNvGraphicFramePr/>
                      <a:graphic xmlns:a="http://schemas.openxmlformats.org/drawingml/2006/main">
                        <a:graphicData uri="http://schemas.microsoft.com/office/word/2010/wordprocessingShape">
                          <wps:wsp>
                            <wps:cNvCnPr/>
                            <wps:spPr>
                              <a:xfrm flipH="1">
                                <a:off x="0" y="0"/>
                                <a:ext cx="6985" cy="5613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0AD2F56" id="_x0000_t32" coordsize="21600,21600" o:spt="32" o:oned="t" path="m,l21600,21600e" filled="f">
                      <v:path arrowok="t" fillok="f" o:connecttype="none"/>
                      <o:lock v:ext="edit" shapetype="t"/>
                    </v:shapetype>
                    <v:shape id="Přímá spojnice se šipkou 5" o:spid="_x0000_s1026" type="#_x0000_t32" style="position:absolute;margin-left:135.75pt;margin-top:-19.25pt;width:.55pt;height:44.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" strokecolor="black [3213]" strokeweight=".5pt">
                      <v:stroke endarrow="block" joinstyle="miter"/>
                    </v:shape>
                  </w:pict>
                </mc:Fallback>
              </mc:AlternateContent>
            </w:r>
            <w:r w:rsidRPr="0080526F">
              <w:rPr>
                <w:rFonts w:cs="Arial"/>
                <w:szCs w:val="22"/>
              </w:rPr>
              <w:t xml:space="preserve">133,7 </w:t>
            </w:r>
          </w:p>
        </w:tc>
        <w:tc>
          <w:tcPr>
            <w:tcW w:w="2409" w:type="dxa"/>
            <w:tcBorders>
              <w:top w:val="single" w:sz="4" w:space="0" w:color="auto"/>
              <w:left w:val="single" w:sz="4" w:space="0" w:color="auto"/>
              <w:bottom w:val="single" w:sz="4" w:space="0" w:color="auto"/>
              <w:right w:val="single" w:sz="4" w:space="0" w:color="auto"/>
            </w:tcBorders>
            <w:hideMark/>
          </w:tcPr>
          <w:p w14:paraId="19A3648C" w14:textId="77777777" w:rsidR="0080526F" w:rsidRPr="0080526F" w:rsidRDefault="0080526F" w:rsidP="00E34347">
            <w:pPr>
              <w:rPr>
                <w:rFonts w:cs="Arial"/>
                <w:szCs w:val="22"/>
              </w:rPr>
            </w:pPr>
            <w:r w:rsidRPr="0080526F">
              <w:rPr>
                <w:rFonts w:cs="Arial"/>
                <w:szCs w:val="22"/>
              </w:rPr>
              <w:t>119,8</w:t>
            </w:r>
          </w:p>
        </w:tc>
        <w:tc>
          <w:tcPr>
            <w:tcW w:w="1696" w:type="dxa"/>
            <w:tcBorders>
              <w:top w:val="single" w:sz="4" w:space="0" w:color="auto"/>
              <w:left w:val="single" w:sz="4" w:space="0" w:color="auto"/>
              <w:bottom w:val="single" w:sz="4" w:space="0" w:color="auto"/>
              <w:right w:val="single" w:sz="4" w:space="0" w:color="auto"/>
            </w:tcBorders>
            <w:hideMark/>
          </w:tcPr>
          <w:p w14:paraId="2C550063" w14:textId="77777777" w:rsidR="0080526F" w:rsidRPr="0080526F" w:rsidRDefault="0080526F" w:rsidP="00E34347">
            <w:pPr>
              <w:rPr>
                <w:rFonts w:cs="Arial"/>
                <w:szCs w:val="22"/>
              </w:rPr>
            </w:pPr>
            <w:r w:rsidRPr="0080526F">
              <w:rPr>
                <w:rFonts w:cs="Arial"/>
                <w:szCs w:val="22"/>
              </w:rPr>
              <w:t>13,9</w:t>
            </w:r>
          </w:p>
        </w:tc>
      </w:tr>
      <w:tr w:rsidR="0080526F" w:rsidRPr="0080526F" w14:paraId="5C166988" w14:textId="77777777" w:rsidTr="00FF095F">
        <w:tc>
          <w:tcPr>
            <w:tcW w:w="4957" w:type="dxa"/>
            <w:tcBorders>
              <w:top w:val="single" w:sz="4" w:space="0" w:color="auto"/>
              <w:left w:val="single" w:sz="4" w:space="0" w:color="auto"/>
              <w:bottom w:val="single" w:sz="4" w:space="0" w:color="auto"/>
              <w:right w:val="single" w:sz="4" w:space="0" w:color="auto"/>
            </w:tcBorders>
          </w:tcPr>
          <w:p w14:paraId="20501F3E" w14:textId="77777777" w:rsidR="0080526F" w:rsidRPr="0080526F" w:rsidRDefault="0080526F" w:rsidP="00E34347">
            <w:pPr>
              <w:autoSpaceDE w:val="0"/>
              <w:autoSpaceDN w:val="0"/>
              <w:adjustRightInd w:val="0"/>
              <w:ind w:left="164" w:firstLine="0"/>
              <w:rPr>
                <w:rFonts w:cs="Arial"/>
                <w:szCs w:val="22"/>
              </w:rPr>
            </w:pPr>
            <w:r w:rsidRPr="0080526F">
              <w:rPr>
                <w:rFonts w:cs="Arial"/>
                <w:szCs w:val="22"/>
              </w:rPr>
              <w:t>Povodňové stavy.</w:t>
            </w:r>
          </w:p>
          <w:p w14:paraId="3CCB5202" w14:textId="76A5556B" w:rsidR="0080526F" w:rsidRPr="0080526F" w:rsidRDefault="0080526F" w:rsidP="00E34347">
            <w:pPr>
              <w:autoSpaceDE w:val="0"/>
              <w:autoSpaceDN w:val="0"/>
              <w:adjustRightInd w:val="0"/>
              <w:ind w:left="164" w:firstLine="0"/>
              <w:rPr>
                <w:rFonts w:cs="Arial"/>
                <w:szCs w:val="22"/>
              </w:rPr>
            </w:pPr>
            <w:r w:rsidRPr="0080526F">
              <w:rPr>
                <w:rFonts w:cs="Arial"/>
                <w:szCs w:val="22"/>
              </w:rPr>
              <w:t>Od celkového průtoku cca 100</w:t>
            </w:r>
            <w:r w:rsidR="00704822">
              <w:rPr>
                <w:rFonts w:cs="Arial"/>
                <w:szCs w:val="22"/>
              </w:rPr>
              <w:t> </w:t>
            </w:r>
            <w:r w:rsidRPr="0080526F">
              <w:rPr>
                <w:rFonts w:cs="Arial"/>
                <w:szCs w:val="22"/>
              </w:rPr>
              <w:t>m</w:t>
            </w:r>
            <w:r w:rsidRPr="0080526F">
              <w:rPr>
                <w:rFonts w:cs="Arial"/>
                <w:szCs w:val="22"/>
                <w:vertAlign w:val="superscript"/>
              </w:rPr>
              <w:t>3</w:t>
            </w:r>
            <w:r w:rsidRPr="0080526F">
              <w:rPr>
                <w:rFonts w:cs="Arial"/>
                <w:szCs w:val="22"/>
              </w:rPr>
              <w:t xml:space="preserve">/s se stahuje </w:t>
            </w:r>
            <w:proofErr w:type="spellStart"/>
            <w:r w:rsidRPr="0080526F">
              <w:rPr>
                <w:rFonts w:cs="Arial"/>
                <w:szCs w:val="22"/>
              </w:rPr>
              <w:t>vybřežená</w:t>
            </w:r>
            <w:proofErr w:type="spellEnd"/>
            <w:r w:rsidRPr="0080526F">
              <w:rPr>
                <w:rFonts w:cs="Arial"/>
                <w:szCs w:val="22"/>
              </w:rPr>
              <w:t xml:space="preserve"> voda z Moravy do koryta Malé Vody</w:t>
            </w:r>
          </w:p>
          <w:p w14:paraId="5F15F150" w14:textId="77777777" w:rsidR="0080526F" w:rsidRPr="0080526F" w:rsidRDefault="0080526F" w:rsidP="00E34347">
            <w:pPr>
              <w:ind w:left="164" w:firstLine="0"/>
              <w:rPr>
                <w:rFonts w:cs="Arial"/>
                <w:szCs w:val="22"/>
              </w:rPr>
            </w:pPr>
          </w:p>
        </w:tc>
        <w:tc>
          <w:tcPr>
            <w:tcW w:w="2409" w:type="dxa"/>
            <w:tcBorders>
              <w:top w:val="single" w:sz="4" w:space="0" w:color="auto"/>
              <w:left w:val="single" w:sz="4" w:space="0" w:color="auto"/>
              <w:bottom w:val="single" w:sz="4" w:space="0" w:color="auto"/>
              <w:right w:val="single" w:sz="4" w:space="0" w:color="auto"/>
            </w:tcBorders>
          </w:tcPr>
          <w:p w14:paraId="67D77B0D" w14:textId="3ABE98EE" w:rsidR="0080526F" w:rsidRPr="0080526F" w:rsidRDefault="0080526F" w:rsidP="00E34347">
            <w:pPr>
              <w:rPr>
                <w:rFonts w:cs="Arial"/>
                <w:szCs w:val="22"/>
              </w:rPr>
            </w:pPr>
          </w:p>
        </w:tc>
        <w:tc>
          <w:tcPr>
            <w:tcW w:w="1696" w:type="dxa"/>
            <w:tcBorders>
              <w:top w:val="single" w:sz="4" w:space="0" w:color="auto"/>
              <w:left w:val="single" w:sz="4" w:space="0" w:color="auto"/>
              <w:bottom w:val="single" w:sz="4" w:space="0" w:color="auto"/>
              <w:right w:val="single" w:sz="4" w:space="0" w:color="auto"/>
            </w:tcBorders>
          </w:tcPr>
          <w:p w14:paraId="1E91D7F4" w14:textId="0C3F7405" w:rsidR="0080526F" w:rsidRPr="0080526F" w:rsidRDefault="00FF095F" w:rsidP="00E34347">
            <w:pPr>
              <w:rPr>
                <w:rFonts w:cs="Arial"/>
                <w:szCs w:val="22"/>
              </w:rPr>
            </w:pPr>
            <w:r>
              <w:rPr>
                <w:rFonts w:cs="Arial"/>
                <w:szCs w:val="22"/>
              </w:rPr>
              <w:t>40,0</w:t>
            </w:r>
          </w:p>
        </w:tc>
      </w:tr>
    </w:tbl>
    <w:p w14:paraId="50326FC5" w14:textId="77777777" w:rsidR="00AD3703" w:rsidRDefault="00AD3703" w:rsidP="00AD3703"/>
    <w:p w14:paraId="39F6ABD0" w14:textId="77777777" w:rsidR="00AD3703" w:rsidRDefault="00AD3703" w:rsidP="00AD3703">
      <w:r w:rsidRPr="008A5987">
        <w:rPr>
          <w:b/>
          <w:bCs/>
        </w:rPr>
        <w:t>Neškodný průtok v Malé Vodě nad i pod jezem Šargoun činí Q = 45,0 m</w:t>
      </w:r>
      <w:r w:rsidRPr="008A5987">
        <w:rPr>
          <w:b/>
          <w:bCs/>
          <w:vertAlign w:val="superscript"/>
        </w:rPr>
        <w:t>3</w:t>
      </w:r>
      <w:r w:rsidRPr="008A5987">
        <w:rPr>
          <w:b/>
          <w:bCs/>
        </w:rPr>
        <w:t> s</w:t>
      </w:r>
      <w:r w:rsidRPr="008A5987">
        <w:rPr>
          <w:b/>
          <w:bCs/>
          <w:vertAlign w:val="superscript"/>
        </w:rPr>
        <w:t>-1</w:t>
      </w:r>
      <w:r>
        <w:t>.</w:t>
      </w:r>
    </w:p>
    <w:p w14:paraId="472A1CD5" w14:textId="77777777" w:rsidR="00AD3703" w:rsidRDefault="00AD3703" w:rsidP="00AD3703"/>
    <w:p w14:paraId="35A10227" w14:textId="08F89D26" w:rsidR="00AD3703" w:rsidRDefault="00AD3703" w:rsidP="00AD3703">
      <w:r>
        <w:lastRenderedPageBreak/>
        <w:t>MVE Šargoun využívá hydroenergetického potenciálu toku Malé Vody v rozsahu průtoků do</w:t>
      </w:r>
      <w:r w:rsidR="009F1256">
        <w:t> </w:t>
      </w:r>
      <w:r>
        <w:t>6,0 m</w:t>
      </w:r>
      <w:r w:rsidRPr="00384E10">
        <w:rPr>
          <w:vertAlign w:val="superscript"/>
        </w:rPr>
        <w:t>3</w:t>
      </w:r>
      <w:r>
        <w:t> s</w:t>
      </w:r>
      <w:r w:rsidRPr="00384E10">
        <w:rPr>
          <w:vertAlign w:val="superscript"/>
        </w:rPr>
        <w:t>-1</w:t>
      </w:r>
      <w:r>
        <w:t>.</w:t>
      </w:r>
    </w:p>
    <w:p w14:paraId="7CDC65C9" w14:textId="77777777" w:rsidR="00AD3703" w:rsidRDefault="00AD3703" w:rsidP="00AD3703">
      <w:r>
        <w:t>Pro tok Malé Vody není stanoven žádným rozhodnutím minimální zůstatkový průtok (MZP). Jako nejmenší průtok za mimořádných situací (např. v extrémních klimatických situacích) se uvádí v profilu nad Litovlí minimální zůstatkový průtok MZP = 0,510 m</w:t>
      </w:r>
      <w:r w:rsidRPr="001B0C2A">
        <w:rPr>
          <w:vertAlign w:val="superscript"/>
        </w:rPr>
        <w:t>3</w:t>
      </w:r>
      <w:r>
        <w:t> s</w:t>
      </w:r>
      <w:r w:rsidRPr="001B0C2A">
        <w:rPr>
          <w:vertAlign w:val="superscript"/>
        </w:rPr>
        <w:t>-1</w:t>
      </w:r>
      <w:r>
        <w:t>.</w:t>
      </w:r>
    </w:p>
    <w:p w14:paraId="2E39C522" w14:textId="77777777" w:rsidR="00AD3703" w:rsidRDefault="00AD3703" w:rsidP="00AD3703">
      <w:r>
        <w:t>Tento průtok se v Litovli dělí do Malé Vody, do Stružky a do odlehčení do Radniční Moravy. Zpět do Malé Vody pod Litovel se vrací MZP = 0,410 m</w:t>
      </w:r>
      <w:r w:rsidRPr="00CE2B1A">
        <w:rPr>
          <w:vertAlign w:val="superscript"/>
        </w:rPr>
        <w:t>3</w:t>
      </w:r>
      <w:r>
        <w:t> s</w:t>
      </w:r>
      <w:r w:rsidRPr="00CE2B1A">
        <w:rPr>
          <w:vertAlign w:val="superscript"/>
        </w:rPr>
        <w:t>-1</w:t>
      </w:r>
      <w:r>
        <w:t>.</w:t>
      </w:r>
    </w:p>
    <w:p w14:paraId="794C7F97" w14:textId="77777777" w:rsidR="00AD3703" w:rsidRDefault="00AD3703" w:rsidP="00AD3703">
      <w:r>
        <w:t>Dělení je vodoprávně schváleno rozhodnutím o schválení manipulačních řádů pro MVE Mlýn Litovel a MVE Čihadlo z r. 2008.</w:t>
      </w:r>
    </w:p>
    <w:p w14:paraId="06C7C6AF" w14:textId="40E9E862" w:rsidR="00AD3703" w:rsidRDefault="00D9178A" w:rsidP="00AD3703">
      <w:r>
        <w:t xml:space="preserve">Minimální zůstatkový průtok je stanoven na základě potřeby funkčnosti rybího přechodu. </w:t>
      </w:r>
      <w:r w:rsidRPr="00D9178A">
        <w:rPr>
          <w:b/>
          <w:bCs/>
        </w:rPr>
        <w:t>Minimální zůstatkový průtok má hodnotu 0,7</w:t>
      </w:r>
      <w:r w:rsidR="005B6624">
        <w:rPr>
          <w:b/>
          <w:bCs/>
        </w:rPr>
        <w:t>5</w:t>
      </w:r>
      <w:r w:rsidRPr="00D9178A">
        <w:rPr>
          <w:b/>
          <w:bCs/>
        </w:rPr>
        <w:t> m</w:t>
      </w:r>
      <w:r w:rsidRPr="00D9178A">
        <w:rPr>
          <w:b/>
          <w:bCs/>
          <w:vertAlign w:val="superscript"/>
        </w:rPr>
        <w:t>3</w:t>
      </w:r>
      <w:r w:rsidRPr="00D9178A">
        <w:rPr>
          <w:b/>
          <w:bCs/>
        </w:rPr>
        <w:t> s</w:t>
      </w:r>
      <w:r w:rsidRPr="00D9178A">
        <w:rPr>
          <w:b/>
          <w:bCs/>
          <w:vertAlign w:val="superscript"/>
        </w:rPr>
        <w:t>-1</w:t>
      </w:r>
      <w:r w:rsidRPr="00D9178A">
        <w:rPr>
          <w:b/>
          <w:bCs/>
        </w:rPr>
        <w:t xml:space="preserve">. </w:t>
      </w:r>
      <w:r w:rsidR="00AD3703">
        <w:t>Odpad z MVE je zaústěn přímo pod jez.</w:t>
      </w:r>
    </w:p>
    <w:p w14:paraId="390D1395" w14:textId="2EB2DCF0" w:rsidR="00A37FA9" w:rsidRDefault="00A37FA9" w:rsidP="00AD3703"/>
    <w:p w14:paraId="6725E229" w14:textId="77777777" w:rsidR="00A37FA9" w:rsidRPr="00AA5804" w:rsidRDefault="00A37FA9" w:rsidP="00A37FA9">
      <w:pPr>
        <w:rPr>
          <w:b/>
          <w:bCs/>
        </w:rPr>
      </w:pPr>
      <w:r w:rsidRPr="00AA5804">
        <w:rPr>
          <w:b/>
          <w:bCs/>
        </w:rPr>
        <w:t>Povodeň 6.7. – 14.7.1997</w:t>
      </w:r>
    </w:p>
    <w:p w14:paraId="33621E94" w14:textId="3D4A57AD" w:rsidR="00A37FA9" w:rsidRDefault="00A37FA9" w:rsidP="00A37FA9">
      <w:r>
        <w:t>Kulminace v Moravičanech 8.7.1997 Q = 625 m</w:t>
      </w:r>
      <w:r w:rsidRPr="00A37FA9">
        <w:rPr>
          <w:vertAlign w:val="superscript"/>
        </w:rPr>
        <w:t>3</w:t>
      </w:r>
      <w:r>
        <w:t> s</w:t>
      </w:r>
      <w:r w:rsidRPr="00A37FA9">
        <w:rPr>
          <w:vertAlign w:val="superscript"/>
        </w:rPr>
        <w:t>-1</w:t>
      </w:r>
      <w:r>
        <w:t xml:space="preserve"> N = 700 let.</w:t>
      </w:r>
    </w:p>
    <w:p w14:paraId="29C1C58A" w14:textId="2BC48997" w:rsidR="00A37FA9" w:rsidRDefault="00A37FA9" w:rsidP="00A37FA9">
      <w:pPr>
        <w:pStyle w:val="Nadpis2"/>
      </w:pPr>
      <w:bookmarkStart w:id="9" w:name="_Toc63783121"/>
      <w:r>
        <w:t xml:space="preserve">A.6 Teplotní a </w:t>
      </w:r>
      <w:proofErr w:type="spellStart"/>
      <w:r>
        <w:t>zámrzové</w:t>
      </w:r>
      <w:proofErr w:type="spellEnd"/>
      <w:r>
        <w:t xml:space="preserve"> poměry</w:t>
      </w:r>
      <w:bookmarkEnd w:id="9"/>
    </w:p>
    <w:p w14:paraId="7A12C3AF" w14:textId="1BB1064C" w:rsidR="00A37FA9" w:rsidRDefault="00A37FA9" w:rsidP="00A37FA9">
      <w:r>
        <w:t>Jsou orientační, byly převzaty z publikace ČHMÚ Hydrologické poměry ČSSR, díl III</w:t>
      </w:r>
    </w:p>
    <w:p w14:paraId="3CEA15F2" w14:textId="77777777" w:rsidR="00A37FA9" w:rsidRDefault="00A37FA9" w:rsidP="00A37FA9">
      <w:r>
        <w:t>Sledováno ve stanici Morava – Moravičany od r. 1940</w:t>
      </w:r>
    </w:p>
    <w:p w14:paraId="7B58CB0A" w14:textId="0125C067" w:rsidR="00A37FA9" w:rsidRDefault="00A37FA9" w:rsidP="00A37FA9">
      <w:r>
        <w:t>Průměrná roční teplota vody</w:t>
      </w:r>
      <w:r w:rsidR="00372AE3">
        <w:tab/>
      </w:r>
      <w:r>
        <w:t xml:space="preserve"> </w:t>
      </w:r>
      <w:r w:rsidR="00071418">
        <w:tab/>
      </w:r>
      <w:r w:rsidR="00071418">
        <w:tab/>
      </w:r>
      <w:r>
        <w:t>8,8 °C</w:t>
      </w:r>
    </w:p>
    <w:p w14:paraId="18722E94" w14:textId="2052F195" w:rsidR="00A37FA9" w:rsidRDefault="00A37FA9" w:rsidP="00A37FA9">
      <w:r>
        <w:t xml:space="preserve">Denní teplota vody </w:t>
      </w:r>
      <w:r w:rsidR="00071418">
        <w:tab/>
      </w:r>
      <w:r w:rsidR="00071418">
        <w:tab/>
      </w:r>
      <w:r w:rsidR="00071418">
        <w:tab/>
      </w:r>
      <w:r w:rsidR="00071418">
        <w:tab/>
      </w:r>
      <w:r>
        <w:t>max. 22,5 °C v r. 1959</w:t>
      </w:r>
    </w:p>
    <w:p w14:paraId="6F71A5A0" w14:textId="290AA385" w:rsidR="00A37FA9" w:rsidRDefault="00A37FA9" w:rsidP="00A37FA9">
      <w:r>
        <w:t xml:space="preserve">Průměrná roční teplota vzduchu </w:t>
      </w:r>
      <w:r w:rsidR="00071418">
        <w:tab/>
      </w:r>
      <w:r w:rsidR="00071418">
        <w:tab/>
      </w:r>
      <w:r>
        <w:t>7,9 °C</w:t>
      </w:r>
    </w:p>
    <w:p w14:paraId="75EBDE5D" w14:textId="182FE1C0" w:rsidR="00A37FA9" w:rsidRDefault="00A37FA9" w:rsidP="00A37FA9">
      <w:r>
        <w:t xml:space="preserve">Datum výskytu ledových jevů </w:t>
      </w:r>
      <w:r w:rsidR="00071418">
        <w:tab/>
      </w:r>
      <w:r w:rsidR="00071418">
        <w:tab/>
      </w:r>
      <w:r>
        <w:t>nejdříve 19.11.1954, nejpozději 25.3.1929</w:t>
      </w:r>
    </w:p>
    <w:p w14:paraId="2DDF2732" w14:textId="7FF435F6" w:rsidR="00A37FA9" w:rsidRPr="00A37FA9" w:rsidRDefault="00A37FA9" w:rsidP="00A37FA9">
      <w:r>
        <w:t>Počet dní s výskytem ledových jevů</w:t>
      </w:r>
      <w:r w:rsidR="00372AE3">
        <w:tab/>
      </w:r>
      <w:r>
        <w:t xml:space="preserve"> </w:t>
      </w:r>
      <w:r w:rsidR="00071418">
        <w:tab/>
      </w:r>
      <w:r>
        <w:t xml:space="preserve">max. 52/1947, </w:t>
      </w:r>
      <w:proofErr w:type="spellStart"/>
      <w:r>
        <w:t>prům</w:t>
      </w:r>
      <w:proofErr w:type="spellEnd"/>
      <w:r>
        <w:t>. 35</w:t>
      </w:r>
    </w:p>
    <w:p w14:paraId="1563DCAF" w14:textId="24E07AF4" w:rsidR="008368C5" w:rsidRDefault="00F45EA5" w:rsidP="00A37FA9">
      <w:pPr>
        <w:pStyle w:val="Nadpis2"/>
      </w:pPr>
      <w:bookmarkStart w:id="10" w:name="_Toc63783122"/>
      <w:r>
        <w:t>A.</w:t>
      </w:r>
      <w:r w:rsidR="00512434">
        <w:t>6</w:t>
      </w:r>
      <w:r>
        <w:t xml:space="preserve"> </w:t>
      </w:r>
      <w:r w:rsidR="003C097D" w:rsidRPr="00A37FA9">
        <w:t>Funkce</w:t>
      </w:r>
      <w:r w:rsidR="003C097D" w:rsidRPr="003C097D">
        <w:t xml:space="preserve"> a technické parametry vodohospodářského díla</w:t>
      </w:r>
      <w:bookmarkEnd w:id="10"/>
    </w:p>
    <w:p w14:paraId="52D9B151" w14:textId="18D394F2" w:rsidR="007B0886" w:rsidRDefault="00C76CD0" w:rsidP="007B0886">
      <w:r>
        <w:t>Vodní dílo je tvořeno následujícími objekty:</w:t>
      </w:r>
    </w:p>
    <w:p w14:paraId="0805BB2B" w14:textId="053C29D0" w:rsidR="00C76CD0" w:rsidRDefault="00C76CD0" w:rsidP="00C76CD0">
      <w:pPr>
        <w:pStyle w:val="Odstavecseseznamem"/>
        <w:numPr>
          <w:ilvl w:val="0"/>
          <w:numId w:val="16"/>
        </w:numPr>
      </w:pPr>
      <w:r>
        <w:t>Jez</w:t>
      </w:r>
    </w:p>
    <w:p w14:paraId="701CC622" w14:textId="027F1A1A" w:rsidR="00C76CD0" w:rsidRDefault="00C76CD0" w:rsidP="00C76CD0">
      <w:pPr>
        <w:pStyle w:val="Odstavecseseznamem"/>
        <w:numPr>
          <w:ilvl w:val="0"/>
          <w:numId w:val="16"/>
        </w:numPr>
      </w:pPr>
      <w:r>
        <w:t>Rybí přechod</w:t>
      </w:r>
    </w:p>
    <w:p w14:paraId="61190693" w14:textId="5923336C" w:rsidR="00C76CD0" w:rsidRDefault="00C76CD0" w:rsidP="00C76CD0">
      <w:pPr>
        <w:pStyle w:val="Odstavecseseznamem"/>
        <w:numPr>
          <w:ilvl w:val="0"/>
          <w:numId w:val="16"/>
        </w:numPr>
      </w:pPr>
      <w:r>
        <w:t>Malá vodní elektrárna</w:t>
      </w:r>
    </w:p>
    <w:p w14:paraId="43CA0B18" w14:textId="1722F1E4" w:rsidR="00EE2528" w:rsidRDefault="00EE2528" w:rsidP="00C76CD0">
      <w:pPr>
        <w:pStyle w:val="Odstavecseseznamem"/>
        <w:ind w:left="1069" w:firstLine="0"/>
      </w:pPr>
    </w:p>
    <w:p w14:paraId="32A6672F" w14:textId="50A6FE97" w:rsidR="00EE2528" w:rsidRDefault="00EE2528" w:rsidP="00EE2528">
      <w:pPr>
        <w:pStyle w:val="Nadpis3"/>
        <w:numPr>
          <w:ilvl w:val="0"/>
          <w:numId w:val="0"/>
        </w:numPr>
        <w:ind w:left="1080"/>
      </w:pPr>
      <w:r>
        <w:t>A.6.1 Charakteristika jezové zdrže</w:t>
      </w:r>
    </w:p>
    <w:p w14:paraId="3181C2B8" w14:textId="2B90690B" w:rsidR="00EE2528" w:rsidRDefault="00EE2528" w:rsidP="00EE2528">
      <w:pPr>
        <w:ind w:firstLine="0"/>
      </w:pPr>
      <w:r>
        <w:t>Kóta no</w:t>
      </w:r>
      <w:r w:rsidR="00164FD7">
        <w:t>r</w:t>
      </w:r>
      <w:r>
        <w:t>mální</w:t>
      </w:r>
      <w:r w:rsidR="00164FD7">
        <w:t>ho vzdutí</w:t>
      </w:r>
      <w:r>
        <w:t xml:space="preserve"> hladiny </w:t>
      </w:r>
      <w:r>
        <w:tab/>
      </w:r>
      <w:r>
        <w:tab/>
      </w:r>
      <w:r>
        <w:tab/>
      </w:r>
      <w:r w:rsidRPr="0092434F">
        <w:t>23</w:t>
      </w:r>
      <w:r w:rsidR="007C1E44">
        <w:t>0</w:t>
      </w:r>
      <w:r w:rsidRPr="0092434F">
        <w:t>,</w:t>
      </w:r>
      <w:r w:rsidR="007C1E44">
        <w:t>85</w:t>
      </w:r>
      <w:r w:rsidRPr="0092434F">
        <w:t> m n. m.</w:t>
      </w:r>
    </w:p>
    <w:p w14:paraId="484DBDCE" w14:textId="31134997" w:rsidR="004036C2" w:rsidRDefault="00636F6E" w:rsidP="00EE2528">
      <w:pPr>
        <w:ind w:firstLine="0"/>
      </w:pPr>
      <w:r>
        <w:t>P</w:t>
      </w:r>
      <w:r w:rsidR="00F352F1">
        <w:t>ovolená tolerance kolísání hladiny</w:t>
      </w:r>
      <w:r w:rsidR="00F352F1">
        <w:tab/>
      </w:r>
      <w:r w:rsidR="00F352F1">
        <w:tab/>
      </w:r>
      <w:r w:rsidR="00F352F1">
        <w:tab/>
      </w:r>
      <w:r w:rsidR="00B14947">
        <w:t>+10 cm</w:t>
      </w:r>
      <w:r w:rsidR="004036C2">
        <w:t xml:space="preserve"> (23</w:t>
      </w:r>
      <w:r w:rsidR="000C7B88">
        <w:t>0</w:t>
      </w:r>
      <w:r w:rsidR="004036C2">
        <w:t>,</w:t>
      </w:r>
      <w:r w:rsidR="000C7B88">
        <w:t>95</w:t>
      </w:r>
      <w:r w:rsidR="004036C2">
        <w:t> m n. m.)</w:t>
      </w:r>
      <w:r w:rsidR="00B14947">
        <w:t xml:space="preserve"> </w:t>
      </w:r>
    </w:p>
    <w:p w14:paraId="2FD909F6" w14:textId="051DB33F" w:rsidR="00F352F1" w:rsidRDefault="00B14947" w:rsidP="00B25586">
      <w:pPr>
        <w:ind w:left="4254"/>
      </w:pPr>
      <w:r>
        <w:t>-20 cm</w:t>
      </w:r>
      <w:r w:rsidR="004036C2">
        <w:t xml:space="preserve"> (23</w:t>
      </w:r>
      <w:r w:rsidR="00F0039A">
        <w:t>0</w:t>
      </w:r>
      <w:r w:rsidR="004036C2">
        <w:t>,</w:t>
      </w:r>
      <w:r w:rsidR="00F0039A">
        <w:t>75</w:t>
      </w:r>
      <w:r w:rsidR="004036C2">
        <w:t> m n. m.)</w:t>
      </w:r>
    </w:p>
    <w:p w14:paraId="57644782" w14:textId="7402F798" w:rsidR="00AA08AB" w:rsidRDefault="00636F6E" w:rsidP="00EE2528">
      <w:pPr>
        <w:ind w:firstLine="0"/>
      </w:pPr>
      <w:r>
        <w:t>S</w:t>
      </w:r>
      <w:r w:rsidR="00E411F3">
        <w:t>pád hladin</w:t>
      </w:r>
      <w:r w:rsidR="00AA08AB">
        <w:tab/>
      </w:r>
      <w:r w:rsidR="00AA08AB">
        <w:tab/>
      </w:r>
      <w:r w:rsidR="00AA08AB">
        <w:tab/>
      </w:r>
      <w:r w:rsidR="00AA08AB">
        <w:tab/>
      </w:r>
      <w:r w:rsidR="00AA08AB">
        <w:tab/>
      </w:r>
      <w:r w:rsidR="00AA08AB">
        <w:tab/>
      </w:r>
      <w:r w:rsidR="000136FC" w:rsidRPr="000136FC">
        <w:t>1,</w:t>
      </w:r>
      <w:r w:rsidR="00F0039A">
        <w:t>3</w:t>
      </w:r>
      <w:r w:rsidR="000136FC" w:rsidRPr="000136FC">
        <w:t>0 </w:t>
      </w:r>
      <w:r w:rsidR="00AA08AB" w:rsidRPr="000136FC">
        <w:t>m</w:t>
      </w:r>
    </w:p>
    <w:p w14:paraId="5846F2C7" w14:textId="0F3979BD" w:rsidR="00E411F3" w:rsidRDefault="00636F6E" w:rsidP="00EE2528">
      <w:pPr>
        <w:ind w:firstLine="0"/>
      </w:pPr>
      <w:r>
        <w:t>D</w:t>
      </w:r>
      <w:r w:rsidR="00E411F3">
        <w:t>élka zdrže</w:t>
      </w:r>
      <w:r w:rsidR="00AA08AB">
        <w:tab/>
      </w:r>
      <w:r w:rsidR="00AA08AB">
        <w:tab/>
      </w:r>
      <w:r w:rsidR="00AA08AB">
        <w:tab/>
      </w:r>
      <w:r w:rsidR="00AA08AB">
        <w:tab/>
      </w:r>
      <w:r w:rsidR="00AA08AB">
        <w:tab/>
      </w:r>
      <w:r w:rsidR="00AA08AB">
        <w:tab/>
        <w:t>cca 1800 m</w:t>
      </w:r>
    </w:p>
    <w:p w14:paraId="172B3DC5" w14:textId="2D42495B" w:rsidR="00D61E92" w:rsidRDefault="00D61E92" w:rsidP="00D61E92">
      <w:pPr>
        <w:ind w:firstLine="0"/>
      </w:pPr>
      <w:r>
        <w:t xml:space="preserve">Hladina stálého vzdutí </w:t>
      </w:r>
      <w:r>
        <w:tab/>
      </w:r>
      <w:r>
        <w:tab/>
      </w:r>
      <w:r>
        <w:tab/>
      </w:r>
      <w:r>
        <w:tab/>
        <w:t>23</w:t>
      </w:r>
      <w:r w:rsidR="00DE0187">
        <w:t>0</w:t>
      </w:r>
      <w:r>
        <w:t>,</w:t>
      </w:r>
      <w:r w:rsidR="00DE0187">
        <w:t>75</w:t>
      </w:r>
      <w:r>
        <w:t> m n. m.</w:t>
      </w:r>
    </w:p>
    <w:p w14:paraId="2AFFF046" w14:textId="44334483" w:rsidR="00D61E92" w:rsidRPr="00B25586" w:rsidRDefault="00D61E92" w:rsidP="00EE2528">
      <w:pPr>
        <w:ind w:firstLine="0"/>
        <w:rPr>
          <w:vertAlign w:val="subscript"/>
        </w:rPr>
      </w:pPr>
      <w:r>
        <w:t>Maximální hladina ve zdrži</w:t>
      </w:r>
      <w:r w:rsidR="00EA351D">
        <w:t xml:space="preserve"> (</w:t>
      </w:r>
      <w:r>
        <w:t>Q</w:t>
      </w:r>
      <w:r w:rsidRPr="002F0A51">
        <w:rPr>
          <w:vertAlign w:val="subscript"/>
        </w:rPr>
        <w:t>100</w:t>
      </w:r>
      <w:r w:rsidR="00EA351D">
        <w:rPr>
          <w:vertAlign w:val="subscript"/>
        </w:rPr>
        <w:t>)</w:t>
      </w:r>
      <w:r w:rsidR="00EA351D">
        <w:rPr>
          <w:vertAlign w:val="subscript"/>
        </w:rPr>
        <w:tab/>
      </w:r>
      <w:r w:rsidR="00EA351D">
        <w:rPr>
          <w:vertAlign w:val="subscript"/>
        </w:rPr>
        <w:tab/>
      </w:r>
      <w:r w:rsidR="00EA351D">
        <w:rPr>
          <w:vertAlign w:val="subscript"/>
        </w:rPr>
        <w:tab/>
      </w:r>
      <w:r>
        <w:t>232,00 m n.m.</w:t>
      </w:r>
    </w:p>
    <w:p w14:paraId="4EF8B210" w14:textId="216D7A3D" w:rsidR="00636F6E" w:rsidRDefault="00111B56" w:rsidP="00111B56">
      <w:pPr>
        <w:pStyle w:val="Nadpis3"/>
        <w:numPr>
          <w:ilvl w:val="0"/>
          <w:numId w:val="0"/>
        </w:numPr>
        <w:ind w:left="1080"/>
      </w:pPr>
      <w:r>
        <w:t>A.6.2 Jez</w:t>
      </w:r>
    </w:p>
    <w:p w14:paraId="3D3092CE" w14:textId="583E300F" w:rsidR="00AD3B57" w:rsidRDefault="00AD3B57" w:rsidP="00AD3B57">
      <w:pPr>
        <w:ind w:firstLine="0"/>
      </w:pPr>
      <w:r>
        <w:t>Šířka jezového pole</w:t>
      </w:r>
      <w:r>
        <w:tab/>
      </w:r>
      <w:r>
        <w:tab/>
      </w:r>
      <w:r>
        <w:tab/>
      </w:r>
      <w:r>
        <w:tab/>
      </w:r>
      <w:r>
        <w:tab/>
        <w:t>33,0 m</w:t>
      </w:r>
    </w:p>
    <w:p w14:paraId="0B7CCCB8" w14:textId="64C687F0" w:rsidR="00AD3B57" w:rsidRDefault="00AD3B57" w:rsidP="00AD3B57">
      <w:pPr>
        <w:ind w:firstLine="0"/>
      </w:pPr>
      <w:r>
        <w:t>Hrazená výška</w:t>
      </w:r>
      <w:r>
        <w:tab/>
      </w:r>
      <w:r>
        <w:tab/>
      </w:r>
      <w:r>
        <w:tab/>
      </w:r>
      <w:r>
        <w:tab/>
      </w:r>
      <w:r>
        <w:tab/>
      </w:r>
      <w:r w:rsidRPr="0092434F">
        <w:t>1,27 m</w:t>
      </w:r>
    </w:p>
    <w:p w14:paraId="4DC66730" w14:textId="2F59EFE2" w:rsidR="00AD3B57" w:rsidRDefault="00AD3B57" w:rsidP="00AD3B57">
      <w:pPr>
        <w:ind w:firstLine="0"/>
      </w:pPr>
      <w:r>
        <w:t>Hydrostatická hladina</w:t>
      </w:r>
      <w:r w:rsidR="00372AE3">
        <w:tab/>
      </w:r>
      <w:r>
        <w:tab/>
      </w:r>
      <w:r>
        <w:tab/>
      </w:r>
      <w:r>
        <w:tab/>
      </w:r>
      <w:r>
        <w:tab/>
        <w:t>231</w:t>
      </w:r>
      <w:r w:rsidR="006404F0">
        <w:t>,</w:t>
      </w:r>
      <w:r>
        <w:t>4</w:t>
      </w:r>
      <w:r w:rsidR="008D3A67">
        <w:t>6</w:t>
      </w:r>
      <w:r>
        <w:t xml:space="preserve"> m n.m.</w:t>
      </w:r>
    </w:p>
    <w:p w14:paraId="523D2C26" w14:textId="76493714" w:rsidR="00AD3B57" w:rsidRDefault="00AD3B57" w:rsidP="00AD3B57">
      <w:pPr>
        <w:ind w:firstLine="0"/>
      </w:pPr>
      <w:r>
        <w:t>Úroveň normální hladiny v nadjezí</w:t>
      </w:r>
      <w:r>
        <w:tab/>
      </w:r>
      <w:r>
        <w:tab/>
      </w:r>
      <w:r>
        <w:tab/>
        <w:t>H</w:t>
      </w:r>
      <w:r w:rsidRPr="00966FB4">
        <w:rPr>
          <w:vertAlign w:val="subscript"/>
        </w:rPr>
        <w:t>180d</w:t>
      </w:r>
      <w:r>
        <w:t>= 230,85 m n.m.</w:t>
      </w:r>
    </w:p>
    <w:p w14:paraId="0FD39463" w14:textId="5776FDE5" w:rsidR="00AD3B57" w:rsidRDefault="00AD3B57" w:rsidP="00AD3B57">
      <w:pPr>
        <w:ind w:firstLine="0"/>
      </w:pPr>
      <w:r>
        <w:t>Úroveň normální hladiny v podjezí</w:t>
      </w:r>
      <w:r>
        <w:tab/>
      </w:r>
      <w:r>
        <w:tab/>
      </w:r>
      <w:r>
        <w:tab/>
        <w:t>H</w:t>
      </w:r>
      <w:r w:rsidRPr="00966FB4">
        <w:rPr>
          <w:vertAlign w:val="subscript"/>
        </w:rPr>
        <w:t>180d</w:t>
      </w:r>
      <w:r>
        <w:t>= 228,96 m n.m.</w:t>
      </w:r>
    </w:p>
    <w:p w14:paraId="42F040A1" w14:textId="1FBB140D" w:rsidR="00AD3B57" w:rsidRDefault="00F52922" w:rsidP="00AD3B57">
      <w:pPr>
        <w:ind w:firstLine="0"/>
      </w:pPr>
      <w:r>
        <w:t>Maximální kóta přelivné hrany vakového uzávěru</w:t>
      </w:r>
      <w:r w:rsidR="00AD3B57">
        <w:tab/>
        <w:t>230,82 m n.m.</w:t>
      </w:r>
    </w:p>
    <w:p w14:paraId="15EC2FD7" w14:textId="241CFCF0" w:rsidR="00AD3B57" w:rsidRDefault="00AD3B57" w:rsidP="00AD3B57">
      <w:pPr>
        <w:ind w:firstLine="0"/>
      </w:pPr>
      <w:r>
        <w:t>Úroveň provizorního hrazení jezu</w:t>
      </w:r>
      <w:r>
        <w:tab/>
      </w:r>
      <w:r>
        <w:tab/>
      </w:r>
      <w:r>
        <w:tab/>
        <w:t>231,20 m n.m.</w:t>
      </w:r>
    </w:p>
    <w:p w14:paraId="20F40C4C" w14:textId="246B48B8" w:rsidR="00AD3B57" w:rsidRDefault="00AD3B57" w:rsidP="00AD3B57">
      <w:pPr>
        <w:ind w:firstLine="0"/>
      </w:pPr>
      <w:r>
        <w:t>Horní líc pevné části jezu</w:t>
      </w:r>
      <w:r>
        <w:tab/>
      </w:r>
      <w:r>
        <w:tab/>
      </w:r>
      <w:r>
        <w:tab/>
      </w:r>
      <w:r>
        <w:tab/>
        <w:t>229,55 m n.m.</w:t>
      </w:r>
    </w:p>
    <w:p w14:paraId="4D887422" w14:textId="68F3CB83" w:rsidR="00AD3B57" w:rsidRDefault="00AD3B57" w:rsidP="00AD3B57">
      <w:pPr>
        <w:ind w:firstLine="0"/>
      </w:pPr>
      <w:r>
        <w:t>Dolní líc pevné části jezu (založení jezu)</w:t>
      </w:r>
      <w:r>
        <w:tab/>
      </w:r>
      <w:r>
        <w:tab/>
        <w:t>227,05 (226,05) m n.m.</w:t>
      </w:r>
    </w:p>
    <w:p w14:paraId="7FF72D27" w14:textId="7D2D081C" w:rsidR="00111B56" w:rsidRDefault="00AD3B57" w:rsidP="00AD3B57">
      <w:pPr>
        <w:ind w:firstLine="0"/>
      </w:pPr>
      <w:r>
        <w:t>Spodní úroveň štětové stěny</w:t>
      </w:r>
      <w:r>
        <w:tab/>
      </w:r>
      <w:r>
        <w:tab/>
      </w:r>
      <w:r>
        <w:tab/>
      </w:r>
      <w:r>
        <w:tab/>
        <w:t>223,05 m n.m.</w:t>
      </w:r>
    </w:p>
    <w:p w14:paraId="439D15E1" w14:textId="25F0C7BE" w:rsidR="004D3165" w:rsidRDefault="004D3165" w:rsidP="00AD3B57">
      <w:pPr>
        <w:ind w:firstLine="0"/>
      </w:pPr>
    </w:p>
    <w:p w14:paraId="212B7E52" w14:textId="04F52AB7" w:rsidR="004D3165" w:rsidRDefault="004D3165" w:rsidP="008577C7">
      <w:r>
        <w:lastRenderedPageBreak/>
        <w:t xml:space="preserve">Jezové pole má ve dně šířku 33,0 m, se sklonem pravého jezového křídla (pilíře) 2:1. Úroveň pevného přelivu je 229,55 m n.m. Pohyblivou část tvoří </w:t>
      </w:r>
      <w:proofErr w:type="spellStart"/>
      <w:r>
        <w:t>vaková</w:t>
      </w:r>
      <w:proofErr w:type="spellEnd"/>
      <w:r>
        <w:t xml:space="preserve"> hrad</w:t>
      </w:r>
      <w:r w:rsidR="0097026D">
        <w:t>i</w:t>
      </w:r>
      <w:r>
        <w:t xml:space="preserve">cí konstrukce výšky </w:t>
      </w:r>
      <w:r w:rsidR="00B9213C">
        <w:t>1,27 </w:t>
      </w:r>
      <w:r>
        <w:t>m. Koruna hrad</w:t>
      </w:r>
      <w:r w:rsidR="00E13D40">
        <w:t>i</w:t>
      </w:r>
      <w:r>
        <w:t>cí konstrukce je na kótě 230,82 m n.m. V levém děl</w:t>
      </w:r>
      <w:r w:rsidR="00E13D40">
        <w:t>i</w:t>
      </w:r>
      <w:r>
        <w:t xml:space="preserve">cím pilíři jsou situovány manipulační šachty </w:t>
      </w:r>
      <w:proofErr w:type="spellStart"/>
      <w:r>
        <w:t>vakové</w:t>
      </w:r>
      <w:proofErr w:type="spellEnd"/>
      <w:r>
        <w:t xml:space="preserve"> hrad</w:t>
      </w:r>
      <w:r w:rsidR="0097026D">
        <w:t>i</w:t>
      </w:r>
      <w:r>
        <w:t>cí konstrukce a el. rozvaděč. Přístupy do šachet jsou zakryty ocelovými uzamykatelnými poklopy.</w:t>
      </w:r>
    </w:p>
    <w:p w14:paraId="0E40CBB8" w14:textId="00EC2008" w:rsidR="008577C7" w:rsidRDefault="008577C7" w:rsidP="00870BD1">
      <w:r w:rsidRPr="008577C7">
        <w:t>Na levém břehu, mezi manipulačními šachtami a konstrukcí MVE je štěrkov</w:t>
      </w:r>
      <w:r>
        <w:t>á</w:t>
      </w:r>
      <w:r w:rsidRPr="008577C7">
        <w:t xml:space="preserve"> propust o šířce průtočného profilu 4,4</w:t>
      </w:r>
      <w:r w:rsidR="00334BEA">
        <w:t> </w:t>
      </w:r>
      <w:r w:rsidRPr="008577C7">
        <w:t xml:space="preserve">m. Propust </w:t>
      </w:r>
      <w:r w:rsidR="00870BD1">
        <w:t>je</w:t>
      </w:r>
      <w:r w:rsidRPr="008577C7">
        <w:t xml:space="preserve"> ukončena na levém břehu ke konstrukci MVE přiléhající betonovou opěrnou zdí.</w:t>
      </w:r>
    </w:p>
    <w:p w14:paraId="7D01050A" w14:textId="0C683F6A" w:rsidR="00B35CC3" w:rsidRDefault="00A24E5D" w:rsidP="00B35CC3">
      <w:proofErr w:type="spellStart"/>
      <w:r>
        <w:t>V</w:t>
      </w:r>
      <w:r w:rsidRPr="00A24E5D">
        <w:t>akov</w:t>
      </w:r>
      <w:r>
        <w:t>ý</w:t>
      </w:r>
      <w:proofErr w:type="spellEnd"/>
      <w:r w:rsidRPr="00A24E5D">
        <w:t xml:space="preserve"> jez je proveden tak, aby umožnil udržování hladiny v nadjezí na požadované úrovni při proměnných průtocích bez nutnosti obsluhy. Provoz jezu je vybaven automatikou zahrnující postupné sklápění jezu při nárustu průtoků a jeho postupné vztyčování při jejich poklesu. Koruna </w:t>
      </w:r>
      <w:proofErr w:type="spellStart"/>
      <w:r w:rsidRPr="00A24E5D">
        <w:t>vakové</w:t>
      </w:r>
      <w:proofErr w:type="spellEnd"/>
      <w:r w:rsidRPr="00A24E5D">
        <w:t xml:space="preserve"> hrad</w:t>
      </w:r>
      <w:r w:rsidR="0097026D">
        <w:t>i</w:t>
      </w:r>
      <w:r w:rsidRPr="00A24E5D">
        <w:t>cí konstrukce je za normálních podmínek držena na kótě 230,82 m n.m.</w:t>
      </w:r>
    </w:p>
    <w:p w14:paraId="4732C9E8" w14:textId="43BBF6F7" w:rsidR="00B35CC3" w:rsidRDefault="00B35CC3" w:rsidP="00B35CC3">
      <w:r>
        <w:t>Vak má navrhovaný přetlak H</w:t>
      </w:r>
      <w:r w:rsidRPr="00117C23">
        <w:rPr>
          <w:vertAlign w:val="subscript"/>
        </w:rPr>
        <w:t>op</w:t>
      </w:r>
      <w:r>
        <w:t>/H</w:t>
      </w:r>
      <w:r w:rsidRPr="00117C23">
        <w:rPr>
          <w:vertAlign w:val="subscript"/>
        </w:rPr>
        <w:t>1st</w:t>
      </w:r>
      <w:r>
        <w:t xml:space="preserve"> = 1,50, čemuž odpovídá kóta hradítek v přetlakové šachtě </w:t>
      </w:r>
      <w:r w:rsidRPr="00B9213C">
        <w:t>231</w:t>
      </w:r>
      <w:r w:rsidR="00721F9F" w:rsidRPr="00B9213C">
        <w:t>,</w:t>
      </w:r>
      <w:r w:rsidRPr="00B9213C">
        <w:t>4</w:t>
      </w:r>
      <w:r w:rsidR="006404F0" w:rsidRPr="00B9213C">
        <w:t>6</w:t>
      </w:r>
      <w:r w:rsidR="00587EAB">
        <w:t> </w:t>
      </w:r>
      <w:r>
        <w:t xml:space="preserve">m n.m. Koruna základové desky jezu je na kótě 229,65 m n.m. (dosedací plocha vaku na kótě 229,55 m n.m.), tzn. hydrostatická (návrhová) výška jezu </w:t>
      </w:r>
      <w:r w:rsidR="00EE649C">
        <w:t>je</w:t>
      </w:r>
      <w:r>
        <w:t xml:space="preserve"> 1,905 m.</w:t>
      </w:r>
    </w:p>
    <w:p w14:paraId="0278A080" w14:textId="0B66D031" w:rsidR="00B35CC3" w:rsidRDefault="00B35CC3" w:rsidP="00EB14FF">
      <w:r>
        <w:t>Při růstu průtoků v jezové zdrži voda přepadá přes korunu vaku a ten se pomalu hydrostaticky prázdní. Při dosažení kóty 231,07</w:t>
      </w:r>
      <w:r w:rsidR="00F54E4A">
        <w:t> </w:t>
      </w:r>
      <w:r>
        <w:t>m n.m., tj. 0,25</w:t>
      </w:r>
      <w:r w:rsidR="00F54E4A">
        <w:t> </w:t>
      </w:r>
      <w:r>
        <w:t>m nad</w:t>
      </w:r>
      <w:r w:rsidR="00EA1CA4">
        <w:t xml:space="preserve"> přelivnou </w:t>
      </w:r>
      <w:r>
        <w:t>h</w:t>
      </w:r>
      <w:r w:rsidR="00EA1CA4">
        <w:t>ranu</w:t>
      </w:r>
      <w:r>
        <w:t xml:space="preserve"> </w:t>
      </w:r>
      <w:r w:rsidR="00EA1CA4">
        <w:t xml:space="preserve">nejvýše vztyčeného vakového uzávěru </w:t>
      </w:r>
      <w:r w:rsidR="0031129B">
        <w:t xml:space="preserve">vzdutí </w:t>
      </w:r>
      <w:r>
        <w:t xml:space="preserve">přichází do funkce umělé prázdnění </w:t>
      </w:r>
      <w:proofErr w:type="spellStart"/>
      <w:r>
        <w:t>vakové</w:t>
      </w:r>
      <w:proofErr w:type="spellEnd"/>
      <w:r>
        <w:t xml:space="preserve"> hrad</w:t>
      </w:r>
      <w:r w:rsidR="0097026D">
        <w:t>i</w:t>
      </w:r>
      <w:r>
        <w:t>cí konstrukce až do úplného sklopení vaku. Prázdnění je možné pomocí prázdnícího šoupátka se servopohonem nebo prázdnícího čerpadla. Po sklopení vaku protékají povodňové průtoky již nehrazeným profilem toku.</w:t>
      </w:r>
    </w:p>
    <w:p w14:paraId="68B21275" w14:textId="2B0AB5E1" w:rsidR="00B35CC3" w:rsidRDefault="00B35CC3" w:rsidP="00B35CC3">
      <w:r>
        <w:t xml:space="preserve">Pro případ selhání automatického ovládání, např. při výpadku elektrického proudu se vak vyprazdňuje automaticky zvýšeným přetlakem stoupající hladiny v nadjezí až po kótu 231,12 m n.m. tj. 30 cm nad hladinu stálého nadržení. Od kóty 231,12 m n.m. se přelévá voda PVC potrubím DN80 do </w:t>
      </w:r>
      <w:proofErr w:type="spellStart"/>
      <w:r>
        <w:t>průcezné</w:t>
      </w:r>
      <w:proofErr w:type="spellEnd"/>
      <w:r>
        <w:t xml:space="preserve"> nádoby s otvory. Pokud je přítok větší než kapacita těchto otvorů v nádobě, naplní se nádoba</w:t>
      </w:r>
      <w:r w:rsidR="005424E9">
        <w:t>,</w:t>
      </w:r>
      <w:r>
        <w:t xml:space="preserve"> otevře klapku DN150 a vak se částečně vyprázdní. Jakmile hladina v nadjezí klesne pod</w:t>
      </w:r>
      <w:r w:rsidR="00FD578A">
        <w:t> </w:t>
      </w:r>
      <w:r>
        <w:t>kótu 231,12 m n.m., vyprázdní se nádoba a protizávaží opět klapku uzavře.</w:t>
      </w:r>
    </w:p>
    <w:p w14:paraId="7D958F5F" w14:textId="5C6DE96A" w:rsidR="00A24E5D" w:rsidRDefault="00B35CC3" w:rsidP="00B35CC3">
      <w:r>
        <w:t xml:space="preserve">Objem </w:t>
      </w:r>
      <w:proofErr w:type="spellStart"/>
      <w:r>
        <w:t>vakové</w:t>
      </w:r>
      <w:proofErr w:type="spellEnd"/>
      <w:r>
        <w:t xml:space="preserve"> hrad</w:t>
      </w:r>
      <w:r w:rsidR="005424E9">
        <w:t>i</w:t>
      </w:r>
      <w:r>
        <w:t>cí konstrukce činí pro návrhový stav asi 90 m</w:t>
      </w:r>
      <w:r w:rsidRPr="005424E9">
        <w:rPr>
          <w:vertAlign w:val="superscript"/>
        </w:rPr>
        <w:t>3</w:t>
      </w:r>
      <w:r>
        <w:t>. Při použití čerpadla o průtoku Q = 15 l/s trvá naplnění vaku asi 1,6 hodiny.</w:t>
      </w:r>
    </w:p>
    <w:p w14:paraId="7373CC30" w14:textId="3C948FA3" w:rsidR="001E4413" w:rsidRDefault="001E4413" w:rsidP="001E4413">
      <w:r>
        <w:t>V případě provádění revizí a oprav je jez vybaven provizorním hrazením o max. výšce 1,55</w:t>
      </w:r>
      <w:r w:rsidR="00D62E8B">
        <w:t> </w:t>
      </w:r>
      <w:r>
        <w:t>m. V základu jezu jsou na návodní straně osazeny dosedací prahy z UPE 160 a ocelové kapsy pro stojky hrazení. Kapsy pro stojky z nosníků HEB 160 budou za normálního provozu chráněny proti vnikání splavenin ocelovými zátkami. Mezi stojky s roztečí je možné osadit hradící tabule délky cca 2,5 m. Pro osazení hrad</w:t>
      </w:r>
      <w:r w:rsidR="00D62E8B">
        <w:t>i</w:t>
      </w:r>
      <w:r>
        <w:t>cích tabulí nebo hradidel jsou v bočních pilířích jezu osazeny drážky provizorního hrazení (zabetonované profily UPE 160).</w:t>
      </w:r>
    </w:p>
    <w:p w14:paraId="7FA05D5F" w14:textId="3FF84604" w:rsidR="001E4413" w:rsidRDefault="001E4413" w:rsidP="001E4413">
      <w:r>
        <w:t>Pro odvedení vody prosakující po osazení provizorního hrazení je v jezovém základu navržen odvodňovací žlábek o šířce 0,15</w:t>
      </w:r>
      <w:r w:rsidR="00D62E8B">
        <w:t> </w:t>
      </w:r>
      <w:r>
        <w:t>m. Voda ze žlábku je odváděna do podjezí přes odvodňovací potrubí (2xDN 150). Odvodňovací potrubí je ve směru proudění vody v mírném sklonu a je osazeno v základové desce cca 0,45 m pod dosedací plochou vaku. Vtok do odvodňovacího potrubí je za</w:t>
      </w:r>
      <w:r w:rsidR="00FD578A">
        <w:t> </w:t>
      </w:r>
      <w:r>
        <w:t>normálního provozu uzavřen zátkou</w:t>
      </w:r>
      <w:r w:rsidR="001C2C67">
        <w:t>.</w:t>
      </w:r>
    </w:p>
    <w:p w14:paraId="17956A2B" w14:textId="79267D5A" w:rsidR="001C2C67" w:rsidRDefault="001C2C67" w:rsidP="001E4413"/>
    <w:p w14:paraId="54A3CD52" w14:textId="103919FE" w:rsidR="001C2C67" w:rsidRDefault="001C2C67" w:rsidP="001E4413">
      <w:r w:rsidRPr="001C2C67">
        <w:t>Manipulační šachta vakového jezu je situována na levém břehu (dělící pilíř mezi jezem a</w:t>
      </w:r>
      <w:r w:rsidR="00FD578A">
        <w:t> </w:t>
      </w:r>
      <w:r w:rsidRPr="001C2C67">
        <w:t>štěrkovou propustí, MVE). Šachta pro ovládání vakového jezu je navržena ze čtyř oddělených sekcí: vtokovou, pln</w:t>
      </w:r>
      <w:r w:rsidR="001A01EE">
        <w:t>i</w:t>
      </w:r>
      <w:r w:rsidRPr="001C2C67">
        <w:t xml:space="preserve">cí, přetlakovou a </w:t>
      </w:r>
      <w:r w:rsidR="001A01EE" w:rsidRPr="001C2C67">
        <w:t>prázdn</w:t>
      </w:r>
      <w:r w:rsidR="00FA5525">
        <w:t>í</w:t>
      </w:r>
      <w:r w:rsidR="001A01EE" w:rsidRPr="001C2C67">
        <w:t>cí</w:t>
      </w:r>
      <w:r w:rsidRPr="001C2C67">
        <w:t>.</w:t>
      </w:r>
    </w:p>
    <w:p w14:paraId="461A2118" w14:textId="5A9E8111" w:rsidR="00111B56" w:rsidRDefault="00111B56" w:rsidP="00111B56">
      <w:pPr>
        <w:pStyle w:val="Nadpis3"/>
        <w:numPr>
          <w:ilvl w:val="0"/>
          <w:numId w:val="0"/>
        </w:numPr>
        <w:ind w:left="1080"/>
      </w:pPr>
      <w:r>
        <w:t>A.6.3 Rybí přechod</w:t>
      </w:r>
    </w:p>
    <w:p w14:paraId="0DCA53CD" w14:textId="3F29346B" w:rsidR="00111B56" w:rsidRDefault="00FE1802" w:rsidP="00742AFD">
      <w:r w:rsidRPr="00FE1802">
        <w:t xml:space="preserve">Na pravém břehu, v zavázání jezu, se nachází rybí přechod o celkové délce v ose 43,5 m. </w:t>
      </w:r>
      <w:r w:rsidR="00742AFD" w:rsidRPr="00742AFD">
        <w:t xml:space="preserve">Rybí přechod je navržen jako balvanitý bypass komůrkového typu ve sklonu 1:28 (3,6 %). Rybí přechod </w:t>
      </w:r>
      <w:r w:rsidR="00742AFD">
        <w:t>má</w:t>
      </w:r>
      <w:r w:rsidR="00742AFD" w:rsidRPr="00742AFD">
        <w:t xml:space="preserve"> šířku ve dně 3,2 m a sklon svahů 1:1 do výšky 1,20 m, </w:t>
      </w:r>
      <w:r w:rsidR="00742AFD">
        <w:t>výše</w:t>
      </w:r>
      <w:r w:rsidR="00742AFD" w:rsidRPr="00742AFD">
        <w:t xml:space="preserve"> ve sklonu 1:2,5</w:t>
      </w:r>
      <w:r w:rsidR="00742AFD">
        <w:t>. P</w:t>
      </w:r>
      <w:r w:rsidR="00742AFD" w:rsidRPr="00742AFD">
        <w:t>ravý svah je v blízkosti PB ochranné hrázky veden ve sklonu 1:1 po celé délce</w:t>
      </w:r>
      <w:r w:rsidR="001421A2">
        <w:t xml:space="preserve">. </w:t>
      </w:r>
      <w:r w:rsidR="00742AFD" w:rsidRPr="00742AFD">
        <w:t>Délka rybího přechodu mezi první a poslední přehrážkou činí 55,00</w:t>
      </w:r>
      <w:r w:rsidR="009F6438">
        <w:t> </w:t>
      </w:r>
      <w:r w:rsidR="00742AFD" w:rsidRPr="00742AFD">
        <w:t xml:space="preserve">m a přechod překonává spád hladin v podjezí a nadjezí </w:t>
      </w:r>
      <w:r w:rsidR="00A430FB">
        <w:t>1,90 </w:t>
      </w:r>
      <w:r w:rsidR="00742AFD" w:rsidRPr="00742AFD">
        <w:t xml:space="preserve">m. Přehrážky </w:t>
      </w:r>
      <w:r w:rsidR="00796CFC">
        <w:t>jsou</w:t>
      </w:r>
      <w:r w:rsidR="00742AFD" w:rsidRPr="00742AFD">
        <w:t xml:space="preserve"> tvořeny železobetonovým prahem a příčnou řadou vkládaných balvanů </w:t>
      </w:r>
      <w:proofErr w:type="spellStart"/>
      <w:r w:rsidR="00742AFD" w:rsidRPr="00742AFD">
        <w:t>oblohranných</w:t>
      </w:r>
      <w:proofErr w:type="spellEnd"/>
      <w:r w:rsidR="00742AFD" w:rsidRPr="00742AFD">
        <w:t>, mohylového tvaru, o velikosti zrna 1,1 m (1,15 m). Délka tůně je 2,00 m s minimální hloubkou vody 0,65</w:t>
      </w:r>
      <w:r w:rsidR="00796CFC">
        <w:t> </w:t>
      </w:r>
      <w:r w:rsidR="00742AFD" w:rsidRPr="00742AFD">
        <w:t>m a maximální hloubkou 0,8</w:t>
      </w:r>
      <w:r w:rsidR="00796CFC">
        <w:t> </w:t>
      </w:r>
      <w:r w:rsidR="00742AFD" w:rsidRPr="00742AFD">
        <w:t xml:space="preserve">m. Dno mezilehlých tůní je </w:t>
      </w:r>
      <w:r w:rsidR="00796CFC">
        <w:t>vytvořeno</w:t>
      </w:r>
      <w:r w:rsidR="00742AFD" w:rsidRPr="00742AFD">
        <w:t xml:space="preserve"> z</w:t>
      </w:r>
      <w:r w:rsidR="00796CFC">
        <w:t> </w:t>
      </w:r>
      <w:proofErr w:type="spellStart"/>
      <w:r w:rsidR="00742AFD" w:rsidRPr="00742AFD">
        <w:t>oblohranných</w:t>
      </w:r>
      <w:proofErr w:type="spellEnd"/>
      <w:r w:rsidR="00742AFD" w:rsidRPr="00742AFD">
        <w:t xml:space="preserve"> kamenů velikosti zrna 0,25 </w:t>
      </w:r>
      <w:r w:rsidR="00632576">
        <w:t>–</w:t>
      </w:r>
      <w:r w:rsidR="00742AFD" w:rsidRPr="00742AFD">
        <w:t xml:space="preserve"> 0,50</w:t>
      </w:r>
      <w:r w:rsidR="00632576">
        <w:t> </w:t>
      </w:r>
      <w:r w:rsidR="00742AFD" w:rsidRPr="00742AFD">
        <w:t xml:space="preserve">m, kotvených min. z 1/3 do betonového lože. </w:t>
      </w:r>
      <w:r w:rsidR="00742AFD" w:rsidRPr="00742AFD">
        <w:lastRenderedPageBreak/>
        <w:t xml:space="preserve">Dno je prohloubené s rozdílem výšky 0,1 - 0,15 m. Kameny v tůních </w:t>
      </w:r>
      <w:r w:rsidR="002A0554">
        <w:t>jsou</w:t>
      </w:r>
      <w:r w:rsidR="00742AFD" w:rsidRPr="00742AFD">
        <w:t xml:space="preserve"> uloženy s výstupky do 0,2</w:t>
      </w:r>
      <w:r w:rsidR="002A0554">
        <w:t> </w:t>
      </w:r>
      <w:r w:rsidR="00742AFD" w:rsidRPr="00742AFD">
        <w:t>m a</w:t>
      </w:r>
      <w:r w:rsidR="002A0554">
        <w:t> </w:t>
      </w:r>
      <w:r w:rsidR="00742AFD" w:rsidRPr="00742AFD">
        <w:t xml:space="preserve">mezery mezi vystupujícími kameny </w:t>
      </w:r>
      <w:r w:rsidR="002A0554">
        <w:t>jsou</w:t>
      </w:r>
      <w:r w:rsidR="00742AFD" w:rsidRPr="00742AFD">
        <w:t xml:space="preserve"> vyplněny přírodním dnovým substrátem. V místě výstupu rybího přechodu </w:t>
      </w:r>
      <w:r w:rsidR="00121B38">
        <w:t>je</w:t>
      </w:r>
      <w:r w:rsidR="00742AFD" w:rsidRPr="00742AFD">
        <w:t xml:space="preserve"> ocelová lávka pro pěší. Tato lávka </w:t>
      </w:r>
      <w:r w:rsidR="00121B38">
        <w:t>umožňuje</w:t>
      </w:r>
      <w:r w:rsidR="00742AFD" w:rsidRPr="00742AFD">
        <w:t xml:space="preserve"> bezpečný přístup osob k levému břehu rybího přechodu.</w:t>
      </w:r>
      <w:r w:rsidR="00500F35">
        <w:t xml:space="preserve"> </w:t>
      </w:r>
      <w:r w:rsidRPr="00FE1802">
        <w:t>V místě cca druhé kamenné přehrážky je situována dřevěná lávka o min.</w:t>
      </w:r>
      <w:r w:rsidR="00045C59">
        <w:t xml:space="preserve"> </w:t>
      </w:r>
      <w:r w:rsidRPr="00FE1802">
        <w:t>šířce 1,0</w:t>
      </w:r>
      <w:r>
        <w:t> </w:t>
      </w:r>
      <w:r w:rsidRPr="00FE1802">
        <w:t>m.</w:t>
      </w:r>
    </w:p>
    <w:p w14:paraId="11DD0CD7" w14:textId="1F82008C" w:rsidR="00111B56" w:rsidRDefault="00111B56" w:rsidP="00111B56">
      <w:pPr>
        <w:pStyle w:val="Nadpis3"/>
        <w:numPr>
          <w:ilvl w:val="0"/>
          <w:numId w:val="0"/>
        </w:numPr>
        <w:ind w:left="1080"/>
      </w:pPr>
      <w:r>
        <w:t>A.6.4 Malá vodní elektrárna</w:t>
      </w:r>
    </w:p>
    <w:p w14:paraId="595BC87C" w14:textId="024D9297" w:rsidR="00C135BE" w:rsidRDefault="002602ED" w:rsidP="00C135BE">
      <w:pPr>
        <w:ind w:firstLine="0"/>
      </w:pPr>
      <w:r>
        <w:t>Typ turbíny</w:t>
      </w:r>
      <w:r>
        <w:tab/>
      </w:r>
      <w:r>
        <w:tab/>
      </w:r>
      <w:r>
        <w:tab/>
      </w:r>
      <w:r w:rsidR="00FF32D7">
        <w:tab/>
      </w:r>
      <w:r w:rsidR="00FF32D7">
        <w:tab/>
      </w:r>
      <w:r>
        <w:t xml:space="preserve">kašnová </w:t>
      </w:r>
      <w:r w:rsidRPr="002602ED">
        <w:t xml:space="preserve">vertikální </w:t>
      </w:r>
      <w:proofErr w:type="spellStart"/>
      <w:r w:rsidRPr="002602ED">
        <w:t>Francisova</w:t>
      </w:r>
      <w:proofErr w:type="spellEnd"/>
      <w:r w:rsidRPr="002602ED">
        <w:t xml:space="preserve"> turbína</w:t>
      </w:r>
    </w:p>
    <w:p w14:paraId="486724E7" w14:textId="74FD5377" w:rsidR="00EE2528" w:rsidRDefault="004B0135" w:rsidP="00EE2528">
      <w:pPr>
        <w:ind w:firstLine="0"/>
        <w:rPr>
          <w:vertAlign w:val="superscript"/>
        </w:rPr>
      </w:pPr>
      <w:r>
        <w:t xml:space="preserve">Hltnost </w:t>
      </w:r>
      <w:proofErr w:type="spellStart"/>
      <w:r>
        <w:t>trubíny</w:t>
      </w:r>
      <w:proofErr w:type="spellEnd"/>
      <w:r>
        <w:tab/>
      </w:r>
      <w:r>
        <w:tab/>
      </w:r>
      <w:r w:rsidR="00FF32D7">
        <w:tab/>
      </w:r>
      <w:r w:rsidR="00FF32D7">
        <w:tab/>
      </w:r>
      <w:r>
        <w:t>6,0 m</w:t>
      </w:r>
      <w:r w:rsidRPr="004B0135">
        <w:rPr>
          <w:vertAlign w:val="superscript"/>
        </w:rPr>
        <w:t>3</w:t>
      </w:r>
      <w:r>
        <w:t> s</w:t>
      </w:r>
      <w:r w:rsidRPr="004B0135">
        <w:rPr>
          <w:vertAlign w:val="superscript"/>
        </w:rPr>
        <w:t>-1</w:t>
      </w:r>
    </w:p>
    <w:p w14:paraId="28AA0A10" w14:textId="3577E74E" w:rsidR="004453E8" w:rsidRDefault="00AB0B0C" w:rsidP="004453E8">
      <w:pPr>
        <w:ind w:firstLine="0"/>
      </w:pPr>
      <w:r>
        <w:t>Spád hladin</w:t>
      </w:r>
      <w:r>
        <w:tab/>
      </w:r>
      <w:r>
        <w:tab/>
      </w:r>
      <w:r>
        <w:tab/>
      </w:r>
      <w:r w:rsidR="00FF32D7">
        <w:tab/>
      </w:r>
      <w:r w:rsidR="00FF32D7">
        <w:tab/>
      </w:r>
      <w:r>
        <w:t>1,75 m</w:t>
      </w:r>
    </w:p>
    <w:p w14:paraId="6D266A18" w14:textId="53F17B78" w:rsidR="00AB0B0C" w:rsidRDefault="00AB0B0C" w:rsidP="004453E8">
      <w:pPr>
        <w:ind w:firstLine="0"/>
      </w:pPr>
      <w:r>
        <w:t>Výkon</w:t>
      </w:r>
      <w:r w:rsidR="00372AE3">
        <w:tab/>
      </w:r>
      <w:r>
        <w:tab/>
      </w:r>
      <w:r>
        <w:tab/>
      </w:r>
      <w:r>
        <w:tab/>
      </w:r>
      <w:r w:rsidR="00FF32D7">
        <w:tab/>
      </w:r>
      <w:r w:rsidR="00FF32D7">
        <w:tab/>
      </w:r>
      <w:r>
        <w:t>75 kW</w:t>
      </w:r>
    </w:p>
    <w:p w14:paraId="7296A1EC" w14:textId="721A8627" w:rsidR="00AB0B0C" w:rsidRDefault="00AB0B0C" w:rsidP="004453E8">
      <w:pPr>
        <w:ind w:firstLine="0"/>
      </w:pPr>
      <w:r>
        <w:t>Generátor</w:t>
      </w:r>
      <w:r>
        <w:tab/>
      </w:r>
      <w:r>
        <w:tab/>
      </w:r>
      <w:r>
        <w:tab/>
      </w:r>
      <w:r w:rsidR="00FF32D7">
        <w:tab/>
      </w:r>
      <w:r w:rsidR="00FF32D7">
        <w:tab/>
      </w:r>
      <w:r>
        <w:t>Asynchronní motor 75 kW s kotvou na krátko</w:t>
      </w:r>
    </w:p>
    <w:p w14:paraId="102FF79D" w14:textId="7E998505" w:rsidR="00AB0B0C" w:rsidRDefault="00AB0B0C" w:rsidP="004453E8">
      <w:pPr>
        <w:ind w:firstLine="0"/>
      </w:pPr>
      <w:r>
        <w:t>Kóta dna kašny</w:t>
      </w:r>
      <w:r>
        <w:tab/>
      </w:r>
      <w:r>
        <w:tab/>
      </w:r>
      <w:r w:rsidR="00FF32D7">
        <w:tab/>
      </w:r>
      <w:r w:rsidR="00FF32D7">
        <w:tab/>
      </w:r>
      <w:r>
        <w:t>227,35 m n. m.</w:t>
      </w:r>
    </w:p>
    <w:p w14:paraId="6270150C" w14:textId="20B17342" w:rsidR="00FF32D7" w:rsidRDefault="00FF32D7" w:rsidP="00FF32D7">
      <w:pPr>
        <w:ind w:firstLine="0"/>
      </w:pPr>
      <w:r>
        <w:t>Kóta spodní hrany rámu hrubých česlí</w:t>
      </w:r>
      <w:r>
        <w:tab/>
        <w:t>230,95 m n.m.</w:t>
      </w:r>
    </w:p>
    <w:p w14:paraId="00E44A80" w14:textId="67885EA4" w:rsidR="00FF32D7" w:rsidRDefault="00FF32D7" w:rsidP="00FF32D7">
      <w:pPr>
        <w:ind w:firstLine="0"/>
      </w:pPr>
      <w:r>
        <w:t>Kóta dna koryta u česlí</w:t>
      </w:r>
      <w:r>
        <w:tab/>
      </w:r>
      <w:r>
        <w:tab/>
      </w:r>
      <w:r>
        <w:tab/>
        <w:t>229,19 - 229,25 m n.m.</w:t>
      </w:r>
    </w:p>
    <w:p w14:paraId="3788BBE8" w14:textId="515EE2F8" w:rsidR="00FF32D7" w:rsidRDefault="00FF32D7" w:rsidP="00FF32D7">
      <w:pPr>
        <w:ind w:firstLine="0"/>
      </w:pPr>
      <w:r>
        <w:t>Kóta lávky</w:t>
      </w:r>
      <w:r>
        <w:tab/>
      </w:r>
      <w:r>
        <w:tab/>
      </w:r>
      <w:r>
        <w:tab/>
      </w:r>
      <w:r>
        <w:tab/>
      </w:r>
      <w:r>
        <w:tab/>
        <w:t>231,26 m n.m.</w:t>
      </w:r>
    </w:p>
    <w:p w14:paraId="69DA2B9B" w14:textId="77777777" w:rsidR="00FF32D7" w:rsidRDefault="00FF32D7" w:rsidP="00FF32D7">
      <w:pPr>
        <w:ind w:firstLine="0"/>
      </w:pPr>
    </w:p>
    <w:p w14:paraId="56EA3519" w14:textId="416D0421" w:rsidR="00400D4A" w:rsidRDefault="00D3713E" w:rsidP="00400D4A">
      <w:r w:rsidRPr="00400D4A">
        <w:t>Řízení provozu</w:t>
      </w:r>
      <w:r>
        <w:t xml:space="preserve"> MVE</w:t>
      </w:r>
      <w:r w:rsidRPr="00400D4A">
        <w:t xml:space="preserve"> je automatické nebo ruční.</w:t>
      </w:r>
      <w:r>
        <w:t xml:space="preserve"> </w:t>
      </w:r>
      <w:r w:rsidR="0018671B">
        <w:t>Budova MVE se nachází na levém břehu a</w:t>
      </w:r>
      <w:r w:rsidR="00251C58">
        <w:t> </w:t>
      </w:r>
      <w:r w:rsidR="0018671B">
        <w:t>má půdorysné rozměry 10,2 x 13,5 m. V přízemí je strojovna a vtoková část MVE s provozním stavidlem a jemnými česlemi. V patře budovy je sklad maziv, sklad náhradních dílů, provozní místnost a zázemí pro obsluhu MVE.</w:t>
      </w:r>
      <w:r w:rsidR="002442F6">
        <w:t xml:space="preserve"> </w:t>
      </w:r>
      <w:r w:rsidR="009163DF">
        <w:t>Na levém břehu přívodní části toku je betonová opěrná zeď délky celkem 12 m. Zeď je</w:t>
      </w:r>
      <w:r w:rsidR="001824D1">
        <w:t xml:space="preserve"> </w:t>
      </w:r>
      <w:r w:rsidR="009163DF">
        <w:t>v půdoryse zalomená.</w:t>
      </w:r>
      <w:r w:rsidR="00C51623">
        <w:t xml:space="preserve"> Kóta koruny zdi je 231,44 - 231,50 m n.m., kóta okolního terénu je cca 231,60 m n.m. Na opěrnou zeď je zakotvena vzpěrami šikmá ocelová konstrukce hrubých česlí a na konstrukci je osazena také dřevěná obslužn</w:t>
      </w:r>
      <w:r w:rsidR="00DB0B57">
        <w:t>á</w:t>
      </w:r>
      <w:r w:rsidR="00C51623">
        <w:t xml:space="preserve"> lávka.</w:t>
      </w:r>
      <w:r w:rsidR="002442F6">
        <w:t xml:space="preserve"> Vtok k turbíně je široký 4,20 m. Výška vtokového otvoru – mezi dnem a nosníkem obvodové zdi je 1,70 m. Průměrná hloubka vody v přívodním kanále je 1,50 m. U vtoku je zřízen ve dně lapač písku – prohloubené betonové dno.</w:t>
      </w:r>
      <w:r w:rsidR="00424D94">
        <w:t xml:space="preserve"> </w:t>
      </w:r>
    </w:p>
    <w:p w14:paraId="2A486AB5" w14:textId="6290FE96" w:rsidR="00400D4A" w:rsidRDefault="00424D94" w:rsidP="00400D4A">
      <w:r>
        <w:t xml:space="preserve">Vtok k turbíně je hrazen provozním stavidlem z dubových fošen tloušťky 6 cm s dosedacím prahem na kótě 229,35 m n.m. Provozní stavidlo je umístěno v uzávěrové komoře, vyhrazuje se ručně pomocí převodových </w:t>
      </w:r>
      <w:r w:rsidR="00F834DC">
        <w:t>mechanismů</w:t>
      </w:r>
      <w:r>
        <w:t>. Stavidlo se uzavírá při opravách turbíny, v běžném provozu je vyhrazeno v horní poloze.</w:t>
      </w:r>
    </w:p>
    <w:p w14:paraId="1AC4C2A3" w14:textId="28A81D49" w:rsidR="002442F6" w:rsidRDefault="00400D4A" w:rsidP="00400D4A">
      <w:r>
        <w:t>Jemné česle jsou umístěny v uzávěrové (česlicové) komoře mezi provozním stavidlem a</w:t>
      </w:r>
      <w:r w:rsidR="00251C58">
        <w:t> </w:t>
      </w:r>
      <w:r>
        <w:t xml:space="preserve">turbínou ve vzdálenosti 3,60 m za provozním stavidlem. </w:t>
      </w:r>
      <w:r w:rsidRPr="00400D4A">
        <w:t>Délka česlí je 4,20 m.</w:t>
      </w:r>
    </w:p>
    <w:p w14:paraId="23C9DCF1" w14:textId="4CD053CA" w:rsidR="00400D4A" w:rsidRDefault="00D3713E" w:rsidP="00D3713E">
      <w:r>
        <w:t>Odpad od savky MVE je napojen přímo pod jez, vlevo od stavidlové propusti. Kóta dna savky 227,35 m n.m. Proti spodní vodě je prostor turbíny možno uzavřít při opravách dřevěnou tabulí, která je zavěšena pomocí řetězů na ocelové konstrukci. Šířka hrad</w:t>
      </w:r>
      <w:r w:rsidR="0097026D">
        <w:t>i</w:t>
      </w:r>
      <w:r>
        <w:t>cí tabule je 4,8 m, výška je 2,8 m.</w:t>
      </w:r>
    </w:p>
    <w:p w14:paraId="1E50D571" w14:textId="469BA807" w:rsidR="00F941DB" w:rsidRPr="00387C8E" w:rsidRDefault="00C5249E" w:rsidP="004453E8">
      <w:pPr>
        <w:ind w:firstLine="0"/>
        <w:rPr>
          <w:u w:val="single"/>
        </w:rPr>
      </w:pPr>
      <w:r w:rsidRPr="007B0886">
        <w:rPr>
          <w:highlight w:val="darkGray"/>
        </w:rPr>
        <w:br/>
      </w:r>
      <w:r w:rsidRPr="00387C8E">
        <w:rPr>
          <w:u w:val="single"/>
        </w:rPr>
        <w:t>Měření vodního stavu v</w:t>
      </w:r>
      <w:r w:rsidR="00387C8E" w:rsidRPr="00387C8E">
        <w:rPr>
          <w:u w:val="single"/>
        </w:rPr>
        <w:t>e</w:t>
      </w:r>
      <w:r w:rsidRPr="00387C8E">
        <w:rPr>
          <w:u w:val="single"/>
        </w:rPr>
        <w:t> </w:t>
      </w:r>
      <w:r w:rsidR="00387C8E" w:rsidRPr="00387C8E">
        <w:rPr>
          <w:u w:val="single"/>
        </w:rPr>
        <w:t>zdrži</w:t>
      </w:r>
    </w:p>
    <w:p w14:paraId="499F0E21" w14:textId="77777777" w:rsidR="00387C8E" w:rsidRDefault="00387C8E" w:rsidP="00387C8E">
      <w:r>
        <w:t>Na levobřežní zdi mezi hrubými česlemi a vtokem k MVE je umístěna vodočetná lať</w:t>
      </w:r>
    </w:p>
    <w:p w14:paraId="41B197D1" w14:textId="603CD0BE" w:rsidR="00861990" w:rsidRDefault="00387C8E" w:rsidP="00387C8E">
      <w:pPr>
        <w:ind w:firstLine="0"/>
      </w:pPr>
      <w:r>
        <w:t xml:space="preserve">pro měření hladiny nad jezem. Čtení na lati </w:t>
      </w:r>
      <w:r w:rsidRPr="00387C8E">
        <w:t>0</w:t>
      </w:r>
      <w:r>
        <w:t xml:space="preserve"> =</w:t>
      </w:r>
      <w:r w:rsidRPr="00387C8E">
        <w:t xml:space="preserve"> 230,50</w:t>
      </w:r>
      <w:r>
        <w:t> </w:t>
      </w:r>
      <w:r w:rsidRPr="00387C8E">
        <w:t>m n.m.</w:t>
      </w:r>
    </w:p>
    <w:p w14:paraId="4A9D6861" w14:textId="77777777" w:rsidR="00C307B0" w:rsidRPr="00FB64DF" w:rsidRDefault="001765FE" w:rsidP="00FE50CA">
      <w:pPr>
        <w:pStyle w:val="Nadpis1"/>
      </w:pPr>
      <w:bookmarkStart w:id="11" w:name="_Toc63783123"/>
      <w:r w:rsidRPr="00FB64DF">
        <w:t>PODKLADY PRO VYPRACOVÁNÍ MANIPULAČNÍHO ŘÁDU</w:t>
      </w:r>
      <w:bookmarkEnd w:id="11"/>
    </w:p>
    <w:p w14:paraId="13BA1EA5" w14:textId="77777777" w:rsidR="00F10C32" w:rsidRPr="00FB64DF" w:rsidRDefault="00F10C32" w:rsidP="008B6B94">
      <w:pPr>
        <w:pStyle w:val="Odstavecseseznamem"/>
        <w:numPr>
          <w:ilvl w:val="0"/>
          <w:numId w:val="3"/>
        </w:numPr>
      </w:pPr>
      <w:r w:rsidRPr="00FB64DF">
        <w:t>TNV 75 2910 Manipulační řády vodních děl na vodních tocích</w:t>
      </w:r>
    </w:p>
    <w:p w14:paraId="663650DE" w14:textId="77777777" w:rsidR="007133BD" w:rsidRPr="00FB64DF" w:rsidRDefault="00FB64DF" w:rsidP="008B6B94">
      <w:pPr>
        <w:pStyle w:val="Odstavecseseznamem"/>
        <w:numPr>
          <w:ilvl w:val="0"/>
          <w:numId w:val="3"/>
        </w:numPr>
      </w:pPr>
      <w:r w:rsidRPr="00FB64DF">
        <w:t>Vyhláška č. 216/2011 Sb., o náležitostech manipulačních řádů a provozních řádů vodních děl</w:t>
      </w:r>
    </w:p>
    <w:p w14:paraId="4CC945F1" w14:textId="77777777" w:rsidR="00FB64DF" w:rsidRPr="00FB64DF" w:rsidRDefault="00FB64DF" w:rsidP="008B6B94">
      <w:pPr>
        <w:pStyle w:val="Odstavecseseznamem"/>
        <w:numPr>
          <w:ilvl w:val="0"/>
          <w:numId w:val="3"/>
        </w:numPr>
      </w:pPr>
      <w:r w:rsidRPr="00FB64DF">
        <w:t>Zákon č. 254/2001 Sb., o vodách a o změně některých zákonů (vodní zákon), ve znění pozdějších předpisů</w:t>
      </w:r>
    </w:p>
    <w:p w14:paraId="608CFA9A" w14:textId="416EAF90" w:rsidR="00FC0B8D" w:rsidRPr="00FB64DF" w:rsidRDefault="00FE50CA" w:rsidP="008B6B94">
      <w:pPr>
        <w:pStyle w:val="Odstavecseseznamem"/>
        <w:numPr>
          <w:ilvl w:val="0"/>
          <w:numId w:val="3"/>
        </w:numPr>
      </w:pPr>
      <w:r w:rsidRPr="00FB64DF">
        <w:t xml:space="preserve">Manipulační </w:t>
      </w:r>
      <w:r w:rsidR="00873CCC">
        <w:t>řád pro MVE Šargoun na Malé Vodě v km 7,900</w:t>
      </w:r>
      <w:r w:rsidR="00CA6400">
        <w:t>,</w:t>
      </w:r>
      <w:r w:rsidR="00CA6400" w:rsidRPr="00CA6400">
        <w:t xml:space="preserve"> Ing. J</w:t>
      </w:r>
      <w:r w:rsidR="00CA6400">
        <w:t>.</w:t>
      </w:r>
      <w:r w:rsidR="007147A1">
        <w:t xml:space="preserve"> </w:t>
      </w:r>
      <w:r w:rsidR="00CA6400" w:rsidRPr="00CA6400">
        <w:t>Kadeřábková,</w:t>
      </w:r>
      <w:r w:rsidR="00FC0B8D" w:rsidRPr="00FB64DF">
        <w:t xml:space="preserve"> </w:t>
      </w:r>
      <w:r w:rsidR="00EB5A85">
        <w:t>03</w:t>
      </w:r>
      <w:r w:rsidR="001F2FC7" w:rsidRPr="00FB64DF">
        <w:t>/</w:t>
      </w:r>
      <w:r w:rsidR="00FC0B8D" w:rsidRPr="00FB64DF">
        <w:t>20</w:t>
      </w:r>
      <w:r w:rsidR="00EB5A85">
        <w:t>10</w:t>
      </w:r>
      <w:r w:rsidR="00523AB0" w:rsidRPr="00FB64DF">
        <w:t>)</w:t>
      </w:r>
    </w:p>
    <w:p w14:paraId="230EE03F" w14:textId="79E18153" w:rsidR="007133BD" w:rsidRDefault="00A7382C" w:rsidP="00CD6A5D">
      <w:pPr>
        <w:pStyle w:val="Odstavecseseznamem"/>
        <w:numPr>
          <w:ilvl w:val="0"/>
          <w:numId w:val="3"/>
        </w:numPr>
      </w:pPr>
      <w:r>
        <w:t xml:space="preserve">Jez Šargoun, Malá Voda – rekonstrukce </w:t>
      </w:r>
      <w:r w:rsidR="001F2FC7" w:rsidRPr="00FB64DF">
        <w:t xml:space="preserve">– </w:t>
      </w:r>
      <w:r w:rsidR="00C874D9" w:rsidRPr="00FB64DF">
        <w:t>projektová dokumentace</w:t>
      </w:r>
      <w:r w:rsidR="001F2FC7" w:rsidRPr="00FB64DF">
        <w:t>, HG partner s.r.o. (20</w:t>
      </w:r>
      <w:r>
        <w:t>21</w:t>
      </w:r>
      <w:r w:rsidR="001F2FC7" w:rsidRPr="00FB64DF">
        <w:t>)</w:t>
      </w:r>
    </w:p>
    <w:p w14:paraId="5B2B3FB7" w14:textId="40BA1917" w:rsidR="00CD6A5D" w:rsidRPr="00CD6A5D" w:rsidRDefault="00CD6A5D" w:rsidP="00CD6A5D">
      <w:pPr>
        <w:pStyle w:val="Odstavecseseznamem"/>
        <w:numPr>
          <w:ilvl w:val="0"/>
          <w:numId w:val="3"/>
        </w:numPr>
      </w:pPr>
      <w:r>
        <w:t xml:space="preserve">Rozhodnutí – Schválení manipulačního řádu MVE Šargoun. č. j. </w:t>
      </w:r>
      <w:r w:rsidRPr="00CD6A5D">
        <w:t>LIT 1685512010</w:t>
      </w:r>
      <w:r>
        <w:t xml:space="preserve">, </w:t>
      </w:r>
      <w:proofErr w:type="spellStart"/>
      <w:r>
        <w:t>Sp</w:t>
      </w:r>
      <w:proofErr w:type="spellEnd"/>
      <w:r>
        <w:t xml:space="preserve">. Zn. </w:t>
      </w:r>
      <w:r w:rsidRPr="00CD6A5D">
        <w:t xml:space="preserve">ŽP 238/2010 </w:t>
      </w:r>
      <w:proofErr w:type="spellStart"/>
      <w:r w:rsidRPr="00CD6A5D">
        <w:t>ADo</w:t>
      </w:r>
      <w:proofErr w:type="spellEnd"/>
      <w:r>
        <w:t xml:space="preserve"> (2010)</w:t>
      </w:r>
    </w:p>
    <w:p w14:paraId="0CBD9872" w14:textId="77777777" w:rsidR="008368C5" w:rsidRPr="00FE50CA" w:rsidRDefault="008368C5" w:rsidP="007C345B"/>
    <w:p w14:paraId="608E12CC" w14:textId="77777777" w:rsidR="008368C5" w:rsidRDefault="00324984" w:rsidP="00324984">
      <w:pPr>
        <w:pStyle w:val="Nadpis1"/>
      </w:pPr>
      <w:bookmarkStart w:id="12" w:name="_Toc63783124"/>
      <w:r>
        <w:lastRenderedPageBreak/>
        <w:t>MANIPULACE S VODOU</w:t>
      </w:r>
      <w:bookmarkEnd w:id="12"/>
    </w:p>
    <w:p w14:paraId="4573FD97" w14:textId="77777777" w:rsidR="00324984" w:rsidRDefault="003509DC" w:rsidP="003509DC">
      <w:pPr>
        <w:pStyle w:val="Nadpis2"/>
      </w:pPr>
      <w:bookmarkStart w:id="13" w:name="_Toc63783125"/>
      <w:r>
        <w:t>C.1 Obecná ustanovení</w:t>
      </w:r>
      <w:bookmarkEnd w:id="13"/>
    </w:p>
    <w:p w14:paraId="71C8F20F" w14:textId="77777777" w:rsidR="00A218AB" w:rsidRPr="00606298" w:rsidRDefault="003509DC" w:rsidP="00A218AB">
      <w:pPr>
        <w:pStyle w:val="Odstavecseseznamem"/>
        <w:numPr>
          <w:ilvl w:val="0"/>
          <w:numId w:val="4"/>
        </w:numPr>
      </w:pPr>
      <w:r w:rsidRPr="00606298">
        <w:t>Manipulace na vodním díle provádí obsluha vodního díla a pověření pracovníci</w:t>
      </w:r>
      <w:r w:rsidR="00D300BA" w:rsidRPr="00606298">
        <w:t xml:space="preserve"> </w:t>
      </w:r>
      <w:r w:rsidR="0031222C" w:rsidRPr="00606298">
        <w:t>Povodí Moravy</w:t>
      </w:r>
      <w:r w:rsidR="00D300BA" w:rsidRPr="00606298">
        <w:t>, s</w:t>
      </w:r>
      <w:r w:rsidR="0024608C" w:rsidRPr="00606298">
        <w:t>tátní</w:t>
      </w:r>
      <w:r w:rsidR="00D300BA" w:rsidRPr="00606298">
        <w:t xml:space="preserve"> p</w:t>
      </w:r>
      <w:r w:rsidR="0024608C" w:rsidRPr="00606298">
        <w:t>odnik</w:t>
      </w:r>
      <w:r w:rsidR="00D300BA" w:rsidRPr="00606298">
        <w:t>.</w:t>
      </w:r>
    </w:p>
    <w:p w14:paraId="0DD46FC3" w14:textId="2F35713D" w:rsidR="003509DC" w:rsidRDefault="00A218AB" w:rsidP="00A218AB">
      <w:pPr>
        <w:pStyle w:val="Odstavecseseznamem"/>
        <w:numPr>
          <w:ilvl w:val="0"/>
          <w:numId w:val="4"/>
        </w:numPr>
      </w:pPr>
      <w:r w:rsidRPr="00606298">
        <w:t>Manipulace odlišné od ustanovení tohoto manipulačního řádu může nařídit pouze VHD</w:t>
      </w:r>
      <w:r w:rsidRPr="0069295D">
        <w:t xml:space="preserve"> po</w:t>
      </w:r>
      <w:r>
        <w:t> </w:t>
      </w:r>
      <w:r w:rsidRPr="0069295D">
        <w:t>předchozím projednání s příslušným vodoprávním úřadem.</w:t>
      </w:r>
    </w:p>
    <w:p w14:paraId="2B38DD10" w14:textId="77777777" w:rsidR="006A5E94" w:rsidRDefault="006A5E94" w:rsidP="006A5E94">
      <w:pPr>
        <w:pStyle w:val="Odstavecseseznamem"/>
        <w:numPr>
          <w:ilvl w:val="0"/>
          <w:numId w:val="4"/>
        </w:numPr>
      </w:pPr>
      <w:r>
        <w:t>Při regulaci hladin a převádění průtoků je nutná vzájemná spolupráce:</w:t>
      </w:r>
    </w:p>
    <w:p w14:paraId="3F857E03" w14:textId="35CCD96D" w:rsidR="006A5E94" w:rsidRDefault="006A5E94" w:rsidP="006A5E94">
      <w:pPr>
        <w:pStyle w:val="Odstavecseseznamem"/>
        <w:numPr>
          <w:ilvl w:val="1"/>
          <w:numId w:val="4"/>
        </w:numPr>
      </w:pPr>
      <w:r>
        <w:t>mezi obsluhou jezu a elektrárny na jednom vodním díle</w:t>
      </w:r>
    </w:p>
    <w:p w14:paraId="7F4012B3" w14:textId="3BA06940" w:rsidR="006A5E94" w:rsidRDefault="006A5E94" w:rsidP="006A5E94">
      <w:pPr>
        <w:pStyle w:val="Odstavecseseznamem"/>
        <w:numPr>
          <w:ilvl w:val="1"/>
          <w:numId w:val="4"/>
        </w:numPr>
      </w:pPr>
      <w:r>
        <w:t>mezi jezy na celé kaskádě</w:t>
      </w:r>
    </w:p>
    <w:p w14:paraId="0B74F5CD" w14:textId="1E736FAB" w:rsidR="006A5E94" w:rsidRDefault="006A5E94" w:rsidP="006A5E94">
      <w:pPr>
        <w:pStyle w:val="Odstavecseseznamem"/>
        <w:numPr>
          <w:ilvl w:val="1"/>
          <w:numId w:val="4"/>
        </w:numPr>
      </w:pPr>
      <w:r>
        <w:t xml:space="preserve">mezi jezy a Vodohospodářským dispečinkem Povodí </w:t>
      </w:r>
      <w:r w:rsidR="003E33A5">
        <w:t>Moravy</w:t>
      </w:r>
      <w:r>
        <w:t>, státní podnik</w:t>
      </w:r>
    </w:p>
    <w:p w14:paraId="3547D608" w14:textId="1E89581A" w:rsidR="0081713E" w:rsidRPr="00274080" w:rsidRDefault="0081713E" w:rsidP="00BF4670">
      <w:pPr>
        <w:pStyle w:val="Odstavecseseznamem"/>
        <w:numPr>
          <w:ilvl w:val="0"/>
          <w:numId w:val="4"/>
        </w:numPr>
      </w:pPr>
      <w:r w:rsidRPr="00274080">
        <w:t xml:space="preserve">Výjimku z ustanovení odst. </w:t>
      </w:r>
      <w:r w:rsidR="00BF4670" w:rsidRPr="00274080">
        <w:t>1.</w:t>
      </w:r>
      <w:r w:rsidRPr="00274080">
        <w:t xml:space="preserve"> a </w:t>
      </w:r>
      <w:r w:rsidR="00BF4670" w:rsidRPr="00274080">
        <w:t>2.</w:t>
      </w:r>
      <w:r w:rsidRPr="00274080">
        <w:t xml:space="preserve"> tvoří pouze mimořádné události uvedené v</w:t>
      </w:r>
      <w:r w:rsidR="008F349A" w:rsidRPr="00274080">
        <w:t> </w:t>
      </w:r>
      <w:r w:rsidRPr="006B1D9C">
        <w:t>kap</w:t>
      </w:r>
      <w:r w:rsidR="008F349A" w:rsidRPr="006B1D9C">
        <w:t xml:space="preserve">itole </w:t>
      </w:r>
      <w:r w:rsidRPr="006B1D9C">
        <w:t>D.</w:t>
      </w:r>
      <w:r w:rsidR="006B1D9C" w:rsidRPr="006B1D9C">
        <w:t>1.</w:t>
      </w:r>
    </w:p>
    <w:p w14:paraId="1FEAAEB9" w14:textId="3BC89624" w:rsidR="00706C74" w:rsidRDefault="00706C74" w:rsidP="008B6B94">
      <w:pPr>
        <w:pStyle w:val="Odstavecseseznamem"/>
        <w:numPr>
          <w:ilvl w:val="0"/>
          <w:numId w:val="4"/>
        </w:numPr>
      </w:pPr>
      <w:r>
        <w:t xml:space="preserve">Pro dodržování jednotlivých úrovní hladin se stanovuje přípustná odchylka </w:t>
      </w:r>
      <w:r w:rsidR="00044C7C">
        <w:t>+10 resp. -</w:t>
      </w:r>
      <w:r>
        <w:t>20</w:t>
      </w:r>
      <w:r w:rsidR="00520CEA">
        <w:t> </w:t>
      </w:r>
      <w:r>
        <w:t>cm.</w:t>
      </w:r>
    </w:p>
    <w:p w14:paraId="1934C769" w14:textId="2EF7EC9E" w:rsidR="00DD7F47" w:rsidRDefault="00DD7F47" w:rsidP="008B6B94">
      <w:pPr>
        <w:pStyle w:val="Odstavecseseznamem"/>
        <w:numPr>
          <w:ilvl w:val="0"/>
          <w:numId w:val="4"/>
        </w:numPr>
      </w:pPr>
      <w:r w:rsidRPr="00DD7F47">
        <w:t>Výjimkou z dodržování hladiny je neovladatelný stav po úplném vyhrazení jezových uzávěrů při povodních.</w:t>
      </w:r>
    </w:p>
    <w:p w14:paraId="093DC36E" w14:textId="161D393B" w:rsidR="000A00F3" w:rsidRDefault="000A00F3" w:rsidP="000A00F3">
      <w:pPr>
        <w:pStyle w:val="Nadpis2"/>
      </w:pPr>
      <w:bookmarkStart w:id="14" w:name="_Toc63783126"/>
      <w:r>
        <w:t xml:space="preserve">C.2 </w:t>
      </w:r>
      <w:r w:rsidR="00044C7C">
        <w:t>Povolené nakládání s vodami</w:t>
      </w:r>
      <w:bookmarkEnd w:id="14"/>
    </w:p>
    <w:p w14:paraId="217F0CBC" w14:textId="2E7776F0" w:rsidR="00CB461A" w:rsidRPr="008F5905" w:rsidRDefault="00ED7CFF" w:rsidP="008B7AB2">
      <w:pPr>
        <w:pStyle w:val="Odstavecseseznamem"/>
        <w:numPr>
          <w:ilvl w:val="0"/>
          <w:numId w:val="5"/>
        </w:numPr>
      </w:pPr>
      <w:r>
        <w:t>Povolení o</w:t>
      </w:r>
      <w:r w:rsidR="00F22847" w:rsidRPr="008F5905">
        <w:t>dběr</w:t>
      </w:r>
      <w:r>
        <w:t>u</w:t>
      </w:r>
      <w:r w:rsidR="00F22847" w:rsidRPr="008F5905">
        <w:t xml:space="preserve"> vody z toku Malá Voda v pro energetické účely v</w:t>
      </w:r>
      <w:r w:rsidR="004D3798">
        <w:t xml:space="preserve"> maximálním </w:t>
      </w:r>
      <w:r w:rsidR="00F22847" w:rsidRPr="008F5905">
        <w:t xml:space="preserve">množství </w:t>
      </w:r>
      <w:proofErr w:type="spellStart"/>
      <w:r w:rsidR="00F22847" w:rsidRPr="008F5905">
        <w:t>Q</w:t>
      </w:r>
      <w:r w:rsidR="00F22847" w:rsidRPr="008F5905">
        <w:rPr>
          <w:vertAlign w:val="subscript"/>
        </w:rPr>
        <w:t>max</w:t>
      </w:r>
      <w:proofErr w:type="spellEnd"/>
      <w:r w:rsidR="0000337E">
        <w:rPr>
          <w:vertAlign w:val="subscript"/>
        </w:rPr>
        <w:t> </w:t>
      </w:r>
      <w:r w:rsidR="00F22847" w:rsidRPr="008F5905">
        <w:t>= 4,0 m</w:t>
      </w:r>
      <w:r w:rsidR="00F22847" w:rsidRPr="008F5905">
        <w:rPr>
          <w:vertAlign w:val="superscript"/>
        </w:rPr>
        <w:t>3</w:t>
      </w:r>
      <w:r w:rsidR="00D510C8">
        <w:t> </w:t>
      </w:r>
      <w:r w:rsidR="00F22847" w:rsidRPr="008F5905">
        <w:t>s</w:t>
      </w:r>
      <w:r w:rsidR="00F22847" w:rsidRPr="008F5905">
        <w:rPr>
          <w:vertAlign w:val="superscript"/>
        </w:rPr>
        <w:t>-1</w:t>
      </w:r>
      <w:r w:rsidR="00F22847" w:rsidRPr="008F5905">
        <w:t xml:space="preserve"> a k jejímu zpětnému vracení do toku pod jez Šargoun</w:t>
      </w:r>
      <w:r w:rsidR="00C37FA7">
        <w:t xml:space="preserve">, pod </w:t>
      </w:r>
      <w:r w:rsidR="00C37FA7" w:rsidRPr="00C37FA7">
        <w:t>č.j. Voda 3739/87-235/</w:t>
      </w:r>
      <w:proofErr w:type="gramStart"/>
      <w:r w:rsidR="00C37FA7" w:rsidRPr="00C37FA7">
        <w:t>1-Bu</w:t>
      </w:r>
      <w:proofErr w:type="gramEnd"/>
      <w:r w:rsidR="004F3949">
        <w:t xml:space="preserve"> ze dne 18.5.1987.</w:t>
      </w:r>
    </w:p>
    <w:p w14:paraId="67A03382" w14:textId="03C38580" w:rsidR="00093A7A" w:rsidRDefault="00093A7A" w:rsidP="009B5EB5">
      <w:pPr>
        <w:pStyle w:val="Odstavecseseznamem"/>
        <w:numPr>
          <w:ilvl w:val="0"/>
          <w:numId w:val="5"/>
        </w:numPr>
      </w:pPr>
      <w:r w:rsidRPr="008F5905">
        <w:t>Povolení k nakládání s povrchovými vodami spočívající v jejich vzdouvání a akumulaci na</w:t>
      </w:r>
      <w:r w:rsidR="002F41BD" w:rsidRPr="008F5905">
        <w:t> </w:t>
      </w:r>
      <w:r w:rsidRPr="008F5905">
        <w:t xml:space="preserve">vodním díle Šargoun bylo vydáno na </w:t>
      </w:r>
      <w:r w:rsidRPr="00310910">
        <w:t xml:space="preserve">kótu </w:t>
      </w:r>
      <w:r w:rsidR="00E347C1">
        <w:t>230,85</w:t>
      </w:r>
      <w:r w:rsidR="00484D80" w:rsidRPr="008F5905">
        <w:t> </w:t>
      </w:r>
      <w:r w:rsidRPr="008F5905">
        <w:t>m n. m</w:t>
      </w:r>
      <w:r w:rsidR="001E671B">
        <w:t xml:space="preserve">, </w:t>
      </w:r>
      <w:r w:rsidR="001E671B" w:rsidRPr="008F5905">
        <w:t xml:space="preserve">dne </w:t>
      </w:r>
      <w:r w:rsidR="001E671B" w:rsidRPr="008F5905">
        <w:rPr>
          <w:highlight w:val="yellow"/>
        </w:rPr>
        <w:t xml:space="preserve">XX.XX.2021 </w:t>
      </w:r>
      <w:r w:rsidR="001E671B" w:rsidRPr="008F5905">
        <w:t xml:space="preserve">pod č. j.: </w:t>
      </w:r>
      <w:r w:rsidR="001E671B" w:rsidRPr="008F5905">
        <w:rPr>
          <w:highlight w:val="yellow"/>
        </w:rPr>
        <w:t>ŽP/</w:t>
      </w:r>
      <w:r w:rsidR="001E671B">
        <w:rPr>
          <w:highlight w:val="yellow"/>
        </w:rPr>
        <w:t>1234</w:t>
      </w:r>
      <w:r w:rsidR="001E671B" w:rsidRPr="008F5905">
        <w:rPr>
          <w:highlight w:val="yellow"/>
        </w:rPr>
        <w:t>/12/</w:t>
      </w:r>
      <w:proofErr w:type="spellStart"/>
      <w:r w:rsidR="001E671B">
        <w:rPr>
          <w:highlight w:val="yellow"/>
        </w:rPr>
        <w:t>Abc</w:t>
      </w:r>
      <w:proofErr w:type="spellEnd"/>
      <w:r w:rsidR="00F94866">
        <w:t>.</w:t>
      </w:r>
      <w:r w:rsidRPr="008F5905">
        <w:t xml:space="preserve"> Povolené tolerance jsou </w:t>
      </w:r>
      <w:r w:rsidR="00D1253E" w:rsidRPr="008F5905">
        <w:t>+10 cm</w:t>
      </w:r>
      <w:r w:rsidRPr="008F5905">
        <w:t xml:space="preserve"> až </w:t>
      </w:r>
      <w:r w:rsidR="00D1253E" w:rsidRPr="008F5905">
        <w:t>-2</w:t>
      </w:r>
      <w:r w:rsidRPr="008F5905">
        <w:t>0 cm.</w:t>
      </w:r>
    </w:p>
    <w:p w14:paraId="44910725" w14:textId="4154C2EF" w:rsidR="00161713" w:rsidRPr="008F5905" w:rsidRDefault="00161713" w:rsidP="009B5EB5">
      <w:pPr>
        <w:pStyle w:val="Odstavecseseznamem"/>
        <w:numPr>
          <w:ilvl w:val="0"/>
          <w:numId w:val="5"/>
        </w:numPr>
      </w:pPr>
      <w:r>
        <w:t xml:space="preserve">Povolení k nakládání s vodami spočívající </w:t>
      </w:r>
      <w:r w:rsidRPr="00161713">
        <w:t xml:space="preserve">v převádění vody z jezové zdrže rybím přechodem v množství do </w:t>
      </w:r>
      <w:proofErr w:type="spellStart"/>
      <w:r w:rsidR="00D510C8" w:rsidRPr="008F5905">
        <w:t>Q</w:t>
      </w:r>
      <w:r w:rsidR="00D510C8" w:rsidRPr="008F5905">
        <w:rPr>
          <w:vertAlign w:val="subscript"/>
        </w:rPr>
        <w:t>max</w:t>
      </w:r>
      <w:proofErr w:type="spellEnd"/>
      <w:r w:rsidR="00D510C8">
        <w:rPr>
          <w:vertAlign w:val="subscript"/>
        </w:rPr>
        <w:t> </w:t>
      </w:r>
      <w:r w:rsidR="00D510C8" w:rsidRPr="008F5905">
        <w:t xml:space="preserve">= </w:t>
      </w:r>
      <w:r w:rsidR="00D510C8" w:rsidRPr="00D510C8">
        <w:rPr>
          <w:highlight w:val="yellow"/>
        </w:rPr>
        <w:t>4,0 m</w:t>
      </w:r>
      <w:r w:rsidR="00D510C8" w:rsidRPr="00D510C8">
        <w:rPr>
          <w:highlight w:val="yellow"/>
          <w:vertAlign w:val="superscript"/>
        </w:rPr>
        <w:t>3</w:t>
      </w:r>
      <w:r w:rsidR="00D510C8" w:rsidRPr="00D510C8">
        <w:rPr>
          <w:highlight w:val="yellow"/>
        </w:rPr>
        <w:t> s</w:t>
      </w:r>
      <w:r w:rsidR="00D510C8" w:rsidRPr="00D510C8">
        <w:rPr>
          <w:highlight w:val="yellow"/>
          <w:vertAlign w:val="superscript"/>
        </w:rPr>
        <w:t>-1</w:t>
      </w:r>
      <w:r w:rsidR="007A19C0">
        <w:t xml:space="preserve"> ze </w:t>
      </w:r>
      <w:r w:rsidR="007A19C0" w:rsidRPr="008F5905">
        <w:t xml:space="preserve">dne </w:t>
      </w:r>
      <w:r w:rsidR="007A19C0" w:rsidRPr="008F5905">
        <w:rPr>
          <w:highlight w:val="yellow"/>
        </w:rPr>
        <w:t xml:space="preserve">XX.XX.2021 </w:t>
      </w:r>
      <w:r w:rsidR="007A19C0" w:rsidRPr="008F5905">
        <w:t xml:space="preserve">pod č. j.: </w:t>
      </w:r>
      <w:r w:rsidR="007A19C0" w:rsidRPr="008F5905">
        <w:rPr>
          <w:highlight w:val="yellow"/>
        </w:rPr>
        <w:t>ŽP/</w:t>
      </w:r>
      <w:r w:rsidR="007A19C0">
        <w:rPr>
          <w:highlight w:val="yellow"/>
        </w:rPr>
        <w:t>1234</w:t>
      </w:r>
      <w:r w:rsidR="007A19C0" w:rsidRPr="008F5905">
        <w:rPr>
          <w:highlight w:val="yellow"/>
        </w:rPr>
        <w:t>/12/</w:t>
      </w:r>
      <w:proofErr w:type="spellStart"/>
      <w:r w:rsidR="007A19C0">
        <w:rPr>
          <w:highlight w:val="yellow"/>
        </w:rPr>
        <w:t>Abc</w:t>
      </w:r>
      <w:proofErr w:type="spellEnd"/>
      <w:r w:rsidR="007A19C0">
        <w:t>.</w:t>
      </w:r>
    </w:p>
    <w:p w14:paraId="77C7B7E0" w14:textId="371F0CD2" w:rsidR="00BA00DE" w:rsidRDefault="00BA00DE" w:rsidP="00093A7A">
      <w:pPr>
        <w:pStyle w:val="Nadpis2"/>
      </w:pPr>
      <w:bookmarkStart w:id="15" w:name="_Toc63783127"/>
      <w:r>
        <w:t>C.</w:t>
      </w:r>
      <w:r w:rsidR="005C4324">
        <w:t>3</w:t>
      </w:r>
      <w:r>
        <w:t xml:space="preserve"> </w:t>
      </w:r>
      <w:r w:rsidR="005C4324">
        <w:t>Manipulace s vodou na vodním díle Šargoun</w:t>
      </w:r>
      <w:bookmarkEnd w:id="15"/>
    </w:p>
    <w:p w14:paraId="062343A6" w14:textId="075B9B3A" w:rsidR="00B362B7" w:rsidRDefault="00733DF1" w:rsidP="008B6B94">
      <w:pPr>
        <w:pStyle w:val="Odstavecseseznamem"/>
        <w:numPr>
          <w:ilvl w:val="0"/>
          <w:numId w:val="7"/>
        </w:numPr>
      </w:pPr>
      <w:r w:rsidRPr="00733DF1">
        <w:t xml:space="preserve">Manipulace s vodou na vodním díle </w:t>
      </w:r>
      <w:r>
        <w:t>Šargoun</w:t>
      </w:r>
      <w:r w:rsidRPr="00733DF1">
        <w:t xml:space="preserve"> budou prováděny takovým způsobem, aby byly splněny účely vodního díla uvedené v kap. A.</w:t>
      </w:r>
      <w:r w:rsidR="00BE071D">
        <w:t>1</w:t>
      </w:r>
      <w:r w:rsidRPr="00733DF1">
        <w:t>.</w:t>
      </w:r>
    </w:p>
    <w:p w14:paraId="605EC24E" w14:textId="3E25EF1B" w:rsidR="00F81DF4" w:rsidRDefault="00F81DF4" w:rsidP="008B6B94">
      <w:pPr>
        <w:pStyle w:val="Odstavecseseznamem"/>
        <w:numPr>
          <w:ilvl w:val="0"/>
          <w:numId w:val="7"/>
        </w:numPr>
      </w:pPr>
      <w:r w:rsidRPr="006404F0">
        <w:t xml:space="preserve">Manipulace na vodním díle Šargoun se provádějí v závislosti na velikosti přítoku do jezové zdrže s cílem </w:t>
      </w:r>
      <w:r w:rsidRPr="006404F0">
        <w:rPr>
          <w:b/>
          <w:bCs/>
        </w:rPr>
        <w:t xml:space="preserve">udržet hladinu na kótě </w:t>
      </w:r>
      <w:bookmarkStart w:id="16" w:name="_Hlk62219935"/>
      <w:r w:rsidR="004C6787" w:rsidRPr="000F460B">
        <w:rPr>
          <w:b/>
          <w:bCs/>
        </w:rPr>
        <w:t>23</w:t>
      </w:r>
      <w:r w:rsidR="000F22AA">
        <w:rPr>
          <w:b/>
          <w:bCs/>
        </w:rPr>
        <w:t>0</w:t>
      </w:r>
      <w:r w:rsidR="004C6787" w:rsidRPr="000F460B">
        <w:rPr>
          <w:b/>
          <w:bCs/>
        </w:rPr>
        <w:t>,</w:t>
      </w:r>
      <w:r w:rsidR="000F22AA">
        <w:rPr>
          <w:b/>
          <w:bCs/>
        </w:rPr>
        <w:t>85</w:t>
      </w:r>
      <w:r w:rsidR="006404F0" w:rsidRPr="000F460B">
        <w:rPr>
          <w:b/>
          <w:bCs/>
        </w:rPr>
        <w:t> </w:t>
      </w:r>
      <w:bookmarkEnd w:id="16"/>
      <w:r w:rsidRPr="000F460B">
        <w:rPr>
          <w:b/>
          <w:bCs/>
        </w:rPr>
        <w:t>m</w:t>
      </w:r>
      <w:r w:rsidRPr="006404F0">
        <w:rPr>
          <w:b/>
          <w:bCs/>
        </w:rPr>
        <w:t xml:space="preserve"> n. m.</w:t>
      </w:r>
      <w:r w:rsidRPr="006404F0">
        <w:t xml:space="preserve"> s následujícími povolenými tolerancemi</w:t>
      </w:r>
      <w:r w:rsidR="006404F0" w:rsidRPr="006404F0">
        <w:t xml:space="preserve"> </w:t>
      </w:r>
      <w:r w:rsidR="006404F0" w:rsidRPr="00464CCC">
        <w:rPr>
          <w:b/>
          <w:bCs/>
        </w:rPr>
        <w:t>+10 až -20 cm</w:t>
      </w:r>
      <w:r w:rsidR="006404F0" w:rsidRPr="006404F0">
        <w:t xml:space="preserve"> </w:t>
      </w:r>
      <w:r w:rsidR="006404F0" w:rsidRPr="00726C66">
        <w:t xml:space="preserve">(tj. </w:t>
      </w:r>
      <w:r w:rsidR="006404F0" w:rsidRPr="00726C66">
        <w:rPr>
          <w:b/>
          <w:bCs/>
        </w:rPr>
        <w:t>23</w:t>
      </w:r>
      <w:r w:rsidR="000F22AA">
        <w:rPr>
          <w:b/>
          <w:bCs/>
        </w:rPr>
        <w:t>0</w:t>
      </w:r>
      <w:r w:rsidR="006404F0" w:rsidRPr="00726C66">
        <w:rPr>
          <w:b/>
          <w:bCs/>
        </w:rPr>
        <w:t>,</w:t>
      </w:r>
      <w:r w:rsidR="000F22AA">
        <w:rPr>
          <w:b/>
          <w:bCs/>
        </w:rPr>
        <w:t>95</w:t>
      </w:r>
      <w:r w:rsidR="006404F0" w:rsidRPr="00726C66">
        <w:rPr>
          <w:b/>
          <w:bCs/>
        </w:rPr>
        <w:t xml:space="preserve"> až 23</w:t>
      </w:r>
      <w:r w:rsidR="000F22AA">
        <w:rPr>
          <w:b/>
          <w:bCs/>
        </w:rPr>
        <w:t>0</w:t>
      </w:r>
      <w:r w:rsidR="006404F0" w:rsidRPr="00726C66">
        <w:rPr>
          <w:b/>
          <w:bCs/>
        </w:rPr>
        <w:t>,</w:t>
      </w:r>
      <w:r w:rsidR="000F22AA">
        <w:rPr>
          <w:b/>
          <w:bCs/>
        </w:rPr>
        <w:t>65</w:t>
      </w:r>
      <w:r w:rsidR="006404F0" w:rsidRPr="00464CCC">
        <w:rPr>
          <w:b/>
          <w:bCs/>
        </w:rPr>
        <w:t> m n. m.</w:t>
      </w:r>
      <w:r w:rsidR="006404F0" w:rsidRPr="006404F0">
        <w:t>)</w:t>
      </w:r>
      <w:r w:rsidR="004079F5">
        <w:t>.</w:t>
      </w:r>
      <w:r w:rsidR="00E772A1">
        <w:t xml:space="preserve"> Za manipulace v tomto rozsahu zodpovídá provozovatel MVE.</w:t>
      </w:r>
    </w:p>
    <w:p w14:paraId="0E0D454E" w14:textId="77777777" w:rsidR="000C4EE5" w:rsidRDefault="00035E35" w:rsidP="000C4EE5">
      <w:pPr>
        <w:pStyle w:val="Odstavecseseznamem"/>
        <w:numPr>
          <w:ilvl w:val="0"/>
          <w:numId w:val="7"/>
        </w:numPr>
      </w:pPr>
      <w:r>
        <w:t xml:space="preserve">Předpokládaný průtok profilem vodního díla </w:t>
      </w:r>
      <w:r w:rsidR="002D4601">
        <w:t xml:space="preserve">závisí na manipulaci na jezu Řimice. Předpokládaný průtok jezem Řimice </w:t>
      </w:r>
      <w:r>
        <w:t>stanoví Vodohospodářský dispečink Povodí Moravy státní podnik.</w:t>
      </w:r>
    </w:p>
    <w:p w14:paraId="2C849412" w14:textId="061FD3CE" w:rsidR="000C4EE5" w:rsidRDefault="000C4EE5" w:rsidP="000C4EE5">
      <w:pPr>
        <w:pStyle w:val="Odstavecseseznamem"/>
        <w:numPr>
          <w:ilvl w:val="0"/>
          <w:numId w:val="7"/>
        </w:numPr>
      </w:pPr>
      <w:r>
        <w:t>Průtoky se převádějí vodním dílem Šargoun za dodržování daných tolerancí hladin v nadjezí následujícími způsoby:</w:t>
      </w:r>
    </w:p>
    <w:p w14:paraId="7E3091EC" w14:textId="56A48B9E" w:rsidR="00FA1A54" w:rsidRDefault="00FA1A54" w:rsidP="000C4EE5">
      <w:pPr>
        <w:pStyle w:val="Odstavecseseznamem"/>
        <w:ind w:left="1418" w:firstLine="0"/>
      </w:pPr>
      <w:r>
        <w:t>a) průtok se přednostně převádí rybím přechodem</w:t>
      </w:r>
    </w:p>
    <w:p w14:paraId="03A42791" w14:textId="77777777" w:rsidR="00FA1A54" w:rsidRDefault="00FA1A54" w:rsidP="00FA1A54">
      <w:pPr>
        <w:pStyle w:val="Odstavecseseznamem"/>
        <w:ind w:firstLine="698"/>
      </w:pPr>
      <w:r>
        <w:t>b) přepadem přes vak jezu až do jeho úplného sklopení</w:t>
      </w:r>
    </w:p>
    <w:p w14:paraId="75314FC7" w14:textId="68C07DDB" w:rsidR="000C4EE5" w:rsidRDefault="00FA1A54" w:rsidP="000C4EE5">
      <w:pPr>
        <w:pStyle w:val="Odstavecseseznamem"/>
        <w:ind w:left="1418" w:firstLine="0"/>
      </w:pPr>
      <w:r>
        <w:t>c</w:t>
      </w:r>
      <w:r w:rsidR="000C4EE5">
        <w:t xml:space="preserve">) </w:t>
      </w:r>
      <w:r>
        <w:t xml:space="preserve">dále se </w:t>
      </w:r>
      <w:r w:rsidR="000C4EE5">
        <w:t>převádí přes MVE v rozmezích od minimální do maximální hltnosti turbíny</w:t>
      </w:r>
    </w:p>
    <w:p w14:paraId="5885D3B0" w14:textId="77777777" w:rsidR="000C4EE5" w:rsidRDefault="000C4EE5" w:rsidP="000C4EE5">
      <w:pPr>
        <w:pStyle w:val="Odstavecseseznamem"/>
        <w:ind w:firstLine="698"/>
      </w:pPr>
      <w:r>
        <w:t>d) štěrkovou propustí</w:t>
      </w:r>
    </w:p>
    <w:p w14:paraId="2C440703" w14:textId="484D9215" w:rsidR="000C4EE5" w:rsidRDefault="000C4EE5" w:rsidP="000C4EE5">
      <w:pPr>
        <w:pStyle w:val="Odstavecseseznamem"/>
        <w:numPr>
          <w:ilvl w:val="0"/>
          <w:numId w:val="7"/>
        </w:numPr>
      </w:pPr>
      <w:r>
        <w:t xml:space="preserve">S poklesem hladiny pod hladinu </w:t>
      </w:r>
      <w:r w:rsidR="00F15813">
        <w:t>230,85</w:t>
      </w:r>
      <w:r>
        <w:t xml:space="preserve"> m n.m. automatika přivře lopatky turbíny a omezí provoz.</w:t>
      </w:r>
    </w:p>
    <w:p w14:paraId="26BC7C66" w14:textId="32551CD6" w:rsidR="004053A4" w:rsidRDefault="000C4EE5" w:rsidP="00170B50">
      <w:pPr>
        <w:pStyle w:val="Odstavecseseznamem"/>
        <w:numPr>
          <w:ilvl w:val="0"/>
          <w:numId w:val="7"/>
        </w:numPr>
      </w:pPr>
      <w:r>
        <w:t xml:space="preserve">Zvýší-li se průtok a hladina překročí nastavenou úroveň nad </w:t>
      </w:r>
      <w:r w:rsidR="00F15813">
        <w:t>230,85</w:t>
      </w:r>
      <w:r>
        <w:t xml:space="preserve"> m n.m., automatická regulace turbínu postupně otevírá.</w:t>
      </w:r>
    </w:p>
    <w:p w14:paraId="5F470BE9" w14:textId="26925A26" w:rsidR="004079F5" w:rsidRDefault="00035E35" w:rsidP="00170B50">
      <w:pPr>
        <w:pStyle w:val="Odstavecseseznamem"/>
        <w:numPr>
          <w:ilvl w:val="0"/>
          <w:numId w:val="7"/>
        </w:numPr>
      </w:pPr>
      <w:r>
        <w:t>Hladina na vodním díle je při všech průtokových režimech udržována přibližně uprostřed povolené tolerance kolísání hladiny, aby bylo možno eliminovat nežádoucí průtokové změny vzniklé výše na toku např. výpadkem MVE nebo nevhodnou manipulací. K tomuto účelu jsou povolené tolerance kolísání hladiny stanovovány.</w:t>
      </w:r>
    </w:p>
    <w:p w14:paraId="57991B2D" w14:textId="727200BC" w:rsidR="00610AA6" w:rsidRDefault="00610AA6" w:rsidP="00170B50">
      <w:pPr>
        <w:pStyle w:val="Odstavecseseznamem"/>
        <w:numPr>
          <w:ilvl w:val="0"/>
          <w:numId w:val="7"/>
        </w:numPr>
      </w:pPr>
      <w:r w:rsidRPr="00610AA6">
        <w:t>V případě zjištění jakékoliv poruchy vodního díla je obsluha jezu povinna okamžitě tuto poruchu nahlásit obsluze MVE a naopak.</w:t>
      </w:r>
    </w:p>
    <w:p w14:paraId="7F0C9AF0" w14:textId="36799236" w:rsidR="000D585A" w:rsidRPr="006404F0" w:rsidRDefault="000D585A" w:rsidP="000D585A">
      <w:pPr>
        <w:pStyle w:val="Nadpis2"/>
      </w:pPr>
      <w:bookmarkStart w:id="17" w:name="_Toc63783128"/>
      <w:r>
        <w:lastRenderedPageBreak/>
        <w:t>C.4 Manipulace při nízkých průtocích</w:t>
      </w:r>
      <w:bookmarkEnd w:id="17"/>
    </w:p>
    <w:p w14:paraId="0768D7D9" w14:textId="640A22F7" w:rsidR="0070530F" w:rsidRDefault="0070530F" w:rsidP="00170B50">
      <w:pPr>
        <w:pStyle w:val="Odstavecseseznamem"/>
        <w:numPr>
          <w:ilvl w:val="0"/>
          <w:numId w:val="17"/>
        </w:numPr>
      </w:pPr>
      <w:r>
        <w:t xml:space="preserve">Minimální zůstatkový průtok </w:t>
      </w:r>
      <w:r w:rsidR="00022D52">
        <w:t>je stanoven na 0,75 m</w:t>
      </w:r>
      <w:r w:rsidR="00022D52" w:rsidRPr="00022D52">
        <w:rPr>
          <w:vertAlign w:val="superscript"/>
        </w:rPr>
        <w:t>3</w:t>
      </w:r>
      <w:r w:rsidR="00022D52">
        <w:t> s</w:t>
      </w:r>
      <w:r w:rsidR="00022D52" w:rsidRPr="00022D52">
        <w:rPr>
          <w:vertAlign w:val="superscript"/>
        </w:rPr>
        <w:t>-1</w:t>
      </w:r>
      <w:r>
        <w:t>.</w:t>
      </w:r>
    </w:p>
    <w:p w14:paraId="738D7777" w14:textId="44FB092C" w:rsidR="0070530F" w:rsidRDefault="0070530F" w:rsidP="00170B50">
      <w:pPr>
        <w:pStyle w:val="Odstavecseseznamem"/>
        <w:numPr>
          <w:ilvl w:val="0"/>
          <w:numId w:val="17"/>
        </w:numPr>
      </w:pPr>
      <w:r>
        <w:t xml:space="preserve">Provoz turbíny je možný i za menších průtoků. Provoz turbíny reguluje </w:t>
      </w:r>
      <w:r w:rsidR="006F5817">
        <w:t xml:space="preserve">vlastník MVE </w:t>
      </w:r>
      <w:r>
        <w:t>pomocí automatiky</w:t>
      </w:r>
      <w:r w:rsidR="001B25BC">
        <w:t xml:space="preserve"> (rozmezí hladin musí být nastaveno odpovídajícím způsobem)</w:t>
      </w:r>
      <w:r>
        <w:t xml:space="preserve"> tak, aby hladina </w:t>
      </w:r>
      <w:r w:rsidR="004957FA">
        <w:t>v nadjezí v době provozu MVE neklesla pod kótu 230,85 m n.m.</w:t>
      </w:r>
      <w:r w:rsidR="008A77FE">
        <w:t xml:space="preserve"> Za splnění těchto podmínek je zcela zodpovědný vlastník MVE.</w:t>
      </w:r>
      <w:r w:rsidR="008A77FE" w:rsidDel="008A77FE">
        <w:t xml:space="preserve"> </w:t>
      </w:r>
    </w:p>
    <w:p w14:paraId="73EAE894" w14:textId="5C6D251B" w:rsidR="006A0CCC" w:rsidRDefault="006A0CCC" w:rsidP="006A0CCC">
      <w:pPr>
        <w:pStyle w:val="Odstavecseseznamem"/>
        <w:numPr>
          <w:ilvl w:val="0"/>
          <w:numId w:val="17"/>
        </w:numPr>
      </w:pPr>
      <w:r w:rsidRPr="00823EC9">
        <w:t xml:space="preserve">Při přítoku do zdrže menším, než je </w:t>
      </w:r>
      <w:r w:rsidR="005803D2">
        <w:t xml:space="preserve">součet </w:t>
      </w:r>
      <w:r w:rsidRPr="00823EC9">
        <w:t>minimální hltnost</w:t>
      </w:r>
      <w:r w:rsidR="005803D2">
        <w:t>i</w:t>
      </w:r>
      <w:r w:rsidRPr="00823EC9">
        <w:t xml:space="preserve"> turbín</w:t>
      </w:r>
      <w:r>
        <w:t>y</w:t>
      </w:r>
      <w:r w:rsidRPr="00823EC9">
        <w:t xml:space="preserve"> MVE, </w:t>
      </w:r>
      <w:r w:rsidR="00CA5274">
        <w:t xml:space="preserve">minimálního </w:t>
      </w:r>
      <w:r w:rsidR="004957FA" w:rsidRPr="00D56DFF">
        <w:t>průtok</w:t>
      </w:r>
      <w:r w:rsidR="005803D2" w:rsidRPr="00D56DFF">
        <w:t>u</w:t>
      </w:r>
      <w:r w:rsidR="004957FA" w:rsidRPr="00B25586">
        <w:t xml:space="preserve"> rybí</w:t>
      </w:r>
      <w:r w:rsidR="00CA5274" w:rsidRPr="00B25586">
        <w:t>m</w:t>
      </w:r>
      <w:r w:rsidR="004957FA" w:rsidRPr="00B25586">
        <w:t xml:space="preserve"> přechod</w:t>
      </w:r>
      <w:r w:rsidR="00CA5274" w:rsidRPr="00B25586">
        <w:t>em</w:t>
      </w:r>
      <w:r w:rsidR="004957FA" w:rsidRPr="00B25586">
        <w:t xml:space="preserve"> </w:t>
      </w:r>
      <w:r w:rsidR="004928B6" w:rsidRPr="00B25586">
        <w:t>(0,</w:t>
      </w:r>
      <w:r w:rsidR="004A46BB" w:rsidRPr="00B25586">
        <w:t>5</w:t>
      </w:r>
      <w:r w:rsidR="004928B6" w:rsidRPr="00D56DFF">
        <w:t>0 m</w:t>
      </w:r>
      <w:r w:rsidR="004928B6" w:rsidRPr="00D56DFF">
        <w:rPr>
          <w:vertAlign w:val="superscript"/>
        </w:rPr>
        <w:t>3</w:t>
      </w:r>
      <w:r w:rsidR="004928B6" w:rsidRPr="00D56DFF">
        <w:t> s</w:t>
      </w:r>
      <w:r w:rsidR="004928B6" w:rsidRPr="00B25586">
        <w:rPr>
          <w:vertAlign w:val="superscript"/>
        </w:rPr>
        <w:t>-1</w:t>
      </w:r>
      <w:r w:rsidR="004928B6" w:rsidRPr="00B25586">
        <w:t xml:space="preserve">) </w:t>
      </w:r>
      <w:r w:rsidR="004957FA" w:rsidRPr="00B25586">
        <w:t>a průtok</w:t>
      </w:r>
      <w:r w:rsidR="005803D2" w:rsidRPr="00B25586">
        <w:t>u</w:t>
      </w:r>
      <w:r w:rsidR="004957FA" w:rsidRPr="00B25586">
        <w:t xml:space="preserve"> přes vak jezu při hladině 230,85 m n. m.</w:t>
      </w:r>
      <w:r w:rsidR="00C4299D">
        <w:t xml:space="preserve"> (</w:t>
      </w:r>
      <w:r w:rsidR="00033D0C">
        <w:t>0,</w:t>
      </w:r>
      <w:r w:rsidR="0024518A">
        <w:t>2</w:t>
      </w:r>
      <w:r w:rsidR="0045147E">
        <w:t>5</w:t>
      </w:r>
      <w:r w:rsidR="00C4299D">
        <w:t> m</w:t>
      </w:r>
      <w:r w:rsidR="00C4299D" w:rsidRPr="009F1BD2">
        <w:rPr>
          <w:vertAlign w:val="superscript"/>
        </w:rPr>
        <w:t>3</w:t>
      </w:r>
      <w:r w:rsidR="00C4299D">
        <w:t> s</w:t>
      </w:r>
      <w:r w:rsidR="00C4299D" w:rsidRPr="009F1BD2">
        <w:rPr>
          <w:vertAlign w:val="superscript"/>
        </w:rPr>
        <w:t>-1</w:t>
      </w:r>
      <w:r w:rsidR="00C4299D">
        <w:t>)</w:t>
      </w:r>
      <w:r w:rsidR="004957FA">
        <w:t xml:space="preserve"> </w:t>
      </w:r>
      <w:r w:rsidRPr="00823EC9">
        <w:t>bud</w:t>
      </w:r>
      <w:r>
        <w:t>e MVE odstavena</w:t>
      </w:r>
      <w:r w:rsidRPr="00823EC9">
        <w:t>.</w:t>
      </w:r>
      <w:r>
        <w:t xml:space="preserve"> </w:t>
      </w:r>
      <w:r w:rsidRPr="00823EC9">
        <w:t xml:space="preserve">Za tohoto průtokového režimu zůstává jez zahrazen tak, že </w:t>
      </w:r>
      <w:r w:rsidR="00B743A1">
        <w:t xml:space="preserve">hladina je udržována </w:t>
      </w:r>
      <w:r w:rsidRPr="00823EC9">
        <w:t>na</w:t>
      </w:r>
      <w:r>
        <w:t> </w:t>
      </w:r>
      <w:r w:rsidRPr="00823EC9">
        <w:t>kótě</w:t>
      </w:r>
      <w:r w:rsidR="006F5817">
        <w:t xml:space="preserve"> 230,85</w:t>
      </w:r>
      <w:r w:rsidR="0045147E">
        <w:t> m n. m.</w:t>
      </w:r>
      <w:r w:rsidRPr="00823EC9">
        <w:t xml:space="preserve"> Úplné odstavení vodní elektrárny z výše uvedených důvodů oznamuje obsluha MVE obsluze jezu.</w:t>
      </w:r>
    </w:p>
    <w:p w14:paraId="0F4A7E50" w14:textId="5914BF28" w:rsidR="006A0CCC" w:rsidRDefault="0070530F" w:rsidP="006A0CCC">
      <w:pPr>
        <w:pStyle w:val="Odstavecseseznamem"/>
        <w:numPr>
          <w:ilvl w:val="0"/>
          <w:numId w:val="17"/>
        </w:numPr>
      </w:pPr>
      <w:r w:rsidRPr="0070530F">
        <w:t>MVE reguluje průtok tak, aby nedocházelo k náhlým změnám průtoku a k překročení nebo podkročení stanovených mezí hladin nad</w:t>
      </w:r>
      <w:r w:rsidR="006F5817">
        <w:t xml:space="preserve"> jezem</w:t>
      </w:r>
      <w:r w:rsidRPr="0070530F">
        <w:t>. Rozmezí hladin přitom nesmí být využíváno ke špičkování MVE, změny průtoku musí být pozvolné a musí odpovídat průtokové tendenci.</w:t>
      </w:r>
      <w:r>
        <w:t xml:space="preserve"> </w:t>
      </w:r>
      <w:r w:rsidRPr="0070530F">
        <w:t>Za dodržování hladiny v povolených tolerancích při tomto průtokovém režimu odpovídá obsluha MVE.</w:t>
      </w:r>
    </w:p>
    <w:p w14:paraId="0CB97304" w14:textId="05B64622" w:rsidR="008213D6" w:rsidRDefault="008213D6" w:rsidP="00170B50">
      <w:pPr>
        <w:pStyle w:val="Odstavecseseznamem"/>
        <w:numPr>
          <w:ilvl w:val="0"/>
          <w:numId w:val="17"/>
        </w:numPr>
      </w:pPr>
      <w:r>
        <w:t xml:space="preserve">Dále je potřeba při provozu MVE počítat (zejména za nižších průtoků) s rozkolísáním hladin, které je na Malé Vodě běžným jevem, a které vzniká provozem MVE v </w:t>
      </w:r>
      <w:proofErr w:type="spellStart"/>
      <w:r>
        <w:t>nadpovodí</w:t>
      </w:r>
      <w:proofErr w:type="spellEnd"/>
      <w:r>
        <w:t>, včetně vlivu rozkolísání z Moravy a které lze vysledovat např. v měrném profilu Moravičany. I když automatické řízení provozu MVE tyto náhlé výkyvy vyrovná, je potřeba počítat s krátkou časovou prodlevou a také s možným krátkodobým výkyvem v dodržení stanoven</w:t>
      </w:r>
      <w:r w:rsidR="00550065">
        <w:t>é</w:t>
      </w:r>
      <w:r>
        <w:t xml:space="preserve"> provozní hladin</w:t>
      </w:r>
      <w:r w:rsidR="00550065">
        <w:t>y</w:t>
      </w:r>
      <w:r>
        <w:t xml:space="preserve"> až o +10 cm.</w:t>
      </w:r>
    </w:p>
    <w:p w14:paraId="0C9CD71A" w14:textId="7D9505DB" w:rsidR="00CA2F70" w:rsidRDefault="00CA2F70" w:rsidP="004E0571">
      <w:pPr>
        <w:pStyle w:val="Nadpis2"/>
      </w:pPr>
      <w:bookmarkStart w:id="18" w:name="_Toc63783129"/>
      <w:r>
        <w:t>C.5 Manipulace při vyšších průtocích</w:t>
      </w:r>
      <w:bookmarkEnd w:id="18"/>
    </w:p>
    <w:p w14:paraId="46C18A63" w14:textId="3C707072" w:rsidR="00452AF4" w:rsidRDefault="00452AF4" w:rsidP="00182404">
      <w:pPr>
        <w:pStyle w:val="Odstavecseseznamem"/>
        <w:numPr>
          <w:ilvl w:val="0"/>
          <w:numId w:val="8"/>
        </w:numPr>
      </w:pPr>
      <w:r>
        <w:t>Obsluha jezu Řimice nemá povinnost oznamovat subjekty na Malé Vodě, provádí-li proplachování (jak je popisované v odstavci C.9)</w:t>
      </w:r>
      <w:r w:rsidR="00571AC4">
        <w:t xml:space="preserve">. Je tedy nutno, aby obsluha jezu </w:t>
      </w:r>
      <w:r w:rsidR="00AF4B20">
        <w:t xml:space="preserve">Šargoun </w:t>
      </w:r>
      <w:r w:rsidR="00AF4B20" w:rsidRPr="00571AC4">
        <w:t>ověřila</w:t>
      </w:r>
      <w:r w:rsidR="00571AC4" w:rsidRPr="00571AC4">
        <w:t xml:space="preserve"> u</w:t>
      </w:r>
      <w:r w:rsidR="00571AC4">
        <w:t xml:space="preserve"> obsluhy jezu</w:t>
      </w:r>
      <w:r w:rsidR="00571AC4" w:rsidRPr="00571AC4">
        <w:t xml:space="preserve"> Řimic</w:t>
      </w:r>
      <w:r w:rsidR="00571AC4">
        <w:t>e</w:t>
      </w:r>
      <w:r w:rsidR="00571AC4" w:rsidRPr="00571AC4">
        <w:t xml:space="preserve"> situaci a další záměry – pokud se zjevně nejedná o povodňové situace.</w:t>
      </w:r>
    </w:p>
    <w:p w14:paraId="0493FDAB" w14:textId="7E636909" w:rsidR="00182404" w:rsidRDefault="00182404" w:rsidP="00182404">
      <w:pPr>
        <w:pStyle w:val="Odstavecseseznamem"/>
        <w:numPr>
          <w:ilvl w:val="0"/>
          <w:numId w:val="8"/>
        </w:numPr>
      </w:pPr>
      <w:r>
        <w:t>U jezu Řimice, kde se dělí voda do Moravy a Malé Vody, se již při průtocích nad 9 m</w:t>
      </w:r>
      <w:r w:rsidRPr="00DD0F1A">
        <w:rPr>
          <w:vertAlign w:val="superscript"/>
        </w:rPr>
        <w:t>3</w:t>
      </w:r>
      <w:r>
        <w:t> s</w:t>
      </w:r>
      <w:r w:rsidRPr="00DD0F1A">
        <w:rPr>
          <w:vertAlign w:val="superscript"/>
        </w:rPr>
        <w:t>-1</w:t>
      </w:r>
      <w:r>
        <w:t xml:space="preserve"> přivírají vtoková stavidla do Malé Vody a průtoky v Malé Vodě se až do průtoků v Moravě cca 100-110 m</w:t>
      </w:r>
      <w:r w:rsidRPr="00DD0F1A">
        <w:rPr>
          <w:vertAlign w:val="superscript"/>
        </w:rPr>
        <w:t>3</w:t>
      </w:r>
      <w:r>
        <w:t> s</w:t>
      </w:r>
      <w:r w:rsidRPr="00DD0F1A">
        <w:rPr>
          <w:vertAlign w:val="superscript"/>
        </w:rPr>
        <w:t>-1</w:t>
      </w:r>
      <w:r>
        <w:t xml:space="preserve"> udržují na Q = 8,0 – 9,0 m</w:t>
      </w:r>
      <w:r w:rsidRPr="00DD0F1A">
        <w:rPr>
          <w:vertAlign w:val="superscript"/>
        </w:rPr>
        <w:t>3</w:t>
      </w:r>
      <w:r>
        <w:t> s</w:t>
      </w:r>
      <w:r w:rsidRPr="00DD0F1A">
        <w:rPr>
          <w:vertAlign w:val="superscript"/>
        </w:rPr>
        <w:t>-1</w:t>
      </w:r>
      <w:r>
        <w:t>. Vyšší přítoky k profilu jezu Šargoun nad</w:t>
      </w:r>
      <w:r w:rsidR="00F5760E">
        <w:t> </w:t>
      </w:r>
      <w:r>
        <w:t>9 m</w:t>
      </w:r>
      <w:r w:rsidRPr="00951A5D">
        <w:rPr>
          <w:vertAlign w:val="superscript"/>
        </w:rPr>
        <w:t>3</w:t>
      </w:r>
      <w:r>
        <w:t> s</w:t>
      </w:r>
      <w:r w:rsidRPr="00951A5D">
        <w:rPr>
          <w:vertAlign w:val="superscript"/>
        </w:rPr>
        <w:t>-1</w:t>
      </w:r>
      <w:r>
        <w:t>, lze běžně očekávat až za povodňových situací nebo při proplachování Malé Vody, případně za přívalové srážky na tocích v povodí Malé Vody.</w:t>
      </w:r>
    </w:p>
    <w:p w14:paraId="2E4A02C5" w14:textId="1CC09ECA" w:rsidR="00E403F9" w:rsidRPr="00C34549" w:rsidRDefault="00E403F9" w:rsidP="00170B50">
      <w:pPr>
        <w:pStyle w:val="Odstavecseseznamem"/>
        <w:numPr>
          <w:ilvl w:val="0"/>
          <w:numId w:val="8"/>
        </w:numPr>
      </w:pPr>
      <w:r>
        <w:t>Při průtocích nad 6,0 m</w:t>
      </w:r>
      <w:r w:rsidRPr="00DD7F47">
        <w:rPr>
          <w:vertAlign w:val="superscript"/>
        </w:rPr>
        <w:t>3</w:t>
      </w:r>
      <w:r>
        <w:t> s</w:t>
      </w:r>
      <w:r w:rsidRPr="00DD7F47">
        <w:rPr>
          <w:vertAlign w:val="superscript"/>
        </w:rPr>
        <w:t>-1</w:t>
      </w:r>
      <w:r>
        <w:t xml:space="preserve">, při plném provozu MVE, až </w:t>
      </w:r>
      <w:r w:rsidRPr="00C34549">
        <w:t>do dosažení</w:t>
      </w:r>
      <w:r w:rsidR="00DD7F47" w:rsidRPr="00C34549">
        <w:t xml:space="preserve"> </w:t>
      </w:r>
      <w:r w:rsidRPr="00C34549">
        <w:t>hladiny 23</w:t>
      </w:r>
      <w:r w:rsidR="00076473" w:rsidRPr="00C34549">
        <w:t>2</w:t>
      </w:r>
      <w:r w:rsidRPr="00C34549">
        <w:t>,</w:t>
      </w:r>
      <w:r w:rsidR="00076473" w:rsidRPr="00C34549">
        <w:t>00 </w:t>
      </w:r>
      <w:r w:rsidRPr="00C34549">
        <w:t>m n.</w:t>
      </w:r>
      <w:r w:rsidR="00E7071F" w:rsidRPr="00C34549">
        <w:t xml:space="preserve"> </w:t>
      </w:r>
      <w:r w:rsidRPr="00C34549">
        <w:t xml:space="preserve">m. </w:t>
      </w:r>
      <w:r w:rsidR="00D136D1">
        <w:t xml:space="preserve">se </w:t>
      </w:r>
      <w:proofErr w:type="spellStart"/>
      <w:r w:rsidR="00D136D1">
        <w:t>vakový</w:t>
      </w:r>
      <w:proofErr w:type="spellEnd"/>
      <w:r w:rsidR="00D136D1">
        <w:t xml:space="preserve"> uzávěr samočinně sklápí. </w:t>
      </w:r>
      <w:r w:rsidRPr="00C34549">
        <w:t>Průtok nevyužitý turbínou</w:t>
      </w:r>
      <w:r w:rsidR="00CC732E" w:rsidRPr="00C34549">
        <w:t xml:space="preserve"> je převáděn rybím přechodem</w:t>
      </w:r>
      <w:r w:rsidR="00343A7D">
        <w:t xml:space="preserve"> (mini</w:t>
      </w:r>
      <w:r w:rsidR="00703609">
        <w:t>málně 0,5 m</w:t>
      </w:r>
      <w:r w:rsidR="00703609" w:rsidRPr="00DD7F47">
        <w:rPr>
          <w:vertAlign w:val="superscript"/>
        </w:rPr>
        <w:t>3</w:t>
      </w:r>
      <w:r w:rsidR="00703609">
        <w:t> s</w:t>
      </w:r>
      <w:r w:rsidR="00703609" w:rsidRPr="00DD7F47">
        <w:rPr>
          <w:vertAlign w:val="superscript"/>
        </w:rPr>
        <w:t>-1</w:t>
      </w:r>
      <w:r w:rsidR="00343A7D">
        <w:t>)</w:t>
      </w:r>
      <w:r w:rsidR="00096BAD" w:rsidRPr="00C34549">
        <w:t xml:space="preserve"> a přepadá přes </w:t>
      </w:r>
      <w:proofErr w:type="spellStart"/>
      <w:r w:rsidR="00096BAD" w:rsidRPr="00C34549">
        <w:t>vakový</w:t>
      </w:r>
      <w:proofErr w:type="spellEnd"/>
      <w:r w:rsidR="00096BAD" w:rsidRPr="00C34549">
        <w:t xml:space="preserve"> uzávěr na jezu</w:t>
      </w:r>
      <w:r w:rsidR="00703609">
        <w:t xml:space="preserve"> (minimálně 0,</w:t>
      </w:r>
      <w:r w:rsidR="0045147E">
        <w:t>25</w:t>
      </w:r>
      <w:r w:rsidR="00703609">
        <w:t> m</w:t>
      </w:r>
      <w:r w:rsidR="00703609" w:rsidRPr="00DD7F47">
        <w:rPr>
          <w:vertAlign w:val="superscript"/>
        </w:rPr>
        <w:t>3</w:t>
      </w:r>
      <w:r w:rsidR="00703609">
        <w:t> s</w:t>
      </w:r>
      <w:r w:rsidR="00703609" w:rsidRPr="00DD7F47">
        <w:rPr>
          <w:vertAlign w:val="superscript"/>
        </w:rPr>
        <w:t>-1</w:t>
      </w:r>
      <w:r w:rsidR="00703609">
        <w:t>)</w:t>
      </w:r>
      <w:r w:rsidR="00096BAD" w:rsidRPr="00C34549">
        <w:t>.</w:t>
      </w:r>
    </w:p>
    <w:p w14:paraId="66AFA12D" w14:textId="5981F561" w:rsidR="007F751A" w:rsidRPr="00C34549" w:rsidRDefault="007F751A" w:rsidP="007F751A">
      <w:pPr>
        <w:pStyle w:val="Odstavecseseznamem"/>
        <w:numPr>
          <w:ilvl w:val="0"/>
          <w:numId w:val="8"/>
        </w:numPr>
      </w:pPr>
      <w:r w:rsidRPr="00C34549">
        <w:t>Při přítocích do zdrže vyšších, než je maximální hltnost turbíny MVE</w:t>
      </w:r>
      <w:r w:rsidR="000B7A38">
        <w:t xml:space="preserve"> (6</w:t>
      </w:r>
      <w:r w:rsidR="000B7A38" w:rsidRPr="000B7A38">
        <w:t xml:space="preserve"> </w:t>
      </w:r>
      <w:r w:rsidR="000B7A38">
        <w:t>m</w:t>
      </w:r>
      <w:r w:rsidR="000B7A38" w:rsidRPr="009F1BD2">
        <w:rPr>
          <w:vertAlign w:val="superscript"/>
        </w:rPr>
        <w:t>3</w:t>
      </w:r>
      <w:r w:rsidR="000B7A38">
        <w:t> s</w:t>
      </w:r>
      <w:r w:rsidR="000B7A38" w:rsidRPr="009F1BD2">
        <w:rPr>
          <w:vertAlign w:val="superscript"/>
        </w:rPr>
        <w:t>-1</w:t>
      </w:r>
      <w:r w:rsidR="000B7A38">
        <w:t>),</w:t>
      </w:r>
      <w:r w:rsidRPr="00C34549">
        <w:t xml:space="preserve"> se udržuje hladina v jezové zdrži v předepsaných mezích postupným sklápěním (vyhrazováním) jezov</w:t>
      </w:r>
      <w:r w:rsidR="0000601E" w:rsidRPr="00C34549">
        <w:t>ého</w:t>
      </w:r>
      <w:r w:rsidRPr="00C34549">
        <w:t xml:space="preserve"> uzávěr</w:t>
      </w:r>
      <w:r w:rsidR="0000601E" w:rsidRPr="00C34549">
        <w:t>u</w:t>
      </w:r>
      <w:r w:rsidR="00274E85" w:rsidRPr="00C34549">
        <w:t>,</w:t>
      </w:r>
      <w:r w:rsidR="0000601E" w:rsidRPr="00C34549">
        <w:t xml:space="preserve"> </w:t>
      </w:r>
      <w:r w:rsidRPr="00C34549">
        <w:t>až do neovladatelného stavu.</w:t>
      </w:r>
    </w:p>
    <w:p w14:paraId="31B80F7A" w14:textId="4BCB35AE" w:rsidR="002815BB" w:rsidRDefault="00182404" w:rsidP="006D0832">
      <w:pPr>
        <w:pStyle w:val="Odstavecseseznamem"/>
        <w:numPr>
          <w:ilvl w:val="0"/>
          <w:numId w:val="8"/>
        </w:numPr>
      </w:pPr>
      <w:r w:rsidRPr="00C34549">
        <w:t xml:space="preserve">Je-li zcela vyhrazen </w:t>
      </w:r>
      <w:proofErr w:type="spellStart"/>
      <w:r w:rsidRPr="00C34549">
        <w:t>vakový</w:t>
      </w:r>
      <w:proofErr w:type="spellEnd"/>
      <w:r w:rsidRPr="00C34549">
        <w:t xml:space="preserve"> uzávěr a hladina dosáhne kóty 232,00 m n</w:t>
      </w:r>
      <w:r>
        <w:t>. m., je nadále tato</w:t>
      </w:r>
      <w:r w:rsidR="00401BC2">
        <w:t xml:space="preserve"> kóta</w:t>
      </w:r>
      <w:r>
        <w:t xml:space="preserve"> udržována </w:t>
      </w:r>
      <w:r w:rsidR="00E37312">
        <w:t>postupným vyhrazováním stavidlového uzávěru št</w:t>
      </w:r>
      <w:r w:rsidR="0029660C">
        <w:t>ě</w:t>
      </w:r>
      <w:r w:rsidR="00E37312">
        <w:t>rkové propusti</w:t>
      </w:r>
      <w:r w:rsidR="004979BF">
        <w:t>, až</w:t>
      </w:r>
      <w:r w:rsidR="008405B5">
        <w:t> </w:t>
      </w:r>
      <w:r w:rsidR="004979BF">
        <w:t>do</w:t>
      </w:r>
      <w:r w:rsidR="008405B5">
        <w:t> </w:t>
      </w:r>
      <w:r w:rsidR="004979BF">
        <w:t>jeho plného vyhrazení.</w:t>
      </w:r>
      <w:r w:rsidR="002815BB">
        <w:t xml:space="preserve"> Úplné vyhrazení jezu oznámí obsluha povodňové komisi Města Litovel.</w:t>
      </w:r>
    </w:p>
    <w:p w14:paraId="46BFAFC7" w14:textId="6ED288AB" w:rsidR="008854B8" w:rsidRDefault="008854B8" w:rsidP="00170B50">
      <w:pPr>
        <w:pStyle w:val="Odstavecseseznamem"/>
        <w:numPr>
          <w:ilvl w:val="0"/>
          <w:numId w:val="8"/>
        </w:numPr>
      </w:pPr>
      <w:r>
        <w:t>Dále hladina ve zdrži stoupá neovladatelně</w:t>
      </w:r>
      <w:r w:rsidR="00456CE4">
        <w:t xml:space="preserve"> a při průtoku </w:t>
      </w:r>
      <w:r w:rsidR="00D655AA">
        <w:t>135</w:t>
      </w:r>
      <w:r w:rsidR="00456CE4">
        <w:t xml:space="preserve"> m</w:t>
      </w:r>
      <w:r w:rsidR="00456CE4" w:rsidRPr="00170B50">
        <w:rPr>
          <w:vertAlign w:val="superscript"/>
        </w:rPr>
        <w:t>3</w:t>
      </w:r>
      <w:r w:rsidR="00456CE4">
        <w:t> s</w:t>
      </w:r>
      <w:r w:rsidR="00456CE4" w:rsidRPr="00170B50">
        <w:rPr>
          <w:vertAlign w:val="superscript"/>
        </w:rPr>
        <w:t>-1</w:t>
      </w:r>
      <w:r w:rsidR="00456CE4">
        <w:t>, je hladina nad</w:t>
      </w:r>
      <w:r w:rsidR="00170B50">
        <w:t xml:space="preserve"> </w:t>
      </w:r>
      <w:r w:rsidR="00456CE4">
        <w:t xml:space="preserve">jezem cca </w:t>
      </w:r>
      <w:r w:rsidR="00E3022E">
        <w:t xml:space="preserve">na kótě </w:t>
      </w:r>
      <w:r w:rsidR="00456CE4">
        <w:t>23</w:t>
      </w:r>
      <w:r w:rsidR="00D655AA">
        <w:t>2</w:t>
      </w:r>
      <w:r w:rsidR="00456CE4">
        <w:t>,</w:t>
      </w:r>
      <w:r w:rsidR="00D655AA">
        <w:t>0</w:t>
      </w:r>
      <w:r w:rsidR="00456CE4">
        <w:t>0 m n.</w:t>
      </w:r>
      <w:r w:rsidR="00E3022E">
        <w:t> </w:t>
      </w:r>
      <w:r w:rsidR="00456CE4">
        <w:t>m.</w:t>
      </w:r>
      <w:r w:rsidR="00170B50">
        <w:t xml:space="preserve"> </w:t>
      </w:r>
      <w:r w:rsidR="00456CE4">
        <w:t>Předpokládá se, že turbína je již mimo provoz pro nedostatek spádu.</w:t>
      </w:r>
    </w:p>
    <w:p w14:paraId="3C21123F" w14:textId="5730B190" w:rsidR="009D7894" w:rsidRDefault="007F751A" w:rsidP="00170B50">
      <w:pPr>
        <w:pStyle w:val="Odstavecseseznamem"/>
        <w:numPr>
          <w:ilvl w:val="0"/>
          <w:numId w:val="8"/>
        </w:numPr>
      </w:pPr>
      <w:r>
        <w:t>Za dodržování hladiny v povolených tolerancích při tomto průtokovém režimu odpovídá obsluha jezu.</w:t>
      </w:r>
      <w:r w:rsidR="00E50EBA">
        <w:t xml:space="preserve"> </w:t>
      </w:r>
      <w:r w:rsidR="009D7894" w:rsidRPr="009D7894">
        <w:t>Výjimkou z dodržování hladiny je neovladatelný stav po úplném vyhrazení jezov</w:t>
      </w:r>
      <w:r w:rsidR="00BC40BF">
        <w:t>ých</w:t>
      </w:r>
      <w:r w:rsidR="009D7894" w:rsidRPr="009D7894">
        <w:t xml:space="preserve"> uzávěr</w:t>
      </w:r>
      <w:r w:rsidR="00BC40BF">
        <w:t>ů</w:t>
      </w:r>
      <w:r w:rsidR="009D7894" w:rsidRPr="009D7894">
        <w:t xml:space="preserve"> při povodních</w:t>
      </w:r>
      <w:r w:rsidR="009D7894">
        <w:t>.</w:t>
      </w:r>
    </w:p>
    <w:p w14:paraId="0218CABE" w14:textId="0E7EE6A5" w:rsidR="00460B9A" w:rsidRDefault="00460B9A" w:rsidP="006D0832">
      <w:pPr>
        <w:pStyle w:val="Odstavecseseznamem"/>
        <w:numPr>
          <w:ilvl w:val="0"/>
          <w:numId w:val="8"/>
        </w:numPr>
      </w:pPr>
      <w:r>
        <w:t xml:space="preserve">S poklesem průtoků klesá hladina nad jezem bez manipulací na kótu 232,00 m n.m. </w:t>
      </w:r>
      <w:r w:rsidR="00BE3406">
        <w:t xml:space="preserve">Klesne-li hladina pod kótu </w:t>
      </w:r>
      <w:r w:rsidR="00BE3406" w:rsidRPr="00B25586">
        <w:rPr>
          <w:highlight w:val="yellow"/>
        </w:rPr>
        <w:t>231,56 m n. m</w:t>
      </w:r>
      <w:r w:rsidR="00AD7F5F">
        <w:t>.</w:t>
      </w:r>
      <w:r w:rsidRPr="00B25586">
        <w:t xml:space="preserve"> plynule</w:t>
      </w:r>
      <w:r w:rsidR="00BE3406" w:rsidRPr="00B25586">
        <w:t xml:space="preserve"> se</w:t>
      </w:r>
      <w:r w:rsidRPr="00B25586">
        <w:t xml:space="preserve"> přivírá stavidlový uzávěr propusti tak, aby se hladina udržovala cca v úrovni kót</w:t>
      </w:r>
      <w:r w:rsidR="00C278B4" w:rsidRPr="00B25586">
        <w:t>y</w:t>
      </w:r>
      <w:r w:rsidR="0009642C" w:rsidRPr="00B25586">
        <w:t xml:space="preserve"> </w:t>
      </w:r>
      <w:r w:rsidR="007D3F16" w:rsidRPr="00B25586">
        <w:rPr>
          <w:highlight w:val="yellow"/>
        </w:rPr>
        <w:t>231,56 </w:t>
      </w:r>
      <w:r w:rsidR="00C1464C" w:rsidRPr="00B25586">
        <w:rPr>
          <w:highlight w:val="yellow"/>
        </w:rPr>
        <w:t>m n. m</w:t>
      </w:r>
      <w:r w:rsidR="00C1464C" w:rsidRPr="00D56DFF">
        <w:t>.</w:t>
      </w:r>
    </w:p>
    <w:p w14:paraId="11E6F2A7" w14:textId="1D2E5E37" w:rsidR="008368C5" w:rsidRDefault="004E0571" w:rsidP="004E0571">
      <w:pPr>
        <w:pStyle w:val="Nadpis2"/>
      </w:pPr>
      <w:bookmarkStart w:id="19" w:name="_Toc63783130"/>
      <w:r w:rsidRPr="007447CB">
        <w:lastRenderedPageBreak/>
        <w:t>C.</w:t>
      </w:r>
      <w:r w:rsidR="00EA7914">
        <w:t>6</w:t>
      </w:r>
      <w:r w:rsidRPr="007447CB">
        <w:t xml:space="preserve"> Manipulace v zimním období</w:t>
      </w:r>
      <w:bookmarkEnd w:id="19"/>
    </w:p>
    <w:p w14:paraId="4FB5AB91" w14:textId="6AB4949F" w:rsidR="00D75CF3" w:rsidRDefault="00D75CF3" w:rsidP="003C34B7">
      <w:pPr>
        <w:pStyle w:val="Odstavecseseznamem"/>
        <w:numPr>
          <w:ilvl w:val="0"/>
          <w:numId w:val="18"/>
        </w:numPr>
      </w:pPr>
      <w:r w:rsidRPr="00D75CF3">
        <w:t>V zimním období, kdy se teploty vzduchu pohybují pod bodem mrazu, hrozí namrzání ledové tříště na pohybové mechanismy jezu a přimrznutí hrad</w:t>
      </w:r>
      <w:r>
        <w:t>i</w:t>
      </w:r>
      <w:r w:rsidRPr="00D75CF3">
        <w:t>cí konstrukce jezu k ledové celině.</w:t>
      </w:r>
    </w:p>
    <w:p w14:paraId="07BDCBA3" w14:textId="0D70856F" w:rsidR="00D75CF3" w:rsidRDefault="00D75CF3" w:rsidP="003C34B7">
      <w:pPr>
        <w:pStyle w:val="Odstavecseseznamem"/>
        <w:numPr>
          <w:ilvl w:val="0"/>
          <w:numId w:val="18"/>
        </w:numPr>
      </w:pPr>
      <w:r>
        <w:t>V případě, že by námraza bránila provedení nutných manipulací, je nutné námrazu z vodicích drážek odstranit – odsekáním, horkou vodou a manipulace provádět se zvýšenou opatrností</w:t>
      </w:r>
    </w:p>
    <w:p w14:paraId="2CB69678" w14:textId="0D797658" w:rsidR="00D75CF3" w:rsidRDefault="00D75CF3" w:rsidP="003C34B7">
      <w:pPr>
        <w:pStyle w:val="Odstavecseseznamem"/>
        <w:numPr>
          <w:ilvl w:val="0"/>
          <w:numId w:val="18"/>
        </w:numPr>
      </w:pPr>
      <w:r w:rsidRPr="00D75CF3">
        <w:t>Přimrznutí hrad</w:t>
      </w:r>
      <w:r>
        <w:t>i</w:t>
      </w:r>
      <w:r w:rsidRPr="00D75CF3">
        <w:t>cí konstrukce jezu k ledové celině nad jezem, případně namrznutí většího množství ledové tříště na hrad</w:t>
      </w:r>
      <w:r>
        <w:t>i</w:t>
      </w:r>
      <w:r w:rsidRPr="00D75CF3">
        <w:t>cí konstrukci jezu způsobuje její neovladatelnost a může vyvolat havárii zařízení. Při tomto stavu se nesmí s hradící konstrukcí manipulovat do jejího uvolnění. Uvolňování hrad</w:t>
      </w:r>
      <w:r>
        <w:t>i</w:t>
      </w:r>
      <w:r w:rsidRPr="00D75CF3">
        <w:t xml:space="preserve">cí konstrukce od ledové celiny, případně opatření bránící přimrznutí hradící konstrukce k ledové celině a namrzání ledové tříště na konstrukci řeší </w:t>
      </w:r>
      <w:r w:rsidRPr="00D75CF3">
        <w:rPr>
          <w:i/>
          <w:iCs/>
        </w:rPr>
        <w:t>Provozní řád</w:t>
      </w:r>
      <w:r w:rsidRPr="00D75CF3">
        <w:t>.</w:t>
      </w:r>
    </w:p>
    <w:p w14:paraId="284D6308" w14:textId="045F1BAF" w:rsidR="003C34B7" w:rsidRDefault="003C34B7" w:rsidP="003C34B7">
      <w:pPr>
        <w:pStyle w:val="Odstavecseseznamem"/>
        <w:numPr>
          <w:ilvl w:val="0"/>
          <w:numId w:val="18"/>
        </w:numPr>
      </w:pPr>
      <w:r>
        <w:t>Při chodu ledové tříště se MVE odstavuje z provozu.</w:t>
      </w:r>
    </w:p>
    <w:p w14:paraId="63F7B5BE" w14:textId="765B147B" w:rsidR="007447CB" w:rsidRDefault="003C34B7" w:rsidP="003C34B7">
      <w:pPr>
        <w:pStyle w:val="Odstavecseseznamem"/>
        <w:numPr>
          <w:ilvl w:val="0"/>
          <w:numId w:val="18"/>
        </w:numPr>
      </w:pPr>
      <w:r w:rsidRPr="003C34B7">
        <w:t>Při namrzání česlí a namrzání stavidl</w:t>
      </w:r>
      <w:r>
        <w:t>a</w:t>
      </w:r>
      <w:r w:rsidRPr="003C34B7">
        <w:t xml:space="preserve"> se námraza, pokud možno, odsekává.</w:t>
      </w:r>
    </w:p>
    <w:p w14:paraId="1F2D96DD" w14:textId="652C112D" w:rsidR="00D75CF3" w:rsidRDefault="00D75CF3" w:rsidP="006D0832">
      <w:pPr>
        <w:pStyle w:val="Odstavecseseznamem"/>
        <w:numPr>
          <w:ilvl w:val="0"/>
          <w:numId w:val="18"/>
        </w:numPr>
      </w:pPr>
      <w:r>
        <w:t>Dojde-li za vyšších průtoků k uvolnění a chodu ledů na Malé Vodě, je nutné posoudit celkovou situaci na toku a podle okolností je možné omezit provoz MVE a hladinu zvýšit pro snadnější odchod ker přes jez.</w:t>
      </w:r>
      <w:r w:rsidR="00E06AB3">
        <w:t xml:space="preserve"> </w:t>
      </w:r>
      <w:r w:rsidR="00E06AB3" w:rsidRPr="00E06AB3">
        <w:t>Při těchto manipulacích je možné krátkodobé překročení povolených tolerancí ve zdrži.</w:t>
      </w:r>
    </w:p>
    <w:p w14:paraId="7DFC9560" w14:textId="32D81816" w:rsidR="00D75CF3" w:rsidRDefault="00D75CF3" w:rsidP="006D0832">
      <w:pPr>
        <w:pStyle w:val="Odstavecseseznamem"/>
        <w:numPr>
          <w:ilvl w:val="0"/>
          <w:numId w:val="18"/>
        </w:numPr>
      </w:pPr>
      <w:r w:rsidRPr="00D75CF3">
        <w:t>V případě nemožnosti manipulace s uzávěry všech bude tento stav považován za</w:t>
      </w:r>
      <w:r>
        <w:t> </w:t>
      </w:r>
      <w:r w:rsidRPr="00D75CF3">
        <w:t>nestandardní a bude hlášen</w:t>
      </w:r>
      <w:r w:rsidR="00035A52">
        <w:t xml:space="preserve"> vedoucímu provozu Olomouc Povodí Moravy, </w:t>
      </w:r>
      <w:proofErr w:type="spellStart"/>
      <w:r w:rsidR="00035A52">
        <w:t>s.p</w:t>
      </w:r>
      <w:proofErr w:type="spellEnd"/>
      <w:r w:rsidR="00035A52">
        <w:t>.,</w:t>
      </w:r>
      <w:r w:rsidRPr="00D75CF3">
        <w:t xml:space="preserve"> na vodohospodářský dispečink</w:t>
      </w:r>
      <w:r w:rsidR="00096AB8">
        <w:t xml:space="preserve"> Povodí Moravy, </w:t>
      </w:r>
      <w:proofErr w:type="spellStart"/>
      <w:r w:rsidR="00096AB8">
        <w:t>s.p</w:t>
      </w:r>
      <w:proofErr w:type="spellEnd"/>
      <w:r w:rsidR="00096AB8">
        <w:t xml:space="preserve">. </w:t>
      </w:r>
      <w:r w:rsidR="00F01056">
        <w:t>a </w:t>
      </w:r>
      <w:r w:rsidR="00096AB8">
        <w:t>fyzické osobě odpovědné za výkon technickobezpečnostního dohledu na jezu Šargoun</w:t>
      </w:r>
      <w:r w:rsidRPr="00D75CF3">
        <w:t>. V těchto případech na vodním díle automaticky nastává 1. stupeň povodňové aktivity, nicméně není nezbytné okamžitě provádět nápravná opatření. Obsluha vodního díla v případě předpokládaného zvýšení průtoků zajišťuje zprovoznění jezových uzávěrů dle provozního řádu.</w:t>
      </w:r>
    </w:p>
    <w:p w14:paraId="2777B462" w14:textId="2017F1DA" w:rsidR="00332ACD" w:rsidRDefault="00332ACD" w:rsidP="006D0832">
      <w:pPr>
        <w:pStyle w:val="Odstavecseseznamem"/>
        <w:numPr>
          <w:ilvl w:val="0"/>
          <w:numId w:val="18"/>
        </w:numPr>
      </w:pPr>
      <w:r w:rsidRPr="00332ACD">
        <w:t xml:space="preserve">Pokud dojde ve zdrži k vytvoření ledové bariéry nebo </w:t>
      </w:r>
      <w:proofErr w:type="spellStart"/>
      <w:r w:rsidRPr="00332ACD">
        <w:t>nápěchu</w:t>
      </w:r>
      <w:proofErr w:type="spellEnd"/>
      <w:r w:rsidRPr="00332ACD">
        <w:t xml:space="preserve">, rozhoduje o jakékoli manipulaci Vodohospodářský dispečink Povodí </w:t>
      </w:r>
      <w:r>
        <w:t>Moravy, s.</w:t>
      </w:r>
      <w:r w:rsidR="00947F90">
        <w:t xml:space="preserve"> </w:t>
      </w:r>
      <w:r>
        <w:t>p.</w:t>
      </w:r>
    </w:p>
    <w:p w14:paraId="51A6084B" w14:textId="0CA8E303" w:rsidR="00DA12C0" w:rsidRDefault="00DA12C0" w:rsidP="006D0832">
      <w:pPr>
        <w:pStyle w:val="Odstavecseseznamem"/>
        <w:numPr>
          <w:ilvl w:val="0"/>
          <w:numId w:val="18"/>
        </w:numPr>
      </w:pPr>
      <w:r w:rsidRPr="00DA12C0">
        <w:t xml:space="preserve">Manipulace při výskytu velkých vod a ledových ker se řeší s přihlédnutím k celkové situaci na toku po dohodě s Vodohospodářským dispečinkem Povodí </w:t>
      </w:r>
      <w:r>
        <w:t>Moravy</w:t>
      </w:r>
      <w:r w:rsidRPr="00DA12C0">
        <w:t>, státní podnik a</w:t>
      </w:r>
      <w:r>
        <w:t> </w:t>
      </w:r>
      <w:r w:rsidRPr="00DA12C0">
        <w:t>v</w:t>
      </w:r>
      <w:r>
        <w:t> </w:t>
      </w:r>
      <w:r w:rsidRPr="00DA12C0">
        <w:t>souladu s požadavky příslušné povodňové komise.</w:t>
      </w:r>
    </w:p>
    <w:p w14:paraId="310416C0" w14:textId="6E4A2D4F" w:rsidR="005534E4" w:rsidRDefault="005534E4" w:rsidP="00CA4B9A">
      <w:pPr>
        <w:pStyle w:val="Nadpis2"/>
      </w:pPr>
      <w:bookmarkStart w:id="20" w:name="_Toc63783131"/>
      <w:r>
        <w:t>C.</w:t>
      </w:r>
      <w:r w:rsidR="0016383D">
        <w:t>7</w:t>
      </w:r>
      <w:r>
        <w:t xml:space="preserve"> </w:t>
      </w:r>
      <w:r w:rsidR="00CA4B9A">
        <w:t>Mimořádné vypouštění, odebírání vody z prostoru pod provozní hladinou</w:t>
      </w:r>
      <w:bookmarkEnd w:id="20"/>
    </w:p>
    <w:p w14:paraId="072A6856" w14:textId="6F989935" w:rsidR="008D3A67" w:rsidRPr="00101C79" w:rsidRDefault="008D3A67" w:rsidP="008D3A67">
      <w:pPr>
        <w:ind w:firstLine="0"/>
      </w:pPr>
      <w:r w:rsidRPr="00101C79">
        <w:t xml:space="preserve">Z prostoru stálého nadržení, tj. pod kótou </w:t>
      </w:r>
      <w:r w:rsidR="00022D52">
        <w:t>230,85</w:t>
      </w:r>
      <w:r w:rsidRPr="00101C79">
        <w:t xml:space="preserve"> m n.m. lze odebírat a vypouštět vodu:</w:t>
      </w:r>
    </w:p>
    <w:p w14:paraId="44B48A2A" w14:textId="6C66954E" w:rsidR="008D3A67" w:rsidRPr="00101C79" w:rsidRDefault="008D3A67" w:rsidP="006D0832">
      <w:pPr>
        <w:pStyle w:val="Odstavecseseznamem"/>
        <w:numPr>
          <w:ilvl w:val="0"/>
          <w:numId w:val="9"/>
        </w:numPr>
      </w:pPr>
      <w:r w:rsidRPr="00101C79">
        <w:t>při ohrožení bezpečnosti vodního díla – týká se jezu a stavidlové propusti, rybího přechodu, opěrných zdí přítokového a odpadního koryta a také zařízení MVE (postup viz D.5.)</w:t>
      </w:r>
      <w:r w:rsidR="003376F4" w:rsidRPr="00101C79">
        <w:t>.</w:t>
      </w:r>
    </w:p>
    <w:p w14:paraId="6440BB90" w14:textId="0B69AB6E" w:rsidR="003376F4" w:rsidRPr="00D86E4A" w:rsidRDefault="003376F4" w:rsidP="006D0832">
      <w:pPr>
        <w:pStyle w:val="Odstavecseseznamem"/>
        <w:numPr>
          <w:ilvl w:val="0"/>
          <w:numId w:val="9"/>
        </w:numPr>
      </w:pPr>
      <w:r w:rsidRPr="00101C79">
        <w:t>při vyhlášení stavu nebezpečí, nouzového stavu nebo za stavu ohrožení státu (tj.</w:t>
      </w:r>
      <w:r w:rsidRPr="00D86E4A">
        <w:t xml:space="preserve"> za krizových stavů) se postupuje podle zákona č. 240/2000 o krizovém řízení a činnost na vodním díle – provozovatel MVE a jezu se řídí dle pokynů pravomocných státních orgánů a orgánů územních samosprávních celků dle jejich působnosti dané krizovým zákonem.</w:t>
      </w:r>
    </w:p>
    <w:p w14:paraId="621AFAD2" w14:textId="1FA6CB8E" w:rsidR="00AA35D8" w:rsidRPr="00D86E4A" w:rsidRDefault="00AA35D8" w:rsidP="006D0832">
      <w:pPr>
        <w:pStyle w:val="Odstavecseseznamem"/>
        <w:numPr>
          <w:ilvl w:val="0"/>
          <w:numId w:val="9"/>
        </w:numPr>
      </w:pPr>
      <w:r w:rsidRPr="00D86E4A">
        <w:t>při havarijním zhoršení jakosti vody v toku Malé Vody (nad i pod jezem), případnou manipulaci na jezu nařizuje vodoprávní úřad.</w:t>
      </w:r>
    </w:p>
    <w:p w14:paraId="5BF3E86D" w14:textId="664B0819" w:rsidR="00AA35D8" w:rsidRPr="00D86E4A" w:rsidRDefault="00AA35D8" w:rsidP="006D0832">
      <w:pPr>
        <w:pStyle w:val="Odstavecseseznamem"/>
        <w:numPr>
          <w:ilvl w:val="0"/>
          <w:numId w:val="9"/>
        </w:numPr>
      </w:pPr>
      <w:r w:rsidRPr="00D86E4A">
        <w:t>pro požární účely.</w:t>
      </w:r>
    </w:p>
    <w:p w14:paraId="5CB4FA28" w14:textId="77777777" w:rsidR="00AA35D8" w:rsidRDefault="00AA35D8" w:rsidP="006D0832">
      <w:pPr>
        <w:pStyle w:val="Odstavecseseznamem"/>
        <w:numPr>
          <w:ilvl w:val="0"/>
          <w:numId w:val="9"/>
        </w:numPr>
      </w:pPr>
      <w:r>
        <w:t>z provozních důvodů. Tím je myšleno:</w:t>
      </w:r>
    </w:p>
    <w:p w14:paraId="24701538" w14:textId="1CEDDCB8" w:rsidR="00AA35D8" w:rsidRDefault="00AA35D8" w:rsidP="00AA35D8">
      <w:pPr>
        <w:pStyle w:val="Odstavecseseznamem"/>
        <w:ind w:firstLine="698"/>
      </w:pPr>
      <w:r>
        <w:t>- krátkodobě při odstraňování naplavenin (kmenů, větví, dřeva apod.) – postupuje se d</w:t>
      </w:r>
      <w:r w:rsidRPr="002A5EEC">
        <w:t xml:space="preserve">le odst. </w:t>
      </w:r>
      <w:r w:rsidRPr="002A5EEC">
        <w:rPr>
          <w:i/>
          <w:iCs/>
        </w:rPr>
        <w:t>C.</w:t>
      </w:r>
      <w:r w:rsidR="002A5EEC" w:rsidRPr="002A5EEC">
        <w:rPr>
          <w:i/>
          <w:iCs/>
        </w:rPr>
        <w:t>9</w:t>
      </w:r>
      <w:r w:rsidRPr="002A5EEC">
        <w:t>.</w:t>
      </w:r>
    </w:p>
    <w:p w14:paraId="678292A4" w14:textId="08620332" w:rsidR="00AA35D8" w:rsidRDefault="00AA35D8" w:rsidP="00AA35D8">
      <w:pPr>
        <w:pStyle w:val="Odstavecseseznamem"/>
        <w:ind w:firstLine="698"/>
      </w:pPr>
      <w:r>
        <w:t>- při krátkodobých opravách a revizích jezu</w:t>
      </w:r>
      <w:r w:rsidR="00F01056">
        <w:t>, rybího přechodu</w:t>
      </w:r>
      <w:r>
        <w:t xml:space="preserve"> nebo MVE.</w:t>
      </w:r>
    </w:p>
    <w:p w14:paraId="4849A5FC" w14:textId="5C970440" w:rsidR="00AA35D8" w:rsidRDefault="00AA35D8" w:rsidP="00AA35D8">
      <w:pPr>
        <w:pStyle w:val="Odstavecseseznamem"/>
        <w:ind w:firstLine="698"/>
      </w:pPr>
    </w:p>
    <w:p w14:paraId="537750E5" w14:textId="53A95FA7" w:rsidR="00AA35D8" w:rsidRDefault="00AA35D8" w:rsidP="00AA35D8">
      <w:r>
        <w:t>Provozovatel MVE informuje (telefonicky, SMS zprávou, e-mailem) Městský úřad Litovel, Správu CHKO LP, Povodí Moravy, s.</w:t>
      </w:r>
      <w:r w:rsidR="00565B2A">
        <w:t xml:space="preserve"> </w:t>
      </w:r>
      <w:r>
        <w:t xml:space="preserve">p. a ČRS MO Litovel vždy, když bude v nadjezí snížena hladina pod úroveň kóty </w:t>
      </w:r>
      <w:r w:rsidR="00022D52">
        <w:t>230,85</w:t>
      </w:r>
      <w:r>
        <w:t> m n.</w:t>
      </w:r>
      <w:r w:rsidR="00022D52">
        <w:t xml:space="preserve"> </w:t>
      </w:r>
      <w:r>
        <w:t>m. (tj. pod provozní hladinu) z výše uvedených provozních důvodů:</w:t>
      </w:r>
    </w:p>
    <w:p w14:paraId="3E950EC6" w14:textId="77777777" w:rsidR="00AA35D8" w:rsidRDefault="00AA35D8" w:rsidP="00AA35D8">
      <w:r>
        <w:t>a) na dobu delší než 2 hodiny nebo</w:t>
      </w:r>
    </w:p>
    <w:p w14:paraId="79396902" w14:textId="682C277B" w:rsidR="00AA35D8" w:rsidRDefault="00AA35D8" w:rsidP="00AA35D8">
      <w:r>
        <w:lastRenderedPageBreak/>
        <w:t>b) o více než 15 cm.</w:t>
      </w:r>
    </w:p>
    <w:p w14:paraId="00F38F8D" w14:textId="77777777" w:rsidR="00AA35D8" w:rsidRDefault="00AA35D8" w:rsidP="00AA35D8"/>
    <w:p w14:paraId="288AF400" w14:textId="47289209" w:rsidR="00AA35D8" w:rsidRDefault="00AA35D8" w:rsidP="00AA35D8">
      <w:r>
        <w:t xml:space="preserve">Snížení hladiny pod provozní hladinu </w:t>
      </w:r>
      <w:r w:rsidR="00022D52">
        <w:t>230,85</w:t>
      </w:r>
      <w:r>
        <w:t xml:space="preserve"> m n. m. bez vědomí dotčených subjektů je tedy možné o 15 cm, po dobu max. 2 hodiny. Dotčené subjekty musí s oznámeným snížením hladiny vyjádřit souhlas.</w:t>
      </w:r>
    </w:p>
    <w:p w14:paraId="4A6FB551" w14:textId="77777777" w:rsidR="00AA35D8" w:rsidRPr="00AA35D8" w:rsidRDefault="00AA35D8" w:rsidP="00AA35D8">
      <w:pPr>
        <w:rPr>
          <w:highlight w:val="lightGray"/>
        </w:rPr>
      </w:pPr>
    </w:p>
    <w:p w14:paraId="0D9FEEA3" w14:textId="214A1F2F" w:rsidR="00AA35D8" w:rsidRPr="004E3459" w:rsidRDefault="00AA35D8" w:rsidP="006D0832">
      <w:pPr>
        <w:pStyle w:val="Odstavecseseznamem"/>
        <w:numPr>
          <w:ilvl w:val="0"/>
          <w:numId w:val="9"/>
        </w:numPr>
      </w:pPr>
      <w:r w:rsidRPr="004E3459">
        <w:t xml:space="preserve">Při funkčních zkouškách stavidlového uzávěru </w:t>
      </w:r>
      <w:r w:rsidR="00D91395">
        <w:t xml:space="preserve">s průtokem vody (plným otevřením uzávěrů) </w:t>
      </w:r>
      <w:r w:rsidRPr="004E3459">
        <w:t xml:space="preserve">– provádí je obsluha vodního díla s četností 2 x za rok a o manipulaci provede záznam do provozního deníku. Funkční zkoušky </w:t>
      </w:r>
      <w:r w:rsidR="009C1120">
        <w:t xml:space="preserve">s průtokem vody </w:t>
      </w:r>
      <w:r w:rsidRPr="004E3459">
        <w:t xml:space="preserve">se provádí především za vyšších průtoků v rozsahu celého otevření (otevřít a ihned zavřít, aby ztráty vody byly minimální). Pokud by dlouhodoběji nepřesáhly průtoky v Malé Vodě cca </w:t>
      </w:r>
      <w:r w:rsidR="00161C4A" w:rsidRPr="004E3459">
        <w:t>8–9</w:t>
      </w:r>
      <w:r w:rsidRPr="004E3459">
        <w:t> m</w:t>
      </w:r>
      <w:r w:rsidRPr="004E3459">
        <w:rPr>
          <w:vertAlign w:val="superscript"/>
        </w:rPr>
        <w:t>3</w:t>
      </w:r>
      <w:r w:rsidR="00161C4A" w:rsidRPr="004E3459">
        <w:t> </w:t>
      </w:r>
      <w:r w:rsidRPr="004E3459">
        <w:t>s</w:t>
      </w:r>
      <w:r w:rsidRPr="004E3459">
        <w:rPr>
          <w:vertAlign w:val="superscript"/>
        </w:rPr>
        <w:t>-1</w:t>
      </w:r>
      <w:r w:rsidRPr="004E3459">
        <w:t>, provede se funkční zkouška s plným otevřením a opětným rychlým uzavřením 1</w:t>
      </w:r>
      <w:r w:rsidR="00161C4A" w:rsidRPr="004E3459">
        <w:t> </w:t>
      </w:r>
      <w:r w:rsidRPr="004E3459">
        <w:t>x za rok tak, aby nebyla podkročena hladina stálého nadržení o více jak 15 cm (</w:t>
      </w:r>
      <w:r w:rsidR="00EE0E3B" w:rsidRPr="004E3459">
        <w:t>tj.</w:t>
      </w:r>
      <w:r w:rsidRPr="004E3459">
        <w:t xml:space="preserve"> po kótu</w:t>
      </w:r>
      <w:r w:rsidR="00EE0E3B" w:rsidRPr="004E3459">
        <w:t xml:space="preserve"> </w:t>
      </w:r>
      <w:r w:rsidRPr="004E3459">
        <w:t>23</w:t>
      </w:r>
      <w:r w:rsidR="005F1457" w:rsidRPr="004E3459">
        <w:t>1</w:t>
      </w:r>
      <w:r w:rsidRPr="004E3459">
        <w:t>,</w:t>
      </w:r>
      <w:r w:rsidR="005F1457" w:rsidRPr="004E3459">
        <w:t>11 </w:t>
      </w:r>
      <w:r w:rsidRPr="004E3459">
        <w:t>m n.</w:t>
      </w:r>
      <w:r w:rsidR="005F1457" w:rsidRPr="004E3459">
        <w:t xml:space="preserve"> </w:t>
      </w:r>
      <w:r w:rsidRPr="004E3459">
        <w:t>m.) a 1</w:t>
      </w:r>
      <w:r w:rsidR="00EE0E3B" w:rsidRPr="004E3459">
        <w:t> </w:t>
      </w:r>
      <w:r w:rsidRPr="004E3459">
        <w:t xml:space="preserve">x za </w:t>
      </w:r>
      <w:r w:rsidR="009C1120">
        <w:t>měsíc v rámci obchůzek TBD</w:t>
      </w:r>
      <w:r w:rsidR="009C1120" w:rsidRPr="004E3459">
        <w:t xml:space="preserve"> </w:t>
      </w:r>
      <w:r w:rsidRPr="004E3459">
        <w:t>se provede funkční zkouška jenom krátkým</w:t>
      </w:r>
      <w:r w:rsidR="00EE0E3B" w:rsidRPr="004E3459">
        <w:t xml:space="preserve"> </w:t>
      </w:r>
      <w:proofErr w:type="spellStart"/>
      <w:r w:rsidRPr="004E3459">
        <w:t>povyhrazením</w:t>
      </w:r>
      <w:proofErr w:type="spellEnd"/>
      <w:r w:rsidRPr="004E3459">
        <w:t xml:space="preserve"> a</w:t>
      </w:r>
      <w:r w:rsidR="00EE0E3B" w:rsidRPr="004E3459">
        <w:t> </w:t>
      </w:r>
      <w:r w:rsidRPr="004E3459">
        <w:t>uzavřením tak, aby nebyla podkročena hladina stálého nadržení</w:t>
      </w:r>
      <w:r w:rsidR="00EE0E3B" w:rsidRPr="004E3459">
        <w:t xml:space="preserve"> </w:t>
      </w:r>
      <w:r w:rsidR="00022D52">
        <w:t>230,85</w:t>
      </w:r>
      <w:r w:rsidRPr="004E3459">
        <w:t xml:space="preserve"> m n.m.</w:t>
      </w:r>
      <w:r w:rsidR="00EE0E3B" w:rsidRPr="004E3459">
        <w:t xml:space="preserve"> </w:t>
      </w:r>
      <w:r w:rsidRPr="004E3459">
        <w:t>Funkční zkoušky se vždy účelně spojí s proplachováním splavenin dle odst. C.6.</w:t>
      </w:r>
    </w:p>
    <w:p w14:paraId="5EF31D92" w14:textId="57D02F5A" w:rsidR="00EE0E3B" w:rsidRPr="004E3459" w:rsidRDefault="00EE0E3B" w:rsidP="006D0832">
      <w:pPr>
        <w:pStyle w:val="Odstavecseseznamem"/>
        <w:numPr>
          <w:ilvl w:val="0"/>
          <w:numId w:val="9"/>
        </w:numPr>
      </w:pPr>
      <w:r w:rsidRPr="004E3459">
        <w:t>Při srážce</w:t>
      </w:r>
      <w:r w:rsidR="0050170E" w:rsidRPr="004E3459">
        <w:t xml:space="preserve"> vody</w:t>
      </w:r>
      <w:r w:rsidRPr="004E3459">
        <w:t xml:space="preserve"> na Malé </w:t>
      </w:r>
      <w:r w:rsidR="00DB5AD3" w:rsidRPr="004E3459">
        <w:t>Vodě – dle</w:t>
      </w:r>
      <w:r w:rsidRPr="004E3459">
        <w:t xml:space="preserve"> </w:t>
      </w:r>
      <w:r w:rsidRPr="004E3459">
        <w:rPr>
          <w:i/>
          <w:iCs/>
        </w:rPr>
        <w:t>C.</w:t>
      </w:r>
      <w:r w:rsidR="002A5EEC" w:rsidRPr="004E3459">
        <w:rPr>
          <w:i/>
          <w:iCs/>
        </w:rPr>
        <w:t>10</w:t>
      </w:r>
      <w:r w:rsidRPr="004E3459">
        <w:t>.</w:t>
      </w:r>
    </w:p>
    <w:p w14:paraId="7C010966" w14:textId="699DB7F5" w:rsidR="00DB5AD3" w:rsidRPr="004E3459" w:rsidRDefault="00DB5AD3" w:rsidP="006D0832">
      <w:pPr>
        <w:pStyle w:val="Odstavecseseznamem"/>
        <w:numPr>
          <w:ilvl w:val="0"/>
          <w:numId w:val="9"/>
        </w:numPr>
      </w:pPr>
      <w:r w:rsidRPr="004E3459">
        <w:t xml:space="preserve">V ostatních případech, jako jsou dlouhodobější opravy, čištění toku v dosahu vzdutí apod., je prázdnění zdrže jezu Šargoun pod kóty provozní hladiny </w:t>
      </w:r>
      <w:r w:rsidR="00022D52">
        <w:t>230,85</w:t>
      </w:r>
      <w:r w:rsidRPr="004E3459">
        <w:t> m n. m. v Malé Vodě přípustné pouze na základě předchozího vodoprávního projednání a povolení.</w:t>
      </w:r>
    </w:p>
    <w:p w14:paraId="2D794A05" w14:textId="77777777" w:rsidR="00DB5AD3" w:rsidRPr="004E3459" w:rsidRDefault="00DB5AD3" w:rsidP="00DB5AD3">
      <w:pPr>
        <w:pStyle w:val="Odstavecseseznamem"/>
        <w:ind w:firstLine="0"/>
      </w:pPr>
    </w:p>
    <w:p w14:paraId="17143231" w14:textId="014E7E50" w:rsidR="00DB5AD3" w:rsidRPr="00DB5AD3" w:rsidRDefault="00DB5AD3" w:rsidP="00DB5AD3">
      <w:pPr>
        <w:rPr>
          <w:highlight w:val="lightGray"/>
        </w:rPr>
      </w:pPr>
      <w:r>
        <w:t>Úroveň hladiny v době snížení je dána okamžitým celkovým průtokem v Malé Vodě. Voda z prostoru stálého nadržení se vypouští přes turbínu MVE a stavidlovou propustí u jezu.</w:t>
      </w:r>
    </w:p>
    <w:p w14:paraId="7F08CDFE" w14:textId="77777777" w:rsidR="00DB5AD3" w:rsidRDefault="00DB5AD3" w:rsidP="00DB5AD3"/>
    <w:p w14:paraId="4562EC5B" w14:textId="20CF3076" w:rsidR="00DB5AD3" w:rsidRDefault="00DB5AD3" w:rsidP="00DB5AD3">
      <w:r>
        <w:t xml:space="preserve">Situace, kdy nastane srážka </w:t>
      </w:r>
      <w:r w:rsidR="00C528BD">
        <w:t xml:space="preserve">vody </w:t>
      </w:r>
      <w:r>
        <w:t xml:space="preserve">na toku Malé Vody, kdy se uzavírá vtok u jezu Řimice se </w:t>
      </w:r>
      <w:r w:rsidRPr="002A5EEC">
        <w:t xml:space="preserve">řídí pravidly dle </w:t>
      </w:r>
      <w:r w:rsidRPr="002A5EEC">
        <w:rPr>
          <w:i/>
          <w:iCs/>
        </w:rPr>
        <w:t>C.</w:t>
      </w:r>
      <w:r w:rsidR="002A5EEC" w:rsidRPr="002A5EEC">
        <w:rPr>
          <w:i/>
          <w:iCs/>
        </w:rPr>
        <w:t>10</w:t>
      </w:r>
      <w:r w:rsidRPr="002A5EEC">
        <w:t>. a především dle Manipulačního řádu jezu Řimice. MVE bude při snížení</w:t>
      </w:r>
      <w:r>
        <w:t xml:space="preserve"> hladiny mimo provoz, pokud bude nedostatek spádu k jejímu provozu.</w:t>
      </w:r>
    </w:p>
    <w:p w14:paraId="381363CA" w14:textId="0234CB83" w:rsidR="00DB5AD3" w:rsidRDefault="00DB5AD3" w:rsidP="00DB5AD3">
      <w:pPr>
        <w:pStyle w:val="Odstavecseseznamem"/>
        <w:ind w:firstLine="0"/>
        <w:rPr>
          <w:highlight w:val="lightGray"/>
        </w:rPr>
      </w:pPr>
    </w:p>
    <w:p w14:paraId="3E700215" w14:textId="6694CB29" w:rsidR="004A1ADA" w:rsidRDefault="004A1ADA" w:rsidP="004A1ADA">
      <w:r>
        <w:t xml:space="preserve">O všech případech vypouštění vody pod úroveň provozní hladiny </w:t>
      </w:r>
      <w:r w:rsidR="00022D52">
        <w:t>230,85</w:t>
      </w:r>
      <w:r>
        <w:t> m n. m. bude proveden záznam do provozního deníku</w:t>
      </w:r>
      <w:r w:rsidR="006A2099">
        <w:t>. V záznamu bude uveden</w:t>
      </w:r>
      <w:r>
        <w:t xml:space="preserve"> důvod manipulace, rozsah manipulace (snížení o…cm), oznámení</w:t>
      </w:r>
      <w:r w:rsidR="006A2099">
        <w:t xml:space="preserve"> o manipulaci</w:t>
      </w:r>
      <w:r>
        <w:t>,</w:t>
      </w:r>
      <w:r w:rsidR="006A2099">
        <w:t xml:space="preserve"> </w:t>
      </w:r>
      <w:r>
        <w:t>nařízení</w:t>
      </w:r>
      <w:r w:rsidR="006A2099">
        <w:t xml:space="preserve"> manipulace</w:t>
      </w:r>
      <w:r>
        <w:t>,</w:t>
      </w:r>
      <w:r w:rsidR="006A2099">
        <w:t xml:space="preserve"> </w:t>
      </w:r>
      <w:r>
        <w:t>zahájení a ukončení manipulace</w:t>
      </w:r>
      <w:r w:rsidR="006A2099">
        <w:t xml:space="preserve"> </w:t>
      </w:r>
      <w:r>
        <w:t>(datum a přesný čas).</w:t>
      </w:r>
    </w:p>
    <w:p w14:paraId="472B68A6" w14:textId="645547DD" w:rsidR="005E032E" w:rsidRDefault="005E032E" w:rsidP="0055307D">
      <w:pPr>
        <w:pStyle w:val="Nadpis2"/>
      </w:pPr>
      <w:bookmarkStart w:id="21" w:name="_Toc63783132"/>
      <w:r>
        <w:t xml:space="preserve">C.8 </w:t>
      </w:r>
      <w:r w:rsidRPr="0055307D">
        <w:t>Plnění</w:t>
      </w:r>
      <w:r>
        <w:t xml:space="preserve"> jezové zdrže na provozní úroveň</w:t>
      </w:r>
      <w:bookmarkEnd w:id="21"/>
    </w:p>
    <w:p w14:paraId="6CA10C3E" w14:textId="5EC3E758" w:rsidR="00F35E8E" w:rsidRDefault="005827AF" w:rsidP="00F35E8E">
      <w:pPr>
        <w:pStyle w:val="Odstavecseseznamem"/>
        <w:numPr>
          <w:ilvl w:val="0"/>
          <w:numId w:val="20"/>
        </w:numPr>
        <w:ind w:left="709"/>
      </w:pPr>
      <w:r>
        <w:t xml:space="preserve">Jakmile pominou okolnosti vyžadující mimořádné snížení hladiny, neprodleně se uzavřou hradicí uzávěry a hladina se doplní na úroveň provozní hladiny </w:t>
      </w:r>
      <w:r w:rsidR="00022D52">
        <w:t>230,85</w:t>
      </w:r>
      <w:r>
        <w:t> m n. m.</w:t>
      </w:r>
    </w:p>
    <w:p w14:paraId="36B2C29A" w14:textId="0C4652C1" w:rsidR="005827AF" w:rsidRDefault="005827AF" w:rsidP="006D0832">
      <w:pPr>
        <w:pStyle w:val="Odstavecseseznamem"/>
        <w:numPr>
          <w:ilvl w:val="0"/>
          <w:numId w:val="20"/>
        </w:numPr>
        <w:ind w:left="709"/>
      </w:pPr>
      <w:r>
        <w:t xml:space="preserve">Při plnění </w:t>
      </w:r>
      <w:r w:rsidR="00C33C97">
        <w:t>zdrže</w:t>
      </w:r>
      <w:r>
        <w:t xml:space="preserve"> se udržuje v toku pod jezem minimálně průtok 2,0</w:t>
      </w:r>
      <w:r w:rsidR="00D96DA1">
        <w:t> </w:t>
      </w:r>
      <w:r>
        <w:t>m</w:t>
      </w:r>
      <w:r w:rsidRPr="003C3D37">
        <w:rPr>
          <w:vertAlign w:val="superscript"/>
        </w:rPr>
        <w:t>3</w:t>
      </w:r>
      <w:r w:rsidR="00F35E8E">
        <w:t> </w:t>
      </w:r>
      <w:r>
        <w:t>s</w:t>
      </w:r>
      <w:r w:rsidRPr="003C3D37">
        <w:rPr>
          <w:vertAlign w:val="superscript"/>
        </w:rPr>
        <w:t>-1</w:t>
      </w:r>
      <w:r>
        <w:t>, pokud to klimatické podmínky dovolí nebo pokud není vodoprávním úřadem stanovena jiná hodnota.</w:t>
      </w:r>
      <w:r w:rsidR="003C3D37">
        <w:t xml:space="preserve"> </w:t>
      </w:r>
      <w:r>
        <w:t>Toto množství je zabezpečeno provozem turbíny</w:t>
      </w:r>
      <w:r w:rsidR="003C3D37">
        <w:t>, rybím přechodem</w:t>
      </w:r>
      <w:r>
        <w:t xml:space="preserve"> nebo</w:t>
      </w:r>
      <w:r w:rsidR="003C3D37">
        <w:t xml:space="preserve"> otevřením stavidlového uzávěru štěrkové propusti. </w:t>
      </w:r>
      <w:r>
        <w:t>Žádné další manipulace se neprovádí.</w:t>
      </w:r>
    </w:p>
    <w:p w14:paraId="1D7C4D29" w14:textId="171FD299" w:rsidR="000A19DA" w:rsidRDefault="000A19DA" w:rsidP="000A19DA">
      <w:pPr>
        <w:pStyle w:val="Odstavecseseznamem"/>
        <w:ind w:left="709" w:firstLine="0"/>
      </w:pPr>
    </w:p>
    <w:p w14:paraId="3ADEE357" w14:textId="680F51DE" w:rsidR="000A19DA" w:rsidRDefault="000A19DA" w:rsidP="0055307D">
      <w:pPr>
        <w:pStyle w:val="Nadpis2"/>
      </w:pPr>
      <w:bookmarkStart w:id="22" w:name="_Toc63783133"/>
      <w:r>
        <w:t xml:space="preserve">C.9 </w:t>
      </w:r>
      <w:r w:rsidRPr="0055307D">
        <w:t>Proplachování</w:t>
      </w:r>
      <w:r>
        <w:t xml:space="preserve"> Malé Vody a odstraňování naplavenin</w:t>
      </w:r>
      <w:bookmarkEnd w:id="22"/>
    </w:p>
    <w:p w14:paraId="40F49934" w14:textId="77777777" w:rsidR="0055307D" w:rsidRDefault="0055307D" w:rsidP="00DE3D15">
      <w:pPr>
        <w:pStyle w:val="Odstavecseseznamem"/>
        <w:numPr>
          <w:ilvl w:val="0"/>
          <w:numId w:val="21"/>
        </w:numPr>
        <w:ind w:left="709"/>
      </w:pPr>
      <w:r>
        <w:t>K proplachování splavenin se využívá období zvýšených vodních stavů.</w:t>
      </w:r>
    </w:p>
    <w:p w14:paraId="25DF3712" w14:textId="507C24C4" w:rsidR="00A575C8" w:rsidRDefault="0055307D" w:rsidP="00DE3D15">
      <w:pPr>
        <w:pStyle w:val="Odstavecseseznamem"/>
        <w:numPr>
          <w:ilvl w:val="0"/>
          <w:numId w:val="21"/>
        </w:numPr>
        <w:ind w:left="709"/>
      </w:pPr>
      <w:r>
        <w:t>Pokud nastane potřeba proplachování v období nižších stavů, vyhradí se</w:t>
      </w:r>
      <w:r w:rsidR="00A575C8">
        <w:t xml:space="preserve"> </w:t>
      </w:r>
      <w:r>
        <w:t xml:space="preserve">stavidlo </w:t>
      </w:r>
      <w:r w:rsidR="00A575C8">
        <w:t xml:space="preserve">štěrkové </w:t>
      </w:r>
      <w:r>
        <w:t>propusti přiměřeně průtokům tak, aby nebyla podkročena</w:t>
      </w:r>
      <w:r w:rsidR="00A575C8">
        <w:t xml:space="preserve"> kóta </w:t>
      </w:r>
      <w:r>
        <w:t>provozní hladin</w:t>
      </w:r>
      <w:r w:rsidR="00A575C8">
        <w:t>y</w:t>
      </w:r>
      <w:r>
        <w:t xml:space="preserve">, tj. hladina </w:t>
      </w:r>
      <w:r w:rsidR="00022D52">
        <w:t>230,85</w:t>
      </w:r>
      <w:r>
        <w:t xml:space="preserve"> m n.</w:t>
      </w:r>
      <w:r w:rsidR="00393162">
        <w:t xml:space="preserve"> </w:t>
      </w:r>
      <w:r>
        <w:t>m.</w:t>
      </w:r>
    </w:p>
    <w:p w14:paraId="784DF124" w14:textId="77777777" w:rsidR="00036E4E" w:rsidRDefault="0055307D" w:rsidP="0053650E">
      <w:pPr>
        <w:pStyle w:val="Odstavecseseznamem"/>
        <w:numPr>
          <w:ilvl w:val="0"/>
          <w:numId w:val="21"/>
        </w:numPr>
        <w:ind w:left="709"/>
      </w:pPr>
      <w:r>
        <w:t>Krátkodobě lze při</w:t>
      </w:r>
      <w:r w:rsidR="00A575C8">
        <w:t xml:space="preserve"> </w:t>
      </w:r>
      <w:r>
        <w:t>proplachování odstavit MVE z provozu.</w:t>
      </w:r>
    </w:p>
    <w:p w14:paraId="74E4046B" w14:textId="666E8711" w:rsidR="00BF1412" w:rsidRDefault="00036E4E" w:rsidP="00D10767">
      <w:pPr>
        <w:pStyle w:val="Odstavecseseznamem"/>
        <w:numPr>
          <w:ilvl w:val="0"/>
          <w:numId w:val="21"/>
        </w:numPr>
        <w:ind w:left="709"/>
      </w:pPr>
      <w:r w:rsidRPr="00036E4E">
        <w:t>Proplachování Malé Vody zvýšeným průtokem z Moravy od jezu Řimice</w:t>
      </w:r>
      <w:r>
        <w:t xml:space="preserve"> je prováděno při průchodu velké vody, zejména při jarním tání. Z důvodu proplachování Malé Vody, je možno ponechat stavidla na vtoku u jezu Řimice otevřená i při zvýšených průtocích v Moravě. Po propláchnutí se stavidla s nárůstem průtoků v Moravě přivírají a do Malé Vody se omezí průtok na cca 8</w:t>
      </w:r>
      <w:r w:rsidR="00C56280">
        <w:t> </w:t>
      </w:r>
      <w:r>
        <w:t>m</w:t>
      </w:r>
      <w:r w:rsidRPr="00452AF4">
        <w:rPr>
          <w:vertAlign w:val="superscript"/>
        </w:rPr>
        <w:t>3</w:t>
      </w:r>
      <w:r w:rsidR="00C56280">
        <w:t> </w:t>
      </w:r>
      <w:r>
        <w:t>s</w:t>
      </w:r>
      <w:r w:rsidR="00C56280" w:rsidRPr="00452AF4">
        <w:rPr>
          <w:vertAlign w:val="superscript"/>
        </w:rPr>
        <w:t>-1</w:t>
      </w:r>
      <w:r>
        <w:t>.</w:t>
      </w:r>
      <w:r w:rsidR="00452AF4">
        <w:t xml:space="preserve"> </w:t>
      </w:r>
      <w:r w:rsidR="0053650E" w:rsidRPr="00452AF4">
        <w:t>Manipulaci zabezpečuje obsluha jezu Řimice.</w:t>
      </w:r>
      <w:r w:rsidR="0053650E">
        <w:t xml:space="preserve"> Nestanovuje se ani četnost proplachování a není stanovené ani množství a doba trvání proplachu.</w:t>
      </w:r>
      <w:r w:rsidR="00452AF4" w:rsidRPr="00452AF4">
        <w:t xml:space="preserve"> </w:t>
      </w:r>
      <w:r w:rsidR="00BF1412">
        <w:lastRenderedPageBreak/>
        <w:t xml:space="preserve">Obsluha jezu Řimice nemá povinnost oznamovat subjekty na Malé Vodě, provádí-li proplachování (jak je popisované v odstavci C.9). Je tedy nutno, aby obsluha jezu Šargoun </w:t>
      </w:r>
      <w:r w:rsidR="00BF1412" w:rsidRPr="00571AC4">
        <w:t>ověřil</w:t>
      </w:r>
      <w:r w:rsidR="00BF1412">
        <w:t>a</w:t>
      </w:r>
      <w:r w:rsidR="00BF1412" w:rsidRPr="00571AC4">
        <w:t xml:space="preserve"> u</w:t>
      </w:r>
      <w:r w:rsidR="00BF1412">
        <w:t xml:space="preserve"> obsluhy jezu</w:t>
      </w:r>
      <w:r w:rsidR="00BF1412" w:rsidRPr="00571AC4">
        <w:t xml:space="preserve"> Řimic</w:t>
      </w:r>
      <w:r w:rsidR="00BF1412">
        <w:t>e</w:t>
      </w:r>
      <w:r w:rsidR="00BF1412" w:rsidRPr="00571AC4">
        <w:t xml:space="preserve"> situaci a další záměry – pokud se zjevně nejedná o povodňové situace.</w:t>
      </w:r>
    </w:p>
    <w:p w14:paraId="3400AA1A" w14:textId="30625A42" w:rsidR="0092543C" w:rsidRDefault="00F50FA9" w:rsidP="006D0832">
      <w:pPr>
        <w:pStyle w:val="Odstavecseseznamem"/>
        <w:numPr>
          <w:ilvl w:val="0"/>
          <w:numId w:val="21"/>
        </w:numPr>
        <w:ind w:left="709"/>
      </w:pPr>
      <w:r>
        <w:t>Proplachovací množství jsou na jezu Řimice přibližně následující:</w:t>
      </w:r>
      <w:r w:rsidR="00BC6CD3">
        <w:t xml:space="preserve"> </w:t>
      </w:r>
    </w:p>
    <w:p w14:paraId="482D6ADF" w14:textId="2D1D5834" w:rsidR="002F25D6" w:rsidRDefault="002F25D6" w:rsidP="002F25D6"/>
    <w:p w14:paraId="59CD808E" w14:textId="77777777" w:rsidR="002F25D6" w:rsidRDefault="002F25D6" w:rsidP="002F25D6"/>
    <w:tbl>
      <w:tblPr>
        <w:tblStyle w:val="Mkatabulky"/>
        <w:tblW w:w="0" w:type="auto"/>
        <w:jc w:val="center"/>
        <w:tblLook w:val="04A0" w:firstRow="1" w:lastRow="0" w:firstColumn="1" w:lastColumn="0" w:noHBand="0" w:noVBand="1"/>
      </w:tblPr>
      <w:tblGrid>
        <w:gridCol w:w="1523"/>
        <w:gridCol w:w="1519"/>
        <w:gridCol w:w="1529"/>
        <w:gridCol w:w="1449"/>
        <w:gridCol w:w="1449"/>
        <w:gridCol w:w="1449"/>
      </w:tblGrid>
      <w:tr w:rsidR="0092543C" w:rsidRPr="00BE1A6F" w14:paraId="4CF2D185" w14:textId="77777777" w:rsidTr="000D3CE2">
        <w:trPr>
          <w:jc w:val="center"/>
        </w:trPr>
        <w:tc>
          <w:tcPr>
            <w:tcW w:w="1523" w:type="dxa"/>
          </w:tcPr>
          <w:p w14:paraId="5AB2E73E" w14:textId="2A61F353" w:rsidR="0092543C" w:rsidRPr="00BE1A6F" w:rsidRDefault="0092543C" w:rsidP="00BE1A6F">
            <w:pPr>
              <w:pStyle w:val="Odstavecseseznamem"/>
              <w:ind w:left="0" w:firstLine="0"/>
              <w:jc w:val="center"/>
              <w:rPr>
                <w:rFonts w:cs="Arial"/>
              </w:rPr>
            </w:pPr>
            <w:r w:rsidRPr="00BE1A6F">
              <w:rPr>
                <w:rFonts w:cs="Arial"/>
              </w:rPr>
              <w:t>Přítok k jezu</w:t>
            </w:r>
          </w:p>
          <w:p w14:paraId="1140F744" w14:textId="55812E97" w:rsidR="0092543C" w:rsidRPr="00BE1A6F" w:rsidRDefault="0092543C" w:rsidP="00BE1A6F">
            <w:pPr>
              <w:pStyle w:val="Odstavecseseznamem"/>
              <w:ind w:left="0" w:firstLine="0"/>
              <w:jc w:val="center"/>
              <w:rPr>
                <w:rFonts w:cs="Arial"/>
              </w:rPr>
            </w:pPr>
            <w:r w:rsidRPr="00BE1A6F">
              <w:rPr>
                <w:rFonts w:cs="Arial"/>
              </w:rPr>
              <w:t>Řimice</w:t>
            </w:r>
          </w:p>
        </w:tc>
        <w:tc>
          <w:tcPr>
            <w:tcW w:w="1519" w:type="dxa"/>
          </w:tcPr>
          <w:p w14:paraId="045AA8D9" w14:textId="43FD81FD" w:rsidR="0092543C" w:rsidRPr="00BE1A6F" w:rsidRDefault="0092543C" w:rsidP="00BE1A6F">
            <w:pPr>
              <w:pStyle w:val="Odstavecseseznamem"/>
              <w:ind w:left="0" w:firstLine="0"/>
              <w:jc w:val="center"/>
              <w:rPr>
                <w:rFonts w:cs="Arial"/>
              </w:rPr>
            </w:pPr>
            <w:r w:rsidRPr="00BE1A6F">
              <w:rPr>
                <w:rFonts w:cs="Arial"/>
              </w:rPr>
              <w:t>Průtok do Malé Vody</w:t>
            </w:r>
          </w:p>
        </w:tc>
        <w:tc>
          <w:tcPr>
            <w:tcW w:w="1529" w:type="dxa"/>
            <w:tcBorders>
              <w:right w:val="double" w:sz="6" w:space="0" w:color="auto"/>
            </w:tcBorders>
          </w:tcPr>
          <w:p w14:paraId="250C48B4" w14:textId="18C9AA80" w:rsidR="0092543C" w:rsidRPr="00BE1A6F" w:rsidRDefault="0092543C" w:rsidP="00BE1A6F">
            <w:pPr>
              <w:pStyle w:val="Odstavecseseznamem"/>
              <w:ind w:left="0" w:firstLine="0"/>
              <w:jc w:val="center"/>
              <w:rPr>
                <w:rFonts w:cs="Arial"/>
              </w:rPr>
            </w:pPr>
            <w:r w:rsidRPr="00BE1A6F">
              <w:rPr>
                <w:rFonts w:cs="Arial"/>
              </w:rPr>
              <w:t>Průtok do Moravy</w:t>
            </w:r>
          </w:p>
        </w:tc>
        <w:tc>
          <w:tcPr>
            <w:tcW w:w="1449" w:type="dxa"/>
            <w:tcBorders>
              <w:left w:val="double" w:sz="6" w:space="0" w:color="auto"/>
            </w:tcBorders>
          </w:tcPr>
          <w:p w14:paraId="5F320B9E" w14:textId="77777777" w:rsidR="0092543C" w:rsidRPr="00BE1A6F" w:rsidRDefault="0092543C" w:rsidP="00BE1A6F">
            <w:pPr>
              <w:pStyle w:val="Odstavecseseznamem"/>
              <w:ind w:left="0" w:firstLine="0"/>
              <w:jc w:val="center"/>
              <w:rPr>
                <w:rFonts w:cs="Arial"/>
              </w:rPr>
            </w:pPr>
            <w:r w:rsidRPr="00BE1A6F">
              <w:rPr>
                <w:rFonts w:cs="Arial"/>
              </w:rPr>
              <w:t>Přítok k jezu</w:t>
            </w:r>
          </w:p>
          <w:p w14:paraId="634DD9E2" w14:textId="1DF490A8" w:rsidR="0092543C" w:rsidRPr="00BE1A6F" w:rsidRDefault="0092543C" w:rsidP="00BE1A6F">
            <w:pPr>
              <w:pStyle w:val="Odstavecseseznamem"/>
              <w:ind w:left="0" w:firstLine="0"/>
              <w:jc w:val="center"/>
              <w:rPr>
                <w:rFonts w:cs="Arial"/>
              </w:rPr>
            </w:pPr>
            <w:r w:rsidRPr="00BE1A6F">
              <w:rPr>
                <w:rFonts w:cs="Arial"/>
              </w:rPr>
              <w:t>Řimice</w:t>
            </w:r>
          </w:p>
        </w:tc>
        <w:tc>
          <w:tcPr>
            <w:tcW w:w="1449" w:type="dxa"/>
          </w:tcPr>
          <w:p w14:paraId="3CACB1A8" w14:textId="4A5E31DB" w:rsidR="0092543C" w:rsidRPr="00BE1A6F" w:rsidRDefault="0092543C" w:rsidP="00BE1A6F">
            <w:pPr>
              <w:pStyle w:val="Odstavecseseznamem"/>
              <w:ind w:left="0" w:firstLine="0"/>
              <w:jc w:val="center"/>
              <w:rPr>
                <w:rFonts w:cs="Arial"/>
              </w:rPr>
            </w:pPr>
            <w:r w:rsidRPr="00BE1A6F">
              <w:rPr>
                <w:rFonts w:cs="Arial"/>
              </w:rPr>
              <w:t>Průtok do Malé Vody</w:t>
            </w:r>
          </w:p>
        </w:tc>
        <w:tc>
          <w:tcPr>
            <w:tcW w:w="1449" w:type="dxa"/>
          </w:tcPr>
          <w:p w14:paraId="48284BDA" w14:textId="1AAB7A93" w:rsidR="0092543C" w:rsidRPr="00BE1A6F" w:rsidRDefault="0092543C" w:rsidP="00BE1A6F">
            <w:pPr>
              <w:pStyle w:val="Odstavecseseznamem"/>
              <w:ind w:left="0" w:firstLine="0"/>
              <w:jc w:val="center"/>
              <w:rPr>
                <w:rFonts w:cs="Arial"/>
              </w:rPr>
            </w:pPr>
            <w:r w:rsidRPr="00BE1A6F">
              <w:rPr>
                <w:rFonts w:cs="Arial"/>
              </w:rPr>
              <w:t>Průtok do Moravy</w:t>
            </w:r>
          </w:p>
        </w:tc>
      </w:tr>
      <w:tr w:rsidR="0092543C" w:rsidRPr="00BE1A6F" w14:paraId="50DE9F4D" w14:textId="77777777" w:rsidTr="000D3CE2">
        <w:trPr>
          <w:jc w:val="center"/>
        </w:trPr>
        <w:tc>
          <w:tcPr>
            <w:tcW w:w="1523" w:type="dxa"/>
          </w:tcPr>
          <w:p w14:paraId="1A5CC7AA" w14:textId="327A7A14" w:rsidR="0092543C" w:rsidRPr="00BE1A6F" w:rsidRDefault="00BE1A6F" w:rsidP="00594741">
            <w:pPr>
              <w:pStyle w:val="Odstavecseseznamem"/>
              <w:ind w:left="0" w:firstLine="0"/>
              <w:jc w:val="center"/>
              <w:rPr>
                <w:rFonts w:cs="Arial"/>
              </w:rPr>
            </w:pPr>
            <w:r w:rsidRPr="00BE1A6F">
              <w:rPr>
                <w:rFonts w:cs="Arial"/>
              </w:rPr>
              <w:t>m</w:t>
            </w:r>
            <w:r w:rsidRPr="00BE1A6F">
              <w:rPr>
                <w:rFonts w:cs="Arial"/>
                <w:vertAlign w:val="superscript"/>
              </w:rPr>
              <w:t>3</w:t>
            </w:r>
            <w:r w:rsidRPr="00BE1A6F">
              <w:rPr>
                <w:rFonts w:cs="Arial"/>
              </w:rPr>
              <w:t> s</w:t>
            </w:r>
            <w:r w:rsidRPr="00BE1A6F">
              <w:rPr>
                <w:rFonts w:cs="Arial"/>
                <w:vertAlign w:val="superscript"/>
              </w:rPr>
              <w:t>-1</w:t>
            </w:r>
          </w:p>
        </w:tc>
        <w:tc>
          <w:tcPr>
            <w:tcW w:w="1519" w:type="dxa"/>
          </w:tcPr>
          <w:p w14:paraId="74649142" w14:textId="151D0A1A" w:rsidR="0092543C" w:rsidRPr="00BE1A6F" w:rsidRDefault="00BE1A6F" w:rsidP="00594741">
            <w:pPr>
              <w:pStyle w:val="Odstavecseseznamem"/>
              <w:ind w:left="0" w:firstLine="0"/>
              <w:jc w:val="center"/>
              <w:rPr>
                <w:rFonts w:cs="Arial"/>
              </w:rPr>
            </w:pPr>
            <w:r w:rsidRPr="00BE1A6F">
              <w:rPr>
                <w:rFonts w:cs="Arial"/>
              </w:rPr>
              <w:t>m</w:t>
            </w:r>
            <w:r w:rsidRPr="00BE1A6F">
              <w:rPr>
                <w:rFonts w:cs="Arial"/>
                <w:vertAlign w:val="superscript"/>
              </w:rPr>
              <w:t>3</w:t>
            </w:r>
            <w:r w:rsidRPr="00BE1A6F">
              <w:rPr>
                <w:rFonts w:cs="Arial"/>
              </w:rPr>
              <w:t> s</w:t>
            </w:r>
            <w:r w:rsidRPr="00BE1A6F">
              <w:rPr>
                <w:rFonts w:cs="Arial"/>
                <w:vertAlign w:val="superscript"/>
              </w:rPr>
              <w:t>-1</w:t>
            </w:r>
          </w:p>
        </w:tc>
        <w:tc>
          <w:tcPr>
            <w:tcW w:w="1529" w:type="dxa"/>
            <w:tcBorders>
              <w:right w:val="double" w:sz="6" w:space="0" w:color="auto"/>
            </w:tcBorders>
          </w:tcPr>
          <w:p w14:paraId="51257C46" w14:textId="41DF13D0" w:rsidR="0092543C" w:rsidRPr="00BE1A6F" w:rsidRDefault="00BE1A6F" w:rsidP="00594741">
            <w:pPr>
              <w:pStyle w:val="Odstavecseseznamem"/>
              <w:ind w:left="0" w:firstLine="0"/>
              <w:jc w:val="center"/>
              <w:rPr>
                <w:rFonts w:cs="Arial"/>
              </w:rPr>
            </w:pPr>
            <w:r w:rsidRPr="00BE1A6F">
              <w:rPr>
                <w:rFonts w:cs="Arial"/>
              </w:rPr>
              <w:t>m</w:t>
            </w:r>
            <w:r w:rsidRPr="00BE1A6F">
              <w:rPr>
                <w:rFonts w:cs="Arial"/>
                <w:vertAlign w:val="superscript"/>
              </w:rPr>
              <w:t>3</w:t>
            </w:r>
            <w:r w:rsidRPr="00BE1A6F">
              <w:rPr>
                <w:rFonts w:cs="Arial"/>
              </w:rPr>
              <w:t> s</w:t>
            </w:r>
            <w:r w:rsidRPr="00BE1A6F">
              <w:rPr>
                <w:rFonts w:cs="Arial"/>
                <w:vertAlign w:val="superscript"/>
              </w:rPr>
              <w:t>-1</w:t>
            </w:r>
          </w:p>
        </w:tc>
        <w:tc>
          <w:tcPr>
            <w:tcW w:w="1449" w:type="dxa"/>
            <w:tcBorders>
              <w:left w:val="double" w:sz="6" w:space="0" w:color="auto"/>
            </w:tcBorders>
          </w:tcPr>
          <w:p w14:paraId="261D6777" w14:textId="702CE209" w:rsidR="0092543C" w:rsidRPr="00BE1A6F" w:rsidRDefault="00BE1A6F" w:rsidP="00594741">
            <w:pPr>
              <w:pStyle w:val="Odstavecseseznamem"/>
              <w:ind w:left="0" w:firstLine="0"/>
              <w:jc w:val="center"/>
              <w:rPr>
                <w:rFonts w:cs="Arial"/>
              </w:rPr>
            </w:pPr>
            <w:r w:rsidRPr="00BE1A6F">
              <w:rPr>
                <w:rFonts w:cs="Arial"/>
              </w:rPr>
              <w:t>m</w:t>
            </w:r>
            <w:r w:rsidRPr="00BE1A6F">
              <w:rPr>
                <w:rFonts w:cs="Arial"/>
                <w:vertAlign w:val="superscript"/>
              </w:rPr>
              <w:t>3</w:t>
            </w:r>
            <w:r w:rsidRPr="00BE1A6F">
              <w:rPr>
                <w:rFonts w:cs="Arial"/>
              </w:rPr>
              <w:t> s</w:t>
            </w:r>
            <w:r w:rsidRPr="00BE1A6F">
              <w:rPr>
                <w:rFonts w:cs="Arial"/>
                <w:vertAlign w:val="superscript"/>
              </w:rPr>
              <w:t>-1</w:t>
            </w:r>
          </w:p>
        </w:tc>
        <w:tc>
          <w:tcPr>
            <w:tcW w:w="1449" w:type="dxa"/>
          </w:tcPr>
          <w:p w14:paraId="5117187F" w14:textId="0B4E1070" w:rsidR="0092543C" w:rsidRPr="00BE1A6F" w:rsidRDefault="00BE1A6F" w:rsidP="00594741">
            <w:pPr>
              <w:pStyle w:val="Odstavecseseznamem"/>
              <w:ind w:left="0" w:firstLine="0"/>
              <w:jc w:val="center"/>
              <w:rPr>
                <w:rFonts w:cs="Arial"/>
              </w:rPr>
            </w:pPr>
            <w:r w:rsidRPr="00BE1A6F">
              <w:rPr>
                <w:rFonts w:cs="Arial"/>
              </w:rPr>
              <w:t>m</w:t>
            </w:r>
            <w:r w:rsidRPr="00BE1A6F">
              <w:rPr>
                <w:rFonts w:cs="Arial"/>
                <w:vertAlign w:val="superscript"/>
              </w:rPr>
              <w:t>3</w:t>
            </w:r>
            <w:r w:rsidRPr="00BE1A6F">
              <w:rPr>
                <w:rFonts w:cs="Arial"/>
              </w:rPr>
              <w:t> s</w:t>
            </w:r>
            <w:r w:rsidRPr="00BE1A6F">
              <w:rPr>
                <w:rFonts w:cs="Arial"/>
                <w:vertAlign w:val="superscript"/>
              </w:rPr>
              <w:t>-1</w:t>
            </w:r>
          </w:p>
        </w:tc>
        <w:tc>
          <w:tcPr>
            <w:tcW w:w="1449" w:type="dxa"/>
          </w:tcPr>
          <w:p w14:paraId="7E1398EC" w14:textId="0DEDF88E" w:rsidR="0092543C" w:rsidRPr="00BE1A6F" w:rsidRDefault="00BE1A6F" w:rsidP="00594741">
            <w:pPr>
              <w:pStyle w:val="Odstavecseseznamem"/>
              <w:ind w:left="0" w:firstLine="0"/>
              <w:jc w:val="center"/>
              <w:rPr>
                <w:rFonts w:cs="Arial"/>
              </w:rPr>
            </w:pPr>
            <w:r w:rsidRPr="00BE1A6F">
              <w:rPr>
                <w:rFonts w:cs="Arial"/>
              </w:rPr>
              <w:t>m</w:t>
            </w:r>
            <w:r w:rsidRPr="00BE1A6F">
              <w:rPr>
                <w:rFonts w:cs="Arial"/>
                <w:vertAlign w:val="superscript"/>
              </w:rPr>
              <w:t>3</w:t>
            </w:r>
            <w:r w:rsidRPr="00BE1A6F">
              <w:rPr>
                <w:rFonts w:cs="Arial"/>
              </w:rPr>
              <w:t> s</w:t>
            </w:r>
            <w:r w:rsidRPr="00BE1A6F">
              <w:rPr>
                <w:rFonts w:cs="Arial"/>
                <w:vertAlign w:val="superscript"/>
              </w:rPr>
              <w:t>-1</w:t>
            </w:r>
          </w:p>
        </w:tc>
      </w:tr>
      <w:tr w:rsidR="0092543C" w:rsidRPr="00BE1A6F" w14:paraId="3B1EF97B" w14:textId="77777777" w:rsidTr="000D3CE2">
        <w:trPr>
          <w:jc w:val="center"/>
        </w:trPr>
        <w:tc>
          <w:tcPr>
            <w:tcW w:w="1523" w:type="dxa"/>
          </w:tcPr>
          <w:p w14:paraId="079239B3" w14:textId="1B9D127E" w:rsidR="0092543C" w:rsidRPr="00BE1A6F" w:rsidRDefault="00BE1A6F" w:rsidP="00594741">
            <w:pPr>
              <w:pStyle w:val="Odstavecseseznamem"/>
              <w:ind w:left="0" w:firstLine="0"/>
              <w:jc w:val="center"/>
              <w:rPr>
                <w:rFonts w:cs="Arial"/>
              </w:rPr>
            </w:pPr>
            <w:r w:rsidRPr="00BE1A6F">
              <w:rPr>
                <w:rFonts w:cs="Arial"/>
              </w:rPr>
              <w:t>32,0</w:t>
            </w:r>
          </w:p>
        </w:tc>
        <w:tc>
          <w:tcPr>
            <w:tcW w:w="1519" w:type="dxa"/>
          </w:tcPr>
          <w:p w14:paraId="0FBC2AA6" w14:textId="61A61C99" w:rsidR="0092543C" w:rsidRPr="00BE1A6F" w:rsidRDefault="00BE1A6F" w:rsidP="00594741">
            <w:pPr>
              <w:pStyle w:val="Odstavecseseznamem"/>
              <w:ind w:left="0" w:firstLine="0"/>
              <w:jc w:val="center"/>
              <w:rPr>
                <w:rFonts w:cs="Arial"/>
              </w:rPr>
            </w:pPr>
            <w:r w:rsidRPr="00BE1A6F">
              <w:rPr>
                <w:rFonts w:cs="Arial"/>
              </w:rPr>
              <w:t>8,00</w:t>
            </w:r>
          </w:p>
        </w:tc>
        <w:tc>
          <w:tcPr>
            <w:tcW w:w="1529" w:type="dxa"/>
            <w:tcBorders>
              <w:right w:val="double" w:sz="6" w:space="0" w:color="auto"/>
            </w:tcBorders>
          </w:tcPr>
          <w:p w14:paraId="40BCD2A2" w14:textId="2026AC6D" w:rsidR="0092543C" w:rsidRPr="00BE1A6F" w:rsidRDefault="00BE1A6F" w:rsidP="00594741">
            <w:pPr>
              <w:pStyle w:val="Odstavecseseznamem"/>
              <w:ind w:left="0" w:firstLine="0"/>
              <w:jc w:val="center"/>
              <w:rPr>
                <w:rFonts w:cs="Arial"/>
              </w:rPr>
            </w:pPr>
            <w:r w:rsidRPr="00BE1A6F">
              <w:rPr>
                <w:rFonts w:cs="Arial"/>
              </w:rPr>
              <w:t>24,0</w:t>
            </w:r>
          </w:p>
        </w:tc>
        <w:tc>
          <w:tcPr>
            <w:tcW w:w="1449" w:type="dxa"/>
            <w:tcBorders>
              <w:left w:val="double" w:sz="6" w:space="0" w:color="auto"/>
            </w:tcBorders>
          </w:tcPr>
          <w:p w14:paraId="26E970C3" w14:textId="57604F45" w:rsidR="0092543C" w:rsidRPr="00BE1A6F" w:rsidRDefault="00BE1A6F" w:rsidP="00594741">
            <w:pPr>
              <w:pStyle w:val="Odstavecseseznamem"/>
              <w:ind w:left="0" w:firstLine="0"/>
              <w:jc w:val="center"/>
              <w:rPr>
                <w:rFonts w:cs="Arial"/>
              </w:rPr>
            </w:pPr>
            <w:r w:rsidRPr="00BE1A6F">
              <w:rPr>
                <w:rFonts w:cs="Arial"/>
              </w:rPr>
              <w:t>90,2</w:t>
            </w:r>
          </w:p>
        </w:tc>
        <w:tc>
          <w:tcPr>
            <w:tcW w:w="1449" w:type="dxa"/>
          </w:tcPr>
          <w:p w14:paraId="6497AF7F" w14:textId="1794D6DF" w:rsidR="0092543C" w:rsidRPr="00BE1A6F" w:rsidRDefault="00BE1A6F" w:rsidP="00594741">
            <w:pPr>
              <w:pStyle w:val="Odstavecseseznamem"/>
              <w:ind w:left="0" w:firstLine="0"/>
              <w:jc w:val="center"/>
              <w:rPr>
                <w:rFonts w:cs="Arial"/>
              </w:rPr>
            </w:pPr>
            <w:r w:rsidRPr="00BE1A6F">
              <w:rPr>
                <w:rFonts w:cs="Arial"/>
              </w:rPr>
              <w:t>11,4</w:t>
            </w:r>
          </w:p>
        </w:tc>
        <w:tc>
          <w:tcPr>
            <w:tcW w:w="1449" w:type="dxa"/>
          </w:tcPr>
          <w:p w14:paraId="2A347FFE" w14:textId="4C213F08" w:rsidR="0092543C" w:rsidRPr="00BE1A6F" w:rsidRDefault="00BE1A6F" w:rsidP="00594741">
            <w:pPr>
              <w:pStyle w:val="Odstavecseseznamem"/>
              <w:ind w:left="0" w:firstLine="0"/>
              <w:jc w:val="center"/>
              <w:rPr>
                <w:rFonts w:cs="Arial"/>
              </w:rPr>
            </w:pPr>
            <w:r w:rsidRPr="00BE1A6F">
              <w:rPr>
                <w:rFonts w:cs="Arial"/>
              </w:rPr>
              <w:t>78,8</w:t>
            </w:r>
          </w:p>
        </w:tc>
      </w:tr>
      <w:tr w:rsidR="0092543C" w:rsidRPr="00BE1A6F" w14:paraId="29FD39EF" w14:textId="77777777" w:rsidTr="000D3CE2">
        <w:trPr>
          <w:jc w:val="center"/>
        </w:trPr>
        <w:tc>
          <w:tcPr>
            <w:tcW w:w="1523" w:type="dxa"/>
          </w:tcPr>
          <w:p w14:paraId="2E55C517" w14:textId="000FD39E" w:rsidR="0092543C" w:rsidRPr="00BE1A6F" w:rsidRDefault="00BE1A6F" w:rsidP="00594741">
            <w:pPr>
              <w:pStyle w:val="Odstavecseseznamem"/>
              <w:ind w:left="0" w:firstLine="0"/>
              <w:jc w:val="center"/>
              <w:rPr>
                <w:rFonts w:cs="Arial"/>
              </w:rPr>
            </w:pPr>
            <w:r w:rsidRPr="00BE1A6F">
              <w:rPr>
                <w:rFonts w:cs="Arial"/>
              </w:rPr>
              <w:t>41,5</w:t>
            </w:r>
          </w:p>
        </w:tc>
        <w:tc>
          <w:tcPr>
            <w:tcW w:w="1519" w:type="dxa"/>
          </w:tcPr>
          <w:p w14:paraId="2B76E24B" w14:textId="457CF66F" w:rsidR="0092543C" w:rsidRPr="00BE1A6F" w:rsidRDefault="00BE1A6F" w:rsidP="00594741">
            <w:pPr>
              <w:pStyle w:val="Odstavecseseznamem"/>
              <w:ind w:left="0" w:firstLine="0"/>
              <w:jc w:val="center"/>
              <w:rPr>
                <w:rFonts w:cs="Arial"/>
              </w:rPr>
            </w:pPr>
            <w:r w:rsidRPr="00BE1A6F">
              <w:rPr>
                <w:rFonts w:cs="Arial"/>
              </w:rPr>
              <w:t>8,82</w:t>
            </w:r>
          </w:p>
        </w:tc>
        <w:tc>
          <w:tcPr>
            <w:tcW w:w="1529" w:type="dxa"/>
            <w:tcBorders>
              <w:right w:val="double" w:sz="6" w:space="0" w:color="auto"/>
            </w:tcBorders>
          </w:tcPr>
          <w:p w14:paraId="0AD4100C" w14:textId="721D0405" w:rsidR="0092543C" w:rsidRPr="00BE1A6F" w:rsidRDefault="00BE1A6F" w:rsidP="00594741">
            <w:pPr>
              <w:pStyle w:val="Odstavecseseznamem"/>
              <w:ind w:left="0" w:firstLine="0"/>
              <w:jc w:val="center"/>
              <w:rPr>
                <w:rFonts w:cs="Arial"/>
              </w:rPr>
            </w:pPr>
            <w:r w:rsidRPr="00BE1A6F">
              <w:rPr>
                <w:rFonts w:cs="Arial"/>
              </w:rPr>
              <w:t>32,7</w:t>
            </w:r>
          </w:p>
        </w:tc>
        <w:tc>
          <w:tcPr>
            <w:tcW w:w="1449" w:type="dxa"/>
            <w:tcBorders>
              <w:left w:val="double" w:sz="6" w:space="0" w:color="auto"/>
            </w:tcBorders>
          </w:tcPr>
          <w:p w14:paraId="047843B3" w14:textId="5AE5A112" w:rsidR="0092543C" w:rsidRPr="00BE1A6F" w:rsidRDefault="00BE1A6F" w:rsidP="00594741">
            <w:pPr>
              <w:pStyle w:val="Odstavecseseznamem"/>
              <w:ind w:left="0" w:firstLine="0"/>
              <w:jc w:val="center"/>
              <w:rPr>
                <w:rFonts w:cs="Arial"/>
              </w:rPr>
            </w:pPr>
            <w:r w:rsidRPr="00BE1A6F">
              <w:rPr>
                <w:rFonts w:cs="Arial"/>
              </w:rPr>
              <w:t>103</w:t>
            </w:r>
          </w:p>
        </w:tc>
        <w:tc>
          <w:tcPr>
            <w:tcW w:w="1449" w:type="dxa"/>
          </w:tcPr>
          <w:p w14:paraId="14C9EB5E" w14:textId="4AAE20C7" w:rsidR="0092543C" w:rsidRPr="00BE1A6F" w:rsidRDefault="00BE1A6F" w:rsidP="00594741">
            <w:pPr>
              <w:pStyle w:val="Odstavecseseznamem"/>
              <w:ind w:left="0" w:firstLine="0"/>
              <w:jc w:val="center"/>
              <w:rPr>
                <w:rFonts w:cs="Arial"/>
              </w:rPr>
            </w:pPr>
            <w:r w:rsidRPr="00BE1A6F">
              <w:rPr>
                <w:rFonts w:cs="Arial"/>
              </w:rPr>
              <w:t>11,9</w:t>
            </w:r>
          </w:p>
        </w:tc>
        <w:tc>
          <w:tcPr>
            <w:tcW w:w="1449" w:type="dxa"/>
          </w:tcPr>
          <w:p w14:paraId="2157379D" w14:textId="3E32C62A" w:rsidR="0092543C" w:rsidRPr="00BE1A6F" w:rsidRDefault="00BE1A6F" w:rsidP="00594741">
            <w:pPr>
              <w:pStyle w:val="Odstavecseseznamem"/>
              <w:ind w:left="0" w:firstLine="0"/>
              <w:jc w:val="center"/>
              <w:rPr>
                <w:rFonts w:cs="Arial"/>
              </w:rPr>
            </w:pPr>
            <w:r w:rsidRPr="00BE1A6F">
              <w:rPr>
                <w:rFonts w:cs="Arial"/>
              </w:rPr>
              <w:t>90,7</w:t>
            </w:r>
          </w:p>
        </w:tc>
      </w:tr>
      <w:tr w:rsidR="0092543C" w:rsidRPr="00BE1A6F" w14:paraId="54E2AC66" w14:textId="77777777" w:rsidTr="000D3CE2">
        <w:trPr>
          <w:jc w:val="center"/>
        </w:trPr>
        <w:tc>
          <w:tcPr>
            <w:tcW w:w="1523" w:type="dxa"/>
          </w:tcPr>
          <w:p w14:paraId="72A44CA1" w14:textId="0F2437B9" w:rsidR="0092543C" w:rsidRPr="00BE1A6F" w:rsidRDefault="00BE1A6F" w:rsidP="00594741">
            <w:pPr>
              <w:pStyle w:val="Odstavecseseznamem"/>
              <w:ind w:left="0" w:firstLine="0"/>
              <w:jc w:val="center"/>
              <w:rPr>
                <w:rFonts w:cs="Arial"/>
              </w:rPr>
            </w:pPr>
            <w:r w:rsidRPr="00BE1A6F">
              <w:rPr>
                <w:rFonts w:cs="Arial"/>
              </w:rPr>
              <w:t>52,8</w:t>
            </w:r>
          </w:p>
        </w:tc>
        <w:tc>
          <w:tcPr>
            <w:tcW w:w="1519" w:type="dxa"/>
          </w:tcPr>
          <w:p w14:paraId="241CAF48" w14:textId="04BB81A7" w:rsidR="0092543C" w:rsidRPr="00BE1A6F" w:rsidRDefault="00BE1A6F" w:rsidP="00594741">
            <w:pPr>
              <w:pStyle w:val="Odstavecseseznamem"/>
              <w:ind w:left="0" w:firstLine="0"/>
              <w:jc w:val="center"/>
              <w:rPr>
                <w:rFonts w:cs="Arial"/>
              </w:rPr>
            </w:pPr>
            <w:r w:rsidRPr="00BE1A6F">
              <w:rPr>
                <w:rFonts w:cs="Arial"/>
              </w:rPr>
              <w:t>9,70</w:t>
            </w:r>
          </w:p>
        </w:tc>
        <w:tc>
          <w:tcPr>
            <w:tcW w:w="1529" w:type="dxa"/>
            <w:tcBorders>
              <w:right w:val="double" w:sz="6" w:space="0" w:color="auto"/>
            </w:tcBorders>
          </w:tcPr>
          <w:p w14:paraId="7B7D1B1E" w14:textId="076265B2" w:rsidR="0092543C" w:rsidRPr="00BE1A6F" w:rsidRDefault="00BE1A6F" w:rsidP="00594741">
            <w:pPr>
              <w:pStyle w:val="Odstavecseseznamem"/>
              <w:ind w:left="0" w:firstLine="0"/>
              <w:jc w:val="center"/>
              <w:rPr>
                <w:rFonts w:cs="Arial"/>
              </w:rPr>
            </w:pPr>
            <w:r w:rsidRPr="00BE1A6F">
              <w:rPr>
                <w:rFonts w:cs="Arial"/>
              </w:rPr>
              <w:t>43,1</w:t>
            </w:r>
          </w:p>
        </w:tc>
        <w:tc>
          <w:tcPr>
            <w:tcW w:w="1449" w:type="dxa"/>
            <w:tcBorders>
              <w:left w:val="double" w:sz="6" w:space="0" w:color="auto"/>
            </w:tcBorders>
          </w:tcPr>
          <w:p w14:paraId="0986566C" w14:textId="31DA9177" w:rsidR="0092543C" w:rsidRPr="00BE1A6F" w:rsidRDefault="00BE1A6F" w:rsidP="00594741">
            <w:pPr>
              <w:pStyle w:val="Odstavecseseznamem"/>
              <w:ind w:left="0" w:firstLine="0"/>
              <w:jc w:val="center"/>
              <w:rPr>
                <w:rFonts w:cs="Arial"/>
              </w:rPr>
            </w:pPr>
            <w:r w:rsidRPr="00BE1A6F">
              <w:rPr>
                <w:rFonts w:cs="Arial"/>
              </w:rPr>
              <w:t>117</w:t>
            </w:r>
          </w:p>
        </w:tc>
        <w:tc>
          <w:tcPr>
            <w:tcW w:w="1449" w:type="dxa"/>
          </w:tcPr>
          <w:p w14:paraId="01AE1EEA" w14:textId="3789F9D6" w:rsidR="0092543C" w:rsidRPr="00BE1A6F" w:rsidRDefault="00BE1A6F" w:rsidP="00594741">
            <w:pPr>
              <w:pStyle w:val="Odstavecseseznamem"/>
              <w:ind w:left="0" w:firstLine="0"/>
              <w:jc w:val="center"/>
              <w:rPr>
                <w:rFonts w:cs="Arial"/>
              </w:rPr>
            </w:pPr>
            <w:r w:rsidRPr="00BE1A6F">
              <w:rPr>
                <w:rFonts w:cs="Arial"/>
              </w:rPr>
              <w:t>12,3</w:t>
            </w:r>
          </w:p>
        </w:tc>
        <w:tc>
          <w:tcPr>
            <w:tcW w:w="1449" w:type="dxa"/>
          </w:tcPr>
          <w:p w14:paraId="0FE4BAE5" w14:textId="752B274F" w:rsidR="0092543C" w:rsidRPr="00BE1A6F" w:rsidRDefault="00BE1A6F" w:rsidP="00594741">
            <w:pPr>
              <w:pStyle w:val="Odstavecseseznamem"/>
              <w:ind w:left="0" w:firstLine="0"/>
              <w:jc w:val="center"/>
              <w:rPr>
                <w:rFonts w:cs="Arial"/>
              </w:rPr>
            </w:pPr>
            <w:r w:rsidRPr="00BE1A6F">
              <w:rPr>
                <w:rFonts w:cs="Arial"/>
              </w:rPr>
              <w:t>105</w:t>
            </w:r>
          </w:p>
        </w:tc>
      </w:tr>
      <w:tr w:rsidR="0092543C" w:rsidRPr="00BE1A6F" w14:paraId="1A75F1C2" w14:textId="77777777" w:rsidTr="000D3CE2">
        <w:trPr>
          <w:jc w:val="center"/>
        </w:trPr>
        <w:tc>
          <w:tcPr>
            <w:tcW w:w="1523" w:type="dxa"/>
          </w:tcPr>
          <w:p w14:paraId="16FCA14B" w14:textId="5B7CC298" w:rsidR="0092543C" w:rsidRPr="00BE1A6F" w:rsidRDefault="00BE1A6F" w:rsidP="00594741">
            <w:pPr>
              <w:pStyle w:val="Odstavecseseznamem"/>
              <w:ind w:left="0" w:firstLine="0"/>
              <w:jc w:val="center"/>
              <w:rPr>
                <w:rFonts w:cs="Arial"/>
              </w:rPr>
            </w:pPr>
            <w:r w:rsidRPr="00BE1A6F">
              <w:rPr>
                <w:rFonts w:cs="Arial"/>
              </w:rPr>
              <w:t>64,2</w:t>
            </w:r>
          </w:p>
        </w:tc>
        <w:tc>
          <w:tcPr>
            <w:tcW w:w="1519" w:type="dxa"/>
          </w:tcPr>
          <w:p w14:paraId="74C484B9" w14:textId="09810199" w:rsidR="0092543C" w:rsidRPr="00BE1A6F" w:rsidRDefault="00BE1A6F" w:rsidP="00594741">
            <w:pPr>
              <w:pStyle w:val="Odstavecseseznamem"/>
              <w:ind w:left="0" w:firstLine="0"/>
              <w:jc w:val="center"/>
              <w:rPr>
                <w:rFonts w:cs="Arial"/>
              </w:rPr>
            </w:pPr>
            <w:r w:rsidRPr="00BE1A6F">
              <w:rPr>
                <w:rFonts w:cs="Arial"/>
              </w:rPr>
              <w:t>10,3</w:t>
            </w:r>
          </w:p>
        </w:tc>
        <w:tc>
          <w:tcPr>
            <w:tcW w:w="1529" w:type="dxa"/>
            <w:tcBorders>
              <w:right w:val="double" w:sz="6" w:space="0" w:color="auto"/>
            </w:tcBorders>
          </w:tcPr>
          <w:p w14:paraId="32249C2D" w14:textId="49C0D33B" w:rsidR="0092543C" w:rsidRPr="00BE1A6F" w:rsidRDefault="00BE1A6F" w:rsidP="00594741">
            <w:pPr>
              <w:pStyle w:val="Odstavecseseznamem"/>
              <w:ind w:left="0" w:firstLine="0"/>
              <w:jc w:val="center"/>
              <w:rPr>
                <w:rFonts w:cs="Arial"/>
              </w:rPr>
            </w:pPr>
            <w:r w:rsidRPr="00BE1A6F">
              <w:rPr>
                <w:rFonts w:cs="Arial"/>
              </w:rPr>
              <w:t>53,9</w:t>
            </w:r>
          </w:p>
        </w:tc>
        <w:tc>
          <w:tcPr>
            <w:tcW w:w="1449" w:type="dxa"/>
            <w:tcBorders>
              <w:left w:val="double" w:sz="6" w:space="0" w:color="auto"/>
            </w:tcBorders>
          </w:tcPr>
          <w:p w14:paraId="418844A3" w14:textId="2AF2803B" w:rsidR="0092543C" w:rsidRPr="00BE1A6F" w:rsidRDefault="00BE1A6F" w:rsidP="00594741">
            <w:pPr>
              <w:pStyle w:val="Odstavecseseznamem"/>
              <w:ind w:left="0" w:firstLine="0"/>
              <w:jc w:val="center"/>
              <w:rPr>
                <w:rFonts w:cs="Arial"/>
              </w:rPr>
            </w:pPr>
            <w:r w:rsidRPr="00BE1A6F">
              <w:rPr>
                <w:rFonts w:cs="Arial"/>
              </w:rPr>
              <w:t>132</w:t>
            </w:r>
          </w:p>
        </w:tc>
        <w:tc>
          <w:tcPr>
            <w:tcW w:w="1449" w:type="dxa"/>
          </w:tcPr>
          <w:p w14:paraId="23BDF656" w14:textId="6EF5CE24" w:rsidR="0092543C" w:rsidRPr="00BE1A6F" w:rsidRDefault="00BE1A6F" w:rsidP="00594741">
            <w:pPr>
              <w:pStyle w:val="Odstavecseseznamem"/>
              <w:ind w:left="0" w:firstLine="0"/>
              <w:jc w:val="center"/>
              <w:rPr>
                <w:rFonts w:cs="Arial"/>
              </w:rPr>
            </w:pPr>
            <w:r w:rsidRPr="00BE1A6F">
              <w:rPr>
                <w:rFonts w:cs="Arial"/>
              </w:rPr>
              <w:t>13,0</w:t>
            </w:r>
          </w:p>
        </w:tc>
        <w:tc>
          <w:tcPr>
            <w:tcW w:w="1449" w:type="dxa"/>
          </w:tcPr>
          <w:p w14:paraId="49A001E8" w14:textId="6E0017E4" w:rsidR="0092543C" w:rsidRPr="00BE1A6F" w:rsidRDefault="00BE1A6F" w:rsidP="00594741">
            <w:pPr>
              <w:pStyle w:val="Odstavecseseznamem"/>
              <w:ind w:left="0" w:firstLine="0"/>
              <w:jc w:val="center"/>
              <w:rPr>
                <w:rFonts w:cs="Arial"/>
              </w:rPr>
            </w:pPr>
            <w:r w:rsidRPr="00BE1A6F">
              <w:rPr>
                <w:rFonts w:cs="Arial"/>
              </w:rPr>
              <w:t>120</w:t>
            </w:r>
          </w:p>
        </w:tc>
      </w:tr>
      <w:tr w:rsidR="0092543C" w:rsidRPr="00BE1A6F" w14:paraId="4DF4E88F" w14:textId="77777777" w:rsidTr="000D3CE2">
        <w:trPr>
          <w:jc w:val="center"/>
        </w:trPr>
        <w:tc>
          <w:tcPr>
            <w:tcW w:w="1523" w:type="dxa"/>
          </w:tcPr>
          <w:p w14:paraId="39C8561A" w14:textId="4FC5A6BA" w:rsidR="0092543C" w:rsidRPr="00BE1A6F" w:rsidRDefault="00BE1A6F" w:rsidP="00594741">
            <w:pPr>
              <w:pStyle w:val="Odstavecseseznamem"/>
              <w:ind w:left="0" w:firstLine="0"/>
              <w:jc w:val="center"/>
              <w:rPr>
                <w:rFonts w:cs="Arial"/>
              </w:rPr>
            </w:pPr>
            <w:r w:rsidRPr="00BE1A6F">
              <w:rPr>
                <w:rFonts w:cs="Arial"/>
              </w:rPr>
              <w:t>76,4</w:t>
            </w:r>
          </w:p>
        </w:tc>
        <w:tc>
          <w:tcPr>
            <w:tcW w:w="1519" w:type="dxa"/>
          </w:tcPr>
          <w:p w14:paraId="559BE6E1" w14:textId="6AAF292F" w:rsidR="0092543C" w:rsidRPr="00BE1A6F" w:rsidRDefault="00BE1A6F" w:rsidP="00594741">
            <w:pPr>
              <w:pStyle w:val="Odstavecseseznamem"/>
              <w:ind w:left="0" w:firstLine="0"/>
              <w:jc w:val="center"/>
              <w:rPr>
                <w:rFonts w:cs="Arial"/>
              </w:rPr>
            </w:pPr>
            <w:r w:rsidRPr="00BE1A6F">
              <w:rPr>
                <w:rFonts w:cs="Arial"/>
              </w:rPr>
              <w:t>10,9</w:t>
            </w:r>
          </w:p>
        </w:tc>
        <w:tc>
          <w:tcPr>
            <w:tcW w:w="1529" w:type="dxa"/>
            <w:tcBorders>
              <w:right w:val="double" w:sz="6" w:space="0" w:color="auto"/>
            </w:tcBorders>
          </w:tcPr>
          <w:p w14:paraId="58F531DC" w14:textId="6885F88B" w:rsidR="0092543C" w:rsidRPr="00BE1A6F" w:rsidRDefault="00BE1A6F" w:rsidP="00594741">
            <w:pPr>
              <w:pStyle w:val="Odstavecseseznamem"/>
              <w:ind w:left="0" w:firstLine="0"/>
              <w:jc w:val="center"/>
              <w:rPr>
                <w:rFonts w:cs="Arial"/>
              </w:rPr>
            </w:pPr>
            <w:r w:rsidRPr="00BE1A6F">
              <w:rPr>
                <w:rFonts w:cs="Arial"/>
              </w:rPr>
              <w:t>65,5</w:t>
            </w:r>
          </w:p>
        </w:tc>
        <w:tc>
          <w:tcPr>
            <w:tcW w:w="1449" w:type="dxa"/>
            <w:tcBorders>
              <w:left w:val="double" w:sz="6" w:space="0" w:color="auto"/>
            </w:tcBorders>
          </w:tcPr>
          <w:p w14:paraId="5186A2E2" w14:textId="77777777" w:rsidR="0092543C" w:rsidRPr="00BE1A6F" w:rsidRDefault="0092543C" w:rsidP="00594741">
            <w:pPr>
              <w:pStyle w:val="Odstavecseseznamem"/>
              <w:ind w:left="0" w:firstLine="0"/>
              <w:jc w:val="center"/>
              <w:rPr>
                <w:rFonts w:cs="Arial"/>
              </w:rPr>
            </w:pPr>
          </w:p>
        </w:tc>
        <w:tc>
          <w:tcPr>
            <w:tcW w:w="1449" w:type="dxa"/>
          </w:tcPr>
          <w:p w14:paraId="35238966" w14:textId="77777777" w:rsidR="0092543C" w:rsidRPr="00BE1A6F" w:rsidRDefault="0092543C" w:rsidP="00594741">
            <w:pPr>
              <w:pStyle w:val="Odstavecseseznamem"/>
              <w:ind w:left="0" w:firstLine="0"/>
              <w:jc w:val="center"/>
              <w:rPr>
                <w:rFonts w:cs="Arial"/>
              </w:rPr>
            </w:pPr>
          </w:p>
        </w:tc>
        <w:tc>
          <w:tcPr>
            <w:tcW w:w="1449" w:type="dxa"/>
          </w:tcPr>
          <w:p w14:paraId="2F5AEAF8" w14:textId="77777777" w:rsidR="0092543C" w:rsidRPr="00BE1A6F" w:rsidRDefault="0092543C" w:rsidP="00594741">
            <w:pPr>
              <w:pStyle w:val="Odstavecseseznamem"/>
              <w:ind w:left="0" w:firstLine="0"/>
              <w:jc w:val="center"/>
              <w:rPr>
                <w:rFonts w:cs="Arial"/>
              </w:rPr>
            </w:pPr>
          </w:p>
        </w:tc>
      </w:tr>
    </w:tbl>
    <w:p w14:paraId="4843B789" w14:textId="77777777" w:rsidR="0092543C" w:rsidRDefault="0092543C" w:rsidP="0092543C">
      <w:pPr>
        <w:pStyle w:val="Odstavecseseznamem"/>
        <w:ind w:left="709" w:firstLine="0"/>
      </w:pPr>
    </w:p>
    <w:p w14:paraId="7C7ACA2A" w14:textId="37C40AC1" w:rsidR="00F50FA9" w:rsidRDefault="00F50FA9" w:rsidP="0050170E">
      <w:r>
        <w:t>Doporučuje se v každém případě proplachování u jezu Řimice využít také k propláchnutí zdrže Šargoun otevřením stavidla propusti u jezu.</w:t>
      </w:r>
    </w:p>
    <w:p w14:paraId="3B00CCA6" w14:textId="3AB039B1" w:rsidR="00036E4E" w:rsidRDefault="00F50FA9" w:rsidP="0050170E">
      <w:pPr>
        <w:pStyle w:val="Odstavecseseznamem"/>
        <w:numPr>
          <w:ilvl w:val="0"/>
          <w:numId w:val="21"/>
        </w:numPr>
        <w:ind w:left="709"/>
      </w:pPr>
      <w:r>
        <w:t>Proplachování se neprovádí v období zámrzu na Malé Vodě, kdy by mohlo zvýšeným průtokem docházet k uvolnění a hromadění ker.</w:t>
      </w:r>
    </w:p>
    <w:p w14:paraId="5C3EAF26" w14:textId="15DF34BC" w:rsidR="00DE3D15" w:rsidRDefault="0055307D" w:rsidP="00DE3D15">
      <w:pPr>
        <w:pStyle w:val="Odstavecseseznamem"/>
        <w:numPr>
          <w:ilvl w:val="0"/>
          <w:numId w:val="21"/>
        </w:numPr>
        <w:ind w:left="709"/>
      </w:pPr>
      <w:r>
        <w:t>O proplachování provede obsluha záznam do provozního deníku</w:t>
      </w:r>
      <w:r w:rsidR="00A575C8">
        <w:t>.</w:t>
      </w:r>
    </w:p>
    <w:p w14:paraId="7FBF3691" w14:textId="73F90919" w:rsidR="002F25D6" w:rsidRDefault="00DE3D15" w:rsidP="002F25D6">
      <w:pPr>
        <w:pStyle w:val="Odstavecseseznamem"/>
        <w:numPr>
          <w:ilvl w:val="0"/>
          <w:numId w:val="21"/>
        </w:numPr>
        <w:ind w:left="709"/>
      </w:pPr>
      <w:r>
        <w:t>Pokud naplavené předměty ohrožují objekt nebo omezují průtok vody, připouští se,</w:t>
      </w:r>
      <w:r w:rsidR="00BE36F6">
        <w:t xml:space="preserve"> </w:t>
      </w:r>
      <w:r>
        <w:t>pro</w:t>
      </w:r>
      <w:r w:rsidR="00BE36F6">
        <w:t> </w:t>
      </w:r>
      <w:r>
        <w:t>zajištění bezpečnosti pracovníků při odstraňování naplavenin, snížit hladinu ve</w:t>
      </w:r>
      <w:r w:rsidR="00BE36F6">
        <w:t xml:space="preserve"> </w:t>
      </w:r>
      <w:r>
        <w:t>zdrži max. o 15</w:t>
      </w:r>
      <w:r w:rsidR="00BE36F6">
        <w:t> </w:t>
      </w:r>
      <w:r>
        <w:t>cm pod provozní hladinu, tj. na úroveň 23</w:t>
      </w:r>
      <w:r w:rsidR="00BE36F6">
        <w:t>1</w:t>
      </w:r>
      <w:r>
        <w:t>,</w:t>
      </w:r>
      <w:r w:rsidR="00BE36F6">
        <w:t>11</w:t>
      </w:r>
      <w:r>
        <w:t xml:space="preserve"> m n.</w:t>
      </w:r>
      <w:r w:rsidR="00BE36F6">
        <w:t xml:space="preserve"> </w:t>
      </w:r>
      <w:r>
        <w:t>m v</w:t>
      </w:r>
      <w:r w:rsidR="00BE36F6">
        <w:t> </w:t>
      </w:r>
      <w:r>
        <w:t>délce</w:t>
      </w:r>
      <w:r w:rsidR="00BE36F6">
        <w:t xml:space="preserve"> </w:t>
      </w:r>
      <w:r>
        <w:t>trvání max. 2</w:t>
      </w:r>
      <w:r w:rsidR="00A925DD">
        <w:t> </w:t>
      </w:r>
      <w:r>
        <w:t>hodiny.</w:t>
      </w:r>
      <w:r w:rsidR="001C5A06">
        <w:t xml:space="preserve"> Manipulace se řídí dle odstavce </w:t>
      </w:r>
      <w:r w:rsidR="001C5A06" w:rsidRPr="001C5A06">
        <w:rPr>
          <w:i/>
          <w:iCs/>
        </w:rPr>
        <w:t>C.7</w:t>
      </w:r>
      <w:r w:rsidR="001C5A06">
        <w:t xml:space="preserve"> tohoto manipulačního řádu.</w:t>
      </w:r>
    </w:p>
    <w:p w14:paraId="284EE2F0" w14:textId="41F8C58B" w:rsidR="002F25D6" w:rsidRPr="002F25D6" w:rsidRDefault="002F25D6" w:rsidP="002F25D6">
      <w:pPr>
        <w:pStyle w:val="Odstavecseseznamem"/>
        <w:numPr>
          <w:ilvl w:val="0"/>
          <w:numId w:val="21"/>
        </w:numPr>
        <w:ind w:left="709"/>
      </w:pPr>
      <w:r w:rsidRPr="002F25D6">
        <w:t>O proplachování provede obsluha záznam do provozního deníku.</w:t>
      </w:r>
    </w:p>
    <w:p w14:paraId="4EC7FA4D" w14:textId="1C1A4ECE" w:rsidR="002F25D6" w:rsidRPr="002F25D6" w:rsidRDefault="002F25D6" w:rsidP="002F25D6">
      <w:pPr>
        <w:pStyle w:val="Nadpis2"/>
      </w:pPr>
      <w:bookmarkStart w:id="23" w:name="_Toc63783134"/>
      <w:r w:rsidRPr="002F25D6">
        <w:t>C.10 Srážka vody na Malé Vodě</w:t>
      </w:r>
      <w:bookmarkEnd w:id="23"/>
    </w:p>
    <w:p w14:paraId="664A72DF" w14:textId="49BF4960" w:rsidR="002F25D6" w:rsidRDefault="002F25D6" w:rsidP="002F25D6">
      <w:r>
        <w:t>Srážka na Malé Vodě, provedená manipulací na jezu Řimice, je možná pouze za</w:t>
      </w:r>
      <w:r w:rsidR="00437578">
        <w:t> </w:t>
      </w:r>
      <w:r>
        <w:t>předpokladu udělení výjimky dle § 43 zákona č. 114/92 Sb., ze zákazu měnit vodní režim na území I. a II zóny CHKO LP (§ 26 odst. 3 zákona č. 114/1992 Sb., o ochraně přírody a krajiny, ve</w:t>
      </w:r>
      <w:r w:rsidR="0078629F">
        <w:t> </w:t>
      </w:r>
      <w:r>
        <w:t>znění pozdějších předpisů). Srážka na Malé Vodě (týká se i snížení hladiny v nadjezí MVE Šargoun manipulací na zdejším jezu) může v závislosti na jejím rozsahu podléhat povolení také dle jiných ustanovení zákona o ochraně přírody (např. udělení výjimky ze základních ochranných podmínek zvláště chráněných druhů živočichů podle § 50 zákona o ochraně přírody).</w:t>
      </w:r>
    </w:p>
    <w:p w14:paraId="384DF55A" w14:textId="5C286103" w:rsidR="002F25D6" w:rsidRPr="002F25D6" w:rsidRDefault="002F25D6" w:rsidP="002F25D6">
      <w:pPr>
        <w:rPr>
          <w:highlight w:val="lightGray"/>
        </w:rPr>
      </w:pPr>
      <w:r>
        <w:t>Provozovatel</w:t>
      </w:r>
      <w:r w:rsidR="00497390">
        <w:t xml:space="preserve"> jezu</w:t>
      </w:r>
      <w:r>
        <w:t xml:space="preserve"> před každou plánovanou srážkou vody nad MVE Šargoun zkonzultuje tento záměr se Správou CHKO LP, která jej seznámí s aktuální legislativou v oblasti ochrany přírody a krajiny (sdělí přehled výjimek, souhlasů či stanovisek potřebných k realizaci záměru srážky vody).</w:t>
      </w:r>
    </w:p>
    <w:p w14:paraId="25C5ABA2" w14:textId="6DB7EEFC" w:rsidR="002F25D6" w:rsidRDefault="002F25D6" w:rsidP="002F25D6">
      <w:pPr>
        <w:rPr>
          <w:highlight w:val="lightGray"/>
        </w:rPr>
      </w:pPr>
    </w:p>
    <w:p w14:paraId="568C7E39" w14:textId="77777777" w:rsidR="00162D9F" w:rsidRDefault="00162D9F" w:rsidP="00162D9F">
      <w:r>
        <w:t>Postupuje se dle Manipulačního řádu pro jez Řimice:</w:t>
      </w:r>
    </w:p>
    <w:p w14:paraId="25C0492B" w14:textId="06495776" w:rsidR="00162D9F" w:rsidRDefault="00162D9F" w:rsidP="00162D9F">
      <w:pPr>
        <w:ind w:firstLine="0"/>
        <w:rPr>
          <w:i/>
          <w:iCs/>
        </w:rPr>
      </w:pPr>
      <w:r w:rsidRPr="00162D9F">
        <w:rPr>
          <w:i/>
          <w:iCs/>
        </w:rPr>
        <w:t>„Omezení nebo úplné zastavení průtoků do Malé Vody za účelem umožnění prohlídek, revizí, čištění nebo oprav objektů na Malé Vodě a také jejích ramenech se provádí na základě předchozího vodoprávního projednání“. O vodoprávní projednání požádá Povodí Moravy, s.</w:t>
      </w:r>
      <w:r w:rsidR="00D32D46">
        <w:rPr>
          <w:i/>
          <w:iCs/>
        </w:rPr>
        <w:t xml:space="preserve"> </w:t>
      </w:r>
      <w:r w:rsidRPr="00162D9F">
        <w:rPr>
          <w:i/>
          <w:iCs/>
        </w:rPr>
        <w:t>p.</w:t>
      </w:r>
      <w:r>
        <w:rPr>
          <w:i/>
          <w:iCs/>
        </w:rPr>
        <w:t xml:space="preserve"> </w:t>
      </w:r>
      <w:r w:rsidRPr="00162D9F">
        <w:rPr>
          <w:i/>
          <w:iCs/>
        </w:rPr>
        <w:t>K vodoprávnímu projednání budou přizváni všichni dotčení uživatelé, tj. Správa</w:t>
      </w:r>
      <w:r>
        <w:rPr>
          <w:i/>
          <w:iCs/>
        </w:rPr>
        <w:t xml:space="preserve"> </w:t>
      </w:r>
      <w:r w:rsidRPr="00162D9F">
        <w:rPr>
          <w:i/>
          <w:iCs/>
        </w:rPr>
        <w:t>CHKO Litovelské Pomoraví, Český rybářský svaz, MO Litovel a všichni</w:t>
      </w:r>
      <w:r>
        <w:rPr>
          <w:i/>
          <w:iCs/>
        </w:rPr>
        <w:t xml:space="preserve"> </w:t>
      </w:r>
      <w:r w:rsidRPr="00162D9F">
        <w:rPr>
          <w:i/>
          <w:iCs/>
        </w:rPr>
        <w:t>provozovatelé MVE na Malé Vodě a jejích ramenech a</w:t>
      </w:r>
      <w:r>
        <w:rPr>
          <w:i/>
          <w:iCs/>
        </w:rPr>
        <w:t> </w:t>
      </w:r>
      <w:r w:rsidRPr="00162D9F">
        <w:rPr>
          <w:i/>
          <w:iCs/>
        </w:rPr>
        <w:t>náhonech.</w:t>
      </w:r>
    </w:p>
    <w:p w14:paraId="44582B4A" w14:textId="4F884252" w:rsidR="00162D9F" w:rsidRPr="00162D9F" w:rsidRDefault="00162D9F" w:rsidP="00162D9F">
      <w:pPr>
        <w:ind w:firstLine="0"/>
        <w:rPr>
          <w:i/>
          <w:iCs/>
          <w:highlight w:val="lightGray"/>
        </w:rPr>
      </w:pPr>
      <w:r w:rsidRPr="00162D9F">
        <w:rPr>
          <w:i/>
          <w:iCs/>
        </w:rPr>
        <w:t>Srážka není stanovena v pravidelném režimu.</w:t>
      </w:r>
      <w:r>
        <w:rPr>
          <w:i/>
          <w:iCs/>
        </w:rPr>
        <w:t xml:space="preserve"> </w:t>
      </w:r>
      <w:r w:rsidRPr="00162D9F">
        <w:rPr>
          <w:i/>
          <w:iCs/>
        </w:rPr>
        <w:t>Termín srážky, délka trvání, podmínky srážky budou stanoveny vodoprávním úřadem</w:t>
      </w:r>
      <w:r>
        <w:rPr>
          <w:i/>
          <w:iCs/>
        </w:rPr>
        <w:t xml:space="preserve"> </w:t>
      </w:r>
      <w:proofErr w:type="spellStart"/>
      <w:r w:rsidRPr="00162D9F">
        <w:rPr>
          <w:i/>
          <w:iCs/>
        </w:rPr>
        <w:t>MěÚ</w:t>
      </w:r>
      <w:proofErr w:type="spellEnd"/>
      <w:r w:rsidRPr="00162D9F">
        <w:rPr>
          <w:i/>
          <w:iCs/>
        </w:rPr>
        <w:t xml:space="preserve"> Litovel.</w:t>
      </w:r>
      <w:r>
        <w:rPr>
          <w:i/>
          <w:iCs/>
        </w:rPr>
        <w:t xml:space="preserve"> </w:t>
      </w:r>
      <w:r w:rsidRPr="00162D9F">
        <w:rPr>
          <w:i/>
          <w:iCs/>
        </w:rPr>
        <w:t>Provozovatel MVE Šargoun má právo uplatnit požadavek na celkovou srážku na</w:t>
      </w:r>
      <w:r>
        <w:rPr>
          <w:i/>
          <w:iCs/>
        </w:rPr>
        <w:t xml:space="preserve"> </w:t>
      </w:r>
      <w:r w:rsidRPr="00162D9F">
        <w:rPr>
          <w:i/>
          <w:iCs/>
        </w:rPr>
        <w:t>Malé Vodě – musí požádat písemně v předstihu buď přímo vodoprávní úřad nebo</w:t>
      </w:r>
      <w:r>
        <w:rPr>
          <w:i/>
          <w:iCs/>
        </w:rPr>
        <w:t xml:space="preserve"> </w:t>
      </w:r>
      <w:r w:rsidRPr="00162D9F">
        <w:rPr>
          <w:i/>
          <w:iCs/>
        </w:rPr>
        <w:t>Povodí Moravy, vodohospodářský dispečink nebo provoz Olomouc. Povodí Moravy,</w:t>
      </w:r>
      <w:r>
        <w:rPr>
          <w:i/>
          <w:iCs/>
        </w:rPr>
        <w:t xml:space="preserve"> </w:t>
      </w:r>
      <w:r w:rsidRPr="00162D9F">
        <w:rPr>
          <w:i/>
          <w:iCs/>
        </w:rPr>
        <w:t>s.</w:t>
      </w:r>
      <w:r>
        <w:rPr>
          <w:i/>
          <w:iCs/>
        </w:rPr>
        <w:t xml:space="preserve"> </w:t>
      </w:r>
      <w:r w:rsidRPr="00162D9F">
        <w:rPr>
          <w:i/>
          <w:iCs/>
        </w:rPr>
        <w:t>p. pak postupuje podle platného Manipulačního řádu pro jez Řimice, tj. požádá o</w:t>
      </w:r>
      <w:r>
        <w:rPr>
          <w:i/>
          <w:iCs/>
        </w:rPr>
        <w:t> </w:t>
      </w:r>
      <w:r w:rsidRPr="00162D9F">
        <w:rPr>
          <w:i/>
          <w:iCs/>
        </w:rPr>
        <w:t>vodoprávní projednání a schválení.</w:t>
      </w:r>
    </w:p>
    <w:p w14:paraId="2850ACBB" w14:textId="77777777" w:rsidR="00426F92" w:rsidRPr="00676D5A" w:rsidRDefault="00426F92" w:rsidP="00426F92">
      <w:pPr>
        <w:pStyle w:val="Nadpis1"/>
      </w:pPr>
      <w:bookmarkStart w:id="24" w:name="_Toc63783135"/>
      <w:r w:rsidRPr="00676D5A">
        <w:lastRenderedPageBreak/>
        <w:t>BEZPEČNOSTNÍ OPATŘENÍ A MANIPULACE ZA MIMOŘÁDNÝCH UDÁLOSTÍ</w:t>
      </w:r>
      <w:bookmarkEnd w:id="24"/>
    </w:p>
    <w:p w14:paraId="300703C6" w14:textId="6F690094" w:rsidR="000E6180" w:rsidRPr="00BA769A" w:rsidRDefault="000E6180" w:rsidP="000E6180">
      <w:pPr>
        <w:pStyle w:val="Nadpis2"/>
      </w:pPr>
      <w:bookmarkStart w:id="25" w:name="_Toc63783136"/>
      <w:r w:rsidRPr="00BA769A">
        <w:t>D.</w:t>
      </w:r>
      <w:r>
        <w:t>1</w:t>
      </w:r>
      <w:r w:rsidRPr="00BA769A">
        <w:t xml:space="preserve"> Manipulace za mimořádných událostí</w:t>
      </w:r>
      <w:bookmarkEnd w:id="25"/>
    </w:p>
    <w:p w14:paraId="182885FE" w14:textId="77777777" w:rsidR="000E6180" w:rsidRPr="00BA769A" w:rsidRDefault="000E6180" w:rsidP="000E6180">
      <w:pPr>
        <w:pStyle w:val="Odstavecseseznamem"/>
        <w:numPr>
          <w:ilvl w:val="0"/>
          <w:numId w:val="12"/>
        </w:numPr>
        <w:ind w:left="709"/>
      </w:pPr>
      <w:r w:rsidRPr="00BA769A">
        <w:t>Za mimořádné události se pokládají zejména:</w:t>
      </w:r>
    </w:p>
    <w:p w14:paraId="65A92A8D" w14:textId="77777777" w:rsidR="000E6180" w:rsidRPr="00BA769A" w:rsidRDefault="000E6180" w:rsidP="000E6180">
      <w:pPr>
        <w:pStyle w:val="Odstavecseseznamem"/>
        <w:numPr>
          <w:ilvl w:val="1"/>
          <w:numId w:val="12"/>
        </w:numPr>
      </w:pPr>
      <w:r w:rsidRPr="00BA769A">
        <w:t>ohrožení bezpečnosti vodního díla</w:t>
      </w:r>
    </w:p>
    <w:p w14:paraId="25D255CA" w14:textId="77777777" w:rsidR="000E6180" w:rsidRPr="00BA769A" w:rsidRDefault="000E6180" w:rsidP="000E6180">
      <w:pPr>
        <w:pStyle w:val="Odstavecseseznamem"/>
        <w:numPr>
          <w:ilvl w:val="1"/>
          <w:numId w:val="12"/>
        </w:numPr>
      </w:pPr>
      <w:r w:rsidRPr="00BA769A">
        <w:t>živelní pohromy (zemětřesení, tornáda apod.)</w:t>
      </w:r>
    </w:p>
    <w:p w14:paraId="1131F5CF" w14:textId="77777777" w:rsidR="000E6180" w:rsidRPr="00BA769A" w:rsidRDefault="000E6180" w:rsidP="000E6180">
      <w:pPr>
        <w:pStyle w:val="Odstavecseseznamem"/>
        <w:numPr>
          <w:ilvl w:val="1"/>
          <w:numId w:val="12"/>
        </w:numPr>
      </w:pPr>
      <w:r w:rsidRPr="00BA769A">
        <w:t>povodňové situace</w:t>
      </w:r>
    </w:p>
    <w:p w14:paraId="44AFCE5B" w14:textId="77777777" w:rsidR="000E6180" w:rsidRPr="00BA769A" w:rsidRDefault="000E6180" w:rsidP="000E6180">
      <w:pPr>
        <w:pStyle w:val="Odstavecseseznamem"/>
        <w:numPr>
          <w:ilvl w:val="1"/>
          <w:numId w:val="12"/>
        </w:numPr>
      </w:pPr>
      <w:r w:rsidRPr="00BA769A">
        <w:t>ekologické katastrofy, velké průmyslové havárie</w:t>
      </w:r>
    </w:p>
    <w:p w14:paraId="278C4FD4" w14:textId="77777777" w:rsidR="000E6180" w:rsidRPr="00BA769A" w:rsidRDefault="000E6180" w:rsidP="000E6180">
      <w:pPr>
        <w:pStyle w:val="Odstavecseseznamem"/>
        <w:numPr>
          <w:ilvl w:val="1"/>
          <w:numId w:val="12"/>
        </w:numPr>
      </w:pPr>
      <w:r w:rsidRPr="00BA769A">
        <w:t>havárie objektů a zařízení vodního díla</w:t>
      </w:r>
    </w:p>
    <w:p w14:paraId="4CDF3887" w14:textId="77777777" w:rsidR="000E6180" w:rsidRPr="00BA769A" w:rsidRDefault="000E6180" w:rsidP="000E6180">
      <w:pPr>
        <w:pStyle w:val="Odstavecseseznamem"/>
        <w:numPr>
          <w:ilvl w:val="1"/>
          <w:numId w:val="12"/>
        </w:numPr>
      </w:pPr>
      <w:r w:rsidRPr="00BA769A">
        <w:t>havarijní ohrožení jakosti vody v nádrži</w:t>
      </w:r>
    </w:p>
    <w:p w14:paraId="2A887BF2" w14:textId="77777777" w:rsidR="000E6180" w:rsidRPr="00BA769A" w:rsidRDefault="000E6180" w:rsidP="000E6180">
      <w:pPr>
        <w:pStyle w:val="Odstavecseseznamem"/>
        <w:numPr>
          <w:ilvl w:val="1"/>
          <w:numId w:val="12"/>
        </w:numPr>
      </w:pPr>
      <w:r w:rsidRPr="00BA769A">
        <w:t>kritický nedostatek vody ve vodním toku pod VD</w:t>
      </w:r>
    </w:p>
    <w:p w14:paraId="5107B1C7" w14:textId="77777777" w:rsidR="000E6180" w:rsidRPr="00BA769A" w:rsidRDefault="000E6180" w:rsidP="000E6180">
      <w:pPr>
        <w:pStyle w:val="Odstavecseseznamem"/>
        <w:numPr>
          <w:ilvl w:val="0"/>
          <w:numId w:val="12"/>
        </w:numPr>
        <w:ind w:left="709"/>
      </w:pPr>
      <w:r w:rsidRPr="00BA769A">
        <w:t>Za mimořádných událostí nařizuje manipulace na vodním díle VHD po předchozím projednání s vodoprávním úřadem, za povodně s povodňovým orgánem a za krizové situace, tzn. při vyhlášení krizového stavu, s orgánem krizového řízení.</w:t>
      </w:r>
    </w:p>
    <w:p w14:paraId="2F3C0858" w14:textId="77777777" w:rsidR="000E6180" w:rsidRPr="00BA769A" w:rsidRDefault="000E6180" w:rsidP="000E6180">
      <w:pPr>
        <w:pStyle w:val="Odstavecseseznamem"/>
        <w:numPr>
          <w:ilvl w:val="0"/>
          <w:numId w:val="12"/>
        </w:numPr>
        <w:ind w:left="709"/>
      </w:pPr>
      <w:r w:rsidRPr="00BA769A">
        <w:t>Hrozí-li v době výskytu mimořádné události nebezpečí z prodlení, rozhodne o manipulaci, která není v souladu s manipulačním řádem, VHD (projednání s vodoprávním úřadem, povodňovým orgánem nebo orgánem krizového řízení provede dodatečně v nejkratším možném termínu), popř. při dočasném přerušení spojení přímo obsluha vodního díla (o provedení manipulace neprodleně informuje VHD a příslušný provoz).</w:t>
      </w:r>
    </w:p>
    <w:p w14:paraId="2D18E4C6" w14:textId="77777777" w:rsidR="000E6180" w:rsidRPr="008A18D4" w:rsidRDefault="000E6180" w:rsidP="000E6180">
      <w:pPr>
        <w:pStyle w:val="Zkladntext"/>
        <w:rPr>
          <w:highlight w:val="lightGray"/>
          <w:u w:val="single"/>
        </w:rPr>
      </w:pPr>
    </w:p>
    <w:p w14:paraId="39FF48D1" w14:textId="697F295F" w:rsidR="00426F92" w:rsidRPr="00676D5A" w:rsidRDefault="00426F92" w:rsidP="00426F92">
      <w:pPr>
        <w:pStyle w:val="Nadpis2"/>
      </w:pPr>
      <w:bookmarkStart w:id="26" w:name="_Toc63783137"/>
      <w:r w:rsidRPr="00676D5A">
        <w:t>D.</w:t>
      </w:r>
      <w:r w:rsidR="000E6180">
        <w:t>2</w:t>
      </w:r>
      <w:r w:rsidRPr="00676D5A">
        <w:t xml:space="preserve"> </w:t>
      </w:r>
      <w:r w:rsidR="00461BD1" w:rsidRPr="00676D5A">
        <w:t>Opatření v době výskytu povodní</w:t>
      </w:r>
      <w:bookmarkEnd w:id="26"/>
    </w:p>
    <w:p w14:paraId="1E7AE896" w14:textId="74FA9660" w:rsidR="00A25F3D" w:rsidRDefault="00A25F3D" w:rsidP="00A25F3D">
      <w:pPr>
        <w:pStyle w:val="Odstavecseseznamem"/>
        <w:numPr>
          <w:ilvl w:val="0"/>
          <w:numId w:val="11"/>
        </w:numPr>
        <w:ind w:left="709"/>
      </w:pPr>
      <w:r w:rsidRPr="00A25F3D">
        <w:t>Za povodňových situací se postupuje podle Zákona č. 254/2001 Sb., o vodách, v platném znění. Odlišné manipulace a postupy, než jsou předepsány v tomto manipulačním řádu, může při převádění povodní nařídit pouze příslušná povodňová komise obce s rozšířenou působností (ORP) Města Litovle nebo Povodňová komise Olomouckého kraje.</w:t>
      </w:r>
    </w:p>
    <w:p w14:paraId="7966804F" w14:textId="120E9854" w:rsidR="00A25F3D" w:rsidRDefault="00A25F3D" w:rsidP="00A25F3D">
      <w:pPr>
        <w:pStyle w:val="Odstavecseseznamem"/>
        <w:numPr>
          <w:ilvl w:val="0"/>
          <w:numId w:val="11"/>
        </w:numPr>
        <w:ind w:left="709"/>
      </w:pPr>
      <w:r>
        <w:t xml:space="preserve">Povodňová služba na vodním díle se řídí pokyny tohoto manipulačního řádu. Veškeré povinnosti za povodní jsou zahrnuty v tomto manipulačním řádu. Samostatný povodňový plán pro zájmové vodní dílo </w:t>
      </w:r>
      <w:r w:rsidR="0090458F">
        <w:t>není vypracován</w:t>
      </w:r>
      <w:r>
        <w:t>.</w:t>
      </w:r>
    </w:p>
    <w:p w14:paraId="21A3732B" w14:textId="2DE0FE29" w:rsidR="007C12E3" w:rsidRPr="00A25F3D" w:rsidRDefault="008B6B94" w:rsidP="00A25F3D">
      <w:pPr>
        <w:pStyle w:val="Odstavecseseznamem"/>
        <w:numPr>
          <w:ilvl w:val="0"/>
          <w:numId w:val="11"/>
        </w:numPr>
        <w:ind w:left="709"/>
      </w:pPr>
      <w:r w:rsidRPr="0028400F">
        <w:t>N</w:t>
      </w:r>
      <w:r w:rsidR="00461BD1" w:rsidRPr="0028400F">
        <w:t xml:space="preserve">a VD </w:t>
      </w:r>
      <w:r w:rsidR="00B9208B" w:rsidRPr="0028400F">
        <w:t>Šargoun</w:t>
      </w:r>
      <w:r w:rsidR="00461BD1" w:rsidRPr="0028400F">
        <w:t xml:space="preserve"> nejsou stanoveny SPA.</w:t>
      </w:r>
    </w:p>
    <w:p w14:paraId="2FAD33FB" w14:textId="247194AB" w:rsidR="008B6B94" w:rsidRDefault="008B6B94" w:rsidP="00A25F3D">
      <w:pPr>
        <w:pStyle w:val="Odstavecseseznamem"/>
        <w:numPr>
          <w:ilvl w:val="0"/>
          <w:numId w:val="11"/>
        </w:numPr>
        <w:ind w:left="709"/>
      </w:pPr>
      <w:r w:rsidRPr="00A25F3D">
        <w:t>Režim hlásné a povodňové služby se řídí Odbornými pokyny pro hlásnou povodňovou službu a Metodickým pokynem 9/2011 Ministerstva životního prostředí k zabezpečení hlásné a</w:t>
      </w:r>
      <w:r w:rsidR="00A25F3D">
        <w:t> </w:t>
      </w:r>
      <w:r w:rsidRPr="00A25F3D">
        <w:t>předpovědní povodňové služby.</w:t>
      </w:r>
    </w:p>
    <w:p w14:paraId="626AE3B8" w14:textId="77777777" w:rsidR="00DB34FF" w:rsidRDefault="00DB34FF" w:rsidP="00DB34FF">
      <w:pPr>
        <w:pStyle w:val="Odstavecseseznamem"/>
        <w:numPr>
          <w:ilvl w:val="0"/>
          <w:numId w:val="11"/>
        </w:numPr>
        <w:ind w:left="709"/>
      </w:pPr>
      <w:r>
        <w:t>Obsluha za povodní sleduje vodní stavy jezu, zapisuje a označuje úroveň nejvyšší dosažené hladiny a informuje Městský úřad v Litovli a jeho povodňovou komisi o dosažení hladiny, kdy začínají rozlivy a informuje o postupu vyhrazování jezu za povodní.</w:t>
      </w:r>
    </w:p>
    <w:p w14:paraId="10D2C191" w14:textId="017BB861" w:rsidR="00DB34FF" w:rsidRDefault="00DB34FF" w:rsidP="00DB34FF">
      <w:pPr>
        <w:pStyle w:val="Odstavecseseznamem"/>
        <w:numPr>
          <w:ilvl w:val="0"/>
          <w:numId w:val="11"/>
        </w:numPr>
        <w:ind w:left="709"/>
      </w:pPr>
      <w:r>
        <w:t>Obsluha sleduje získává informace o stavech na toku Moravy a na toku Třebůvky (www.pmo.cz,</w:t>
      </w:r>
      <w:r w:rsidR="00441B28">
        <w:t xml:space="preserve"> </w:t>
      </w:r>
      <w:r>
        <w:t>www.chmi.cz nebo www.gov.voda.cz, případně telefonicky z</w:t>
      </w:r>
      <w:r w:rsidR="00CB50B7">
        <w:t> </w:t>
      </w:r>
      <w:r>
        <w:t>vodohospodářského dispečinku Povodí Moravy, z ČHMÚ nebo od povodňové komise Města Litovel) a podle těchto informací pak provádí manipulace na jezu.</w:t>
      </w:r>
    </w:p>
    <w:p w14:paraId="0B2AE448" w14:textId="7E93178B" w:rsidR="00441B28" w:rsidRDefault="00441B28" w:rsidP="00DB34FF">
      <w:pPr>
        <w:pStyle w:val="Odstavecseseznamem"/>
        <w:numPr>
          <w:ilvl w:val="0"/>
          <w:numId w:val="11"/>
        </w:numPr>
        <w:ind w:left="709"/>
      </w:pPr>
      <w:r>
        <w:t>Obsluha jezu dále při nebezpečí a průběhu povodně:</w:t>
      </w:r>
    </w:p>
    <w:p w14:paraId="6BFB3BFC" w14:textId="3584ED90" w:rsidR="00441B28" w:rsidRDefault="00441B28" w:rsidP="00441B28">
      <w:pPr>
        <w:pStyle w:val="Odstavecseseznamem"/>
        <w:numPr>
          <w:ilvl w:val="1"/>
          <w:numId w:val="11"/>
        </w:numPr>
      </w:pPr>
      <w:r>
        <w:t>sleduje vývoj ledových jevů (v zimním období)</w:t>
      </w:r>
    </w:p>
    <w:p w14:paraId="479A8A73" w14:textId="1CF38255" w:rsidR="00441B28" w:rsidRDefault="00441B28" w:rsidP="00441B28">
      <w:pPr>
        <w:pStyle w:val="Odstavecseseznamem"/>
        <w:numPr>
          <w:ilvl w:val="1"/>
          <w:numId w:val="11"/>
        </w:numPr>
      </w:pPr>
      <w:r>
        <w:t>zajišťuje činnost hlídkové služby</w:t>
      </w:r>
    </w:p>
    <w:p w14:paraId="44DBB418" w14:textId="0DD65F7D" w:rsidR="00441B28" w:rsidRDefault="00441B28" w:rsidP="00441B28">
      <w:pPr>
        <w:pStyle w:val="Odstavecseseznamem"/>
        <w:numPr>
          <w:ilvl w:val="1"/>
          <w:numId w:val="11"/>
        </w:numPr>
      </w:pPr>
      <w:r>
        <w:t>zajišťuje varovnou službu pro případ nebezpečí vzniku zvláštní povodně (selhání konstrukce, selhání uzávěru apod.)</w:t>
      </w:r>
    </w:p>
    <w:p w14:paraId="7419FFBF" w14:textId="5F546ECF" w:rsidR="00132A6B" w:rsidRDefault="00132A6B" w:rsidP="00441B28">
      <w:pPr>
        <w:pStyle w:val="Odstavecseseznamem"/>
        <w:numPr>
          <w:ilvl w:val="1"/>
          <w:numId w:val="11"/>
        </w:numPr>
      </w:pPr>
      <w:r>
        <w:t>manipuluje dle nařízení povodňových orgánů</w:t>
      </w:r>
    </w:p>
    <w:p w14:paraId="64A4C127" w14:textId="35B4BEC4" w:rsidR="009B103C" w:rsidRDefault="009B103C" w:rsidP="009B103C">
      <w:pPr>
        <w:pStyle w:val="Odstavecseseznamem"/>
        <w:numPr>
          <w:ilvl w:val="0"/>
          <w:numId w:val="11"/>
        </w:numPr>
        <w:ind w:left="709"/>
      </w:pPr>
      <w:r>
        <w:t>Obsluha VD po povodni zajišťuje:</w:t>
      </w:r>
    </w:p>
    <w:p w14:paraId="72073479" w14:textId="0C56BF1A" w:rsidR="009B103C" w:rsidRDefault="009B103C" w:rsidP="00E55229">
      <w:pPr>
        <w:pStyle w:val="Odstavecseseznamem"/>
        <w:numPr>
          <w:ilvl w:val="1"/>
          <w:numId w:val="11"/>
        </w:numPr>
      </w:pPr>
      <w:r>
        <w:t>prohlídku vodního díla</w:t>
      </w:r>
    </w:p>
    <w:p w14:paraId="76EE0CA1" w14:textId="4542A9D5" w:rsidR="0078629F" w:rsidRDefault="0078629F" w:rsidP="00E55229">
      <w:pPr>
        <w:pStyle w:val="Odstavecseseznamem"/>
        <w:numPr>
          <w:ilvl w:val="1"/>
          <w:numId w:val="11"/>
        </w:numPr>
      </w:pPr>
      <w:r w:rsidRPr="0078629F">
        <w:t>zjišťuje vzniklé povodňové škody na zařízení</w:t>
      </w:r>
      <w:r>
        <w:t xml:space="preserve"> VD a MVE</w:t>
      </w:r>
    </w:p>
    <w:p w14:paraId="46F39018" w14:textId="3FC0B807" w:rsidR="000E6180" w:rsidRDefault="0078629F" w:rsidP="000E6180">
      <w:pPr>
        <w:pStyle w:val="Odstavecseseznamem"/>
        <w:numPr>
          <w:ilvl w:val="1"/>
          <w:numId w:val="11"/>
        </w:numPr>
      </w:pPr>
      <w:r>
        <w:t>dokumentační práce po povodni, které nebylo možno provádět v průběhu povodně, zejména označení nejvýše dosažených hladin, zakreslení rozlivů v okolí VD apod.</w:t>
      </w:r>
    </w:p>
    <w:p w14:paraId="5F60B7C9" w14:textId="18C5B38E" w:rsidR="00E23A5F" w:rsidRDefault="00E23A5F" w:rsidP="00E23A5F">
      <w:pPr>
        <w:pStyle w:val="Nadpis2"/>
      </w:pPr>
      <w:bookmarkStart w:id="27" w:name="_Toc63783138"/>
      <w:r>
        <w:lastRenderedPageBreak/>
        <w:t>D.3 Opatření při kritickém nedostatku vody</w:t>
      </w:r>
      <w:bookmarkEnd w:id="27"/>
    </w:p>
    <w:p w14:paraId="0DC2A626" w14:textId="77777777" w:rsidR="00E23A5F" w:rsidRDefault="00E23A5F" w:rsidP="00E23A5F">
      <w:r>
        <w:t>Kritický nedostatek vody v Malé Vodě může nastat:</w:t>
      </w:r>
    </w:p>
    <w:p w14:paraId="7F6CCA48" w14:textId="479EB552" w:rsidR="00E23A5F" w:rsidRDefault="00E23A5F" w:rsidP="00E23A5F">
      <w:r>
        <w:t>- při vzniku hydrologicky nepříznivého období</w:t>
      </w:r>
    </w:p>
    <w:p w14:paraId="0B991B21" w14:textId="14EB8BAB" w:rsidR="00E23A5F" w:rsidRDefault="00E23A5F" w:rsidP="00E23A5F">
      <w:r>
        <w:t>- z technických důvodů (opravy, revize na některém vodním díle apod.)</w:t>
      </w:r>
    </w:p>
    <w:p w14:paraId="0BB274EB" w14:textId="71363254" w:rsidR="00E23A5F" w:rsidRDefault="00E23A5F" w:rsidP="00E23A5F">
      <w:r>
        <w:t>- při poruše nebo havárii některého vodního díla</w:t>
      </w:r>
    </w:p>
    <w:p w14:paraId="738619BC" w14:textId="76004C0D" w:rsidR="00E23A5F" w:rsidRDefault="00E23A5F" w:rsidP="00E23A5F">
      <w:r>
        <w:t>Při nedostatku vody se omezuje nebo zcela zastavuje provoz MVE.</w:t>
      </w:r>
      <w:r w:rsidR="00586E47">
        <w:t xml:space="preserve"> </w:t>
      </w:r>
      <w:r>
        <w:t>Obsluha postupuje operativně podle celkové situace.</w:t>
      </w:r>
    </w:p>
    <w:p w14:paraId="1BD34D2D" w14:textId="094E96E0" w:rsidR="00586E47" w:rsidRDefault="00586E47" w:rsidP="00586E47">
      <w:pPr>
        <w:pStyle w:val="Nadpis2"/>
      </w:pPr>
      <w:bookmarkStart w:id="28" w:name="_Toc63783139"/>
      <w:r>
        <w:t>D.4 Havarijní znečištění vody</w:t>
      </w:r>
      <w:bookmarkEnd w:id="28"/>
    </w:p>
    <w:p w14:paraId="4D0CA5C8" w14:textId="668E1FE0" w:rsidR="00586E47" w:rsidRDefault="00586E47" w:rsidP="00586E47">
      <w:r>
        <w:t>Provozovatelé vodních děl na toku Malá Voda jsou povinni ve smyslu platných předpisů spolupracovat při zneškodňování havárií a odstraňování jejich škodlivých následků. Řízení prací při zneškodňování havárie přísluší vodoprávnímu úřadu,</w:t>
      </w:r>
      <w:r w:rsidR="00C736F0">
        <w:t xml:space="preserve"> </w:t>
      </w:r>
      <w:r>
        <w:t>který také může uložit opatření k nápravě.</w:t>
      </w:r>
    </w:p>
    <w:p w14:paraId="26FED2D0" w14:textId="5F1BFBFD" w:rsidR="00586E47" w:rsidRDefault="00586E47" w:rsidP="00586E47">
      <w:r>
        <w:t>Opatření k nápravě má právo uložit rovněž Česká inspekce životního prostředí.</w:t>
      </w:r>
    </w:p>
    <w:p w14:paraId="4F9F119E" w14:textId="77777777" w:rsidR="00A218B7" w:rsidRDefault="00A218B7" w:rsidP="00586E47"/>
    <w:p w14:paraId="15C46863" w14:textId="77777777" w:rsidR="00094D0A" w:rsidRDefault="000D0B0C" w:rsidP="00094D0A">
      <w:pPr>
        <w:pStyle w:val="Odstavecseseznamem"/>
        <w:numPr>
          <w:ilvl w:val="0"/>
          <w:numId w:val="26"/>
        </w:numPr>
        <w:ind w:left="709"/>
      </w:pPr>
      <w:r>
        <w:t xml:space="preserve">V případě, že obsluha MVE a jezu Šargoun zjistí havarijní znečištění vody v toku nad </w:t>
      </w:r>
      <w:r w:rsidR="005722EF">
        <w:t>či</w:t>
      </w:r>
      <w:r>
        <w:t xml:space="preserve"> pod</w:t>
      </w:r>
      <w:r w:rsidR="005722EF">
        <w:t> </w:t>
      </w:r>
      <w:r>
        <w:t>jezem, je povinna neprodleně o tom uvědomit:</w:t>
      </w:r>
    </w:p>
    <w:p w14:paraId="71587900" w14:textId="77777777" w:rsidR="00094D0A" w:rsidRDefault="000D0B0C" w:rsidP="00895379">
      <w:pPr>
        <w:pStyle w:val="Odstavecseseznamem"/>
        <w:numPr>
          <w:ilvl w:val="1"/>
          <w:numId w:val="26"/>
        </w:numPr>
        <w:ind w:left="2127" w:hanging="284"/>
      </w:pPr>
      <w:r>
        <w:t>Hasičský záchranný sbor Olomouckého kraje (který služebním postupem vyrozumí územně příslušnou zásahovou jednotku) nebo</w:t>
      </w:r>
    </w:p>
    <w:p w14:paraId="57091EA8" w14:textId="77777777" w:rsidR="00094D0A" w:rsidRDefault="000D0B0C" w:rsidP="00895379">
      <w:pPr>
        <w:pStyle w:val="Odstavecseseznamem"/>
        <w:numPr>
          <w:ilvl w:val="1"/>
          <w:numId w:val="26"/>
        </w:numPr>
        <w:ind w:left="2127" w:hanging="284"/>
      </w:pPr>
      <w:r>
        <w:t>Městský úřad Litovel nebo</w:t>
      </w:r>
    </w:p>
    <w:p w14:paraId="22F6524B" w14:textId="098696F1" w:rsidR="000D0B0C" w:rsidRDefault="000D0B0C" w:rsidP="00895379">
      <w:pPr>
        <w:pStyle w:val="Odstavecseseznamem"/>
        <w:numPr>
          <w:ilvl w:val="1"/>
          <w:numId w:val="26"/>
        </w:numPr>
        <w:ind w:left="2127" w:hanging="284"/>
      </w:pPr>
      <w:r>
        <w:t>vodohospodářský dispečink Povodí Moravy, s.</w:t>
      </w:r>
      <w:r w:rsidR="006E7EF5">
        <w:t xml:space="preserve"> </w:t>
      </w:r>
      <w:r>
        <w:t>p. Brno nebo provoz Olomouc (tyto složky se vzájemně informují)</w:t>
      </w:r>
    </w:p>
    <w:p w14:paraId="0B595BD8" w14:textId="3FFAEAB6" w:rsidR="00A85655" w:rsidRDefault="00A85655" w:rsidP="00E55229">
      <w:pPr>
        <w:pStyle w:val="Odstavecseseznamem"/>
        <w:numPr>
          <w:ilvl w:val="0"/>
          <w:numId w:val="26"/>
        </w:numPr>
        <w:ind w:left="709"/>
      </w:pPr>
      <w:r>
        <w:t>K odstranění škodlivých následků havárie se připouští provádět mimořádné manipulace na vodním díle. O způsobu manipulace rozhodne v každém konkrétním případě podle druhu znečištění, stavu hladiny (objemu vody) ve zdrži a celkové situace vodoprávní úřad.</w:t>
      </w:r>
    </w:p>
    <w:p w14:paraId="180B2076" w14:textId="12A6BB0D" w:rsidR="00DE36F9" w:rsidRDefault="00DE36F9" w:rsidP="00DE36F9">
      <w:pPr>
        <w:pStyle w:val="Nadpis2"/>
      </w:pPr>
      <w:bookmarkStart w:id="29" w:name="_Toc63783140"/>
      <w:r>
        <w:t>D.5 Ohrožení bezpečnosti vodního díla</w:t>
      </w:r>
      <w:bookmarkEnd w:id="29"/>
    </w:p>
    <w:p w14:paraId="7CE68F34" w14:textId="32FD30DE" w:rsidR="00F3674F" w:rsidRDefault="00DE36F9" w:rsidP="00E55229">
      <w:pPr>
        <w:pStyle w:val="Odstavecseseznamem"/>
        <w:numPr>
          <w:ilvl w:val="0"/>
          <w:numId w:val="27"/>
        </w:numPr>
        <w:ind w:left="709"/>
      </w:pPr>
      <w:r>
        <w:t>V případech zjevného porušení stability objektů souvisejících s provozem MVE a</w:t>
      </w:r>
      <w:r w:rsidR="00F3674F">
        <w:t xml:space="preserve"> </w:t>
      </w:r>
      <w:r>
        <w:t>jezu, při</w:t>
      </w:r>
      <w:r w:rsidR="00F3674F">
        <w:t> </w:t>
      </w:r>
      <w:r>
        <w:t>živelných pohromách apod. je nutno učinit všechna možná opatření k</w:t>
      </w:r>
      <w:r w:rsidR="00F3674F">
        <w:t> </w:t>
      </w:r>
      <w:r>
        <w:t>ochraně</w:t>
      </w:r>
      <w:r w:rsidR="00F3674F">
        <w:t xml:space="preserve"> </w:t>
      </w:r>
      <w:r>
        <w:t>životů a</w:t>
      </w:r>
      <w:r w:rsidR="00F3674F">
        <w:t> </w:t>
      </w:r>
      <w:r>
        <w:t>zabránění nebo omezení škod na majetku.</w:t>
      </w:r>
      <w:r w:rsidR="00F3674F">
        <w:t xml:space="preserve"> </w:t>
      </w:r>
      <w:r>
        <w:t xml:space="preserve">Obsluha vodního díla neprodleně informuje </w:t>
      </w:r>
      <w:r w:rsidR="0011200C">
        <w:t xml:space="preserve">vedoucího </w:t>
      </w:r>
      <w:r>
        <w:t>provoz</w:t>
      </w:r>
      <w:r w:rsidR="0011200C">
        <w:t>u</w:t>
      </w:r>
      <w:r>
        <w:t xml:space="preserve"> Olomouc</w:t>
      </w:r>
      <w:r w:rsidR="0011200C">
        <w:t xml:space="preserve"> Povodí Moravy, </w:t>
      </w:r>
      <w:proofErr w:type="spellStart"/>
      <w:proofErr w:type="gramStart"/>
      <w:r w:rsidR="0011200C">
        <w:t>s.p</w:t>
      </w:r>
      <w:proofErr w:type="spellEnd"/>
      <w:r w:rsidR="0011200C">
        <w:t xml:space="preserve">. </w:t>
      </w:r>
      <w:r w:rsidR="00D16BF1">
        <w:t>,který</w:t>
      </w:r>
      <w:proofErr w:type="gramEnd"/>
      <w:r w:rsidR="00D16BF1">
        <w:t xml:space="preserve"> dále uvědomí vodohospodářský dispečink a útvar provozu a TBD Povodí Moravy, </w:t>
      </w:r>
      <w:proofErr w:type="spellStart"/>
      <w:r w:rsidR="00D16BF1">
        <w:t>s.p</w:t>
      </w:r>
      <w:proofErr w:type="spellEnd"/>
      <w:r w:rsidR="00D16BF1">
        <w:t>..</w:t>
      </w:r>
      <w:r>
        <w:t>.</w:t>
      </w:r>
    </w:p>
    <w:p w14:paraId="45B34C71" w14:textId="4F670595" w:rsidR="00D94990" w:rsidRPr="00DE36F9" w:rsidRDefault="00DE36F9" w:rsidP="00620F5E">
      <w:pPr>
        <w:pStyle w:val="Odstavecseseznamem"/>
        <w:numPr>
          <w:ilvl w:val="0"/>
          <w:numId w:val="27"/>
        </w:numPr>
        <w:ind w:left="709"/>
      </w:pPr>
      <w:r>
        <w:t>V pochybnostech o míře ohrožení bezpečnosti vodního díla, kdy nehrozí bezprostřední</w:t>
      </w:r>
      <w:r w:rsidR="00F3674F">
        <w:t xml:space="preserve"> </w:t>
      </w:r>
      <w:r>
        <w:t xml:space="preserve">nebezpečí, </w:t>
      </w:r>
      <w:r w:rsidR="0011200C">
        <w:t xml:space="preserve">požádá provoz Olomouc Povodí Moravy, </w:t>
      </w:r>
      <w:proofErr w:type="spellStart"/>
      <w:r w:rsidR="0011200C">
        <w:t>s.p</w:t>
      </w:r>
      <w:proofErr w:type="spellEnd"/>
      <w:r w:rsidR="0011200C">
        <w:t xml:space="preserve">., útvar provozu a TBD Povodí Moravy, </w:t>
      </w:r>
      <w:proofErr w:type="spellStart"/>
      <w:r w:rsidR="0011200C">
        <w:t>s.p</w:t>
      </w:r>
      <w:proofErr w:type="spellEnd"/>
      <w:r w:rsidR="0011200C">
        <w:t xml:space="preserve">. o </w:t>
      </w:r>
      <w:r>
        <w:t>provedení technickobezpečnostní</w:t>
      </w:r>
      <w:r w:rsidR="00925744">
        <w:t xml:space="preserve"> </w:t>
      </w:r>
      <w:r>
        <w:t xml:space="preserve">prohlídky za účasti vodoprávního úřadu a </w:t>
      </w:r>
      <w:r w:rsidR="0011200C">
        <w:t xml:space="preserve">fyzické </w:t>
      </w:r>
      <w:r>
        <w:t xml:space="preserve">osoby </w:t>
      </w:r>
      <w:r w:rsidR="0011200C">
        <w:t xml:space="preserve">odpovědné za </w:t>
      </w:r>
      <w:proofErr w:type="spellStart"/>
      <w:r w:rsidR="0011200C">
        <w:t>výkon</w:t>
      </w:r>
      <w:r>
        <w:t>TBD</w:t>
      </w:r>
      <w:proofErr w:type="spellEnd"/>
      <w:r w:rsidR="009B1AFA">
        <w:t>.</w:t>
      </w:r>
    </w:p>
    <w:p w14:paraId="035AD7A3" w14:textId="743930E7" w:rsidR="003A2CA9" w:rsidRDefault="003A2CA9" w:rsidP="000D0B0C">
      <w:pPr>
        <w:pStyle w:val="Odstavecseseznamem"/>
        <w:ind w:left="1429" w:firstLine="0"/>
      </w:pPr>
    </w:p>
    <w:p w14:paraId="51160354" w14:textId="77777777" w:rsidR="003A2CA9" w:rsidRPr="00586E47" w:rsidRDefault="003A2CA9" w:rsidP="000D0B0C">
      <w:pPr>
        <w:pStyle w:val="Odstavecseseznamem"/>
        <w:ind w:left="1429" w:firstLine="0"/>
      </w:pPr>
    </w:p>
    <w:p w14:paraId="0616BD4B" w14:textId="77777777" w:rsidR="007447CB" w:rsidRPr="00620F5E" w:rsidRDefault="00EB4053" w:rsidP="0014102A">
      <w:pPr>
        <w:pStyle w:val="Nadpis1"/>
      </w:pPr>
      <w:bookmarkStart w:id="30" w:name="_Toc63783141"/>
      <w:r w:rsidRPr="00620F5E">
        <w:t>POZOROVÁNÍ A MĚŘENÍ</w:t>
      </w:r>
      <w:bookmarkEnd w:id="30"/>
    </w:p>
    <w:p w14:paraId="3168A8B5" w14:textId="77777777" w:rsidR="002B2281" w:rsidRPr="00620F5E" w:rsidRDefault="002B2281" w:rsidP="002B2281">
      <w:pPr>
        <w:pStyle w:val="Nadpis2"/>
      </w:pPr>
      <w:bookmarkStart w:id="31" w:name="_Toc63783142"/>
      <w:r w:rsidRPr="00620F5E">
        <w:t>E.1 Pro zabezpečení požadované funkce vodního díla se sledují a zaznamenávají</w:t>
      </w:r>
      <w:r w:rsidR="00095C0E" w:rsidRPr="00620F5E">
        <w:t xml:space="preserve"> </w:t>
      </w:r>
      <w:r w:rsidRPr="00620F5E">
        <w:t>tyto údaje:</w:t>
      </w:r>
      <w:bookmarkEnd w:id="31"/>
    </w:p>
    <w:tbl>
      <w:tblPr>
        <w:tblStyle w:val="Mkatabulky"/>
        <w:tblW w:w="0" w:type="auto"/>
        <w:tblLook w:val="04A0" w:firstRow="1" w:lastRow="0" w:firstColumn="1" w:lastColumn="0" w:noHBand="0" w:noVBand="1"/>
      </w:tblPr>
      <w:tblGrid>
        <w:gridCol w:w="2405"/>
        <w:gridCol w:w="1182"/>
        <w:gridCol w:w="3209"/>
      </w:tblGrid>
      <w:tr w:rsidR="00095C0E" w:rsidRPr="00620F5E" w14:paraId="25DB7F89" w14:textId="77777777" w:rsidTr="00095C0E">
        <w:tc>
          <w:tcPr>
            <w:tcW w:w="2405" w:type="dxa"/>
          </w:tcPr>
          <w:p w14:paraId="171D0604" w14:textId="77777777" w:rsidR="00095C0E" w:rsidRPr="00620F5E" w:rsidRDefault="00095C0E" w:rsidP="00095C0E">
            <w:pPr>
              <w:ind w:firstLine="0"/>
              <w:rPr>
                <w:b/>
                <w:bCs/>
              </w:rPr>
            </w:pPr>
            <w:r w:rsidRPr="00620F5E">
              <w:rPr>
                <w:b/>
                <w:bCs/>
              </w:rPr>
              <w:t>Veličina</w:t>
            </w:r>
          </w:p>
        </w:tc>
        <w:tc>
          <w:tcPr>
            <w:tcW w:w="1134" w:type="dxa"/>
          </w:tcPr>
          <w:p w14:paraId="4F7C8E42" w14:textId="77777777" w:rsidR="00095C0E" w:rsidRPr="00620F5E" w:rsidRDefault="00095C0E" w:rsidP="00095C0E">
            <w:pPr>
              <w:ind w:firstLine="0"/>
              <w:rPr>
                <w:b/>
                <w:bCs/>
              </w:rPr>
            </w:pPr>
            <w:r w:rsidRPr="00620F5E">
              <w:rPr>
                <w:b/>
                <w:bCs/>
              </w:rPr>
              <w:t>Jednotka</w:t>
            </w:r>
          </w:p>
        </w:tc>
        <w:tc>
          <w:tcPr>
            <w:tcW w:w="3209" w:type="dxa"/>
          </w:tcPr>
          <w:p w14:paraId="786A6CC3" w14:textId="77777777" w:rsidR="00095C0E" w:rsidRPr="00620F5E" w:rsidRDefault="00095C0E" w:rsidP="00095C0E">
            <w:pPr>
              <w:ind w:firstLine="0"/>
              <w:rPr>
                <w:b/>
                <w:bCs/>
              </w:rPr>
            </w:pPr>
            <w:r w:rsidRPr="00620F5E">
              <w:rPr>
                <w:b/>
                <w:bCs/>
              </w:rPr>
              <w:t>Způsob pořízení</w:t>
            </w:r>
          </w:p>
        </w:tc>
      </w:tr>
      <w:tr w:rsidR="00095C0E" w:rsidRPr="008A18D4" w14:paraId="26BE215C" w14:textId="77777777" w:rsidTr="00095C0E">
        <w:tc>
          <w:tcPr>
            <w:tcW w:w="2405" w:type="dxa"/>
          </w:tcPr>
          <w:p w14:paraId="70B866A2" w14:textId="65BE1FEE" w:rsidR="00095C0E" w:rsidRPr="00620F5E" w:rsidRDefault="00095C0E" w:rsidP="00095C0E">
            <w:pPr>
              <w:ind w:firstLine="0"/>
            </w:pPr>
            <w:r w:rsidRPr="00620F5E">
              <w:t>kóta hladiny v</w:t>
            </w:r>
            <w:r w:rsidR="00620F5E">
              <w:t>e</w:t>
            </w:r>
            <w:r w:rsidRPr="00620F5E">
              <w:t xml:space="preserve"> </w:t>
            </w:r>
            <w:r w:rsidR="00620F5E">
              <w:t>z</w:t>
            </w:r>
            <w:r w:rsidRPr="00620F5E">
              <w:t>drži</w:t>
            </w:r>
          </w:p>
        </w:tc>
        <w:tc>
          <w:tcPr>
            <w:tcW w:w="1134" w:type="dxa"/>
          </w:tcPr>
          <w:p w14:paraId="6D465A12" w14:textId="77777777" w:rsidR="00095C0E" w:rsidRPr="00620F5E" w:rsidRDefault="00095C0E" w:rsidP="00095C0E">
            <w:pPr>
              <w:ind w:firstLine="0"/>
            </w:pPr>
            <w:r w:rsidRPr="00620F5E">
              <w:t>m n. m.</w:t>
            </w:r>
          </w:p>
        </w:tc>
        <w:tc>
          <w:tcPr>
            <w:tcW w:w="3209" w:type="dxa"/>
          </w:tcPr>
          <w:p w14:paraId="3EFA633E" w14:textId="77777777" w:rsidR="00095C0E" w:rsidRPr="00620F5E" w:rsidRDefault="00095C0E" w:rsidP="00095C0E">
            <w:pPr>
              <w:ind w:firstLine="0"/>
            </w:pPr>
            <w:r w:rsidRPr="00620F5E">
              <w:t>obsluha</w:t>
            </w:r>
          </w:p>
        </w:tc>
      </w:tr>
    </w:tbl>
    <w:p w14:paraId="6712861C" w14:textId="3D1291F7" w:rsidR="00566081" w:rsidRPr="00620F5E" w:rsidRDefault="00566081" w:rsidP="00566081">
      <w:pPr>
        <w:ind w:firstLine="0"/>
      </w:pPr>
    </w:p>
    <w:p w14:paraId="0C7674FE" w14:textId="63684A34" w:rsidR="00620F5E" w:rsidRDefault="00620F5E" w:rsidP="00620F5E">
      <w:pPr>
        <w:pStyle w:val="Odstavecseseznamem"/>
        <w:numPr>
          <w:ilvl w:val="0"/>
          <w:numId w:val="28"/>
        </w:numPr>
      </w:pPr>
      <w:r w:rsidRPr="00620F5E">
        <w:t>VD je k</w:t>
      </w:r>
      <w:r w:rsidR="00586F0A">
        <w:t> </w:t>
      </w:r>
      <w:r w:rsidRPr="00620F5E">
        <w:t>měření</w:t>
      </w:r>
      <w:r w:rsidR="00586F0A">
        <w:t xml:space="preserve"> hladiny vybaveno vodočetnou latí.</w:t>
      </w:r>
    </w:p>
    <w:p w14:paraId="0463B7BB" w14:textId="417AB154" w:rsidR="00C82E7B" w:rsidRDefault="008A1584" w:rsidP="00E55229">
      <w:pPr>
        <w:pStyle w:val="Odstavecseseznamem"/>
        <w:numPr>
          <w:ilvl w:val="0"/>
          <w:numId w:val="28"/>
        </w:numPr>
      </w:pPr>
      <w:r>
        <w:t>P</w:t>
      </w:r>
      <w:r w:rsidR="00C82E7B">
        <w:t>růtok se odvozuje z příslušných měrných křivek, které jsou pro všechny manipulační kombinace zařazeny v přílohové části.</w:t>
      </w:r>
    </w:p>
    <w:p w14:paraId="32F392CB" w14:textId="14E643E8" w:rsidR="00C82E7B" w:rsidRDefault="00C82E7B" w:rsidP="00C82E7B">
      <w:pPr>
        <w:pStyle w:val="Odstavecseseznamem"/>
        <w:numPr>
          <w:ilvl w:val="0"/>
          <w:numId w:val="28"/>
        </w:numPr>
      </w:pPr>
      <w:r>
        <w:t xml:space="preserve">Otevření stavidla propusti lze měřit na délce </w:t>
      </w:r>
      <w:proofErr w:type="spellStart"/>
      <w:r>
        <w:t>cévových</w:t>
      </w:r>
      <w:proofErr w:type="spellEnd"/>
      <w:r>
        <w:t xml:space="preserve"> tyčí stavidla.</w:t>
      </w:r>
    </w:p>
    <w:p w14:paraId="60C7DE0A" w14:textId="3987D655" w:rsidR="008E5043" w:rsidRDefault="008E5043" w:rsidP="00E55229">
      <w:pPr>
        <w:pStyle w:val="Odstavecseseznamem"/>
        <w:numPr>
          <w:ilvl w:val="0"/>
          <w:numId w:val="28"/>
        </w:numPr>
      </w:pPr>
      <w:r>
        <w:t xml:space="preserve">Průtoky, </w:t>
      </w:r>
      <w:r w:rsidR="005F2495">
        <w:t>které projdou</w:t>
      </w:r>
      <w:r>
        <w:t xml:space="preserve"> MVE, se stanovují z údajů výroby elektrické energie.</w:t>
      </w:r>
    </w:p>
    <w:p w14:paraId="2B36565E" w14:textId="1BD1F3B9" w:rsidR="00971D6F" w:rsidRDefault="00971D6F" w:rsidP="00971D6F">
      <w:pPr>
        <w:pStyle w:val="Nadpis2"/>
      </w:pPr>
      <w:bookmarkStart w:id="32" w:name="_Toc63783143"/>
      <w:r>
        <w:t xml:space="preserve">E.2 </w:t>
      </w:r>
      <w:r w:rsidRPr="00971D6F">
        <w:t>Technickobezpečnostní dohled nad vodním dílem</w:t>
      </w:r>
      <w:bookmarkEnd w:id="32"/>
    </w:p>
    <w:p w14:paraId="7EBEC723" w14:textId="2A6B504A" w:rsidR="00D443B2" w:rsidRDefault="00D443B2" w:rsidP="004D122C">
      <w:pPr>
        <w:pStyle w:val="Odstavecseseznamem"/>
        <w:numPr>
          <w:ilvl w:val="0"/>
          <w:numId w:val="29"/>
        </w:numPr>
      </w:pPr>
      <w:r>
        <w:lastRenderedPageBreak/>
        <w:t xml:space="preserve">Z hlediska technickobezpečnostního dohledu je vodní dílo zařazeno do </w:t>
      </w:r>
      <w:r w:rsidRPr="00D443B2">
        <w:rPr>
          <w:b/>
          <w:bCs/>
        </w:rPr>
        <w:t>IV. kategorie.</w:t>
      </w:r>
      <w:r w:rsidR="004D122C">
        <w:rPr>
          <w:b/>
          <w:bCs/>
        </w:rPr>
        <w:t xml:space="preserve"> </w:t>
      </w:r>
      <w:r>
        <w:t>Pro</w:t>
      </w:r>
      <w:r w:rsidR="004D122C">
        <w:t> </w:t>
      </w:r>
      <w:r>
        <w:t>tuto kategorii je stanovena cykličnost prohlídek 1x za 10 roků (dle § 62 vodního</w:t>
      </w:r>
      <w:r w:rsidR="004D122C">
        <w:t xml:space="preserve"> </w:t>
      </w:r>
      <w:r>
        <w:t>zákona č. 254/2001 Sb.).</w:t>
      </w:r>
    </w:p>
    <w:p w14:paraId="1D69FAA3" w14:textId="3B17B2BF" w:rsidR="003811B4" w:rsidRDefault="00157279" w:rsidP="00E55229">
      <w:pPr>
        <w:pStyle w:val="Odstavecseseznamem"/>
        <w:numPr>
          <w:ilvl w:val="0"/>
          <w:numId w:val="29"/>
        </w:numPr>
      </w:pPr>
      <w:r>
        <w:t>Základní formou TBD jsou obchůzky vodního díla.</w:t>
      </w:r>
      <w:r w:rsidR="00AB78A8">
        <w:t xml:space="preserve"> Tyto se provádí min. 1x měsíčně.</w:t>
      </w:r>
    </w:p>
    <w:p w14:paraId="16916C3C" w14:textId="54EFD716" w:rsidR="00157279" w:rsidRPr="00971D6F" w:rsidRDefault="003811B4" w:rsidP="00692D11">
      <w:pPr>
        <w:pStyle w:val="Odstavecseseznamem"/>
        <w:numPr>
          <w:ilvl w:val="0"/>
          <w:numId w:val="29"/>
        </w:numPr>
      </w:pPr>
      <w:r>
        <w:t>O zjištění neobvyklých skutečností obsluha díla neprodleně informuje</w:t>
      </w:r>
      <w:r w:rsidR="0011200C">
        <w:t xml:space="preserve"> vedoucího provozu Olomouc Povodí Moravy, </w:t>
      </w:r>
      <w:proofErr w:type="spellStart"/>
      <w:proofErr w:type="gramStart"/>
      <w:r w:rsidR="0011200C">
        <w:t>s.p</w:t>
      </w:r>
      <w:proofErr w:type="spellEnd"/>
      <w:r w:rsidR="0011200C">
        <w:t>. ,který</w:t>
      </w:r>
      <w:proofErr w:type="gramEnd"/>
      <w:r w:rsidR="0011200C">
        <w:t xml:space="preserve"> dále uvědomí vodohospodářský dispečink a útvar provozu a TBD Povodí Moravy, </w:t>
      </w:r>
      <w:proofErr w:type="spellStart"/>
      <w:r w:rsidR="0011200C">
        <w:t>s.p</w:t>
      </w:r>
      <w:proofErr w:type="spellEnd"/>
      <w:r w:rsidR="0011200C">
        <w:t>.</w:t>
      </w:r>
    </w:p>
    <w:p w14:paraId="4CAFC925" w14:textId="77777777" w:rsidR="00566081" w:rsidRPr="00074625" w:rsidRDefault="00566081" w:rsidP="00566081">
      <w:pPr>
        <w:pStyle w:val="Nadpis1"/>
      </w:pPr>
      <w:bookmarkStart w:id="33" w:name="_Toc63783144"/>
      <w:r w:rsidRPr="00074625">
        <w:t>OSTATNÍ USTANOVENÍ</w:t>
      </w:r>
      <w:bookmarkEnd w:id="33"/>
    </w:p>
    <w:p w14:paraId="0EC47CA4" w14:textId="77777777" w:rsidR="009E1FAE" w:rsidRPr="000C7C88" w:rsidRDefault="009E1FAE" w:rsidP="009E1FAE">
      <w:pPr>
        <w:pStyle w:val="Odstavecseseznamem"/>
        <w:numPr>
          <w:ilvl w:val="0"/>
          <w:numId w:val="13"/>
        </w:numPr>
        <w:ind w:left="709"/>
      </w:pPr>
      <w:r w:rsidRPr="000C7C88">
        <w:t>Správce a uživatel vodního díla je povinen tento manipulační řád dodržovat.</w:t>
      </w:r>
    </w:p>
    <w:p w14:paraId="22EE5E25" w14:textId="3F09AAE8" w:rsidR="009E1FAE" w:rsidRPr="000C7C88" w:rsidRDefault="009E1FAE" w:rsidP="009E1FAE">
      <w:pPr>
        <w:pStyle w:val="Odstavecseseznamem"/>
        <w:numPr>
          <w:ilvl w:val="0"/>
          <w:numId w:val="13"/>
        </w:numPr>
        <w:ind w:left="709"/>
      </w:pPr>
      <w:r w:rsidRPr="000C7C88">
        <w:t xml:space="preserve">Kontrolu dodržování manipulačního řádu provádí </w:t>
      </w:r>
      <w:r w:rsidR="000C7C88" w:rsidRPr="000C7C88">
        <w:t>Městský úřad Litovel, Odbor životního prostředí</w:t>
      </w:r>
      <w:r w:rsidR="00B00A68" w:rsidRPr="000C7C88">
        <w:t>,</w:t>
      </w:r>
      <w:r w:rsidRPr="000C7C88">
        <w:t xml:space="preserve"> jako příslušný vodoprávní úřad.</w:t>
      </w:r>
    </w:p>
    <w:p w14:paraId="2D9E7E9E" w14:textId="77777777" w:rsidR="004B2E54" w:rsidRPr="000C7C88" w:rsidRDefault="004B2E54" w:rsidP="004B2E54">
      <w:pPr>
        <w:pStyle w:val="Odstavecseseznamem"/>
        <w:numPr>
          <w:ilvl w:val="0"/>
          <w:numId w:val="13"/>
        </w:numPr>
        <w:ind w:left="709"/>
      </w:pPr>
      <w:r w:rsidRPr="000C7C88">
        <w:t>Správce vodního díla je povinen provádět rozbory a prověřování manipulací zejména v době výskytu povodní a mimořádných situací a na jejich základě navrhnout případné změny v manipulačním řádu.</w:t>
      </w:r>
    </w:p>
    <w:p w14:paraId="346C50AF" w14:textId="77777777" w:rsidR="004B2E54" w:rsidRPr="000C7C88" w:rsidRDefault="004B2E54" w:rsidP="004B2E54">
      <w:pPr>
        <w:pStyle w:val="Odstavecseseznamem"/>
        <w:numPr>
          <w:ilvl w:val="0"/>
          <w:numId w:val="13"/>
        </w:numPr>
        <w:ind w:left="709"/>
      </w:pPr>
      <w:r w:rsidRPr="000C7C88">
        <w:t>Správce vodního díla je povinen včas předložit vodoprávnímu úřadu ke schválení návrh na změnu manipulačního řádu, pokud dojde k závažným změnám podmínek, za kterých byl manipulační řád zpracován a schválen.</w:t>
      </w:r>
    </w:p>
    <w:p w14:paraId="3A6028E2" w14:textId="77777777" w:rsidR="004B2E54" w:rsidRPr="000C7C88" w:rsidRDefault="004B2E54" w:rsidP="0014102A">
      <w:pPr>
        <w:pStyle w:val="Odstavecseseznamem"/>
        <w:numPr>
          <w:ilvl w:val="0"/>
          <w:numId w:val="13"/>
        </w:numPr>
        <w:ind w:left="709"/>
      </w:pPr>
      <w:r w:rsidRPr="000C7C88">
        <w:t>Správce vodního díla vede v provozním deníku záznamy o provedených manipulacích s vodou a vyhodnocuje významnější mimořádné manipulace s vodou.</w:t>
      </w:r>
    </w:p>
    <w:p w14:paraId="5B669F41" w14:textId="2F31151F" w:rsidR="007F6A0B" w:rsidRDefault="004B2E54" w:rsidP="007F6A0B">
      <w:pPr>
        <w:pStyle w:val="Odstavecseseznamem"/>
        <w:numPr>
          <w:ilvl w:val="0"/>
          <w:numId w:val="13"/>
        </w:numPr>
        <w:ind w:left="709"/>
      </w:pPr>
      <w:r w:rsidRPr="000C7C88">
        <w:t>Pro provádění revizí a oprav na jednotlivých objektech a zařízeních vodního díla je nutno určit období vhodné z hlediska hydrologického, z hlediska zajištění vodohospodářské funkce díla i z hlediska ochrany přírody</w:t>
      </w:r>
      <w:r w:rsidR="00C71F6F">
        <w:t xml:space="preserve"> (</w:t>
      </w:r>
      <w:r w:rsidR="007F6A0B">
        <w:t>srpen–listopad</w:t>
      </w:r>
      <w:r w:rsidR="00C71F6F">
        <w:t>).</w:t>
      </w:r>
    </w:p>
    <w:p w14:paraId="0904170A" w14:textId="1E3E7161" w:rsidR="007F6A0B" w:rsidRDefault="007F6A0B" w:rsidP="00E55229">
      <w:pPr>
        <w:pStyle w:val="Odstavecseseznamem"/>
        <w:numPr>
          <w:ilvl w:val="0"/>
          <w:numId w:val="13"/>
        </w:numPr>
        <w:ind w:left="709"/>
      </w:pPr>
      <w:r>
        <w:t xml:space="preserve">Ve vztahu k dodávce vyrobené elektrické energie do distribuční sítě (na základě udělení státní autorizace, č. licence 110100018 z 25.6.2001, držitel licence Pavel </w:t>
      </w:r>
      <w:proofErr w:type="spellStart"/>
      <w:r>
        <w:t>Žaroský</w:t>
      </w:r>
      <w:proofErr w:type="spellEnd"/>
      <w:r>
        <w:t>, IČ: 46552651, ze dne 23.2.2000) se provoz energetického díla MVE Šargoun řídí elektrizačním zákonem a platnými bezpečnostními předpisy. Dále platí Smlouva uzavřená mezi výrobcem el. energie a ČEZ Distribuce, a.s., Děčín.</w:t>
      </w:r>
    </w:p>
    <w:p w14:paraId="5C905DF1" w14:textId="0D6A848A" w:rsidR="007F6A0B" w:rsidRDefault="007F6A0B" w:rsidP="00E55229">
      <w:pPr>
        <w:pStyle w:val="Odstavecseseznamem"/>
        <w:numPr>
          <w:ilvl w:val="0"/>
          <w:numId w:val="13"/>
        </w:numPr>
        <w:ind w:left="709"/>
      </w:pPr>
      <w:r>
        <w:t>Provozní předpisy, pokyny a dokumentace pro obsluhu a údržbu všech a zařízení vodního díla jsou zahrnuty v Provozním řádu.</w:t>
      </w:r>
    </w:p>
    <w:p w14:paraId="4A6B47D2" w14:textId="34A5B44D" w:rsidR="007F6A0B" w:rsidRPr="000C7C88" w:rsidRDefault="007F6A0B" w:rsidP="00E55229">
      <w:pPr>
        <w:pStyle w:val="Odstavecseseznamem"/>
        <w:numPr>
          <w:ilvl w:val="0"/>
          <w:numId w:val="13"/>
        </w:numPr>
        <w:ind w:left="709"/>
      </w:pPr>
      <w:r>
        <w:t xml:space="preserve">Manipulační řád je zpracován dle vyhlášky </w:t>
      </w:r>
      <w:proofErr w:type="spellStart"/>
      <w:r>
        <w:t>MZe</w:t>
      </w:r>
      <w:proofErr w:type="spellEnd"/>
      <w:r>
        <w:t xml:space="preserve"> ČR č. 195/2002 Sb. o náležitostech manipulačních a provozních řádů vodních děl a dle platné TNV 75 2910 Manipulační řády vodohospodářských děl na vodních tocích.</w:t>
      </w:r>
    </w:p>
    <w:p w14:paraId="159FCF1F" w14:textId="74C8BF10" w:rsidR="00AA25E4" w:rsidRDefault="00AA25E4" w:rsidP="00AA25E4">
      <w:r>
        <w:br w:type="page"/>
      </w:r>
    </w:p>
    <w:p w14:paraId="2ED99B79" w14:textId="77777777" w:rsidR="004B2E54" w:rsidRDefault="00AA25E4" w:rsidP="00AA25E4">
      <w:pPr>
        <w:pStyle w:val="Nadpis1"/>
      </w:pPr>
      <w:bookmarkStart w:id="34" w:name="_Toc63783145"/>
      <w:r>
        <w:lastRenderedPageBreak/>
        <w:t>PŘÍLOHY</w:t>
      </w:r>
      <w:bookmarkEnd w:id="34"/>
    </w:p>
    <w:p w14:paraId="6D2E482C" w14:textId="77777777" w:rsidR="00AA25E4" w:rsidRPr="00AF56F5" w:rsidRDefault="00AA25E4" w:rsidP="00AA25E4">
      <w:pPr>
        <w:pStyle w:val="Nadpis2"/>
      </w:pPr>
      <w:bookmarkStart w:id="35" w:name="_Toc63783146"/>
      <w:r w:rsidRPr="00AF56F5">
        <w:t>G.1 Pomůcky pro řízení manipulací s</w:t>
      </w:r>
      <w:r w:rsidR="007F2B27" w:rsidRPr="00AF56F5">
        <w:t> </w:t>
      </w:r>
      <w:r w:rsidRPr="00AF56F5">
        <w:t>vodou</w:t>
      </w:r>
      <w:bookmarkEnd w:id="35"/>
    </w:p>
    <w:p w14:paraId="2CAF8FFD" w14:textId="0CC31887" w:rsidR="001E790B" w:rsidRDefault="001E790B" w:rsidP="00531D34">
      <w:pPr>
        <w:pStyle w:val="Odstavecseseznamem"/>
        <w:numPr>
          <w:ilvl w:val="0"/>
          <w:numId w:val="14"/>
        </w:numPr>
      </w:pPr>
      <w:r>
        <w:t>Konzumpční křivka vakového jezu</w:t>
      </w:r>
    </w:p>
    <w:p w14:paraId="3390B1E9" w14:textId="3CBA6132" w:rsidR="00BE0C40" w:rsidRDefault="00BE0C40" w:rsidP="00BE0C40">
      <w:pPr>
        <w:pStyle w:val="Odstavecseseznamem"/>
        <w:ind w:left="1429" w:firstLine="0"/>
      </w:pPr>
    </w:p>
    <w:p w14:paraId="552F7EF9" w14:textId="77777777" w:rsidR="00BE0C40" w:rsidRDefault="00BE0C40" w:rsidP="00BE0C40">
      <w:pPr>
        <w:pStyle w:val="Odstavecseseznamem"/>
        <w:ind w:left="1429" w:firstLine="0"/>
      </w:pPr>
    </w:p>
    <w:tbl>
      <w:tblPr>
        <w:tblW w:w="7720" w:type="dxa"/>
        <w:jc w:val="center"/>
        <w:tblCellMar>
          <w:left w:w="70" w:type="dxa"/>
          <w:right w:w="70" w:type="dxa"/>
        </w:tblCellMar>
        <w:tblLook w:val="04A0" w:firstRow="1" w:lastRow="0" w:firstColumn="1" w:lastColumn="0" w:noHBand="0" w:noVBand="1"/>
      </w:tblPr>
      <w:tblGrid>
        <w:gridCol w:w="920"/>
        <w:gridCol w:w="1040"/>
        <w:gridCol w:w="960"/>
        <w:gridCol w:w="960"/>
        <w:gridCol w:w="960"/>
        <w:gridCol w:w="960"/>
        <w:gridCol w:w="960"/>
        <w:gridCol w:w="960"/>
      </w:tblGrid>
      <w:tr w:rsidR="00BE0C40" w:rsidRPr="00BE0C40" w14:paraId="70BE31A0" w14:textId="77777777" w:rsidTr="00BE0C40">
        <w:trPr>
          <w:trHeight w:val="300"/>
          <w:jc w:val="center"/>
        </w:trPr>
        <w:tc>
          <w:tcPr>
            <w:tcW w:w="9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6A13E4B"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 xml:space="preserve">Kóta </w:t>
            </w:r>
          </w:p>
        </w:tc>
        <w:tc>
          <w:tcPr>
            <w:tcW w:w="1040" w:type="dxa"/>
            <w:tcBorders>
              <w:top w:val="single" w:sz="8" w:space="0" w:color="auto"/>
              <w:left w:val="nil"/>
              <w:bottom w:val="single" w:sz="4" w:space="0" w:color="auto"/>
              <w:right w:val="single" w:sz="4" w:space="0" w:color="auto"/>
            </w:tcBorders>
            <w:shd w:val="clear" w:color="auto" w:fill="auto"/>
            <w:noWrap/>
            <w:vAlign w:val="center"/>
            <w:hideMark/>
          </w:tcPr>
          <w:p w14:paraId="12DF7A7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H</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226A226A" w14:textId="77777777" w:rsidR="00BE0C40" w:rsidRPr="00BE0C40" w:rsidRDefault="00BE0C40" w:rsidP="00BE0C40">
            <w:pPr>
              <w:ind w:firstLine="0"/>
              <w:jc w:val="center"/>
              <w:rPr>
                <w:rFonts w:ascii="Calibri" w:hAnsi="Calibri" w:cs="Calibri"/>
                <w:color w:val="000000"/>
                <w:szCs w:val="22"/>
              </w:rPr>
            </w:pPr>
            <w:proofErr w:type="spellStart"/>
            <w:r w:rsidRPr="00BE0C40">
              <w:rPr>
                <w:rFonts w:ascii="Calibri" w:hAnsi="Calibri" w:cs="Calibri"/>
                <w:color w:val="000000"/>
                <w:szCs w:val="22"/>
              </w:rPr>
              <w:t>Hv</w:t>
            </w:r>
            <w:proofErr w:type="spellEnd"/>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5CB707A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Q</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74ADBF5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 xml:space="preserve">Kóta </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4892BB2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H</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4023CBAC" w14:textId="77777777" w:rsidR="00BE0C40" w:rsidRPr="00BE0C40" w:rsidRDefault="00BE0C40" w:rsidP="00BE0C40">
            <w:pPr>
              <w:ind w:firstLine="0"/>
              <w:jc w:val="center"/>
              <w:rPr>
                <w:rFonts w:ascii="Calibri" w:hAnsi="Calibri" w:cs="Calibri"/>
                <w:color w:val="000000"/>
                <w:szCs w:val="22"/>
              </w:rPr>
            </w:pPr>
            <w:proofErr w:type="spellStart"/>
            <w:r w:rsidRPr="00BE0C40">
              <w:rPr>
                <w:rFonts w:ascii="Calibri" w:hAnsi="Calibri" w:cs="Calibri"/>
                <w:color w:val="000000"/>
                <w:szCs w:val="22"/>
              </w:rPr>
              <w:t>Hv</w:t>
            </w:r>
            <w:proofErr w:type="spellEnd"/>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384957E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Q</w:t>
            </w:r>
          </w:p>
        </w:tc>
      </w:tr>
      <w:tr w:rsidR="00BE0C40" w:rsidRPr="00BE0C40" w14:paraId="048FA0EF"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4B82B8DE"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hladiny</w:t>
            </w:r>
          </w:p>
        </w:tc>
        <w:tc>
          <w:tcPr>
            <w:tcW w:w="1040" w:type="dxa"/>
            <w:tcBorders>
              <w:top w:val="nil"/>
              <w:left w:val="nil"/>
              <w:bottom w:val="single" w:sz="4" w:space="0" w:color="auto"/>
              <w:right w:val="single" w:sz="4" w:space="0" w:color="auto"/>
            </w:tcBorders>
            <w:shd w:val="clear" w:color="auto" w:fill="auto"/>
            <w:noWrap/>
            <w:vAlign w:val="center"/>
            <w:hideMark/>
          </w:tcPr>
          <w:p w14:paraId="70FAEC4B"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hloubka vody</w:t>
            </w:r>
          </w:p>
        </w:tc>
        <w:tc>
          <w:tcPr>
            <w:tcW w:w="960" w:type="dxa"/>
            <w:tcBorders>
              <w:top w:val="nil"/>
              <w:left w:val="nil"/>
              <w:bottom w:val="single" w:sz="4" w:space="0" w:color="auto"/>
              <w:right w:val="single" w:sz="4" w:space="0" w:color="auto"/>
            </w:tcBorders>
            <w:shd w:val="clear" w:color="auto" w:fill="auto"/>
            <w:noWrap/>
            <w:vAlign w:val="center"/>
            <w:hideMark/>
          </w:tcPr>
          <w:p w14:paraId="6547FCAB"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výška vaku</w:t>
            </w:r>
          </w:p>
        </w:tc>
        <w:tc>
          <w:tcPr>
            <w:tcW w:w="960" w:type="dxa"/>
            <w:tcBorders>
              <w:top w:val="nil"/>
              <w:left w:val="nil"/>
              <w:bottom w:val="single" w:sz="4" w:space="0" w:color="auto"/>
              <w:right w:val="single" w:sz="8" w:space="0" w:color="auto"/>
            </w:tcBorders>
            <w:shd w:val="clear" w:color="auto" w:fill="auto"/>
            <w:noWrap/>
            <w:vAlign w:val="center"/>
            <w:hideMark/>
          </w:tcPr>
          <w:p w14:paraId="15B51D0A"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průtok</w:t>
            </w:r>
          </w:p>
        </w:tc>
        <w:tc>
          <w:tcPr>
            <w:tcW w:w="960" w:type="dxa"/>
            <w:tcBorders>
              <w:top w:val="nil"/>
              <w:left w:val="nil"/>
              <w:bottom w:val="single" w:sz="4" w:space="0" w:color="auto"/>
              <w:right w:val="single" w:sz="4" w:space="0" w:color="auto"/>
            </w:tcBorders>
            <w:shd w:val="clear" w:color="auto" w:fill="auto"/>
            <w:noWrap/>
            <w:vAlign w:val="center"/>
            <w:hideMark/>
          </w:tcPr>
          <w:p w14:paraId="6027D834"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hladiny</w:t>
            </w:r>
          </w:p>
        </w:tc>
        <w:tc>
          <w:tcPr>
            <w:tcW w:w="960" w:type="dxa"/>
            <w:tcBorders>
              <w:top w:val="nil"/>
              <w:left w:val="nil"/>
              <w:bottom w:val="single" w:sz="4" w:space="0" w:color="auto"/>
              <w:right w:val="single" w:sz="4" w:space="0" w:color="auto"/>
            </w:tcBorders>
            <w:shd w:val="clear" w:color="auto" w:fill="auto"/>
            <w:noWrap/>
            <w:vAlign w:val="center"/>
            <w:hideMark/>
          </w:tcPr>
          <w:p w14:paraId="739E3F58"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hloubka vody</w:t>
            </w:r>
          </w:p>
        </w:tc>
        <w:tc>
          <w:tcPr>
            <w:tcW w:w="960" w:type="dxa"/>
            <w:tcBorders>
              <w:top w:val="nil"/>
              <w:left w:val="nil"/>
              <w:bottom w:val="single" w:sz="4" w:space="0" w:color="auto"/>
              <w:right w:val="single" w:sz="4" w:space="0" w:color="auto"/>
            </w:tcBorders>
            <w:shd w:val="clear" w:color="auto" w:fill="auto"/>
            <w:noWrap/>
            <w:vAlign w:val="center"/>
            <w:hideMark/>
          </w:tcPr>
          <w:p w14:paraId="18F107DC"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výška vaku</w:t>
            </w:r>
          </w:p>
        </w:tc>
        <w:tc>
          <w:tcPr>
            <w:tcW w:w="960" w:type="dxa"/>
            <w:tcBorders>
              <w:top w:val="nil"/>
              <w:left w:val="nil"/>
              <w:bottom w:val="single" w:sz="4" w:space="0" w:color="auto"/>
              <w:right w:val="single" w:sz="8" w:space="0" w:color="auto"/>
            </w:tcBorders>
            <w:shd w:val="clear" w:color="auto" w:fill="auto"/>
            <w:noWrap/>
            <w:vAlign w:val="center"/>
            <w:hideMark/>
          </w:tcPr>
          <w:p w14:paraId="71C7442F" w14:textId="77777777" w:rsidR="00BE0C40" w:rsidRPr="00BE0C40" w:rsidRDefault="00BE0C40" w:rsidP="00BE0C40">
            <w:pPr>
              <w:ind w:firstLine="0"/>
              <w:jc w:val="center"/>
              <w:rPr>
                <w:rFonts w:ascii="Calibri" w:hAnsi="Calibri" w:cs="Calibri"/>
                <w:i/>
                <w:iCs/>
                <w:color w:val="000000"/>
                <w:sz w:val="16"/>
                <w:szCs w:val="16"/>
              </w:rPr>
            </w:pPr>
            <w:r w:rsidRPr="00BE0C40">
              <w:rPr>
                <w:rFonts w:ascii="Calibri" w:hAnsi="Calibri" w:cs="Calibri"/>
                <w:i/>
                <w:iCs/>
                <w:color w:val="000000"/>
                <w:sz w:val="16"/>
                <w:szCs w:val="16"/>
              </w:rPr>
              <w:t>průtok</w:t>
            </w:r>
          </w:p>
        </w:tc>
      </w:tr>
      <w:tr w:rsidR="00BE0C40" w:rsidRPr="00BE0C40" w14:paraId="3779819A" w14:textId="77777777" w:rsidTr="00BE0C40">
        <w:trPr>
          <w:trHeight w:val="360"/>
          <w:jc w:val="center"/>
        </w:trPr>
        <w:tc>
          <w:tcPr>
            <w:tcW w:w="920" w:type="dxa"/>
            <w:tcBorders>
              <w:top w:val="nil"/>
              <w:left w:val="single" w:sz="8" w:space="0" w:color="auto"/>
              <w:bottom w:val="single" w:sz="8" w:space="0" w:color="auto"/>
              <w:right w:val="single" w:sz="4" w:space="0" w:color="auto"/>
            </w:tcBorders>
            <w:shd w:val="clear" w:color="auto" w:fill="auto"/>
            <w:noWrap/>
            <w:vAlign w:val="center"/>
            <w:hideMark/>
          </w:tcPr>
          <w:p w14:paraId="151DACFF"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 n. m.</w:t>
            </w:r>
          </w:p>
        </w:tc>
        <w:tc>
          <w:tcPr>
            <w:tcW w:w="1040" w:type="dxa"/>
            <w:tcBorders>
              <w:top w:val="nil"/>
              <w:left w:val="nil"/>
              <w:bottom w:val="single" w:sz="8" w:space="0" w:color="auto"/>
              <w:right w:val="single" w:sz="4" w:space="0" w:color="auto"/>
            </w:tcBorders>
            <w:shd w:val="clear" w:color="auto" w:fill="auto"/>
            <w:noWrap/>
            <w:vAlign w:val="center"/>
            <w:hideMark/>
          </w:tcPr>
          <w:p w14:paraId="2E8260A5"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w:t>
            </w:r>
          </w:p>
        </w:tc>
        <w:tc>
          <w:tcPr>
            <w:tcW w:w="960" w:type="dxa"/>
            <w:tcBorders>
              <w:top w:val="nil"/>
              <w:left w:val="nil"/>
              <w:bottom w:val="single" w:sz="8" w:space="0" w:color="auto"/>
              <w:right w:val="single" w:sz="4" w:space="0" w:color="auto"/>
            </w:tcBorders>
            <w:shd w:val="clear" w:color="auto" w:fill="auto"/>
            <w:noWrap/>
            <w:vAlign w:val="center"/>
            <w:hideMark/>
          </w:tcPr>
          <w:p w14:paraId="5AC261A5"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w:t>
            </w:r>
          </w:p>
        </w:tc>
        <w:tc>
          <w:tcPr>
            <w:tcW w:w="960" w:type="dxa"/>
            <w:tcBorders>
              <w:top w:val="nil"/>
              <w:left w:val="nil"/>
              <w:bottom w:val="single" w:sz="8" w:space="0" w:color="auto"/>
              <w:right w:val="single" w:sz="8" w:space="0" w:color="auto"/>
            </w:tcBorders>
            <w:shd w:val="clear" w:color="auto" w:fill="auto"/>
            <w:noWrap/>
            <w:vAlign w:val="center"/>
            <w:hideMark/>
          </w:tcPr>
          <w:p w14:paraId="6E28F09F"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w:t>
            </w:r>
            <w:r w:rsidRPr="00BE0C40">
              <w:rPr>
                <w:rFonts w:ascii="Calibri" w:hAnsi="Calibri" w:cs="Calibri"/>
                <w:i/>
                <w:iCs/>
                <w:color w:val="000000"/>
                <w:szCs w:val="22"/>
                <w:vertAlign w:val="superscript"/>
              </w:rPr>
              <w:t>3</w:t>
            </w:r>
            <w:r w:rsidRPr="00BE0C40">
              <w:rPr>
                <w:rFonts w:ascii="Calibri" w:hAnsi="Calibri" w:cs="Calibri"/>
                <w:i/>
                <w:iCs/>
                <w:color w:val="000000"/>
                <w:szCs w:val="22"/>
              </w:rPr>
              <w:t xml:space="preserve"> s</w:t>
            </w:r>
            <w:r w:rsidRPr="00BE0C40">
              <w:rPr>
                <w:rFonts w:ascii="Calibri" w:hAnsi="Calibri" w:cs="Calibri"/>
                <w:i/>
                <w:iCs/>
                <w:color w:val="000000"/>
                <w:szCs w:val="22"/>
                <w:vertAlign w:val="superscript"/>
              </w:rPr>
              <w:t>-1</w:t>
            </w:r>
          </w:p>
        </w:tc>
        <w:tc>
          <w:tcPr>
            <w:tcW w:w="960" w:type="dxa"/>
            <w:tcBorders>
              <w:top w:val="nil"/>
              <w:left w:val="nil"/>
              <w:bottom w:val="single" w:sz="8" w:space="0" w:color="auto"/>
              <w:right w:val="single" w:sz="4" w:space="0" w:color="auto"/>
            </w:tcBorders>
            <w:shd w:val="clear" w:color="auto" w:fill="auto"/>
            <w:noWrap/>
            <w:vAlign w:val="center"/>
            <w:hideMark/>
          </w:tcPr>
          <w:p w14:paraId="33A4035E"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 n. m.</w:t>
            </w:r>
          </w:p>
        </w:tc>
        <w:tc>
          <w:tcPr>
            <w:tcW w:w="960" w:type="dxa"/>
            <w:tcBorders>
              <w:top w:val="nil"/>
              <w:left w:val="nil"/>
              <w:bottom w:val="single" w:sz="8" w:space="0" w:color="auto"/>
              <w:right w:val="single" w:sz="4" w:space="0" w:color="auto"/>
            </w:tcBorders>
            <w:shd w:val="clear" w:color="auto" w:fill="auto"/>
            <w:noWrap/>
            <w:vAlign w:val="center"/>
            <w:hideMark/>
          </w:tcPr>
          <w:p w14:paraId="3621ED83"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w:t>
            </w:r>
          </w:p>
        </w:tc>
        <w:tc>
          <w:tcPr>
            <w:tcW w:w="960" w:type="dxa"/>
            <w:tcBorders>
              <w:top w:val="nil"/>
              <w:left w:val="nil"/>
              <w:bottom w:val="single" w:sz="8" w:space="0" w:color="auto"/>
              <w:right w:val="single" w:sz="4" w:space="0" w:color="auto"/>
            </w:tcBorders>
            <w:shd w:val="clear" w:color="auto" w:fill="auto"/>
            <w:noWrap/>
            <w:vAlign w:val="center"/>
            <w:hideMark/>
          </w:tcPr>
          <w:p w14:paraId="4EA1958D"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w:t>
            </w:r>
          </w:p>
        </w:tc>
        <w:tc>
          <w:tcPr>
            <w:tcW w:w="960" w:type="dxa"/>
            <w:tcBorders>
              <w:top w:val="nil"/>
              <w:left w:val="nil"/>
              <w:bottom w:val="single" w:sz="8" w:space="0" w:color="auto"/>
              <w:right w:val="single" w:sz="8" w:space="0" w:color="auto"/>
            </w:tcBorders>
            <w:shd w:val="clear" w:color="auto" w:fill="auto"/>
            <w:noWrap/>
            <w:vAlign w:val="center"/>
            <w:hideMark/>
          </w:tcPr>
          <w:p w14:paraId="27F32FB2" w14:textId="77777777" w:rsidR="00BE0C40" w:rsidRPr="00BE0C40" w:rsidRDefault="00BE0C40" w:rsidP="00BE0C40">
            <w:pPr>
              <w:ind w:firstLine="0"/>
              <w:jc w:val="center"/>
              <w:rPr>
                <w:rFonts w:ascii="Calibri" w:hAnsi="Calibri" w:cs="Calibri"/>
                <w:i/>
                <w:iCs/>
                <w:color w:val="000000"/>
                <w:szCs w:val="22"/>
              </w:rPr>
            </w:pPr>
            <w:r w:rsidRPr="00BE0C40">
              <w:rPr>
                <w:rFonts w:ascii="Calibri" w:hAnsi="Calibri" w:cs="Calibri"/>
                <w:i/>
                <w:iCs/>
                <w:color w:val="000000"/>
                <w:szCs w:val="22"/>
              </w:rPr>
              <w:t>m</w:t>
            </w:r>
            <w:r w:rsidRPr="00BE0C40">
              <w:rPr>
                <w:rFonts w:ascii="Calibri" w:hAnsi="Calibri" w:cs="Calibri"/>
                <w:i/>
                <w:iCs/>
                <w:color w:val="000000"/>
                <w:szCs w:val="22"/>
                <w:vertAlign w:val="superscript"/>
              </w:rPr>
              <w:t>3</w:t>
            </w:r>
            <w:r w:rsidRPr="00BE0C40">
              <w:rPr>
                <w:rFonts w:ascii="Calibri" w:hAnsi="Calibri" w:cs="Calibri"/>
                <w:i/>
                <w:iCs/>
                <w:color w:val="000000"/>
                <w:szCs w:val="22"/>
              </w:rPr>
              <w:t xml:space="preserve"> s</w:t>
            </w:r>
            <w:r w:rsidRPr="00BE0C40">
              <w:rPr>
                <w:rFonts w:ascii="Calibri" w:hAnsi="Calibri" w:cs="Calibri"/>
                <w:i/>
                <w:iCs/>
                <w:color w:val="000000"/>
                <w:szCs w:val="22"/>
                <w:vertAlign w:val="superscript"/>
              </w:rPr>
              <w:t>-1</w:t>
            </w:r>
          </w:p>
        </w:tc>
      </w:tr>
      <w:tr w:rsidR="00BE0C40" w:rsidRPr="00BE0C40" w14:paraId="3B0A1502"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4B6DC4C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229.65</w:t>
            </w:r>
          </w:p>
        </w:tc>
        <w:tc>
          <w:tcPr>
            <w:tcW w:w="1040" w:type="dxa"/>
            <w:tcBorders>
              <w:top w:val="nil"/>
              <w:left w:val="nil"/>
              <w:bottom w:val="single" w:sz="4" w:space="0" w:color="auto"/>
              <w:right w:val="single" w:sz="4" w:space="0" w:color="auto"/>
            </w:tcBorders>
            <w:shd w:val="clear" w:color="auto" w:fill="auto"/>
            <w:noWrap/>
            <w:vAlign w:val="center"/>
            <w:hideMark/>
          </w:tcPr>
          <w:p w14:paraId="4D235D0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60B5126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0.00</w:t>
            </w:r>
          </w:p>
        </w:tc>
        <w:tc>
          <w:tcPr>
            <w:tcW w:w="960" w:type="dxa"/>
            <w:tcBorders>
              <w:top w:val="nil"/>
              <w:left w:val="nil"/>
              <w:bottom w:val="single" w:sz="4" w:space="0" w:color="auto"/>
              <w:right w:val="single" w:sz="8" w:space="0" w:color="auto"/>
            </w:tcBorders>
            <w:shd w:val="clear" w:color="auto" w:fill="auto"/>
            <w:noWrap/>
            <w:vAlign w:val="center"/>
            <w:hideMark/>
          </w:tcPr>
          <w:p w14:paraId="1D91294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64EA6E46"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231.12</w:t>
            </w:r>
          </w:p>
        </w:tc>
        <w:tc>
          <w:tcPr>
            <w:tcW w:w="960" w:type="dxa"/>
            <w:tcBorders>
              <w:top w:val="nil"/>
              <w:left w:val="nil"/>
              <w:bottom w:val="single" w:sz="4" w:space="0" w:color="auto"/>
              <w:right w:val="single" w:sz="4" w:space="0" w:color="auto"/>
            </w:tcBorders>
            <w:shd w:val="clear" w:color="auto" w:fill="auto"/>
            <w:noWrap/>
            <w:vAlign w:val="center"/>
            <w:hideMark/>
          </w:tcPr>
          <w:p w14:paraId="10956493"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1.47</w:t>
            </w:r>
          </w:p>
        </w:tc>
        <w:tc>
          <w:tcPr>
            <w:tcW w:w="960" w:type="dxa"/>
            <w:tcBorders>
              <w:top w:val="nil"/>
              <w:left w:val="nil"/>
              <w:bottom w:val="single" w:sz="4" w:space="0" w:color="auto"/>
              <w:right w:val="single" w:sz="4" w:space="0" w:color="auto"/>
            </w:tcBorders>
            <w:shd w:val="clear" w:color="auto" w:fill="auto"/>
            <w:noWrap/>
            <w:vAlign w:val="center"/>
            <w:hideMark/>
          </w:tcPr>
          <w:p w14:paraId="4E401984"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0.99</w:t>
            </w:r>
          </w:p>
        </w:tc>
        <w:tc>
          <w:tcPr>
            <w:tcW w:w="960" w:type="dxa"/>
            <w:tcBorders>
              <w:top w:val="nil"/>
              <w:left w:val="nil"/>
              <w:bottom w:val="single" w:sz="4" w:space="0" w:color="auto"/>
              <w:right w:val="single" w:sz="8" w:space="0" w:color="auto"/>
            </w:tcBorders>
            <w:shd w:val="clear" w:color="auto" w:fill="auto"/>
            <w:noWrap/>
            <w:vAlign w:val="center"/>
            <w:hideMark/>
          </w:tcPr>
          <w:p w14:paraId="0C1FCD0D"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50.00</w:t>
            </w:r>
          </w:p>
        </w:tc>
      </w:tr>
      <w:tr w:rsidR="00BE0C40" w:rsidRPr="00BE0C40" w14:paraId="104237ED"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0CD4CAC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230.94</w:t>
            </w:r>
          </w:p>
        </w:tc>
        <w:tc>
          <w:tcPr>
            <w:tcW w:w="1040" w:type="dxa"/>
            <w:tcBorders>
              <w:top w:val="nil"/>
              <w:left w:val="nil"/>
              <w:bottom w:val="single" w:sz="4" w:space="0" w:color="auto"/>
              <w:right w:val="single" w:sz="4" w:space="0" w:color="auto"/>
            </w:tcBorders>
            <w:shd w:val="clear" w:color="auto" w:fill="auto"/>
            <w:noWrap/>
            <w:vAlign w:val="center"/>
            <w:hideMark/>
          </w:tcPr>
          <w:p w14:paraId="5A7471C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1.29</w:t>
            </w:r>
          </w:p>
        </w:tc>
        <w:tc>
          <w:tcPr>
            <w:tcW w:w="960" w:type="dxa"/>
            <w:tcBorders>
              <w:top w:val="nil"/>
              <w:left w:val="nil"/>
              <w:bottom w:val="single" w:sz="4" w:space="0" w:color="auto"/>
              <w:right w:val="single" w:sz="4" w:space="0" w:color="auto"/>
            </w:tcBorders>
            <w:shd w:val="clear" w:color="auto" w:fill="auto"/>
            <w:noWrap/>
            <w:vAlign w:val="center"/>
            <w:hideMark/>
          </w:tcPr>
          <w:p w14:paraId="403E1405"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1.24</w:t>
            </w:r>
          </w:p>
        </w:tc>
        <w:tc>
          <w:tcPr>
            <w:tcW w:w="960" w:type="dxa"/>
            <w:tcBorders>
              <w:top w:val="nil"/>
              <w:left w:val="nil"/>
              <w:bottom w:val="single" w:sz="4" w:space="0" w:color="auto"/>
              <w:right w:val="single" w:sz="8" w:space="0" w:color="auto"/>
            </w:tcBorders>
            <w:shd w:val="clear" w:color="auto" w:fill="auto"/>
            <w:noWrap/>
            <w:vAlign w:val="center"/>
            <w:hideMark/>
          </w:tcPr>
          <w:p w14:paraId="2892E227"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0.75</w:t>
            </w:r>
          </w:p>
        </w:tc>
        <w:tc>
          <w:tcPr>
            <w:tcW w:w="960" w:type="dxa"/>
            <w:tcBorders>
              <w:top w:val="nil"/>
              <w:left w:val="nil"/>
              <w:bottom w:val="single" w:sz="4" w:space="0" w:color="auto"/>
              <w:right w:val="single" w:sz="4" w:space="0" w:color="auto"/>
            </w:tcBorders>
            <w:shd w:val="clear" w:color="auto" w:fill="auto"/>
            <w:noWrap/>
            <w:vAlign w:val="center"/>
            <w:hideMark/>
          </w:tcPr>
          <w:p w14:paraId="25FABFF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231.13</w:t>
            </w:r>
          </w:p>
        </w:tc>
        <w:tc>
          <w:tcPr>
            <w:tcW w:w="960" w:type="dxa"/>
            <w:tcBorders>
              <w:top w:val="nil"/>
              <w:left w:val="nil"/>
              <w:bottom w:val="single" w:sz="4" w:space="0" w:color="auto"/>
              <w:right w:val="single" w:sz="4" w:space="0" w:color="auto"/>
            </w:tcBorders>
            <w:shd w:val="clear" w:color="auto" w:fill="auto"/>
            <w:noWrap/>
            <w:vAlign w:val="center"/>
            <w:hideMark/>
          </w:tcPr>
          <w:p w14:paraId="1FA26F3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1.48</w:t>
            </w:r>
          </w:p>
        </w:tc>
        <w:tc>
          <w:tcPr>
            <w:tcW w:w="960" w:type="dxa"/>
            <w:tcBorders>
              <w:top w:val="nil"/>
              <w:left w:val="nil"/>
              <w:bottom w:val="single" w:sz="4" w:space="0" w:color="auto"/>
              <w:right w:val="single" w:sz="4" w:space="0" w:color="auto"/>
            </w:tcBorders>
            <w:shd w:val="clear" w:color="auto" w:fill="auto"/>
            <w:noWrap/>
            <w:vAlign w:val="center"/>
            <w:hideMark/>
          </w:tcPr>
          <w:p w14:paraId="35919C0C"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0.94</w:t>
            </w:r>
          </w:p>
        </w:tc>
        <w:tc>
          <w:tcPr>
            <w:tcW w:w="960" w:type="dxa"/>
            <w:tcBorders>
              <w:top w:val="nil"/>
              <w:left w:val="nil"/>
              <w:bottom w:val="single" w:sz="4" w:space="0" w:color="auto"/>
              <w:right w:val="single" w:sz="8" w:space="0" w:color="auto"/>
            </w:tcBorders>
            <w:shd w:val="clear" w:color="auto" w:fill="auto"/>
            <w:noWrap/>
            <w:vAlign w:val="center"/>
            <w:hideMark/>
          </w:tcPr>
          <w:p w14:paraId="2E1C56F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70.00</w:t>
            </w:r>
          </w:p>
        </w:tc>
      </w:tr>
      <w:tr w:rsidR="00BE0C40" w:rsidRPr="00BE0C40" w14:paraId="45A759E3"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576836EB"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230.94</w:t>
            </w:r>
          </w:p>
        </w:tc>
        <w:tc>
          <w:tcPr>
            <w:tcW w:w="1040" w:type="dxa"/>
            <w:tcBorders>
              <w:top w:val="nil"/>
              <w:left w:val="nil"/>
              <w:bottom w:val="single" w:sz="4" w:space="0" w:color="auto"/>
              <w:right w:val="single" w:sz="4" w:space="0" w:color="auto"/>
            </w:tcBorders>
            <w:shd w:val="clear" w:color="auto" w:fill="auto"/>
            <w:noWrap/>
            <w:vAlign w:val="center"/>
            <w:hideMark/>
          </w:tcPr>
          <w:p w14:paraId="540FBB93"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1.29</w:t>
            </w:r>
          </w:p>
        </w:tc>
        <w:tc>
          <w:tcPr>
            <w:tcW w:w="960" w:type="dxa"/>
            <w:tcBorders>
              <w:top w:val="nil"/>
              <w:left w:val="nil"/>
              <w:bottom w:val="single" w:sz="4" w:space="0" w:color="auto"/>
              <w:right w:val="single" w:sz="4" w:space="0" w:color="auto"/>
            </w:tcBorders>
            <w:shd w:val="clear" w:color="auto" w:fill="auto"/>
            <w:noWrap/>
            <w:vAlign w:val="center"/>
            <w:hideMark/>
          </w:tcPr>
          <w:p w14:paraId="7A9BC6F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1.24</w:t>
            </w:r>
          </w:p>
        </w:tc>
        <w:tc>
          <w:tcPr>
            <w:tcW w:w="960" w:type="dxa"/>
            <w:tcBorders>
              <w:top w:val="nil"/>
              <w:left w:val="nil"/>
              <w:bottom w:val="single" w:sz="4" w:space="0" w:color="auto"/>
              <w:right w:val="single" w:sz="8" w:space="0" w:color="auto"/>
            </w:tcBorders>
            <w:shd w:val="clear" w:color="auto" w:fill="auto"/>
            <w:noWrap/>
            <w:vAlign w:val="center"/>
            <w:hideMark/>
          </w:tcPr>
          <w:p w14:paraId="452C3C3B"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1.00</w:t>
            </w:r>
          </w:p>
        </w:tc>
        <w:tc>
          <w:tcPr>
            <w:tcW w:w="960" w:type="dxa"/>
            <w:tcBorders>
              <w:top w:val="nil"/>
              <w:left w:val="nil"/>
              <w:bottom w:val="single" w:sz="4" w:space="0" w:color="auto"/>
              <w:right w:val="single" w:sz="4" w:space="0" w:color="auto"/>
            </w:tcBorders>
            <w:shd w:val="clear" w:color="auto" w:fill="auto"/>
            <w:noWrap/>
            <w:vAlign w:val="center"/>
            <w:hideMark/>
          </w:tcPr>
          <w:p w14:paraId="4D0F8943"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231.12</w:t>
            </w:r>
          </w:p>
        </w:tc>
        <w:tc>
          <w:tcPr>
            <w:tcW w:w="960" w:type="dxa"/>
            <w:tcBorders>
              <w:top w:val="nil"/>
              <w:left w:val="nil"/>
              <w:bottom w:val="single" w:sz="4" w:space="0" w:color="auto"/>
              <w:right w:val="single" w:sz="4" w:space="0" w:color="auto"/>
            </w:tcBorders>
            <w:shd w:val="clear" w:color="auto" w:fill="auto"/>
            <w:noWrap/>
            <w:vAlign w:val="center"/>
            <w:hideMark/>
          </w:tcPr>
          <w:p w14:paraId="6811A36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1.47</w:t>
            </w:r>
          </w:p>
        </w:tc>
        <w:tc>
          <w:tcPr>
            <w:tcW w:w="960" w:type="dxa"/>
            <w:tcBorders>
              <w:top w:val="nil"/>
              <w:left w:val="nil"/>
              <w:bottom w:val="single" w:sz="4" w:space="0" w:color="auto"/>
              <w:right w:val="single" w:sz="4" w:space="0" w:color="auto"/>
            </w:tcBorders>
            <w:shd w:val="clear" w:color="auto" w:fill="auto"/>
            <w:noWrap/>
            <w:vAlign w:val="center"/>
            <w:hideMark/>
          </w:tcPr>
          <w:p w14:paraId="07B6C55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0.91</w:t>
            </w:r>
          </w:p>
        </w:tc>
        <w:tc>
          <w:tcPr>
            <w:tcW w:w="960" w:type="dxa"/>
            <w:tcBorders>
              <w:top w:val="nil"/>
              <w:left w:val="nil"/>
              <w:bottom w:val="single" w:sz="4" w:space="0" w:color="auto"/>
              <w:right w:val="single" w:sz="8" w:space="0" w:color="auto"/>
            </w:tcBorders>
            <w:shd w:val="clear" w:color="auto" w:fill="auto"/>
            <w:noWrap/>
            <w:vAlign w:val="center"/>
            <w:hideMark/>
          </w:tcPr>
          <w:p w14:paraId="09BD7E6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75.00</w:t>
            </w:r>
          </w:p>
        </w:tc>
      </w:tr>
      <w:tr w:rsidR="00BE0C40" w:rsidRPr="00BE0C40" w14:paraId="303D816A"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403027D7"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230.96</w:t>
            </w:r>
          </w:p>
        </w:tc>
        <w:tc>
          <w:tcPr>
            <w:tcW w:w="1040" w:type="dxa"/>
            <w:tcBorders>
              <w:top w:val="nil"/>
              <w:left w:val="nil"/>
              <w:bottom w:val="single" w:sz="4" w:space="0" w:color="auto"/>
              <w:right w:val="single" w:sz="4" w:space="0" w:color="auto"/>
            </w:tcBorders>
            <w:shd w:val="clear" w:color="auto" w:fill="auto"/>
            <w:noWrap/>
            <w:vAlign w:val="center"/>
            <w:hideMark/>
          </w:tcPr>
          <w:p w14:paraId="12753CCC"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1.31</w:t>
            </w:r>
          </w:p>
        </w:tc>
        <w:tc>
          <w:tcPr>
            <w:tcW w:w="960" w:type="dxa"/>
            <w:tcBorders>
              <w:top w:val="nil"/>
              <w:left w:val="nil"/>
              <w:bottom w:val="single" w:sz="4" w:space="0" w:color="auto"/>
              <w:right w:val="single" w:sz="4" w:space="0" w:color="auto"/>
            </w:tcBorders>
            <w:shd w:val="clear" w:color="auto" w:fill="auto"/>
            <w:noWrap/>
            <w:vAlign w:val="center"/>
            <w:hideMark/>
          </w:tcPr>
          <w:p w14:paraId="36AA21D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1.22</w:t>
            </w:r>
          </w:p>
        </w:tc>
        <w:tc>
          <w:tcPr>
            <w:tcW w:w="960" w:type="dxa"/>
            <w:tcBorders>
              <w:top w:val="nil"/>
              <w:left w:val="nil"/>
              <w:bottom w:val="single" w:sz="4" w:space="0" w:color="auto"/>
              <w:right w:val="single" w:sz="8" w:space="0" w:color="auto"/>
            </w:tcBorders>
            <w:shd w:val="clear" w:color="auto" w:fill="auto"/>
            <w:noWrap/>
            <w:vAlign w:val="center"/>
            <w:hideMark/>
          </w:tcPr>
          <w:p w14:paraId="37E13D1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14:paraId="56F1DBEC"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231.12</w:t>
            </w:r>
          </w:p>
        </w:tc>
        <w:tc>
          <w:tcPr>
            <w:tcW w:w="960" w:type="dxa"/>
            <w:tcBorders>
              <w:top w:val="nil"/>
              <w:left w:val="nil"/>
              <w:bottom w:val="single" w:sz="4" w:space="0" w:color="auto"/>
              <w:right w:val="single" w:sz="4" w:space="0" w:color="auto"/>
            </w:tcBorders>
            <w:shd w:val="clear" w:color="auto" w:fill="auto"/>
            <w:noWrap/>
            <w:vAlign w:val="center"/>
            <w:hideMark/>
          </w:tcPr>
          <w:p w14:paraId="178EBF8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1.47</w:t>
            </w:r>
          </w:p>
        </w:tc>
        <w:tc>
          <w:tcPr>
            <w:tcW w:w="960" w:type="dxa"/>
            <w:tcBorders>
              <w:top w:val="nil"/>
              <w:left w:val="nil"/>
              <w:bottom w:val="single" w:sz="4" w:space="0" w:color="auto"/>
              <w:right w:val="single" w:sz="4" w:space="0" w:color="auto"/>
            </w:tcBorders>
            <w:shd w:val="clear" w:color="auto" w:fill="auto"/>
            <w:noWrap/>
            <w:vAlign w:val="center"/>
            <w:hideMark/>
          </w:tcPr>
          <w:p w14:paraId="5A56933B"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0.91</w:t>
            </w:r>
          </w:p>
        </w:tc>
        <w:tc>
          <w:tcPr>
            <w:tcW w:w="960" w:type="dxa"/>
            <w:tcBorders>
              <w:top w:val="nil"/>
              <w:left w:val="nil"/>
              <w:bottom w:val="single" w:sz="4" w:space="0" w:color="auto"/>
              <w:right w:val="single" w:sz="8" w:space="0" w:color="auto"/>
            </w:tcBorders>
            <w:shd w:val="clear" w:color="auto" w:fill="auto"/>
            <w:noWrap/>
            <w:vAlign w:val="center"/>
            <w:hideMark/>
          </w:tcPr>
          <w:p w14:paraId="465B1B9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80.00</w:t>
            </w:r>
          </w:p>
        </w:tc>
      </w:tr>
      <w:tr w:rsidR="00BE0C40" w:rsidRPr="00BE0C40" w14:paraId="6070DDB0"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429A7D06"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230.99</w:t>
            </w:r>
          </w:p>
        </w:tc>
        <w:tc>
          <w:tcPr>
            <w:tcW w:w="1040" w:type="dxa"/>
            <w:tcBorders>
              <w:top w:val="nil"/>
              <w:left w:val="nil"/>
              <w:bottom w:val="single" w:sz="4" w:space="0" w:color="auto"/>
              <w:right w:val="single" w:sz="4" w:space="0" w:color="auto"/>
            </w:tcBorders>
            <w:shd w:val="clear" w:color="auto" w:fill="auto"/>
            <w:noWrap/>
            <w:vAlign w:val="center"/>
            <w:hideMark/>
          </w:tcPr>
          <w:p w14:paraId="3BBB2DE4"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1.34</w:t>
            </w:r>
          </w:p>
        </w:tc>
        <w:tc>
          <w:tcPr>
            <w:tcW w:w="960" w:type="dxa"/>
            <w:tcBorders>
              <w:top w:val="nil"/>
              <w:left w:val="nil"/>
              <w:bottom w:val="single" w:sz="4" w:space="0" w:color="auto"/>
              <w:right w:val="single" w:sz="4" w:space="0" w:color="auto"/>
            </w:tcBorders>
            <w:shd w:val="clear" w:color="auto" w:fill="auto"/>
            <w:noWrap/>
            <w:vAlign w:val="center"/>
            <w:hideMark/>
          </w:tcPr>
          <w:p w14:paraId="16DC4E16"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1.21</w:t>
            </w:r>
          </w:p>
        </w:tc>
        <w:tc>
          <w:tcPr>
            <w:tcW w:w="960" w:type="dxa"/>
            <w:tcBorders>
              <w:top w:val="nil"/>
              <w:left w:val="nil"/>
              <w:bottom w:val="single" w:sz="4" w:space="0" w:color="auto"/>
              <w:right w:val="single" w:sz="8" w:space="0" w:color="auto"/>
            </w:tcBorders>
            <w:shd w:val="clear" w:color="auto" w:fill="auto"/>
            <w:noWrap/>
            <w:vAlign w:val="center"/>
            <w:hideMark/>
          </w:tcPr>
          <w:p w14:paraId="1CAC55B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4.00</w:t>
            </w:r>
          </w:p>
        </w:tc>
        <w:tc>
          <w:tcPr>
            <w:tcW w:w="960" w:type="dxa"/>
            <w:tcBorders>
              <w:top w:val="nil"/>
              <w:left w:val="nil"/>
              <w:bottom w:val="single" w:sz="4" w:space="0" w:color="auto"/>
              <w:right w:val="single" w:sz="4" w:space="0" w:color="auto"/>
            </w:tcBorders>
            <w:shd w:val="clear" w:color="auto" w:fill="auto"/>
            <w:noWrap/>
            <w:vAlign w:val="center"/>
            <w:hideMark/>
          </w:tcPr>
          <w:p w14:paraId="1A604DE1"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231.05</w:t>
            </w:r>
          </w:p>
        </w:tc>
        <w:tc>
          <w:tcPr>
            <w:tcW w:w="960" w:type="dxa"/>
            <w:tcBorders>
              <w:top w:val="nil"/>
              <w:left w:val="nil"/>
              <w:bottom w:val="single" w:sz="4" w:space="0" w:color="auto"/>
              <w:right w:val="single" w:sz="4" w:space="0" w:color="auto"/>
            </w:tcBorders>
            <w:shd w:val="clear" w:color="auto" w:fill="auto"/>
            <w:noWrap/>
            <w:vAlign w:val="center"/>
            <w:hideMark/>
          </w:tcPr>
          <w:p w14:paraId="7B987DC3"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241D978E"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0.93</w:t>
            </w:r>
          </w:p>
        </w:tc>
        <w:tc>
          <w:tcPr>
            <w:tcW w:w="960" w:type="dxa"/>
            <w:tcBorders>
              <w:top w:val="nil"/>
              <w:left w:val="nil"/>
              <w:bottom w:val="single" w:sz="4" w:space="0" w:color="auto"/>
              <w:right w:val="single" w:sz="8" w:space="0" w:color="auto"/>
            </w:tcBorders>
            <w:shd w:val="clear" w:color="auto" w:fill="auto"/>
            <w:noWrap/>
            <w:vAlign w:val="center"/>
            <w:hideMark/>
          </w:tcPr>
          <w:p w14:paraId="1E4BE3D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85.00</w:t>
            </w:r>
          </w:p>
        </w:tc>
      </w:tr>
      <w:tr w:rsidR="00BE0C40" w:rsidRPr="00BE0C40" w14:paraId="0998EF45"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64F58B51"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231.02</w:t>
            </w:r>
          </w:p>
        </w:tc>
        <w:tc>
          <w:tcPr>
            <w:tcW w:w="1040" w:type="dxa"/>
            <w:tcBorders>
              <w:top w:val="nil"/>
              <w:left w:val="nil"/>
              <w:bottom w:val="single" w:sz="4" w:space="0" w:color="auto"/>
              <w:right w:val="single" w:sz="4" w:space="0" w:color="auto"/>
            </w:tcBorders>
            <w:shd w:val="clear" w:color="auto" w:fill="auto"/>
            <w:noWrap/>
            <w:vAlign w:val="center"/>
            <w:hideMark/>
          </w:tcPr>
          <w:p w14:paraId="3AEE8F3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1.37</w:t>
            </w:r>
          </w:p>
        </w:tc>
        <w:tc>
          <w:tcPr>
            <w:tcW w:w="960" w:type="dxa"/>
            <w:tcBorders>
              <w:top w:val="nil"/>
              <w:left w:val="nil"/>
              <w:bottom w:val="single" w:sz="4" w:space="0" w:color="auto"/>
              <w:right w:val="single" w:sz="4" w:space="0" w:color="auto"/>
            </w:tcBorders>
            <w:shd w:val="clear" w:color="auto" w:fill="auto"/>
            <w:noWrap/>
            <w:vAlign w:val="center"/>
            <w:hideMark/>
          </w:tcPr>
          <w:p w14:paraId="6CF94DA7"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1.21</w:t>
            </w:r>
          </w:p>
        </w:tc>
        <w:tc>
          <w:tcPr>
            <w:tcW w:w="960" w:type="dxa"/>
            <w:tcBorders>
              <w:top w:val="nil"/>
              <w:left w:val="nil"/>
              <w:bottom w:val="single" w:sz="4" w:space="0" w:color="auto"/>
              <w:right w:val="single" w:sz="8" w:space="0" w:color="auto"/>
            </w:tcBorders>
            <w:shd w:val="clear" w:color="auto" w:fill="auto"/>
            <w:noWrap/>
            <w:vAlign w:val="center"/>
            <w:hideMark/>
          </w:tcPr>
          <w:p w14:paraId="3324F89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6.00</w:t>
            </w:r>
          </w:p>
        </w:tc>
        <w:tc>
          <w:tcPr>
            <w:tcW w:w="960" w:type="dxa"/>
            <w:tcBorders>
              <w:top w:val="nil"/>
              <w:left w:val="nil"/>
              <w:bottom w:val="single" w:sz="4" w:space="0" w:color="auto"/>
              <w:right w:val="single" w:sz="4" w:space="0" w:color="auto"/>
            </w:tcBorders>
            <w:shd w:val="clear" w:color="auto" w:fill="auto"/>
            <w:noWrap/>
            <w:vAlign w:val="center"/>
            <w:hideMark/>
          </w:tcPr>
          <w:p w14:paraId="2C620C61"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230.99</w:t>
            </w:r>
          </w:p>
        </w:tc>
        <w:tc>
          <w:tcPr>
            <w:tcW w:w="960" w:type="dxa"/>
            <w:tcBorders>
              <w:top w:val="nil"/>
              <w:left w:val="nil"/>
              <w:bottom w:val="single" w:sz="4" w:space="0" w:color="auto"/>
              <w:right w:val="single" w:sz="4" w:space="0" w:color="auto"/>
            </w:tcBorders>
            <w:shd w:val="clear" w:color="auto" w:fill="auto"/>
            <w:noWrap/>
            <w:vAlign w:val="center"/>
            <w:hideMark/>
          </w:tcPr>
          <w:p w14:paraId="4881B64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1.34</w:t>
            </w:r>
          </w:p>
        </w:tc>
        <w:tc>
          <w:tcPr>
            <w:tcW w:w="960" w:type="dxa"/>
            <w:tcBorders>
              <w:top w:val="nil"/>
              <w:left w:val="nil"/>
              <w:bottom w:val="single" w:sz="4" w:space="0" w:color="auto"/>
              <w:right w:val="single" w:sz="4" w:space="0" w:color="auto"/>
            </w:tcBorders>
            <w:shd w:val="clear" w:color="auto" w:fill="auto"/>
            <w:noWrap/>
            <w:vAlign w:val="center"/>
            <w:hideMark/>
          </w:tcPr>
          <w:p w14:paraId="333BE31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0.98</w:t>
            </w:r>
          </w:p>
        </w:tc>
        <w:tc>
          <w:tcPr>
            <w:tcW w:w="960" w:type="dxa"/>
            <w:tcBorders>
              <w:top w:val="nil"/>
              <w:left w:val="nil"/>
              <w:bottom w:val="single" w:sz="4" w:space="0" w:color="auto"/>
              <w:right w:val="single" w:sz="8" w:space="0" w:color="auto"/>
            </w:tcBorders>
            <w:shd w:val="clear" w:color="auto" w:fill="auto"/>
            <w:noWrap/>
            <w:vAlign w:val="center"/>
            <w:hideMark/>
          </w:tcPr>
          <w:p w14:paraId="1B82F25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90.00</w:t>
            </w:r>
          </w:p>
        </w:tc>
      </w:tr>
      <w:tr w:rsidR="00BE0C40" w:rsidRPr="00BE0C40" w14:paraId="17A4D43B"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4B1FEBD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231.02</w:t>
            </w:r>
          </w:p>
        </w:tc>
        <w:tc>
          <w:tcPr>
            <w:tcW w:w="1040" w:type="dxa"/>
            <w:tcBorders>
              <w:top w:val="nil"/>
              <w:left w:val="nil"/>
              <w:bottom w:val="single" w:sz="4" w:space="0" w:color="auto"/>
              <w:right w:val="single" w:sz="4" w:space="0" w:color="auto"/>
            </w:tcBorders>
            <w:shd w:val="clear" w:color="auto" w:fill="auto"/>
            <w:noWrap/>
            <w:vAlign w:val="center"/>
            <w:hideMark/>
          </w:tcPr>
          <w:p w14:paraId="22A7F67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1.37</w:t>
            </w:r>
          </w:p>
        </w:tc>
        <w:tc>
          <w:tcPr>
            <w:tcW w:w="960" w:type="dxa"/>
            <w:tcBorders>
              <w:top w:val="nil"/>
              <w:left w:val="nil"/>
              <w:bottom w:val="single" w:sz="4" w:space="0" w:color="auto"/>
              <w:right w:val="single" w:sz="4" w:space="0" w:color="auto"/>
            </w:tcBorders>
            <w:shd w:val="clear" w:color="auto" w:fill="auto"/>
            <w:noWrap/>
            <w:vAlign w:val="center"/>
            <w:hideMark/>
          </w:tcPr>
          <w:p w14:paraId="20A71F21"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1.16</w:t>
            </w:r>
          </w:p>
        </w:tc>
        <w:tc>
          <w:tcPr>
            <w:tcW w:w="960" w:type="dxa"/>
            <w:tcBorders>
              <w:top w:val="nil"/>
              <w:left w:val="nil"/>
              <w:bottom w:val="single" w:sz="4" w:space="0" w:color="auto"/>
              <w:right w:val="single" w:sz="8" w:space="0" w:color="auto"/>
            </w:tcBorders>
            <w:shd w:val="clear" w:color="auto" w:fill="auto"/>
            <w:noWrap/>
            <w:vAlign w:val="center"/>
            <w:hideMark/>
          </w:tcPr>
          <w:p w14:paraId="4661FE0B"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10.00</w:t>
            </w:r>
          </w:p>
        </w:tc>
        <w:tc>
          <w:tcPr>
            <w:tcW w:w="960" w:type="dxa"/>
            <w:tcBorders>
              <w:top w:val="nil"/>
              <w:left w:val="nil"/>
              <w:bottom w:val="single" w:sz="4" w:space="0" w:color="auto"/>
              <w:right w:val="single" w:sz="4" w:space="0" w:color="auto"/>
            </w:tcBorders>
            <w:shd w:val="clear" w:color="auto" w:fill="auto"/>
            <w:noWrap/>
            <w:vAlign w:val="center"/>
            <w:hideMark/>
          </w:tcPr>
          <w:p w14:paraId="385BC9A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230.84</w:t>
            </w:r>
          </w:p>
        </w:tc>
        <w:tc>
          <w:tcPr>
            <w:tcW w:w="960" w:type="dxa"/>
            <w:tcBorders>
              <w:top w:val="nil"/>
              <w:left w:val="nil"/>
              <w:bottom w:val="single" w:sz="4" w:space="0" w:color="auto"/>
              <w:right w:val="single" w:sz="4" w:space="0" w:color="auto"/>
            </w:tcBorders>
            <w:shd w:val="clear" w:color="auto" w:fill="auto"/>
            <w:noWrap/>
            <w:vAlign w:val="center"/>
            <w:hideMark/>
          </w:tcPr>
          <w:p w14:paraId="34540DD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1.19</w:t>
            </w:r>
          </w:p>
        </w:tc>
        <w:tc>
          <w:tcPr>
            <w:tcW w:w="960" w:type="dxa"/>
            <w:tcBorders>
              <w:top w:val="nil"/>
              <w:left w:val="nil"/>
              <w:bottom w:val="single" w:sz="4" w:space="0" w:color="auto"/>
              <w:right w:val="single" w:sz="4" w:space="0" w:color="auto"/>
            </w:tcBorders>
            <w:shd w:val="clear" w:color="auto" w:fill="auto"/>
            <w:noWrap/>
            <w:vAlign w:val="center"/>
            <w:hideMark/>
          </w:tcPr>
          <w:p w14:paraId="17A2F853"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1.02</w:t>
            </w:r>
          </w:p>
        </w:tc>
        <w:tc>
          <w:tcPr>
            <w:tcW w:w="960" w:type="dxa"/>
            <w:tcBorders>
              <w:top w:val="nil"/>
              <w:left w:val="nil"/>
              <w:bottom w:val="single" w:sz="4" w:space="0" w:color="auto"/>
              <w:right w:val="single" w:sz="8" w:space="0" w:color="auto"/>
            </w:tcBorders>
            <w:shd w:val="clear" w:color="auto" w:fill="auto"/>
            <w:noWrap/>
            <w:vAlign w:val="center"/>
            <w:hideMark/>
          </w:tcPr>
          <w:p w14:paraId="621D431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100.00</w:t>
            </w:r>
          </w:p>
        </w:tc>
      </w:tr>
      <w:tr w:rsidR="00BE0C40" w:rsidRPr="00BE0C40" w14:paraId="3623063A"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296E985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231.08</w:t>
            </w:r>
          </w:p>
        </w:tc>
        <w:tc>
          <w:tcPr>
            <w:tcW w:w="1040" w:type="dxa"/>
            <w:tcBorders>
              <w:top w:val="nil"/>
              <w:left w:val="nil"/>
              <w:bottom w:val="single" w:sz="4" w:space="0" w:color="auto"/>
              <w:right w:val="single" w:sz="4" w:space="0" w:color="auto"/>
            </w:tcBorders>
            <w:shd w:val="clear" w:color="auto" w:fill="auto"/>
            <w:noWrap/>
            <w:vAlign w:val="center"/>
            <w:hideMark/>
          </w:tcPr>
          <w:p w14:paraId="12D78206"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1.43</w:t>
            </w:r>
          </w:p>
        </w:tc>
        <w:tc>
          <w:tcPr>
            <w:tcW w:w="960" w:type="dxa"/>
            <w:tcBorders>
              <w:top w:val="nil"/>
              <w:left w:val="nil"/>
              <w:bottom w:val="single" w:sz="4" w:space="0" w:color="auto"/>
              <w:right w:val="single" w:sz="4" w:space="0" w:color="auto"/>
            </w:tcBorders>
            <w:shd w:val="clear" w:color="auto" w:fill="auto"/>
            <w:noWrap/>
            <w:vAlign w:val="center"/>
            <w:hideMark/>
          </w:tcPr>
          <w:p w14:paraId="70A3E50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1.10</w:t>
            </w:r>
          </w:p>
        </w:tc>
        <w:tc>
          <w:tcPr>
            <w:tcW w:w="960" w:type="dxa"/>
            <w:tcBorders>
              <w:top w:val="nil"/>
              <w:left w:val="nil"/>
              <w:bottom w:val="single" w:sz="4" w:space="0" w:color="auto"/>
              <w:right w:val="single" w:sz="8" w:space="0" w:color="auto"/>
            </w:tcBorders>
            <w:shd w:val="clear" w:color="auto" w:fill="auto"/>
            <w:noWrap/>
            <w:vAlign w:val="center"/>
            <w:hideMark/>
          </w:tcPr>
          <w:p w14:paraId="5A9687B3"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20.00</w:t>
            </w:r>
          </w:p>
        </w:tc>
        <w:tc>
          <w:tcPr>
            <w:tcW w:w="960" w:type="dxa"/>
            <w:tcBorders>
              <w:top w:val="nil"/>
              <w:left w:val="nil"/>
              <w:bottom w:val="single" w:sz="4" w:space="0" w:color="auto"/>
              <w:right w:val="single" w:sz="4" w:space="0" w:color="auto"/>
            </w:tcBorders>
            <w:shd w:val="clear" w:color="auto" w:fill="auto"/>
            <w:noWrap/>
            <w:vAlign w:val="center"/>
            <w:hideMark/>
          </w:tcPr>
          <w:p w14:paraId="5BE0BA90"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230.76</w:t>
            </w:r>
          </w:p>
        </w:tc>
        <w:tc>
          <w:tcPr>
            <w:tcW w:w="960" w:type="dxa"/>
            <w:tcBorders>
              <w:top w:val="nil"/>
              <w:left w:val="nil"/>
              <w:bottom w:val="single" w:sz="4" w:space="0" w:color="auto"/>
              <w:right w:val="single" w:sz="4" w:space="0" w:color="auto"/>
            </w:tcBorders>
            <w:shd w:val="clear" w:color="auto" w:fill="auto"/>
            <w:noWrap/>
            <w:vAlign w:val="center"/>
            <w:hideMark/>
          </w:tcPr>
          <w:p w14:paraId="57620CAA"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1.11</w:t>
            </w:r>
          </w:p>
        </w:tc>
        <w:tc>
          <w:tcPr>
            <w:tcW w:w="960" w:type="dxa"/>
            <w:tcBorders>
              <w:top w:val="nil"/>
              <w:left w:val="nil"/>
              <w:bottom w:val="single" w:sz="4" w:space="0" w:color="auto"/>
              <w:right w:val="single" w:sz="4" w:space="0" w:color="auto"/>
            </w:tcBorders>
            <w:shd w:val="clear" w:color="auto" w:fill="auto"/>
            <w:noWrap/>
            <w:vAlign w:val="center"/>
            <w:hideMark/>
          </w:tcPr>
          <w:p w14:paraId="678CB43E"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1.03</w:t>
            </w:r>
          </w:p>
        </w:tc>
        <w:tc>
          <w:tcPr>
            <w:tcW w:w="960" w:type="dxa"/>
            <w:tcBorders>
              <w:top w:val="nil"/>
              <w:left w:val="nil"/>
              <w:bottom w:val="single" w:sz="4" w:space="0" w:color="auto"/>
              <w:right w:val="single" w:sz="8" w:space="0" w:color="auto"/>
            </w:tcBorders>
            <w:shd w:val="clear" w:color="auto" w:fill="auto"/>
            <w:noWrap/>
            <w:vAlign w:val="center"/>
            <w:hideMark/>
          </w:tcPr>
          <w:p w14:paraId="1BEB8A3D"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110.00</w:t>
            </w:r>
          </w:p>
        </w:tc>
      </w:tr>
      <w:tr w:rsidR="00BE0C40" w:rsidRPr="00BE0C40" w14:paraId="6C653431" w14:textId="77777777" w:rsidTr="00BE0C40">
        <w:trPr>
          <w:trHeight w:val="300"/>
          <w:jc w:val="center"/>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78B29E28"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231.11</w:t>
            </w:r>
          </w:p>
        </w:tc>
        <w:tc>
          <w:tcPr>
            <w:tcW w:w="1040" w:type="dxa"/>
            <w:tcBorders>
              <w:top w:val="nil"/>
              <w:left w:val="nil"/>
              <w:bottom w:val="single" w:sz="4" w:space="0" w:color="auto"/>
              <w:right w:val="single" w:sz="4" w:space="0" w:color="auto"/>
            </w:tcBorders>
            <w:shd w:val="clear" w:color="auto" w:fill="auto"/>
            <w:noWrap/>
            <w:vAlign w:val="center"/>
            <w:hideMark/>
          </w:tcPr>
          <w:p w14:paraId="776A627C"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1.46</w:t>
            </w:r>
          </w:p>
        </w:tc>
        <w:tc>
          <w:tcPr>
            <w:tcW w:w="960" w:type="dxa"/>
            <w:tcBorders>
              <w:top w:val="nil"/>
              <w:left w:val="nil"/>
              <w:bottom w:val="single" w:sz="4" w:space="0" w:color="auto"/>
              <w:right w:val="single" w:sz="4" w:space="0" w:color="auto"/>
            </w:tcBorders>
            <w:shd w:val="clear" w:color="auto" w:fill="auto"/>
            <w:noWrap/>
            <w:vAlign w:val="center"/>
            <w:hideMark/>
          </w:tcPr>
          <w:p w14:paraId="475115EC"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1.05</w:t>
            </w:r>
          </w:p>
        </w:tc>
        <w:tc>
          <w:tcPr>
            <w:tcW w:w="960" w:type="dxa"/>
            <w:tcBorders>
              <w:top w:val="nil"/>
              <w:left w:val="nil"/>
              <w:bottom w:val="single" w:sz="4" w:space="0" w:color="auto"/>
              <w:right w:val="single" w:sz="8" w:space="0" w:color="auto"/>
            </w:tcBorders>
            <w:shd w:val="clear" w:color="auto" w:fill="auto"/>
            <w:noWrap/>
            <w:vAlign w:val="center"/>
            <w:hideMark/>
          </w:tcPr>
          <w:p w14:paraId="0CC2E7B6"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30.00</w:t>
            </w:r>
          </w:p>
        </w:tc>
        <w:tc>
          <w:tcPr>
            <w:tcW w:w="960" w:type="dxa"/>
            <w:tcBorders>
              <w:top w:val="nil"/>
              <w:left w:val="nil"/>
              <w:bottom w:val="single" w:sz="4" w:space="0" w:color="auto"/>
              <w:right w:val="single" w:sz="4" w:space="0" w:color="auto"/>
            </w:tcBorders>
            <w:shd w:val="clear" w:color="auto" w:fill="auto"/>
            <w:noWrap/>
            <w:vAlign w:val="center"/>
            <w:hideMark/>
          </w:tcPr>
          <w:p w14:paraId="2C3FF6F4"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230.69</w:t>
            </w:r>
          </w:p>
        </w:tc>
        <w:tc>
          <w:tcPr>
            <w:tcW w:w="960" w:type="dxa"/>
            <w:tcBorders>
              <w:top w:val="nil"/>
              <w:left w:val="nil"/>
              <w:bottom w:val="single" w:sz="4" w:space="0" w:color="auto"/>
              <w:right w:val="single" w:sz="4" w:space="0" w:color="auto"/>
            </w:tcBorders>
            <w:shd w:val="clear" w:color="auto" w:fill="auto"/>
            <w:noWrap/>
            <w:vAlign w:val="center"/>
            <w:hideMark/>
          </w:tcPr>
          <w:p w14:paraId="2CF1AD35"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1.04</w:t>
            </w:r>
          </w:p>
        </w:tc>
        <w:tc>
          <w:tcPr>
            <w:tcW w:w="960" w:type="dxa"/>
            <w:tcBorders>
              <w:top w:val="nil"/>
              <w:left w:val="nil"/>
              <w:bottom w:val="single" w:sz="4" w:space="0" w:color="auto"/>
              <w:right w:val="single" w:sz="4" w:space="0" w:color="auto"/>
            </w:tcBorders>
            <w:shd w:val="clear" w:color="auto" w:fill="auto"/>
            <w:noWrap/>
            <w:vAlign w:val="center"/>
            <w:hideMark/>
          </w:tcPr>
          <w:p w14:paraId="4E8E976E"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1.03</w:t>
            </w:r>
          </w:p>
        </w:tc>
        <w:tc>
          <w:tcPr>
            <w:tcW w:w="960" w:type="dxa"/>
            <w:tcBorders>
              <w:top w:val="nil"/>
              <w:left w:val="nil"/>
              <w:bottom w:val="single" w:sz="4" w:space="0" w:color="auto"/>
              <w:right w:val="single" w:sz="8" w:space="0" w:color="auto"/>
            </w:tcBorders>
            <w:shd w:val="clear" w:color="auto" w:fill="auto"/>
            <w:noWrap/>
            <w:vAlign w:val="center"/>
            <w:hideMark/>
          </w:tcPr>
          <w:p w14:paraId="4F54343F"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120.00</w:t>
            </w:r>
          </w:p>
        </w:tc>
      </w:tr>
      <w:tr w:rsidR="00BE0C40" w:rsidRPr="00BE0C40" w14:paraId="532A8729" w14:textId="77777777" w:rsidTr="00BE0C40">
        <w:trPr>
          <w:trHeight w:val="315"/>
          <w:jc w:val="center"/>
        </w:trPr>
        <w:tc>
          <w:tcPr>
            <w:tcW w:w="920" w:type="dxa"/>
            <w:tcBorders>
              <w:top w:val="nil"/>
              <w:left w:val="single" w:sz="8" w:space="0" w:color="auto"/>
              <w:bottom w:val="single" w:sz="8" w:space="0" w:color="auto"/>
              <w:right w:val="single" w:sz="4" w:space="0" w:color="auto"/>
            </w:tcBorders>
            <w:shd w:val="clear" w:color="auto" w:fill="auto"/>
            <w:noWrap/>
            <w:vAlign w:val="center"/>
            <w:hideMark/>
          </w:tcPr>
          <w:p w14:paraId="01903DCE"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231.11</w:t>
            </w:r>
          </w:p>
        </w:tc>
        <w:tc>
          <w:tcPr>
            <w:tcW w:w="1040" w:type="dxa"/>
            <w:tcBorders>
              <w:top w:val="nil"/>
              <w:left w:val="nil"/>
              <w:bottom w:val="single" w:sz="8" w:space="0" w:color="auto"/>
              <w:right w:val="single" w:sz="4" w:space="0" w:color="auto"/>
            </w:tcBorders>
            <w:shd w:val="clear" w:color="auto" w:fill="auto"/>
            <w:noWrap/>
            <w:vAlign w:val="center"/>
            <w:hideMark/>
          </w:tcPr>
          <w:p w14:paraId="159FC102"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1.46</w:t>
            </w:r>
          </w:p>
        </w:tc>
        <w:tc>
          <w:tcPr>
            <w:tcW w:w="960" w:type="dxa"/>
            <w:tcBorders>
              <w:top w:val="nil"/>
              <w:left w:val="nil"/>
              <w:bottom w:val="single" w:sz="8" w:space="0" w:color="auto"/>
              <w:right w:val="single" w:sz="4" w:space="0" w:color="auto"/>
            </w:tcBorders>
            <w:shd w:val="clear" w:color="auto" w:fill="auto"/>
            <w:noWrap/>
            <w:vAlign w:val="center"/>
            <w:hideMark/>
          </w:tcPr>
          <w:p w14:paraId="2CBC33E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1.02</w:t>
            </w:r>
          </w:p>
        </w:tc>
        <w:tc>
          <w:tcPr>
            <w:tcW w:w="960" w:type="dxa"/>
            <w:tcBorders>
              <w:top w:val="nil"/>
              <w:left w:val="nil"/>
              <w:bottom w:val="single" w:sz="8" w:space="0" w:color="auto"/>
              <w:right w:val="single" w:sz="8" w:space="0" w:color="auto"/>
            </w:tcBorders>
            <w:shd w:val="clear" w:color="auto" w:fill="auto"/>
            <w:noWrap/>
            <w:vAlign w:val="center"/>
            <w:hideMark/>
          </w:tcPr>
          <w:p w14:paraId="4B2029E1"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40.00</w:t>
            </w:r>
          </w:p>
        </w:tc>
        <w:tc>
          <w:tcPr>
            <w:tcW w:w="960" w:type="dxa"/>
            <w:tcBorders>
              <w:top w:val="nil"/>
              <w:left w:val="nil"/>
              <w:bottom w:val="single" w:sz="8" w:space="0" w:color="auto"/>
              <w:right w:val="single" w:sz="4" w:space="0" w:color="auto"/>
            </w:tcBorders>
            <w:shd w:val="clear" w:color="auto" w:fill="auto"/>
            <w:noWrap/>
            <w:vAlign w:val="center"/>
            <w:hideMark/>
          </w:tcPr>
          <w:p w14:paraId="2BF36FB9"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230.56</w:t>
            </w:r>
          </w:p>
        </w:tc>
        <w:tc>
          <w:tcPr>
            <w:tcW w:w="960" w:type="dxa"/>
            <w:tcBorders>
              <w:top w:val="nil"/>
              <w:left w:val="nil"/>
              <w:bottom w:val="single" w:sz="8" w:space="0" w:color="auto"/>
              <w:right w:val="single" w:sz="4" w:space="0" w:color="auto"/>
            </w:tcBorders>
            <w:shd w:val="clear" w:color="auto" w:fill="auto"/>
            <w:noWrap/>
            <w:vAlign w:val="center"/>
            <w:hideMark/>
          </w:tcPr>
          <w:p w14:paraId="3511D93C"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0.91</w:t>
            </w:r>
          </w:p>
        </w:tc>
        <w:tc>
          <w:tcPr>
            <w:tcW w:w="960" w:type="dxa"/>
            <w:tcBorders>
              <w:top w:val="nil"/>
              <w:left w:val="nil"/>
              <w:bottom w:val="single" w:sz="8" w:space="0" w:color="auto"/>
              <w:right w:val="single" w:sz="4" w:space="0" w:color="auto"/>
            </w:tcBorders>
            <w:shd w:val="clear" w:color="auto" w:fill="auto"/>
            <w:noWrap/>
            <w:vAlign w:val="center"/>
            <w:hideMark/>
          </w:tcPr>
          <w:p w14:paraId="08C7A226"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1.03</w:t>
            </w:r>
          </w:p>
        </w:tc>
        <w:tc>
          <w:tcPr>
            <w:tcW w:w="960" w:type="dxa"/>
            <w:tcBorders>
              <w:top w:val="nil"/>
              <w:left w:val="nil"/>
              <w:bottom w:val="single" w:sz="8" w:space="0" w:color="auto"/>
              <w:right w:val="single" w:sz="8" w:space="0" w:color="auto"/>
            </w:tcBorders>
            <w:shd w:val="clear" w:color="auto" w:fill="auto"/>
            <w:noWrap/>
            <w:vAlign w:val="center"/>
            <w:hideMark/>
          </w:tcPr>
          <w:p w14:paraId="6DA44CFD" w14:textId="77777777" w:rsidR="00BE0C40" w:rsidRPr="00BE0C40" w:rsidRDefault="00BE0C40" w:rsidP="00BE0C40">
            <w:pPr>
              <w:ind w:firstLine="0"/>
              <w:jc w:val="center"/>
              <w:rPr>
                <w:rFonts w:ascii="Calibri" w:hAnsi="Calibri" w:cs="Calibri"/>
                <w:color w:val="000000"/>
                <w:szCs w:val="22"/>
              </w:rPr>
            </w:pPr>
            <w:r w:rsidRPr="00BE0C40">
              <w:rPr>
                <w:rFonts w:ascii="Calibri" w:hAnsi="Calibri" w:cs="Calibri"/>
                <w:color w:val="000000"/>
                <w:szCs w:val="22"/>
              </w:rPr>
              <w:t>134.41</w:t>
            </w:r>
          </w:p>
        </w:tc>
      </w:tr>
    </w:tbl>
    <w:p w14:paraId="39775752" w14:textId="7FAB431D" w:rsidR="001E790B" w:rsidRDefault="001E790B" w:rsidP="008A35FF"/>
    <w:p w14:paraId="683AA026" w14:textId="3FD91663" w:rsidR="00BE0C40" w:rsidRDefault="00D17D67" w:rsidP="008A35FF">
      <w:r>
        <w:rPr>
          <w:noProof/>
        </w:rPr>
        <w:lastRenderedPageBreak/>
        <w:drawing>
          <wp:anchor distT="0" distB="0" distL="114300" distR="114300" simplePos="0" relativeHeight="251660288" behindDoc="1" locked="0" layoutInCell="1" allowOverlap="1" wp14:anchorId="063CB633" wp14:editId="09F306C2">
            <wp:simplePos x="0" y="0"/>
            <wp:positionH relativeFrom="margin">
              <wp:align>right</wp:align>
            </wp:positionH>
            <wp:positionV relativeFrom="paragraph">
              <wp:posOffset>35626</wp:posOffset>
            </wp:positionV>
            <wp:extent cx="6122035" cy="8419465"/>
            <wp:effectExtent l="0" t="0" r="0" b="635"/>
            <wp:wrapTight wrapText="bothSides">
              <wp:wrapPolygon edited="0">
                <wp:start x="0" y="0"/>
                <wp:lineTo x="0" y="10312"/>
                <wp:lineTo x="10754" y="10947"/>
                <wp:lineTo x="807" y="11290"/>
                <wp:lineTo x="269" y="11290"/>
                <wp:lineTo x="269" y="21553"/>
                <wp:lineTo x="20366" y="21553"/>
                <wp:lineTo x="20500" y="11290"/>
                <wp:lineTo x="19962" y="11290"/>
                <wp:lineTo x="10754" y="10947"/>
                <wp:lineTo x="21508" y="10312"/>
                <wp:lineTo x="21508" y="0"/>
                <wp:lineTo x="0" y="0"/>
              </wp:wrapPolygon>
            </wp:wrapTight>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2035" cy="8419465"/>
                    </a:xfrm>
                    <a:prstGeom prst="rect">
                      <a:avLst/>
                    </a:prstGeom>
                    <a:noFill/>
                  </pic:spPr>
                </pic:pic>
              </a:graphicData>
            </a:graphic>
            <wp14:sizeRelH relativeFrom="margin">
              <wp14:pctWidth>0</wp14:pctWidth>
            </wp14:sizeRelH>
            <wp14:sizeRelV relativeFrom="margin">
              <wp14:pctHeight>0</wp14:pctHeight>
            </wp14:sizeRelV>
          </wp:anchor>
        </w:drawing>
      </w:r>
    </w:p>
    <w:p w14:paraId="781FC04F" w14:textId="5B5BC7D2" w:rsidR="008A35FF" w:rsidRDefault="008A35FF" w:rsidP="00BE0C40">
      <w:pPr>
        <w:ind w:firstLine="0"/>
        <w:jc w:val="center"/>
      </w:pPr>
    </w:p>
    <w:p w14:paraId="43AB94E8" w14:textId="77777777" w:rsidR="008A35FF" w:rsidRDefault="008A35FF" w:rsidP="008A35FF"/>
    <w:p w14:paraId="65395FE8" w14:textId="77777777" w:rsidR="00D17D67" w:rsidRDefault="00D17D67">
      <w:pPr>
        <w:ind w:firstLine="0"/>
        <w:jc w:val="left"/>
      </w:pPr>
      <w:r>
        <w:br w:type="page"/>
      </w:r>
    </w:p>
    <w:p w14:paraId="14C28663" w14:textId="4D98426E" w:rsidR="006D180B" w:rsidRDefault="006D180B" w:rsidP="00531D34">
      <w:pPr>
        <w:pStyle w:val="Odstavecseseznamem"/>
        <w:numPr>
          <w:ilvl w:val="0"/>
          <w:numId w:val="14"/>
        </w:numPr>
      </w:pPr>
      <w:r>
        <w:lastRenderedPageBreak/>
        <w:t xml:space="preserve">Konzumpční křivka </w:t>
      </w:r>
      <w:r w:rsidR="001E790B">
        <w:t>rybího přechodu</w:t>
      </w:r>
    </w:p>
    <w:p w14:paraId="637F1587" w14:textId="77777777" w:rsidR="001E790B" w:rsidRDefault="001E790B" w:rsidP="001E790B">
      <w:pPr>
        <w:pStyle w:val="Odstavecseseznamem"/>
        <w:ind w:left="1429" w:firstLine="0"/>
      </w:pPr>
    </w:p>
    <w:tbl>
      <w:tblPr>
        <w:tblW w:w="5760" w:type="dxa"/>
        <w:jc w:val="center"/>
        <w:tblCellMar>
          <w:left w:w="70" w:type="dxa"/>
          <w:right w:w="70" w:type="dxa"/>
        </w:tblCellMar>
        <w:tblLook w:val="04A0" w:firstRow="1" w:lastRow="0" w:firstColumn="1" w:lastColumn="0" w:noHBand="0" w:noVBand="1"/>
      </w:tblPr>
      <w:tblGrid>
        <w:gridCol w:w="960"/>
        <w:gridCol w:w="960"/>
        <w:gridCol w:w="960"/>
        <w:gridCol w:w="960"/>
        <w:gridCol w:w="960"/>
        <w:gridCol w:w="960"/>
      </w:tblGrid>
      <w:tr w:rsidR="0009582A" w:rsidRPr="0009582A" w14:paraId="701FE310" w14:textId="77777777" w:rsidTr="0009582A">
        <w:trPr>
          <w:trHeight w:val="300"/>
          <w:jc w:val="center"/>
        </w:trPr>
        <w:tc>
          <w:tcPr>
            <w:tcW w:w="960"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0723E4FA" w14:textId="77777777" w:rsidR="0009582A" w:rsidRPr="0009582A" w:rsidRDefault="0009582A" w:rsidP="0009582A">
            <w:pPr>
              <w:ind w:firstLine="0"/>
              <w:jc w:val="center"/>
              <w:rPr>
                <w:rFonts w:cs="Arial"/>
                <w:color w:val="000000"/>
                <w:szCs w:val="22"/>
              </w:rPr>
            </w:pPr>
            <w:r w:rsidRPr="0009582A">
              <w:rPr>
                <w:rFonts w:cs="Arial"/>
                <w:color w:val="000000"/>
                <w:szCs w:val="22"/>
              </w:rPr>
              <w:t>Kóta</w:t>
            </w:r>
          </w:p>
        </w:tc>
        <w:tc>
          <w:tcPr>
            <w:tcW w:w="960" w:type="dxa"/>
            <w:tcBorders>
              <w:top w:val="single" w:sz="8" w:space="0" w:color="auto"/>
              <w:left w:val="nil"/>
              <w:bottom w:val="single" w:sz="4" w:space="0" w:color="auto"/>
              <w:right w:val="single" w:sz="4" w:space="0" w:color="auto"/>
            </w:tcBorders>
            <w:shd w:val="clear" w:color="000000" w:fill="FFFFFF"/>
            <w:noWrap/>
            <w:vAlign w:val="bottom"/>
            <w:hideMark/>
          </w:tcPr>
          <w:p w14:paraId="0713F755" w14:textId="77777777" w:rsidR="0009582A" w:rsidRPr="0009582A" w:rsidRDefault="0009582A" w:rsidP="0009582A">
            <w:pPr>
              <w:ind w:firstLine="0"/>
              <w:jc w:val="center"/>
              <w:rPr>
                <w:rFonts w:cs="Arial"/>
                <w:color w:val="000000"/>
                <w:szCs w:val="22"/>
              </w:rPr>
            </w:pPr>
            <w:r w:rsidRPr="0009582A">
              <w:rPr>
                <w:rFonts w:cs="Arial"/>
                <w:color w:val="000000"/>
                <w:szCs w:val="22"/>
              </w:rPr>
              <w:t>h</w:t>
            </w:r>
          </w:p>
        </w:tc>
        <w:tc>
          <w:tcPr>
            <w:tcW w:w="960" w:type="dxa"/>
            <w:tcBorders>
              <w:top w:val="single" w:sz="8" w:space="0" w:color="auto"/>
              <w:left w:val="nil"/>
              <w:bottom w:val="single" w:sz="4" w:space="0" w:color="auto"/>
              <w:right w:val="single" w:sz="8" w:space="0" w:color="auto"/>
            </w:tcBorders>
            <w:shd w:val="clear" w:color="000000" w:fill="FFFFFF"/>
            <w:noWrap/>
            <w:vAlign w:val="bottom"/>
            <w:hideMark/>
          </w:tcPr>
          <w:p w14:paraId="24042750" w14:textId="77777777" w:rsidR="0009582A" w:rsidRPr="0009582A" w:rsidRDefault="0009582A" w:rsidP="0009582A">
            <w:pPr>
              <w:ind w:firstLine="0"/>
              <w:jc w:val="center"/>
              <w:rPr>
                <w:rFonts w:cs="Arial"/>
                <w:color w:val="000000"/>
                <w:szCs w:val="22"/>
              </w:rPr>
            </w:pPr>
            <w:r w:rsidRPr="0009582A">
              <w:rPr>
                <w:rFonts w:cs="Arial"/>
                <w:color w:val="000000"/>
                <w:szCs w:val="22"/>
              </w:rPr>
              <w:t>Q</w:t>
            </w:r>
          </w:p>
        </w:tc>
        <w:tc>
          <w:tcPr>
            <w:tcW w:w="960" w:type="dxa"/>
            <w:tcBorders>
              <w:top w:val="single" w:sz="8" w:space="0" w:color="auto"/>
              <w:left w:val="nil"/>
              <w:bottom w:val="single" w:sz="4" w:space="0" w:color="auto"/>
              <w:right w:val="single" w:sz="4" w:space="0" w:color="auto"/>
            </w:tcBorders>
            <w:shd w:val="clear" w:color="000000" w:fill="FFFFFF"/>
            <w:noWrap/>
            <w:vAlign w:val="bottom"/>
            <w:hideMark/>
          </w:tcPr>
          <w:p w14:paraId="4E64DAB7" w14:textId="77777777" w:rsidR="0009582A" w:rsidRPr="0009582A" w:rsidRDefault="0009582A" w:rsidP="0009582A">
            <w:pPr>
              <w:ind w:firstLine="0"/>
              <w:jc w:val="center"/>
              <w:rPr>
                <w:rFonts w:cs="Arial"/>
                <w:color w:val="000000"/>
                <w:szCs w:val="22"/>
              </w:rPr>
            </w:pPr>
            <w:r w:rsidRPr="0009582A">
              <w:rPr>
                <w:rFonts w:cs="Arial"/>
                <w:color w:val="000000"/>
                <w:szCs w:val="22"/>
              </w:rPr>
              <w:t>Kóta</w:t>
            </w:r>
          </w:p>
        </w:tc>
        <w:tc>
          <w:tcPr>
            <w:tcW w:w="960" w:type="dxa"/>
            <w:tcBorders>
              <w:top w:val="single" w:sz="8" w:space="0" w:color="auto"/>
              <w:left w:val="nil"/>
              <w:bottom w:val="single" w:sz="4" w:space="0" w:color="auto"/>
              <w:right w:val="single" w:sz="4" w:space="0" w:color="auto"/>
            </w:tcBorders>
            <w:shd w:val="clear" w:color="000000" w:fill="FFFFFF"/>
            <w:noWrap/>
            <w:vAlign w:val="bottom"/>
            <w:hideMark/>
          </w:tcPr>
          <w:p w14:paraId="0E27703B" w14:textId="77777777" w:rsidR="0009582A" w:rsidRPr="0009582A" w:rsidRDefault="0009582A" w:rsidP="0009582A">
            <w:pPr>
              <w:ind w:firstLine="0"/>
              <w:jc w:val="center"/>
              <w:rPr>
                <w:rFonts w:cs="Arial"/>
                <w:color w:val="000000"/>
                <w:szCs w:val="22"/>
              </w:rPr>
            </w:pPr>
            <w:r w:rsidRPr="0009582A">
              <w:rPr>
                <w:rFonts w:cs="Arial"/>
                <w:color w:val="000000"/>
                <w:szCs w:val="22"/>
              </w:rPr>
              <w:t>h</w:t>
            </w:r>
          </w:p>
        </w:tc>
        <w:tc>
          <w:tcPr>
            <w:tcW w:w="960" w:type="dxa"/>
            <w:tcBorders>
              <w:top w:val="single" w:sz="8" w:space="0" w:color="auto"/>
              <w:left w:val="nil"/>
              <w:bottom w:val="single" w:sz="4" w:space="0" w:color="auto"/>
              <w:right w:val="single" w:sz="8" w:space="0" w:color="auto"/>
            </w:tcBorders>
            <w:shd w:val="clear" w:color="000000" w:fill="FFFFFF"/>
            <w:noWrap/>
            <w:vAlign w:val="bottom"/>
            <w:hideMark/>
          </w:tcPr>
          <w:p w14:paraId="1A09416E" w14:textId="77777777" w:rsidR="0009582A" w:rsidRPr="0009582A" w:rsidRDefault="0009582A" w:rsidP="0009582A">
            <w:pPr>
              <w:ind w:firstLine="0"/>
              <w:jc w:val="center"/>
              <w:rPr>
                <w:rFonts w:cs="Arial"/>
                <w:color w:val="000000"/>
                <w:szCs w:val="22"/>
              </w:rPr>
            </w:pPr>
            <w:r w:rsidRPr="0009582A">
              <w:rPr>
                <w:rFonts w:cs="Arial"/>
                <w:color w:val="000000"/>
                <w:szCs w:val="22"/>
              </w:rPr>
              <w:t>Q</w:t>
            </w:r>
          </w:p>
        </w:tc>
      </w:tr>
      <w:tr w:rsidR="0009582A" w:rsidRPr="0009582A" w14:paraId="14929DA9" w14:textId="77777777" w:rsidTr="0009582A">
        <w:trPr>
          <w:trHeight w:val="360"/>
          <w:jc w:val="center"/>
        </w:trPr>
        <w:tc>
          <w:tcPr>
            <w:tcW w:w="960" w:type="dxa"/>
            <w:tcBorders>
              <w:top w:val="nil"/>
              <w:left w:val="single" w:sz="8" w:space="0" w:color="auto"/>
              <w:bottom w:val="single" w:sz="8" w:space="0" w:color="auto"/>
              <w:right w:val="single" w:sz="4" w:space="0" w:color="auto"/>
            </w:tcBorders>
            <w:shd w:val="clear" w:color="000000" w:fill="FFFFFF"/>
            <w:noWrap/>
            <w:vAlign w:val="bottom"/>
            <w:hideMark/>
          </w:tcPr>
          <w:p w14:paraId="1256CF4E" w14:textId="77777777" w:rsidR="0009582A" w:rsidRPr="0009582A" w:rsidRDefault="0009582A" w:rsidP="0009582A">
            <w:pPr>
              <w:ind w:firstLine="0"/>
              <w:jc w:val="center"/>
              <w:rPr>
                <w:rFonts w:cs="Arial"/>
                <w:i/>
                <w:iCs/>
                <w:color w:val="000000"/>
                <w:szCs w:val="22"/>
              </w:rPr>
            </w:pPr>
            <w:r w:rsidRPr="0009582A">
              <w:rPr>
                <w:rFonts w:cs="Arial"/>
                <w:i/>
                <w:iCs/>
                <w:color w:val="000000"/>
                <w:szCs w:val="22"/>
              </w:rPr>
              <w:t>m</w:t>
            </w:r>
          </w:p>
        </w:tc>
        <w:tc>
          <w:tcPr>
            <w:tcW w:w="960" w:type="dxa"/>
            <w:tcBorders>
              <w:top w:val="nil"/>
              <w:left w:val="nil"/>
              <w:bottom w:val="single" w:sz="8" w:space="0" w:color="auto"/>
              <w:right w:val="single" w:sz="4" w:space="0" w:color="auto"/>
            </w:tcBorders>
            <w:shd w:val="clear" w:color="000000" w:fill="FFFFFF"/>
            <w:noWrap/>
            <w:vAlign w:val="bottom"/>
            <w:hideMark/>
          </w:tcPr>
          <w:p w14:paraId="275BABCB" w14:textId="77777777" w:rsidR="0009582A" w:rsidRPr="0009582A" w:rsidRDefault="0009582A" w:rsidP="0009582A">
            <w:pPr>
              <w:ind w:firstLine="0"/>
              <w:jc w:val="center"/>
              <w:rPr>
                <w:rFonts w:cs="Arial"/>
                <w:i/>
                <w:iCs/>
                <w:color w:val="000000"/>
                <w:szCs w:val="22"/>
              </w:rPr>
            </w:pPr>
            <w:r w:rsidRPr="0009582A">
              <w:rPr>
                <w:rFonts w:cs="Arial"/>
                <w:i/>
                <w:iCs/>
                <w:color w:val="000000"/>
                <w:szCs w:val="22"/>
              </w:rPr>
              <w:t>m</w:t>
            </w:r>
          </w:p>
        </w:tc>
        <w:tc>
          <w:tcPr>
            <w:tcW w:w="960" w:type="dxa"/>
            <w:tcBorders>
              <w:top w:val="nil"/>
              <w:left w:val="nil"/>
              <w:bottom w:val="single" w:sz="8" w:space="0" w:color="auto"/>
              <w:right w:val="single" w:sz="8" w:space="0" w:color="auto"/>
            </w:tcBorders>
            <w:shd w:val="clear" w:color="000000" w:fill="FFFFFF"/>
            <w:noWrap/>
            <w:vAlign w:val="bottom"/>
            <w:hideMark/>
          </w:tcPr>
          <w:p w14:paraId="02DA5707" w14:textId="77777777" w:rsidR="0009582A" w:rsidRPr="0009582A" w:rsidRDefault="0009582A" w:rsidP="0009582A">
            <w:pPr>
              <w:ind w:firstLine="0"/>
              <w:jc w:val="center"/>
              <w:rPr>
                <w:rFonts w:cs="Arial"/>
                <w:i/>
                <w:iCs/>
                <w:color w:val="000000"/>
                <w:szCs w:val="22"/>
              </w:rPr>
            </w:pPr>
            <w:r w:rsidRPr="0009582A">
              <w:rPr>
                <w:rFonts w:cs="Arial"/>
                <w:i/>
                <w:iCs/>
                <w:color w:val="000000"/>
                <w:szCs w:val="22"/>
              </w:rPr>
              <w:t>m</w:t>
            </w:r>
            <w:r w:rsidRPr="0009582A">
              <w:rPr>
                <w:rFonts w:cs="Arial"/>
                <w:i/>
                <w:iCs/>
                <w:color w:val="000000"/>
                <w:szCs w:val="22"/>
                <w:vertAlign w:val="superscript"/>
              </w:rPr>
              <w:t>3</w:t>
            </w:r>
            <w:r w:rsidRPr="0009582A">
              <w:rPr>
                <w:rFonts w:cs="Arial"/>
                <w:i/>
                <w:iCs/>
                <w:color w:val="000000"/>
                <w:szCs w:val="22"/>
              </w:rPr>
              <w:t>s</w:t>
            </w:r>
            <w:r w:rsidRPr="0009582A">
              <w:rPr>
                <w:rFonts w:cs="Arial"/>
                <w:i/>
                <w:iCs/>
                <w:color w:val="000000"/>
                <w:szCs w:val="22"/>
                <w:vertAlign w:val="superscript"/>
              </w:rPr>
              <w:t>-1</w:t>
            </w:r>
          </w:p>
        </w:tc>
        <w:tc>
          <w:tcPr>
            <w:tcW w:w="960" w:type="dxa"/>
            <w:tcBorders>
              <w:top w:val="nil"/>
              <w:left w:val="nil"/>
              <w:bottom w:val="single" w:sz="8" w:space="0" w:color="auto"/>
              <w:right w:val="single" w:sz="4" w:space="0" w:color="auto"/>
            </w:tcBorders>
            <w:shd w:val="clear" w:color="000000" w:fill="FFFFFF"/>
            <w:noWrap/>
            <w:vAlign w:val="bottom"/>
            <w:hideMark/>
          </w:tcPr>
          <w:p w14:paraId="0D495793" w14:textId="77777777" w:rsidR="0009582A" w:rsidRPr="0009582A" w:rsidRDefault="0009582A" w:rsidP="0009582A">
            <w:pPr>
              <w:ind w:firstLine="0"/>
              <w:jc w:val="center"/>
              <w:rPr>
                <w:rFonts w:cs="Arial"/>
                <w:i/>
                <w:iCs/>
                <w:color w:val="000000"/>
                <w:szCs w:val="22"/>
              </w:rPr>
            </w:pPr>
            <w:r w:rsidRPr="0009582A">
              <w:rPr>
                <w:rFonts w:cs="Arial"/>
                <w:i/>
                <w:iCs/>
                <w:color w:val="000000"/>
                <w:szCs w:val="22"/>
              </w:rPr>
              <w:t>m</w:t>
            </w:r>
          </w:p>
        </w:tc>
        <w:tc>
          <w:tcPr>
            <w:tcW w:w="960" w:type="dxa"/>
            <w:tcBorders>
              <w:top w:val="nil"/>
              <w:left w:val="nil"/>
              <w:bottom w:val="single" w:sz="8" w:space="0" w:color="auto"/>
              <w:right w:val="single" w:sz="4" w:space="0" w:color="auto"/>
            </w:tcBorders>
            <w:shd w:val="clear" w:color="000000" w:fill="FFFFFF"/>
            <w:noWrap/>
            <w:vAlign w:val="bottom"/>
            <w:hideMark/>
          </w:tcPr>
          <w:p w14:paraId="51B16670" w14:textId="77777777" w:rsidR="0009582A" w:rsidRPr="0009582A" w:rsidRDefault="0009582A" w:rsidP="0009582A">
            <w:pPr>
              <w:ind w:firstLine="0"/>
              <w:jc w:val="center"/>
              <w:rPr>
                <w:rFonts w:cs="Arial"/>
                <w:i/>
                <w:iCs/>
                <w:color w:val="000000"/>
                <w:szCs w:val="22"/>
              </w:rPr>
            </w:pPr>
            <w:r w:rsidRPr="0009582A">
              <w:rPr>
                <w:rFonts w:cs="Arial"/>
                <w:i/>
                <w:iCs/>
                <w:color w:val="000000"/>
                <w:szCs w:val="22"/>
              </w:rPr>
              <w:t>m</w:t>
            </w:r>
          </w:p>
        </w:tc>
        <w:tc>
          <w:tcPr>
            <w:tcW w:w="960" w:type="dxa"/>
            <w:tcBorders>
              <w:top w:val="nil"/>
              <w:left w:val="nil"/>
              <w:bottom w:val="single" w:sz="8" w:space="0" w:color="auto"/>
              <w:right w:val="single" w:sz="8" w:space="0" w:color="auto"/>
            </w:tcBorders>
            <w:shd w:val="clear" w:color="000000" w:fill="FFFFFF"/>
            <w:noWrap/>
            <w:vAlign w:val="bottom"/>
            <w:hideMark/>
          </w:tcPr>
          <w:p w14:paraId="1DB3C4D3" w14:textId="77777777" w:rsidR="0009582A" w:rsidRPr="0009582A" w:rsidRDefault="0009582A" w:rsidP="0009582A">
            <w:pPr>
              <w:ind w:firstLine="0"/>
              <w:jc w:val="center"/>
              <w:rPr>
                <w:rFonts w:cs="Arial"/>
                <w:i/>
                <w:iCs/>
                <w:color w:val="000000"/>
                <w:szCs w:val="22"/>
              </w:rPr>
            </w:pPr>
            <w:r w:rsidRPr="0009582A">
              <w:rPr>
                <w:rFonts w:cs="Arial"/>
                <w:i/>
                <w:iCs/>
                <w:color w:val="000000"/>
                <w:szCs w:val="22"/>
              </w:rPr>
              <w:t>m</w:t>
            </w:r>
            <w:r w:rsidRPr="0009582A">
              <w:rPr>
                <w:rFonts w:cs="Arial"/>
                <w:i/>
                <w:iCs/>
                <w:color w:val="000000"/>
                <w:szCs w:val="22"/>
                <w:vertAlign w:val="superscript"/>
              </w:rPr>
              <w:t>3</w:t>
            </w:r>
            <w:r w:rsidRPr="0009582A">
              <w:rPr>
                <w:rFonts w:cs="Arial"/>
                <w:i/>
                <w:iCs/>
                <w:color w:val="000000"/>
                <w:szCs w:val="22"/>
              </w:rPr>
              <w:t>s</w:t>
            </w:r>
            <w:r w:rsidRPr="0009582A">
              <w:rPr>
                <w:rFonts w:cs="Arial"/>
                <w:i/>
                <w:iCs/>
                <w:color w:val="000000"/>
                <w:szCs w:val="22"/>
                <w:vertAlign w:val="superscript"/>
              </w:rPr>
              <w:t>-1</w:t>
            </w:r>
          </w:p>
        </w:tc>
      </w:tr>
      <w:tr w:rsidR="005C43FC" w:rsidRPr="0009582A" w14:paraId="2C1376F8"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57B7090D" w14:textId="3413B8E5" w:rsidR="005C43FC" w:rsidRPr="0009582A" w:rsidRDefault="005C43FC" w:rsidP="005C43FC">
            <w:pPr>
              <w:ind w:firstLine="0"/>
              <w:jc w:val="right"/>
              <w:rPr>
                <w:rFonts w:ascii="Calibri" w:hAnsi="Calibri" w:cs="Calibri"/>
                <w:color w:val="000000"/>
                <w:szCs w:val="22"/>
              </w:rPr>
            </w:pPr>
            <w:r w:rsidRPr="00B0161E">
              <w:t>230.26</w:t>
            </w:r>
          </w:p>
        </w:tc>
        <w:tc>
          <w:tcPr>
            <w:tcW w:w="960" w:type="dxa"/>
            <w:tcBorders>
              <w:top w:val="nil"/>
              <w:left w:val="nil"/>
              <w:bottom w:val="single" w:sz="4" w:space="0" w:color="auto"/>
              <w:right w:val="single" w:sz="4" w:space="0" w:color="auto"/>
            </w:tcBorders>
            <w:shd w:val="clear" w:color="auto" w:fill="auto"/>
            <w:noWrap/>
            <w:hideMark/>
          </w:tcPr>
          <w:p w14:paraId="23E31B74" w14:textId="35B81DA6" w:rsidR="005C43FC" w:rsidRPr="0009582A" w:rsidRDefault="005C43FC" w:rsidP="005C43FC">
            <w:pPr>
              <w:ind w:firstLine="0"/>
              <w:jc w:val="right"/>
              <w:rPr>
                <w:rFonts w:ascii="Calibri" w:hAnsi="Calibri" w:cs="Calibri"/>
                <w:color w:val="000000"/>
                <w:szCs w:val="22"/>
              </w:rPr>
            </w:pPr>
            <w:r w:rsidRPr="00B0161E">
              <w:t>0.00</w:t>
            </w:r>
          </w:p>
        </w:tc>
        <w:tc>
          <w:tcPr>
            <w:tcW w:w="960" w:type="dxa"/>
            <w:tcBorders>
              <w:top w:val="nil"/>
              <w:left w:val="nil"/>
              <w:bottom w:val="single" w:sz="4" w:space="0" w:color="auto"/>
              <w:right w:val="single" w:sz="8" w:space="0" w:color="auto"/>
            </w:tcBorders>
            <w:shd w:val="clear" w:color="auto" w:fill="auto"/>
            <w:noWrap/>
            <w:hideMark/>
          </w:tcPr>
          <w:p w14:paraId="5AA101E9" w14:textId="4DB14741" w:rsidR="005C43FC" w:rsidRPr="0009582A" w:rsidRDefault="005C43FC" w:rsidP="005C43FC">
            <w:pPr>
              <w:ind w:firstLine="0"/>
              <w:jc w:val="right"/>
              <w:rPr>
                <w:rFonts w:ascii="Calibri" w:hAnsi="Calibri" w:cs="Calibri"/>
                <w:color w:val="000000"/>
                <w:szCs w:val="22"/>
              </w:rPr>
            </w:pPr>
            <w:r w:rsidRPr="00B0161E">
              <w:t>0.00</w:t>
            </w:r>
          </w:p>
        </w:tc>
        <w:tc>
          <w:tcPr>
            <w:tcW w:w="960" w:type="dxa"/>
            <w:tcBorders>
              <w:top w:val="nil"/>
              <w:left w:val="nil"/>
              <w:bottom w:val="single" w:sz="4" w:space="0" w:color="auto"/>
              <w:right w:val="single" w:sz="4" w:space="0" w:color="auto"/>
            </w:tcBorders>
            <w:shd w:val="clear" w:color="auto" w:fill="auto"/>
            <w:noWrap/>
            <w:hideMark/>
          </w:tcPr>
          <w:p w14:paraId="6DD34080" w14:textId="26B7D50E" w:rsidR="005C43FC" w:rsidRPr="0009582A" w:rsidRDefault="005C43FC" w:rsidP="005C43FC">
            <w:pPr>
              <w:ind w:firstLine="0"/>
              <w:jc w:val="right"/>
              <w:rPr>
                <w:rFonts w:ascii="Calibri" w:hAnsi="Calibri" w:cs="Calibri"/>
                <w:color w:val="000000"/>
                <w:szCs w:val="22"/>
              </w:rPr>
            </w:pPr>
            <w:r w:rsidRPr="00B0161E">
              <w:t>230.86</w:t>
            </w:r>
          </w:p>
        </w:tc>
        <w:tc>
          <w:tcPr>
            <w:tcW w:w="960" w:type="dxa"/>
            <w:tcBorders>
              <w:top w:val="nil"/>
              <w:left w:val="nil"/>
              <w:bottom w:val="single" w:sz="4" w:space="0" w:color="auto"/>
              <w:right w:val="single" w:sz="4" w:space="0" w:color="auto"/>
            </w:tcBorders>
            <w:shd w:val="clear" w:color="auto" w:fill="auto"/>
            <w:noWrap/>
            <w:hideMark/>
          </w:tcPr>
          <w:p w14:paraId="5C5E6E2D" w14:textId="31273C83" w:rsidR="005C43FC" w:rsidRPr="0009582A" w:rsidRDefault="005C43FC" w:rsidP="005C43FC">
            <w:pPr>
              <w:ind w:firstLine="0"/>
              <w:jc w:val="right"/>
              <w:rPr>
                <w:rFonts w:ascii="Calibri" w:hAnsi="Calibri" w:cs="Calibri"/>
                <w:color w:val="000000"/>
                <w:szCs w:val="22"/>
              </w:rPr>
            </w:pPr>
            <w:r w:rsidRPr="00B0161E">
              <w:t>0.60</w:t>
            </w:r>
          </w:p>
        </w:tc>
        <w:tc>
          <w:tcPr>
            <w:tcW w:w="960" w:type="dxa"/>
            <w:tcBorders>
              <w:top w:val="nil"/>
              <w:left w:val="nil"/>
              <w:bottom w:val="single" w:sz="4" w:space="0" w:color="auto"/>
              <w:right w:val="single" w:sz="8" w:space="0" w:color="auto"/>
            </w:tcBorders>
            <w:shd w:val="clear" w:color="auto" w:fill="auto"/>
            <w:noWrap/>
            <w:hideMark/>
          </w:tcPr>
          <w:p w14:paraId="2DB5A1F8" w14:textId="19F8A7A3" w:rsidR="005C43FC" w:rsidRPr="0009582A" w:rsidRDefault="005C43FC" w:rsidP="005C43FC">
            <w:pPr>
              <w:ind w:firstLine="0"/>
              <w:jc w:val="right"/>
              <w:rPr>
                <w:rFonts w:ascii="Calibri" w:hAnsi="Calibri" w:cs="Calibri"/>
                <w:color w:val="000000"/>
                <w:szCs w:val="22"/>
              </w:rPr>
            </w:pPr>
            <w:r w:rsidRPr="00B0161E">
              <w:t>0.51</w:t>
            </w:r>
          </w:p>
        </w:tc>
      </w:tr>
      <w:tr w:rsidR="005C43FC" w:rsidRPr="0009582A" w14:paraId="3032E4F4"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01C7D3B3" w14:textId="0D7F393B" w:rsidR="005C43FC" w:rsidRPr="0009582A" w:rsidRDefault="005C43FC" w:rsidP="005C43FC">
            <w:pPr>
              <w:ind w:firstLine="0"/>
              <w:jc w:val="right"/>
              <w:rPr>
                <w:rFonts w:ascii="Calibri" w:hAnsi="Calibri" w:cs="Calibri"/>
                <w:color w:val="000000"/>
                <w:szCs w:val="22"/>
              </w:rPr>
            </w:pPr>
            <w:r w:rsidRPr="00B0161E">
              <w:t>230.31</w:t>
            </w:r>
          </w:p>
        </w:tc>
        <w:tc>
          <w:tcPr>
            <w:tcW w:w="960" w:type="dxa"/>
            <w:tcBorders>
              <w:top w:val="nil"/>
              <w:left w:val="nil"/>
              <w:bottom w:val="single" w:sz="4" w:space="0" w:color="auto"/>
              <w:right w:val="single" w:sz="4" w:space="0" w:color="auto"/>
            </w:tcBorders>
            <w:shd w:val="clear" w:color="auto" w:fill="auto"/>
            <w:noWrap/>
            <w:hideMark/>
          </w:tcPr>
          <w:p w14:paraId="6A113811" w14:textId="33158CB2" w:rsidR="005C43FC" w:rsidRPr="0009582A" w:rsidRDefault="005C43FC" w:rsidP="005C43FC">
            <w:pPr>
              <w:ind w:firstLine="0"/>
              <w:jc w:val="right"/>
              <w:rPr>
                <w:rFonts w:ascii="Calibri" w:hAnsi="Calibri" w:cs="Calibri"/>
                <w:color w:val="000000"/>
                <w:szCs w:val="22"/>
              </w:rPr>
            </w:pPr>
            <w:r w:rsidRPr="00B0161E">
              <w:t>0.05</w:t>
            </w:r>
          </w:p>
        </w:tc>
        <w:tc>
          <w:tcPr>
            <w:tcW w:w="960" w:type="dxa"/>
            <w:tcBorders>
              <w:top w:val="nil"/>
              <w:left w:val="nil"/>
              <w:bottom w:val="single" w:sz="4" w:space="0" w:color="auto"/>
              <w:right w:val="single" w:sz="8" w:space="0" w:color="auto"/>
            </w:tcBorders>
            <w:shd w:val="clear" w:color="auto" w:fill="auto"/>
            <w:noWrap/>
            <w:hideMark/>
          </w:tcPr>
          <w:p w14:paraId="31A0CD4E" w14:textId="4BE3A059" w:rsidR="005C43FC" w:rsidRPr="0009582A" w:rsidRDefault="005C43FC" w:rsidP="005C43FC">
            <w:pPr>
              <w:ind w:firstLine="0"/>
              <w:jc w:val="right"/>
              <w:rPr>
                <w:rFonts w:ascii="Calibri" w:hAnsi="Calibri" w:cs="Calibri"/>
                <w:color w:val="000000"/>
                <w:szCs w:val="22"/>
              </w:rPr>
            </w:pPr>
            <w:r w:rsidRPr="00B0161E">
              <w:t>0.01</w:t>
            </w:r>
          </w:p>
        </w:tc>
        <w:tc>
          <w:tcPr>
            <w:tcW w:w="960" w:type="dxa"/>
            <w:tcBorders>
              <w:top w:val="nil"/>
              <w:left w:val="nil"/>
              <w:bottom w:val="single" w:sz="4" w:space="0" w:color="auto"/>
              <w:right w:val="single" w:sz="4" w:space="0" w:color="auto"/>
            </w:tcBorders>
            <w:shd w:val="clear" w:color="auto" w:fill="auto"/>
            <w:noWrap/>
            <w:hideMark/>
          </w:tcPr>
          <w:p w14:paraId="00F0EDC0" w14:textId="5BF0DE3D" w:rsidR="005C43FC" w:rsidRPr="0009582A" w:rsidRDefault="005C43FC" w:rsidP="005C43FC">
            <w:pPr>
              <w:ind w:firstLine="0"/>
              <w:jc w:val="right"/>
              <w:rPr>
                <w:rFonts w:ascii="Calibri" w:hAnsi="Calibri" w:cs="Calibri"/>
                <w:color w:val="000000"/>
                <w:szCs w:val="22"/>
              </w:rPr>
            </w:pPr>
            <w:r w:rsidRPr="00B0161E">
              <w:t>230.91</w:t>
            </w:r>
          </w:p>
        </w:tc>
        <w:tc>
          <w:tcPr>
            <w:tcW w:w="960" w:type="dxa"/>
            <w:tcBorders>
              <w:top w:val="nil"/>
              <w:left w:val="nil"/>
              <w:bottom w:val="single" w:sz="4" w:space="0" w:color="auto"/>
              <w:right w:val="single" w:sz="4" w:space="0" w:color="auto"/>
            </w:tcBorders>
            <w:shd w:val="clear" w:color="auto" w:fill="auto"/>
            <w:noWrap/>
            <w:hideMark/>
          </w:tcPr>
          <w:p w14:paraId="35DD8C02" w14:textId="5D045730" w:rsidR="005C43FC" w:rsidRPr="0009582A" w:rsidRDefault="005C43FC" w:rsidP="005C43FC">
            <w:pPr>
              <w:ind w:firstLine="0"/>
              <w:jc w:val="right"/>
              <w:rPr>
                <w:rFonts w:ascii="Calibri" w:hAnsi="Calibri" w:cs="Calibri"/>
                <w:color w:val="000000"/>
                <w:szCs w:val="22"/>
              </w:rPr>
            </w:pPr>
            <w:r w:rsidRPr="00B0161E">
              <w:t>0.65</w:t>
            </w:r>
          </w:p>
        </w:tc>
        <w:tc>
          <w:tcPr>
            <w:tcW w:w="960" w:type="dxa"/>
            <w:tcBorders>
              <w:top w:val="nil"/>
              <w:left w:val="nil"/>
              <w:bottom w:val="single" w:sz="4" w:space="0" w:color="auto"/>
              <w:right w:val="single" w:sz="8" w:space="0" w:color="auto"/>
            </w:tcBorders>
            <w:shd w:val="clear" w:color="auto" w:fill="auto"/>
            <w:noWrap/>
            <w:hideMark/>
          </w:tcPr>
          <w:p w14:paraId="0F50F77B" w14:textId="10658650" w:rsidR="005C43FC" w:rsidRPr="0009582A" w:rsidRDefault="005C43FC" w:rsidP="005C43FC">
            <w:pPr>
              <w:ind w:firstLine="0"/>
              <w:jc w:val="right"/>
              <w:rPr>
                <w:rFonts w:ascii="Calibri" w:hAnsi="Calibri" w:cs="Calibri"/>
                <w:color w:val="000000"/>
                <w:szCs w:val="22"/>
              </w:rPr>
            </w:pPr>
            <w:r w:rsidRPr="00B0161E">
              <w:t>0.58</w:t>
            </w:r>
          </w:p>
        </w:tc>
      </w:tr>
      <w:tr w:rsidR="005C43FC" w:rsidRPr="0009582A" w14:paraId="243A38D9"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2B86321E" w14:textId="6CE30E86" w:rsidR="005C43FC" w:rsidRPr="0009582A" w:rsidRDefault="005C43FC" w:rsidP="005C43FC">
            <w:pPr>
              <w:ind w:firstLine="0"/>
              <w:jc w:val="right"/>
              <w:rPr>
                <w:rFonts w:ascii="Calibri" w:hAnsi="Calibri" w:cs="Calibri"/>
                <w:color w:val="000000"/>
                <w:szCs w:val="22"/>
              </w:rPr>
            </w:pPr>
            <w:r w:rsidRPr="00B0161E">
              <w:t>230.36</w:t>
            </w:r>
          </w:p>
        </w:tc>
        <w:tc>
          <w:tcPr>
            <w:tcW w:w="960" w:type="dxa"/>
            <w:tcBorders>
              <w:top w:val="nil"/>
              <w:left w:val="nil"/>
              <w:bottom w:val="single" w:sz="4" w:space="0" w:color="auto"/>
              <w:right w:val="single" w:sz="4" w:space="0" w:color="auto"/>
            </w:tcBorders>
            <w:shd w:val="clear" w:color="auto" w:fill="auto"/>
            <w:noWrap/>
            <w:hideMark/>
          </w:tcPr>
          <w:p w14:paraId="563D7BB1" w14:textId="6EC748DE" w:rsidR="005C43FC" w:rsidRPr="0009582A" w:rsidRDefault="005C43FC" w:rsidP="005C43FC">
            <w:pPr>
              <w:ind w:firstLine="0"/>
              <w:jc w:val="right"/>
              <w:rPr>
                <w:rFonts w:ascii="Calibri" w:hAnsi="Calibri" w:cs="Calibri"/>
                <w:color w:val="000000"/>
                <w:szCs w:val="22"/>
              </w:rPr>
            </w:pPr>
            <w:r w:rsidRPr="00B0161E">
              <w:t>0.10</w:t>
            </w:r>
          </w:p>
        </w:tc>
        <w:tc>
          <w:tcPr>
            <w:tcW w:w="960" w:type="dxa"/>
            <w:tcBorders>
              <w:top w:val="nil"/>
              <w:left w:val="nil"/>
              <w:bottom w:val="single" w:sz="4" w:space="0" w:color="auto"/>
              <w:right w:val="single" w:sz="8" w:space="0" w:color="auto"/>
            </w:tcBorders>
            <w:shd w:val="clear" w:color="auto" w:fill="auto"/>
            <w:noWrap/>
            <w:hideMark/>
          </w:tcPr>
          <w:p w14:paraId="0FBF2A7E" w14:textId="27A047D0" w:rsidR="005C43FC" w:rsidRPr="0009582A" w:rsidRDefault="005C43FC" w:rsidP="005C43FC">
            <w:pPr>
              <w:ind w:firstLine="0"/>
              <w:jc w:val="right"/>
              <w:rPr>
                <w:rFonts w:ascii="Calibri" w:hAnsi="Calibri" w:cs="Calibri"/>
                <w:color w:val="000000"/>
                <w:szCs w:val="22"/>
              </w:rPr>
            </w:pPr>
            <w:r w:rsidRPr="00B0161E">
              <w:t>0.03</w:t>
            </w:r>
          </w:p>
        </w:tc>
        <w:tc>
          <w:tcPr>
            <w:tcW w:w="960" w:type="dxa"/>
            <w:tcBorders>
              <w:top w:val="nil"/>
              <w:left w:val="nil"/>
              <w:bottom w:val="single" w:sz="4" w:space="0" w:color="auto"/>
              <w:right w:val="single" w:sz="4" w:space="0" w:color="auto"/>
            </w:tcBorders>
            <w:shd w:val="clear" w:color="auto" w:fill="auto"/>
            <w:noWrap/>
            <w:hideMark/>
          </w:tcPr>
          <w:p w14:paraId="33CDDA8C" w14:textId="6D03D21F" w:rsidR="005C43FC" w:rsidRPr="0009582A" w:rsidRDefault="005C43FC" w:rsidP="005C43FC">
            <w:pPr>
              <w:ind w:firstLine="0"/>
              <w:jc w:val="right"/>
              <w:rPr>
                <w:rFonts w:ascii="Calibri" w:hAnsi="Calibri" w:cs="Calibri"/>
                <w:color w:val="000000"/>
                <w:szCs w:val="22"/>
              </w:rPr>
            </w:pPr>
            <w:r w:rsidRPr="00B0161E">
              <w:t>230.96</w:t>
            </w:r>
          </w:p>
        </w:tc>
        <w:tc>
          <w:tcPr>
            <w:tcW w:w="960" w:type="dxa"/>
            <w:tcBorders>
              <w:top w:val="nil"/>
              <w:left w:val="nil"/>
              <w:bottom w:val="single" w:sz="4" w:space="0" w:color="auto"/>
              <w:right w:val="single" w:sz="4" w:space="0" w:color="auto"/>
            </w:tcBorders>
            <w:shd w:val="clear" w:color="auto" w:fill="auto"/>
            <w:noWrap/>
            <w:hideMark/>
          </w:tcPr>
          <w:p w14:paraId="7B45FE3A" w14:textId="262F4411" w:rsidR="005C43FC" w:rsidRPr="0009582A" w:rsidRDefault="005C43FC" w:rsidP="005C43FC">
            <w:pPr>
              <w:ind w:firstLine="0"/>
              <w:jc w:val="right"/>
              <w:rPr>
                <w:rFonts w:ascii="Calibri" w:hAnsi="Calibri" w:cs="Calibri"/>
                <w:color w:val="000000"/>
                <w:szCs w:val="22"/>
              </w:rPr>
            </w:pPr>
            <w:r w:rsidRPr="00B0161E">
              <w:t>0.70</w:t>
            </w:r>
          </w:p>
        </w:tc>
        <w:tc>
          <w:tcPr>
            <w:tcW w:w="960" w:type="dxa"/>
            <w:tcBorders>
              <w:top w:val="nil"/>
              <w:left w:val="nil"/>
              <w:bottom w:val="single" w:sz="4" w:space="0" w:color="auto"/>
              <w:right w:val="single" w:sz="8" w:space="0" w:color="auto"/>
            </w:tcBorders>
            <w:shd w:val="clear" w:color="auto" w:fill="auto"/>
            <w:noWrap/>
            <w:hideMark/>
          </w:tcPr>
          <w:p w14:paraId="47370150" w14:textId="5281DB00" w:rsidR="005C43FC" w:rsidRPr="0009582A" w:rsidRDefault="005C43FC" w:rsidP="005C43FC">
            <w:pPr>
              <w:ind w:firstLine="0"/>
              <w:jc w:val="right"/>
              <w:rPr>
                <w:rFonts w:ascii="Calibri" w:hAnsi="Calibri" w:cs="Calibri"/>
                <w:color w:val="000000"/>
                <w:szCs w:val="22"/>
              </w:rPr>
            </w:pPr>
            <w:r w:rsidRPr="00B0161E">
              <w:t>0.66</w:t>
            </w:r>
          </w:p>
        </w:tc>
      </w:tr>
      <w:tr w:rsidR="005C43FC" w:rsidRPr="0009582A" w14:paraId="038E970C"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68A3AE0D" w14:textId="61925EB5" w:rsidR="005C43FC" w:rsidRPr="0009582A" w:rsidRDefault="005C43FC" w:rsidP="005C43FC">
            <w:pPr>
              <w:ind w:firstLine="0"/>
              <w:jc w:val="right"/>
              <w:rPr>
                <w:rFonts w:ascii="Calibri" w:hAnsi="Calibri" w:cs="Calibri"/>
                <w:color w:val="000000"/>
                <w:szCs w:val="22"/>
              </w:rPr>
            </w:pPr>
            <w:r w:rsidRPr="00B0161E">
              <w:t>230.41</w:t>
            </w:r>
          </w:p>
        </w:tc>
        <w:tc>
          <w:tcPr>
            <w:tcW w:w="960" w:type="dxa"/>
            <w:tcBorders>
              <w:top w:val="nil"/>
              <w:left w:val="nil"/>
              <w:bottom w:val="single" w:sz="4" w:space="0" w:color="auto"/>
              <w:right w:val="single" w:sz="4" w:space="0" w:color="auto"/>
            </w:tcBorders>
            <w:shd w:val="clear" w:color="auto" w:fill="auto"/>
            <w:noWrap/>
            <w:hideMark/>
          </w:tcPr>
          <w:p w14:paraId="6A592507" w14:textId="3923EB86" w:rsidR="005C43FC" w:rsidRPr="0009582A" w:rsidRDefault="005C43FC" w:rsidP="005C43FC">
            <w:pPr>
              <w:ind w:firstLine="0"/>
              <w:jc w:val="right"/>
              <w:rPr>
                <w:rFonts w:ascii="Calibri" w:hAnsi="Calibri" w:cs="Calibri"/>
                <w:color w:val="000000"/>
                <w:szCs w:val="22"/>
              </w:rPr>
            </w:pPr>
            <w:r w:rsidRPr="00B0161E">
              <w:t>0.15</w:t>
            </w:r>
          </w:p>
        </w:tc>
        <w:tc>
          <w:tcPr>
            <w:tcW w:w="960" w:type="dxa"/>
            <w:tcBorders>
              <w:top w:val="nil"/>
              <w:left w:val="nil"/>
              <w:bottom w:val="single" w:sz="4" w:space="0" w:color="auto"/>
              <w:right w:val="single" w:sz="8" w:space="0" w:color="auto"/>
            </w:tcBorders>
            <w:shd w:val="clear" w:color="auto" w:fill="auto"/>
            <w:noWrap/>
            <w:hideMark/>
          </w:tcPr>
          <w:p w14:paraId="78EE647E" w14:textId="0F09C568" w:rsidR="005C43FC" w:rsidRPr="0009582A" w:rsidRDefault="005C43FC" w:rsidP="005C43FC">
            <w:pPr>
              <w:ind w:firstLine="0"/>
              <w:jc w:val="right"/>
              <w:rPr>
                <w:rFonts w:ascii="Calibri" w:hAnsi="Calibri" w:cs="Calibri"/>
                <w:color w:val="000000"/>
                <w:szCs w:val="22"/>
              </w:rPr>
            </w:pPr>
            <w:r w:rsidRPr="00B0161E">
              <w:t>0.05</w:t>
            </w:r>
          </w:p>
        </w:tc>
        <w:tc>
          <w:tcPr>
            <w:tcW w:w="960" w:type="dxa"/>
            <w:tcBorders>
              <w:top w:val="nil"/>
              <w:left w:val="nil"/>
              <w:bottom w:val="single" w:sz="4" w:space="0" w:color="auto"/>
              <w:right w:val="single" w:sz="4" w:space="0" w:color="auto"/>
            </w:tcBorders>
            <w:shd w:val="clear" w:color="auto" w:fill="auto"/>
            <w:noWrap/>
            <w:hideMark/>
          </w:tcPr>
          <w:p w14:paraId="6C9225A4" w14:textId="290A93BC" w:rsidR="005C43FC" w:rsidRPr="0009582A" w:rsidRDefault="005C43FC" w:rsidP="005C43FC">
            <w:pPr>
              <w:ind w:firstLine="0"/>
              <w:jc w:val="right"/>
              <w:rPr>
                <w:rFonts w:ascii="Calibri" w:hAnsi="Calibri" w:cs="Calibri"/>
                <w:color w:val="000000"/>
                <w:szCs w:val="22"/>
              </w:rPr>
            </w:pPr>
            <w:r w:rsidRPr="00B0161E">
              <w:t>231.01</w:t>
            </w:r>
          </w:p>
        </w:tc>
        <w:tc>
          <w:tcPr>
            <w:tcW w:w="960" w:type="dxa"/>
            <w:tcBorders>
              <w:top w:val="nil"/>
              <w:left w:val="nil"/>
              <w:bottom w:val="single" w:sz="4" w:space="0" w:color="auto"/>
              <w:right w:val="single" w:sz="4" w:space="0" w:color="auto"/>
            </w:tcBorders>
            <w:shd w:val="clear" w:color="auto" w:fill="auto"/>
            <w:noWrap/>
            <w:hideMark/>
          </w:tcPr>
          <w:p w14:paraId="3DBAE5C3" w14:textId="41814E1E" w:rsidR="005C43FC" w:rsidRPr="0009582A" w:rsidRDefault="005C43FC" w:rsidP="005C43FC">
            <w:pPr>
              <w:ind w:firstLine="0"/>
              <w:jc w:val="right"/>
              <w:rPr>
                <w:rFonts w:ascii="Calibri" w:hAnsi="Calibri" w:cs="Calibri"/>
                <w:color w:val="000000"/>
                <w:szCs w:val="22"/>
              </w:rPr>
            </w:pPr>
            <w:r w:rsidRPr="00B0161E">
              <w:t>0.75</w:t>
            </w:r>
          </w:p>
        </w:tc>
        <w:tc>
          <w:tcPr>
            <w:tcW w:w="960" w:type="dxa"/>
            <w:tcBorders>
              <w:top w:val="nil"/>
              <w:left w:val="nil"/>
              <w:bottom w:val="single" w:sz="4" w:space="0" w:color="auto"/>
              <w:right w:val="single" w:sz="8" w:space="0" w:color="auto"/>
            </w:tcBorders>
            <w:shd w:val="clear" w:color="auto" w:fill="auto"/>
            <w:noWrap/>
            <w:hideMark/>
          </w:tcPr>
          <w:p w14:paraId="460D33F2" w14:textId="17BCBBB3" w:rsidR="005C43FC" w:rsidRPr="0009582A" w:rsidRDefault="005C43FC" w:rsidP="005C43FC">
            <w:pPr>
              <w:ind w:firstLine="0"/>
              <w:jc w:val="right"/>
              <w:rPr>
                <w:rFonts w:ascii="Calibri" w:hAnsi="Calibri" w:cs="Calibri"/>
                <w:color w:val="000000"/>
                <w:szCs w:val="22"/>
              </w:rPr>
            </w:pPr>
            <w:r w:rsidRPr="00B0161E">
              <w:t>0.74</w:t>
            </w:r>
          </w:p>
        </w:tc>
      </w:tr>
      <w:tr w:rsidR="005C43FC" w:rsidRPr="0009582A" w14:paraId="4AC6A34F"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10454974" w14:textId="58A878FA" w:rsidR="005C43FC" w:rsidRPr="0009582A" w:rsidRDefault="005C43FC" w:rsidP="005C43FC">
            <w:pPr>
              <w:ind w:firstLine="0"/>
              <w:jc w:val="right"/>
              <w:rPr>
                <w:rFonts w:ascii="Calibri" w:hAnsi="Calibri" w:cs="Calibri"/>
                <w:color w:val="000000"/>
                <w:szCs w:val="22"/>
              </w:rPr>
            </w:pPr>
            <w:r w:rsidRPr="00B0161E">
              <w:t>230.46</w:t>
            </w:r>
          </w:p>
        </w:tc>
        <w:tc>
          <w:tcPr>
            <w:tcW w:w="960" w:type="dxa"/>
            <w:tcBorders>
              <w:top w:val="nil"/>
              <w:left w:val="nil"/>
              <w:bottom w:val="single" w:sz="4" w:space="0" w:color="auto"/>
              <w:right w:val="single" w:sz="4" w:space="0" w:color="auto"/>
            </w:tcBorders>
            <w:shd w:val="clear" w:color="auto" w:fill="auto"/>
            <w:noWrap/>
            <w:hideMark/>
          </w:tcPr>
          <w:p w14:paraId="4D1FB36B" w14:textId="7AFD181D" w:rsidR="005C43FC" w:rsidRPr="0009582A" w:rsidRDefault="005C43FC" w:rsidP="005C43FC">
            <w:pPr>
              <w:ind w:firstLine="0"/>
              <w:jc w:val="right"/>
              <w:rPr>
                <w:rFonts w:ascii="Calibri" w:hAnsi="Calibri" w:cs="Calibri"/>
                <w:color w:val="000000"/>
                <w:szCs w:val="22"/>
              </w:rPr>
            </w:pPr>
            <w:r w:rsidRPr="00B0161E">
              <w:t>0.20</w:t>
            </w:r>
          </w:p>
        </w:tc>
        <w:tc>
          <w:tcPr>
            <w:tcW w:w="960" w:type="dxa"/>
            <w:tcBorders>
              <w:top w:val="nil"/>
              <w:left w:val="nil"/>
              <w:bottom w:val="single" w:sz="4" w:space="0" w:color="auto"/>
              <w:right w:val="single" w:sz="8" w:space="0" w:color="auto"/>
            </w:tcBorders>
            <w:shd w:val="clear" w:color="auto" w:fill="auto"/>
            <w:noWrap/>
            <w:hideMark/>
          </w:tcPr>
          <w:p w14:paraId="5432E643" w14:textId="54948FD3" w:rsidR="005C43FC" w:rsidRPr="0009582A" w:rsidRDefault="005C43FC" w:rsidP="005C43FC">
            <w:pPr>
              <w:ind w:firstLine="0"/>
              <w:jc w:val="right"/>
              <w:rPr>
                <w:rFonts w:ascii="Calibri" w:hAnsi="Calibri" w:cs="Calibri"/>
                <w:color w:val="000000"/>
                <w:szCs w:val="22"/>
              </w:rPr>
            </w:pPr>
            <w:r w:rsidRPr="00B0161E">
              <w:t>0.08</w:t>
            </w:r>
          </w:p>
        </w:tc>
        <w:tc>
          <w:tcPr>
            <w:tcW w:w="960" w:type="dxa"/>
            <w:tcBorders>
              <w:top w:val="nil"/>
              <w:left w:val="nil"/>
              <w:bottom w:val="single" w:sz="4" w:space="0" w:color="auto"/>
              <w:right w:val="single" w:sz="4" w:space="0" w:color="auto"/>
            </w:tcBorders>
            <w:shd w:val="clear" w:color="auto" w:fill="auto"/>
            <w:noWrap/>
            <w:hideMark/>
          </w:tcPr>
          <w:p w14:paraId="3FB882BD" w14:textId="5AFB3632" w:rsidR="005C43FC" w:rsidRPr="0009582A" w:rsidRDefault="005C43FC" w:rsidP="005C43FC">
            <w:pPr>
              <w:ind w:firstLine="0"/>
              <w:jc w:val="right"/>
              <w:rPr>
                <w:rFonts w:ascii="Calibri" w:hAnsi="Calibri" w:cs="Calibri"/>
                <w:color w:val="000000"/>
                <w:szCs w:val="22"/>
              </w:rPr>
            </w:pPr>
            <w:r w:rsidRPr="00B0161E">
              <w:t>231.06</w:t>
            </w:r>
          </w:p>
        </w:tc>
        <w:tc>
          <w:tcPr>
            <w:tcW w:w="960" w:type="dxa"/>
            <w:tcBorders>
              <w:top w:val="nil"/>
              <w:left w:val="nil"/>
              <w:bottom w:val="single" w:sz="4" w:space="0" w:color="auto"/>
              <w:right w:val="single" w:sz="4" w:space="0" w:color="auto"/>
            </w:tcBorders>
            <w:shd w:val="clear" w:color="auto" w:fill="auto"/>
            <w:noWrap/>
            <w:hideMark/>
          </w:tcPr>
          <w:p w14:paraId="247C63CE" w14:textId="2734AF2F" w:rsidR="005C43FC" w:rsidRPr="0009582A" w:rsidRDefault="005C43FC" w:rsidP="005C43FC">
            <w:pPr>
              <w:ind w:firstLine="0"/>
              <w:jc w:val="right"/>
              <w:rPr>
                <w:rFonts w:ascii="Calibri" w:hAnsi="Calibri" w:cs="Calibri"/>
                <w:color w:val="000000"/>
                <w:szCs w:val="22"/>
              </w:rPr>
            </w:pPr>
            <w:r w:rsidRPr="00B0161E">
              <w:t>0.80</w:t>
            </w:r>
          </w:p>
        </w:tc>
        <w:tc>
          <w:tcPr>
            <w:tcW w:w="960" w:type="dxa"/>
            <w:tcBorders>
              <w:top w:val="nil"/>
              <w:left w:val="nil"/>
              <w:bottom w:val="single" w:sz="4" w:space="0" w:color="auto"/>
              <w:right w:val="single" w:sz="8" w:space="0" w:color="auto"/>
            </w:tcBorders>
            <w:shd w:val="clear" w:color="auto" w:fill="auto"/>
            <w:noWrap/>
            <w:hideMark/>
          </w:tcPr>
          <w:p w14:paraId="530D92D4" w14:textId="1FC74C3D" w:rsidR="005C43FC" w:rsidRPr="0009582A" w:rsidRDefault="005C43FC" w:rsidP="005C43FC">
            <w:pPr>
              <w:ind w:firstLine="0"/>
              <w:jc w:val="right"/>
              <w:rPr>
                <w:rFonts w:ascii="Calibri" w:hAnsi="Calibri" w:cs="Calibri"/>
                <w:color w:val="000000"/>
                <w:szCs w:val="22"/>
              </w:rPr>
            </w:pPr>
            <w:r w:rsidRPr="00B0161E">
              <w:t>0.83</w:t>
            </w:r>
          </w:p>
        </w:tc>
      </w:tr>
      <w:tr w:rsidR="005C43FC" w:rsidRPr="0009582A" w14:paraId="069609F5"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4173F4CD" w14:textId="7E609A2C" w:rsidR="005C43FC" w:rsidRPr="0009582A" w:rsidRDefault="005C43FC" w:rsidP="005C43FC">
            <w:pPr>
              <w:ind w:firstLine="0"/>
              <w:jc w:val="right"/>
              <w:rPr>
                <w:rFonts w:ascii="Calibri" w:hAnsi="Calibri" w:cs="Calibri"/>
                <w:color w:val="000000"/>
                <w:szCs w:val="22"/>
              </w:rPr>
            </w:pPr>
            <w:r w:rsidRPr="00B0161E">
              <w:t>230.51</w:t>
            </w:r>
          </w:p>
        </w:tc>
        <w:tc>
          <w:tcPr>
            <w:tcW w:w="960" w:type="dxa"/>
            <w:tcBorders>
              <w:top w:val="nil"/>
              <w:left w:val="nil"/>
              <w:bottom w:val="single" w:sz="4" w:space="0" w:color="auto"/>
              <w:right w:val="single" w:sz="4" w:space="0" w:color="auto"/>
            </w:tcBorders>
            <w:shd w:val="clear" w:color="auto" w:fill="auto"/>
            <w:noWrap/>
            <w:hideMark/>
          </w:tcPr>
          <w:p w14:paraId="188333EB" w14:textId="4975BA65" w:rsidR="005C43FC" w:rsidRPr="0009582A" w:rsidRDefault="005C43FC" w:rsidP="005C43FC">
            <w:pPr>
              <w:ind w:firstLine="0"/>
              <w:jc w:val="right"/>
              <w:rPr>
                <w:rFonts w:ascii="Calibri" w:hAnsi="Calibri" w:cs="Calibri"/>
                <w:color w:val="000000"/>
                <w:szCs w:val="22"/>
              </w:rPr>
            </w:pPr>
            <w:r w:rsidRPr="00B0161E">
              <w:t>0.25</w:t>
            </w:r>
          </w:p>
        </w:tc>
        <w:tc>
          <w:tcPr>
            <w:tcW w:w="960" w:type="dxa"/>
            <w:tcBorders>
              <w:top w:val="nil"/>
              <w:left w:val="nil"/>
              <w:bottom w:val="single" w:sz="4" w:space="0" w:color="auto"/>
              <w:right w:val="single" w:sz="8" w:space="0" w:color="auto"/>
            </w:tcBorders>
            <w:shd w:val="clear" w:color="auto" w:fill="auto"/>
            <w:noWrap/>
            <w:hideMark/>
          </w:tcPr>
          <w:p w14:paraId="7C6B70DF" w14:textId="783B772C" w:rsidR="005C43FC" w:rsidRPr="0009582A" w:rsidRDefault="005C43FC" w:rsidP="005C43FC">
            <w:pPr>
              <w:ind w:firstLine="0"/>
              <w:jc w:val="right"/>
              <w:rPr>
                <w:rFonts w:ascii="Calibri" w:hAnsi="Calibri" w:cs="Calibri"/>
                <w:color w:val="000000"/>
                <w:szCs w:val="22"/>
              </w:rPr>
            </w:pPr>
            <w:r w:rsidRPr="00B0161E">
              <w:t>0.12</w:t>
            </w:r>
          </w:p>
        </w:tc>
        <w:tc>
          <w:tcPr>
            <w:tcW w:w="960" w:type="dxa"/>
            <w:tcBorders>
              <w:top w:val="nil"/>
              <w:left w:val="nil"/>
              <w:bottom w:val="single" w:sz="4" w:space="0" w:color="auto"/>
              <w:right w:val="single" w:sz="4" w:space="0" w:color="auto"/>
            </w:tcBorders>
            <w:shd w:val="clear" w:color="auto" w:fill="auto"/>
            <w:noWrap/>
            <w:hideMark/>
          </w:tcPr>
          <w:p w14:paraId="40D6052F" w14:textId="6E901E27" w:rsidR="005C43FC" w:rsidRPr="0009582A" w:rsidRDefault="005C43FC" w:rsidP="005C43FC">
            <w:pPr>
              <w:ind w:firstLine="0"/>
              <w:jc w:val="right"/>
              <w:rPr>
                <w:rFonts w:ascii="Calibri" w:hAnsi="Calibri" w:cs="Calibri"/>
                <w:color w:val="000000"/>
                <w:szCs w:val="22"/>
              </w:rPr>
            </w:pPr>
            <w:r w:rsidRPr="00B0161E">
              <w:t>231.11</w:t>
            </w:r>
          </w:p>
        </w:tc>
        <w:tc>
          <w:tcPr>
            <w:tcW w:w="960" w:type="dxa"/>
            <w:tcBorders>
              <w:top w:val="nil"/>
              <w:left w:val="nil"/>
              <w:bottom w:val="single" w:sz="4" w:space="0" w:color="auto"/>
              <w:right w:val="single" w:sz="4" w:space="0" w:color="auto"/>
            </w:tcBorders>
            <w:shd w:val="clear" w:color="auto" w:fill="auto"/>
            <w:noWrap/>
            <w:hideMark/>
          </w:tcPr>
          <w:p w14:paraId="6D91C4BF" w14:textId="523D4C42" w:rsidR="005C43FC" w:rsidRPr="0009582A" w:rsidRDefault="005C43FC" w:rsidP="005C43FC">
            <w:pPr>
              <w:ind w:firstLine="0"/>
              <w:jc w:val="right"/>
              <w:rPr>
                <w:rFonts w:ascii="Calibri" w:hAnsi="Calibri" w:cs="Calibri"/>
                <w:color w:val="000000"/>
                <w:szCs w:val="22"/>
              </w:rPr>
            </w:pPr>
            <w:r w:rsidRPr="00B0161E">
              <w:t>0.85</w:t>
            </w:r>
          </w:p>
        </w:tc>
        <w:tc>
          <w:tcPr>
            <w:tcW w:w="960" w:type="dxa"/>
            <w:tcBorders>
              <w:top w:val="nil"/>
              <w:left w:val="nil"/>
              <w:bottom w:val="single" w:sz="4" w:space="0" w:color="auto"/>
              <w:right w:val="single" w:sz="8" w:space="0" w:color="auto"/>
            </w:tcBorders>
            <w:shd w:val="clear" w:color="auto" w:fill="auto"/>
            <w:noWrap/>
            <w:hideMark/>
          </w:tcPr>
          <w:p w14:paraId="0C35CA14" w14:textId="5B0409B9" w:rsidR="005C43FC" w:rsidRPr="0009582A" w:rsidRDefault="005C43FC" w:rsidP="005C43FC">
            <w:pPr>
              <w:ind w:firstLine="0"/>
              <w:jc w:val="right"/>
              <w:rPr>
                <w:rFonts w:ascii="Calibri" w:hAnsi="Calibri" w:cs="Calibri"/>
                <w:color w:val="000000"/>
                <w:szCs w:val="22"/>
              </w:rPr>
            </w:pPr>
            <w:r w:rsidRPr="00B0161E">
              <w:t>0.92</w:t>
            </w:r>
          </w:p>
        </w:tc>
      </w:tr>
      <w:tr w:rsidR="005C43FC" w:rsidRPr="0009582A" w14:paraId="48DAFDCE"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4508A151" w14:textId="2A144C01" w:rsidR="005C43FC" w:rsidRPr="0009582A" w:rsidRDefault="005C43FC" w:rsidP="005C43FC">
            <w:pPr>
              <w:ind w:firstLine="0"/>
              <w:jc w:val="right"/>
              <w:rPr>
                <w:rFonts w:ascii="Calibri" w:hAnsi="Calibri" w:cs="Calibri"/>
                <w:color w:val="000000"/>
                <w:szCs w:val="22"/>
              </w:rPr>
            </w:pPr>
            <w:r w:rsidRPr="00B0161E">
              <w:t>230.56</w:t>
            </w:r>
          </w:p>
        </w:tc>
        <w:tc>
          <w:tcPr>
            <w:tcW w:w="960" w:type="dxa"/>
            <w:tcBorders>
              <w:top w:val="nil"/>
              <w:left w:val="nil"/>
              <w:bottom w:val="single" w:sz="4" w:space="0" w:color="auto"/>
              <w:right w:val="single" w:sz="4" w:space="0" w:color="auto"/>
            </w:tcBorders>
            <w:shd w:val="clear" w:color="auto" w:fill="auto"/>
            <w:noWrap/>
            <w:hideMark/>
          </w:tcPr>
          <w:p w14:paraId="77218BCC" w14:textId="1189A5BD" w:rsidR="005C43FC" w:rsidRPr="0009582A" w:rsidRDefault="005C43FC" w:rsidP="005C43FC">
            <w:pPr>
              <w:ind w:firstLine="0"/>
              <w:jc w:val="right"/>
              <w:rPr>
                <w:rFonts w:ascii="Calibri" w:hAnsi="Calibri" w:cs="Calibri"/>
                <w:color w:val="000000"/>
                <w:szCs w:val="22"/>
              </w:rPr>
            </w:pPr>
            <w:r w:rsidRPr="00B0161E">
              <w:t>0.30</w:t>
            </w:r>
          </w:p>
        </w:tc>
        <w:tc>
          <w:tcPr>
            <w:tcW w:w="960" w:type="dxa"/>
            <w:tcBorders>
              <w:top w:val="nil"/>
              <w:left w:val="nil"/>
              <w:bottom w:val="single" w:sz="4" w:space="0" w:color="auto"/>
              <w:right w:val="single" w:sz="8" w:space="0" w:color="auto"/>
            </w:tcBorders>
            <w:shd w:val="clear" w:color="auto" w:fill="auto"/>
            <w:noWrap/>
            <w:hideMark/>
          </w:tcPr>
          <w:p w14:paraId="5CFCF61C" w14:textId="0D98B8B6" w:rsidR="005C43FC" w:rsidRPr="0009582A" w:rsidRDefault="005C43FC" w:rsidP="005C43FC">
            <w:pPr>
              <w:ind w:firstLine="0"/>
              <w:jc w:val="right"/>
              <w:rPr>
                <w:rFonts w:ascii="Calibri" w:hAnsi="Calibri" w:cs="Calibri"/>
                <w:color w:val="000000"/>
                <w:szCs w:val="22"/>
              </w:rPr>
            </w:pPr>
            <w:r w:rsidRPr="00B0161E">
              <w:t>0.16</w:t>
            </w:r>
          </w:p>
        </w:tc>
        <w:tc>
          <w:tcPr>
            <w:tcW w:w="960" w:type="dxa"/>
            <w:tcBorders>
              <w:top w:val="nil"/>
              <w:left w:val="nil"/>
              <w:bottom w:val="single" w:sz="4" w:space="0" w:color="auto"/>
              <w:right w:val="single" w:sz="4" w:space="0" w:color="auto"/>
            </w:tcBorders>
            <w:shd w:val="clear" w:color="auto" w:fill="auto"/>
            <w:noWrap/>
            <w:hideMark/>
          </w:tcPr>
          <w:p w14:paraId="6F7A8AAD" w14:textId="1CAD2267" w:rsidR="005C43FC" w:rsidRPr="0009582A" w:rsidRDefault="005C43FC" w:rsidP="005C43FC">
            <w:pPr>
              <w:ind w:firstLine="0"/>
              <w:jc w:val="right"/>
              <w:rPr>
                <w:rFonts w:ascii="Calibri" w:hAnsi="Calibri" w:cs="Calibri"/>
                <w:color w:val="000000"/>
                <w:szCs w:val="22"/>
              </w:rPr>
            </w:pPr>
            <w:r w:rsidRPr="00B0161E">
              <w:t>231.16</w:t>
            </w:r>
          </w:p>
        </w:tc>
        <w:tc>
          <w:tcPr>
            <w:tcW w:w="960" w:type="dxa"/>
            <w:tcBorders>
              <w:top w:val="nil"/>
              <w:left w:val="nil"/>
              <w:bottom w:val="single" w:sz="4" w:space="0" w:color="auto"/>
              <w:right w:val="single" w:sz="4" w:space="0" w:color="auto"/>
            </w:tcBorders>
            <w:shd w:val="clear" w:color="auto" w:fill="auto"/>
            <w:noWrap/>
            <w:hideMark/>
          </w:tcPr>
          <w:p w14:paraId="4B270E60" w14:textId="55FE890B" w:rsidR="005C43FC" w:rsidRPr="0009582A" w:rsidRDefault="005C43FC" w:rsidP="005C43FC">
            <w:pPr>
              <w:ind w:firstLine="0"/>
              <w:jc w:val="right"/>
              <w:rPr>
                <w:rFonts w:ascii="Calibri" w:hAnsi="Calibri" w:cs="Calibri"/>
                <w:color w:val="000000"/>
                <w:szCs w:val="22"/>
              </w:rPr>
            </w:pPr>
            <w:r w:rsidRPr="00B0161E">
              <w:t>0.90</w:t>
            </w:r>
          </w:p>
        </w:tc>
        <w:tc>
          <w:tcPr>
            <w:tcW w:w="960" w:type="dxa"/>
            <w:tcBorders>
              <w:top w:val="nil"/>
              <w:left w:val="nil"/>
              <w:bottom w:val="single" w:sz="4" w:space="0" w:color="auto"/>
              <w:right w:val="single" w:sz="8" w:space="0" w:color="auto"/>
            </w:tcBorders>
            <w:shd w:val="clear" w:color="auto" w:fill="auto"/>
            <w:noWrap/>
            <w:hideMark/>
          </w:tcPr>
          <w:p w14:paraId="345F58B6" w14:textId="3E2CAD33" w:rsidR="005C43FC" w:rsidRPr="0009582A" w:rsidRDefault="005C43FC" w:rsidP="005C43FC">
            <w:pPr>
              <w:ind w:firstLine="0"/>
              <w:jc w:val="right"/>
              <w:rPr>
                <w:rFonts w:ascii="Calibri" w:hAnsi="Calibri" w:cs="Calibri"/>
                <w:color w:val="000000"/>
                <w:szCs w:val="22"/>
              </w:rPr>
            </w:pPr>
            <w:r w:rsidRPr="00B0161E">
              <w:t>1.01</w:t>
            </w:r>
          </w:p>
        </w:tc>
      </w:tr>
      <w:tr w:rsidR="005C43FC" w:rsidRPr="0009582A" w14:paraId="536F0157"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1447B0D0" w14:textId="593083CC" w:rsidR="005C43FC" w:rsidRPr="0009582A" w:rsidRDefault="005C43FC" w:rsidP="005C43FC">
            <w:pPr>
              <w:ind w:firstLine="0"/>
              <w:jc w:val="right"/>
              <w:rPr>
                <w:rFonts w:ascii="Calibri" w:hAnsi="Calibri" w:cs="Calibri"/>
                <w:color w:val="000000"/>
                <w:szCs w:val="22"/>
              </w:rPr>
            </w:pPr>
            <w:r w:rsidRPr="00B0161E">
              <w:t>230.61</w:t>
            </w:r>
          </w:p>
        </w:tc>
        <w:tc>
          <w:tcPr>
            <w:tcW w:w="960" w:type="dxa"/>
            <w:tcBorders>
              <w:top w:val="nil"/>
              <w:left w:val="nil"/>
              <w:bottom w:val="single" w:sz="4" w:space="0" w:color="auto"/>
              <w:right w:val="single" w:sz="4" w:space="0" w:color="auto"/>
            </w:tcBorders>
            <w:shd w:val="clear" w:color="auto" w:fill="auto"/>
            <w:noWrap/>
            <w:hideMark/>
          </w:tcPr>
          <w:p w14:paraId="1D56E166" w14:textId="02D77CBC" w:rsidR="005C43FC" w:rsidRPr="0009582A" w:rsidRDefault="005C43FC" w:rsidP="005C43FC">
            <w:pPr>
              <w:ind w:firstLine="0"/>
              <w:jc w:val="right"/>
              <w:rPr>
                <w:rFonts w:ascii="Calibri" w:hAnsi="Calibri" w:cs="Calibri"/>
                <w:color w:val="000000"/>
                <w:szCs w:val="22"/>
              </w:rPr>
            </w:pPr>
            <w:r w:rsidRPr="00B0161E">
              <w:t>0.35</w:t>
            </w:r>
          </w:p>
        </w:tc>
        <w:tc>
          <w:tcPr>
            <w:tcW w:w="960" w:type="dxa"/>
            <w:tcBorders>
              <w:top w:val="nil"/>
              <w:left w:val="nil"/>
              <w:bottom w:val="single" w:sz="4" w:space="0" w:color="auto"/>
              <w:right w:val="single" w:sz="8" w:space="0" w:color="auto"/>
            </w:tcBorders>
            <w:shd w:val="clear" w:color="auto" w:fill="auto"/>
            <w:noWrap/>
            <w:hideMark/>
          </w:tcPr>
          <w:p w14:paraId="2911C49F" w14:textId="601639E3" w:rsidR="005C43FC" w:rsidRPr="0009582A" w:rsidRDefault="005C43FC" w:rsidP="005C43FC">
            <w:pPr>
              <w:ind w:firstLine="0"/>
              <w:jc w:val="right"/>
              <w:rPr>
                <w:rFonts w:ascii="Calibri" w:hAnsi="Calibri" w:cs="Calibri"/>
                <w:color w:val="000000"/>
                <w:szCs w:val="22"/>
              </w:rPr>
            </w:pPr>
            <w:r w:rsidRPr="00B0161E">
              <w:t>0.20</w:t>
            </w:r>
          </w:p>
        </w:tc>
        <w:tc>
          <w:tcPr>
            <w:tcW w:w="960" w:type="dxa"/>
            <w:tcBorders>
              <w:top w:val="nil"/>
              <w:left w:val="nil"/>
              <w:bottom w:val="single" w:sz="4" w:space="0" w:color="auto"/>
              <w:right w:val="single" w:sz="4" w:space="0" w:color="auto"/>
            </w:tcBorders>
            <w:shd w:val="clear" w:color="auto" w:fill="auto"/>
            <w:noWrap/>
            <w:hideMark/>
          </w:tcPr>
          <w:p w14:paraId="29B0D4F1" w14:textId="52839306" w:rsidR="005C43FC" w:rsidRPr="0009582A" w:rsidRDefault="005C43FC" w:rsidP="005C43FC">
            <w:pPr>
              <w:ind w:firstLine="0"/>
              <w:jc w:val="right"/>
              <w:rPr>
                <w:rFonts w:ascii="Calibri" w:hAnsi="Calibri" w:cs="Calibri"/>
                <w:color w:val="000000"/>
                <w:szCs w:val="22"/>
              </w:rPr>
            </w:pPr>
            <w:r w:rsidRPr="00B0161E">
              <w:t>231.21</w:t>
            </w:r>
          </w:p>
        </w:tc>
        <w:tc>
          <w:tcPr>
            <w:tcW w:w="960" w:type="dxa"/>
            <w:tcBorders>
              <w:top w:val="nil"/>
              <w:left w:val="nil"/>
              <w:bottom w:val="single" w:sz="4" w:space="0" w:color="auto"/>
              <w:right w:val="single" w:sz="4" w:space="0" w:color="auto"/>
            </w:tcBorders>
            <w:shd w:val="clear" w:color="auto" w:fill="auto"/>
            <w:noWrap/>
            <w:hideMark/>
          </w:tcPr>
          <w:p w14:paraId="7FE5D878" w14:textId="11CF4E99" w:rsidR="005C43FC" w:rsidRPr="0009582A" w:rsidRDefault="005C43FC" w:rsidP="005C43FC">
            <w:pPr>
              <w:ind w:firstLine="0"/>
              <w:jc w:val="right"/>
              <w:rPr>
                <w:rFonts w:ascii="Calibri" w:hAnsi="Calibri" w:cs="Calibri"/>
                <w:color w:val="000000"/>
                <w:szCs w:val="22"/>
              </w:rPr>
            </w:pPr>
            <w:r w:rsidRPr="00B0161E">
              <w:t>0.95</w:t>
            </w:r>
          </w:p>
        </w:tc>
        <w:tc>
          <w:tcPr>
            <w:tcW w:w="960" w:type="dxa"/>
            <w:tcBorders>
              <w:top w:val="nil"/>
              <w:left w:val="nil"/>
              <w:bottom w:val="single" w:sz="4" w:space="0" w:color="auto"/>
              <w:right w:val="single" w:sz="8" w:space="0" w:color="auto"/>
            </w:tcBorders>
            <w:shd w:val="clear" w:color="auto" w:fill="auto"/>
            <w:noWrap/>
            <w:hideMark/>
          </w:tcPr>
          <w:p w14:paraId="2FAE7944" w14:textId="7B690A4F" w:rsidR="005C43FC" w:rsidRPr="0009582A" w:rsidRDefault="005C43FC" w:rsidP="005C43FC">
            <w:pPr>
              <w:ind w:firstLine="0"/>
              <w:jc w:val="right"/>
              <w:rPr>
                <w:rFonts w:ascii="Calibri" w:hAnsi="Calibri" w:cs="Calibri"/>
                <w:color w:val="000000"/>
                <w:szCs w:val="22"/>
              </w:rPr>
            </w:pPr>
            <w:r w:rsidRPr="00B0161E">
              <w:t>1.11</w:t>
            </w:r>
          </w:p>
        </w:tc>
      </w:tr>
      <w:tr w:rsidR="005C43FC" w:rsidRPr="0009582A" w14:paraId="24164D3F"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64934610" w14:textId="07DD29CF" w:rsidR="005C43FC" w:rsidRPr="0009582A" w:rsidRDefault="005C43FC" w:rsidP="005C43FC">
            <w:pPr>
              <w:ind w:firstLine="0"/>
              <w:jc w:val="right"/>
              <w:rPr>
                <w:rFonts w:ascii="Calibri" w:hAnsi="Calibri" w:cs="Calibri"/>
                <w:color w:val="000000"/>
                <w:szCs w:val="22"/>
              </w:rPr>
            </w:pPr>
            <w:r w:rsidRPr="00B0161E">
              <w:t>230.66</w:t>
            </w:r>
          </w:p>
        </w:tc>
        <w:tc>
          <w:tcPr>
            <w:tcW w:w="960" w:type="dxa"/>
            <w:tcBorders>
              <w:top w:val="nil"/>
              <w:left w:val="nil"/>
              <w:bottom w:val="single" w:sz="4" w:space="0" w:color="auto"/>
              <w:right w:val="single" w:sz="4" w:space="0" w:color="auto"/>
            </w:tcBorders>
            <w:shd w:val="clear" w:color="auto" w:fill="auto"/>
            <w:noWrap/>
            <w:hideMark/>
          </w:tcPr>
          <w:p w14:paraId="00F3BD64" w14:textId="054DC47A" w:rsidR="005C43FC" w:rsidRPr="0009582A" w:rsidRDefault="005C43FC" w:rsidP="005C43FC">
            <w:pPr>
              <w:ind w:firstLine="0"/>
              <w:jc w:val="right"/>
              <w:rPr>
                <w:rFonts w:ascii="Calibri" w:hAnsi="Calibri" w:cs="Calibri"/>
                <w:color w:val="000000"/>
                <w:szCs w:val="22"/>
              </w:rPr>
            </w:pPr>
            <w:r w:rsidRPr="00B0161E">
              <w:t>0.40</w:t>
            </w:r>
          </w:p>
        </w:tc>
        <w:tc>
          <w:tcPr>
            <w:tcW w:w="960" w:type="dxa"/>
            <w:tcBorders>
              <w:top w:val="nil"/>
              <w:left w:val="nil"/>
              <w:bottom w:val="single" w:sz="4" w:space="0" w:color="auto"/>
              <w:right w:val="single" w:sz="8" w:space="0" w:color="auto"/>
            </w:tcBorders>
            <w:shd w:val="clear" w:color="auto" w:fill="auto"/>
            <w:noWrap/>
            <w:hideMark/>
          </w:tcPr>
          <w:p w14:paraId="21B5562F" w14:textId="5DBC5EED" w:rsidR="005C43FC" w:rsidRPr="0009582A" w:rsidRDefault="005C43FC" w:rsidP="005C43FC">
            <w:pPr>
              <w:ind w:firstLine="0"/>
              <w:jc w:val="right"/>
              <w:rPr>
                <w:rFonts w:ascii="Calibri" w:hAnsi="Calibri" w:cs="Calibri"/>
                <w:color w:val="000000"/>
                <w:szCs w:val="22"/>
              </w:rPr>
            </w:pPr>
            <w:r w:rsidRPr="00B0161E">
              <w:t>0.25</w:t>
            </w:r>
          </w:p>
        </w:tc>
        <w:tc>
          <w:tcPr>
            <w:tcW w:w="960" w:type="dxa"/>
            <w:tcBorders>
              <w:top w:val="nil"/>
              <w:left w:val="nil"/>
              <w:bottom w:val="single" w:sz="4" w:space="0" w:color="auto"/>
              <w:right w:val="single" w:sz="4" w:space="0" w:color="auto"/>
            </w:tcBorders>
            <w:shd w:val="clear" w:color="auto" w:fill="auto"/>
            <w:noWrap/>
            <w:hideMark/>
          </w:tcPr>
          <w:p w14:paraId="44B80D09" w14:textId="7A34CDCF" w:rsidR="005C43FC" w:rsidRPr="0009582A" w:rsidRDefault="005C43FC" w:rsidP="005C43FC">
            <w:pPr>
              <w:ind w:firstLine="0"/>
              <w:jc w:val="right"/>
              <w:rPr>
                <w:rFonts w:ascii="Calibri" w:hAnsi="Calibri" w:cs="Calibri"/>
                <w:color w:val="000000"/>
                <w:szCs w:val="22"/>
              </w:rPr>
            </w:pPr>
            <w:r w:rsidRPr="00B0161E">
              <w:t>231.26</w:t>
            </w:r>
          </w:p>
        </w:tc>
        <w:tc>
          <w:tcPr>
            <w:tcW w:w="960" w:type="dxa"/>
            <w:tcBorders>
              <w:top w:val="nil"/>
              <w:left w:val="nil"/>
              <w:bottom w:val="single" w:sz="4" w:space="0" w:color="auto"/>
              <w:right w:val="single" w:sz="4" w:space="0" w:color="auto"/>
            </w:tcBorders>
            <w:shd w:val="clear" w:color="auto" w:fill="auto"/>
            <w:noWrap/>
            <w:hideMark/>
          </w:tcPr>
          <w:p w14:paraId="63D8EDF1" w14:textId="614A8DC2" w:rsidR="005C43FC" w:rsidRPr="0009582A" w:rsidRDefault="005C43FC" w:rsidP="005C43FC">
            <w:pPr>
              <w:ind w:firstLine="0"/>
              <w:jc w:val="right"/>
              <w:rPr>
                <w:rFonts w:ascii="Calibri" w:hAnsi="Calibri" w:cs="Calibri"/>
                <w:color w:val="000000"/>
                <w:szCs w:val="22"/>
              </w:rPr>
            </w:pPr>
            <w:r w:rsidRPr="00B0161E">
              <w:t>1.00</w:t>
            </w:r>
          </w:p>
        </w:tc>
        <w:tc>
          <w:tcPr>
            <w:tcW w:w="960" w:type="dxa"/>
            <w:tcBorders>
              <w:top w:val="nil"/>
              <w:left w:val="nil"/>
              <w:bottom w:val="single" w:sz="4" w:space="0" w:color="auto"/>
              <w:right w:val="single" w:sz="8" w:space="0" w:color="auto"/>
            </w:tcBorders>
            <w:shd w:val="clear" w:color="auto" w:fill="auto"/>
            <w:noWrap/>
            <w:hideMark/>
          </w:tcPr>
          <w:p w14:paraId="142D2CA4" w14:textId="539B7EFC" w:rsidR="005C43FC" w:rsidRPr="0009582A" w:rsidRDefault="005C43FC" w:rsidP="005C43FC">
            <w:pPr>
              <w:ind w:firstLine="0"/>
              <w:jc w:val="right"/>
              <w:rPr>
                <w:rFonts w:ascii="Calibri" w:hAnsi="Calibri" w:cs="Calibri"/>
                <w:color w:val="000000"/>
                <w:szCs w:val="22"/>
              </w:rPr>
            </w:pPr>
            <w:r w:rsidRPr="00B0161E">
              <w:t>1.22</w:t>
            </w:r>
          </w:p>
        </w:tc>
      </w:tr>
      <w:tr w:rsidR="005C43FC" w:rsidRPr="0009582A" w14:paraId="53C8DD18"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069E302C" w14:textId="735E7955" w:rsidR="005C43FC" w:rsidRPr="0009582A" w:rsidRDefault="005C43FC" w:rsidP="005C43FC">
            <w:pPr>
              <w:ind w:firstLine="0"/>
              <w:jc w:val="right"/>
              <w:rPr>
                <w:rFonts w:ascii="Calibri" w:hAnsi="Calibri" w:cs="Calibri"/>
                <w:color w:val="000000"/>
                <w:szCs w:val="22"/>
              </w:rPr>
            </w:pPr>
            <w:r w:rsidRPr="00B0161E">
              <w:t>230.71</w:t>
            </w:r>
          </w:p>
        </w:tc>
        <w:tc>
          <w:tcPr>
            <w:tcW w:w="960" w:type="dxa"/>
            <w:tcBorders>
              <w:top w:val="nil"/>
              <w:left w:val="nil"/>
              <w:bottom w:val="single" w:sz="4" w:space="0" w:color="auto"/>
              <w:right w:val="single" w:sz="4" w:space="0" w:color="auto"/>
            </w:tcBorders>
            <w:shd w:val="clear" w:color="auto" w:fill="auto"/>
            <w:noWrap/>
            <w:hideMark/>
          </w:tcPr>
          <w:p w14:paraId="7DAAC9FE" w14:textId="5E955CFF" w:rsidR="005C43FC" w:rsidRPr="0009582A" w:rsidRDefault="005C43FC" w:rsidP="005C43FC">
            <w:pPr>
              <w:ind w:firstLine="0"/>
              <w:jc w:val="right"/>
              <w:rPr>
                <w:rFonts w:ascii="Calibri" w:hAnsi="Calibri" w:cs="Calibri"/>
                <w:color w:val="000000"/>
                <w:szCs w:val="22"/>
              </w:rPr>
            </w:pPr>
            <w:r w:rsidRPr="00B0161E">
              <w:t>0.45</w:t>
            </w:r>
          </w:p>
        </w:tc>
        <w:tc>
          <w:tcPr>
            <w:tcW w:w="960" w:type="dxa"/>
            <w:tcBorders>
              <w:top w:val="nil"/>
              <w:left w:val="nil"/>
              <w:bottom w:val="single" w:sz="4" w:space="0" w:color="auto"/>
              <w:right w:val="single" w:sz="8" w:space="0" w:color="auto"/>
            </w:tcBorders>
            <w:shd w:val="clear" w:color="auto" w:fill="auto"/>
            <w:noWrap/>
            <w:hideMark/>
          </w:tcPr>
          <w:p w14:paraId="1C141674" w14:textId="3E93369A" w:rsidR="005C43FC" w:rsidRPr="0009582A" w:rsidRDefault="005C43FC" w:rsidP="005C43FC">
            <w:pPr>
              <w:ind w:firstLine="0"/>
              <w:jc w:val="right"/>
              <w:rPr>
                <w:rFonts w:ascii="Calibri" w:hAnsi="Calibri" w:cs="Calibri"/>
                <w:color w:val="000000"/>
                <w:szCs w:val="22"/>
              </w:rPr>
            </w:pPr>
            <w:r w:rsidRPr="00B0161E">
              <w:t>0.31</w:t>
            </w:r>
          </w:p>
        </w:tc>
        <w:tc>
          <w:tcPr>
            <w:tcW w:w="960" w:type="dxa"/>
            <w:tcBorders>
              <w:top w:val="nil"/>
              <w:left w:val="nil"/>
              <w:bottom w:val="single" w:sz="4" w:space="0" w:color="auto"/>
              <w:right w:val="single" w:sz="4" w:space="0" w:color="auto"/>
            </w:tcBorders>
            <w:shd w:val="clear" w:color="auto" w:fill="auto"/>
            <w:noWrap/>
            <w:hideMark/>
          </w:tcPr>
          <w:p w14:paraId="49AE1950" w14:textId="6807421C" w:rsidR="005C43FC" w:rsidRPr="0009582A" w:rsidRDefault="005C43FC" w:rsidP="005C43FC">
            <w:pPr>
              <w:ind w:firstLine="0"/>
              <w:jc w:val="right"/>
              <w:rPr>
                <w:rFonts w:ascii="Calibri" w:hAnsi="Calibri" w:cs="Calibri"/>
                <w:color w:val="000000"/>
                <w:szCs w:val="22"/>
              </w:rPr>
            </w:pPr>
            <w:r w:rsidRPr="00B0161E">
              <w:t>231.31</w:t>
            </w:r>
          </w:p>
        </w:tc>
        <w:tc>
          <w:tcPr>
            <w:tcW w:w="960" w:type="dxa"/>
            <w:tcBorders>
              <w:top w:val="nil"/>
              <w:left w:val="nil"/>
              <w:bottom w:val="single" w:sz="4" w:space="0" w:color="auto"/>
              <w:right w:val="single" w:sz="4" w:space="0" w:color="auto"/>
            </w:tcBorders>
            <w:shd w:val="clear" w:color="auto" w:fill="auto"/>
            <w:noWrap/>
            <w:hideMark/>
          </w:tcPr>
          <w:p w14:paraId="370DDC3E" w14:textId="4386E3D1" w:rsidR="005C43FC" w:rsidRPr="0009582A" w:rsidRDefault="005C43FC" w:rsidP="005C43FC">
            <w:pPr>
              <w:ind w:firstLine="0"/>
              <w:jc w:val="right"/>
              <w:rPr>
                <w:rFonts w:ascii="Calibri" w:hAnsi="Calibri" w:cs="Calibri"/>
                <w:color w:val="000000"/>
                <w:szCs w:val="22"/>
              </w:rPr>
            </w:pPr>
            <w:r w:rsidRPr="00B0161E">
              <w:t>1.05</w:t>
            </w:r>
          </w:p>
        </w:tc>
        <w:tc>
          <w:tcPr>
            <w:tcW w:w="960" w:type="dxa"/>
            <w:tcBorders>
              <w:top w:val="nil"/>
              <w:left w:val="nil"/>
              <w:bottom w:val="single" w:sz="4" w:space="0" w:color="auto"/>
              <w:right w:val="single" w:sz="8" w:space="0" w:color="auto"/>
            </w:tcBorders>
            <w:shd w:val="clear" w:color="auto" w:fill="auto"/>
            <w:noWrap/>
            <w:hideMark/>
          </w:tcPr>
          <w:p w14:paraId="29C7099F" w14:textId="00114B23" w:rsidR="005C43FC" w:rsidRPr="0009582A" w:rsidRDefault="005C43FC" w:rsidP="005C43FC">
            <w:pPr>
              <w:ind w:firstLine="0"/>
              <w:jc w:val="right"/>
              <w:rPr>
                <w:rFonts w:ascii="Calibri" w:hAnsi="Calibri" w:cs="Calibri"/>
                <w:color w:val="000000"/>
                <w:szCs w:val="22"/>
              </w:rPr>
            </w:pPr>
            <w:r w:rsidRPr="00B0161E">
              <w:t>1.33</w:t>
            </w:r>
          </w:p>
        </w:tc>
      </w:tr>
      <w:tr w:rsidR="005C43FC" w:rsidRPr="0009582A" w14:paraId="0CB6D41D"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5BD6D4BB" w14:textId="62A2E906" w:rsidR="005C43FC" w:rsidRPr="0009582A" w:rsidRDefault="005C43FC" w:rsidP="005C43FC">
            <w:pPr>
              <w:ind w:firstLine="0"/>
              <w:jc w:val="right"/>
              <w:rPr>
                <w:rFonts w:ascii="Calibri" w:hAnsi="Calibri" w:cs="Calibri"/>
                <w:color w:val="000000"/>
                <w:szCs w:val="22"/>
              </w:rPr>
            </w:pPr>
            <w:r w:rsidRPr="00B0161E">
              <w:t>230.76</w:t>
            </w:r>
          </w:p>
        </w:tc>
        <w:tc>
          <w:tcPr>
            <w:tcW w:w="960" w:type="dxa"/>
            <w:tcBorders>
              <w:top w:val="nil"/>
              <w:left w:val="nil"/>
              <w:bottom w:val="single" w:sz="4" w:space="0" w:color="auto"/>
              <w:right w:val="single" w:sz="4" w:space="0" w:color="auto"/>
            </w:tcBorders>
            <w:shd w:val="clear" w:color="auto" w:fill="auto"/>
            <w:noWrap/>
            <w:hideMark/>
          </w:tcPr>
          <w:p w14:paraId="5BAC032B" w14:textId="0977371C" w:rsidR="005C43FC" w:rsidRPr="0009582A" w:rsidRDefault="005C43FC" w:rsidP="005C43FC">
            <w:pPr>
              <w:ind w:firstLine="0"/>
              <w:jc w:val="right"/>
              <w:rPr>
                <w:rFonts w:ascii="Calibri" w:hAnsi="Calibri" w:cs="Calibri"/>
                <w:color w:val="000000"/>
                <w:szCs w:val="22"/>
              </w:rPr>
            </w:pPr>
            <w:r w:rsidRPr="00B0161E">
              <w:t>0.50</w:t>
            </w:r>
          </w:p>
        </w:tc>
        <w:tc>
          <w:tcPr>
            <w:tcW w:w="960" w:type="dxa"/>
            <w:tcBorders>
              <w:top w:val="nil"/>
              <w:left w:val="nil"/>
              <w:bottom w:val="single" w:sz="4" w:space="0" w:color="auto"/>
              <w:right w:val="single" w:sz="8" w:space="0" w:color="auto"/>
            </w:tcBorders>
            <w:shd w:val="clear" w:color="auto" w:fill="auto"/>
            <w:noWrap/>
            <w:hideMark/>
          </w:tcPr>
          <w:p w14:paraId="71025E69" w14:textId="708FAE8A" w:rsidR="005C43FC" w:rsidRPr="0009582A" w:rsidRDefault="005C43FC" w:rsidP="005C43FC">
            <w:pPr>
              <w:ind w:firstLine="0"/>
              <w:jc w:val="right"/>
              <w:rPr>
                <w:rFonts w:ascii="Calibri" w:hAnsi="Calibri" w:cs="Calibri"/>
                <w:color w:val="000000"/>
                <w:szCs w:val="22"/>
              </w:rPr>
            </w:pPr>
            <w:r w:rsidRPr="00B0161E">
              <w:t>0.37</w:t>
            </w:r>
          </w:p>
        </w:tc>
        <w:tc>
          <w:tcPr>
            <w:tcW w:w="960" w:type="dxa"/>
            <w:tcBorders>
              <w:top w:val="nil"/>
              <w:left w:val="nil"/>
              <w:bottom w:val="single" w:sz="4" w:space="0" w:color="auto"/>
              <w:right w:val="single" w:sz="4" w:space="0" w:color="auto"/>
            </w:tcBorders>
            <w:shd w:val="clear" w:color="auto" w:fill="auto"/>
            <w:noWrap/>
            <w:hideMark/>
          </w:tcPr>
          <w:p w14:paraId="02ECE187" w14:textId="39E0267A" w:rsidR="005C43FC" w:rsidRPr="0009582A" w:rsidRDefault="005C43FC" w:rsidP="005C43FC">
            <w:pPr>
              <w:ind w:firstLine="0"/>
              <w:jc w:val="right"/>
              <w:rPr>
                <w:rFonts w:ascii="Calibri" w:hAnsi="Calibri" w:cs="Calibri"/>
                <w:color w:val="000000"/>
                <w:szCs w:val="22"/>
              </w:rPr>
            </w:pPr>
            <w:r w:rsidRPr="00B0161E">
              <w:t>231.36</w:t>
            </w:r>
          </w:p>
        </w:tc>
        <w:tc>
          <w:tcPr>
            <w:tcW w:w="960" w:type="dxa"/>
            <w:tcBorders>
              <w:top w:val="nil"/>
              <w:left w:val="nil"/>
              <w:bottom w:val="single" w:sz="4" w:space="0" w:color="auto"/>
              <w:right w:val="single" w:sz="4" w:space="0" w:color="auto"/>
            </w:tcBorders>
            <w:shd w:val="clear" w:color="auto" w:fill="auto"/>
            <w:noWrap/>
            <w:hideMark/>
          </w:tcPr>
          <w:p w14:paraId="5494A36D" w14:textId="5988DCF0" w:rsidR="005C43FC" w:rsidRPr="0009582A" w:rsidRDefault="005C43FC" w:rsidP="005C43FC">
            <w:pPr>
              <w:ind w:firstLine="0"/>
              <w:jc w:val="right"/>
              <w:rPr>
                <w:rFonts w:ascii="Calibri" w:hAnsi="Calibri" w:cs="Calibri"/>
                <w:color w:val="000000"/>
                <w:szCs w:val="22"/>
              </w:rPr>
            </w:pPr>
            <w:r w:rsidRPr="00B0161E">
              <w:t>1.10</w:t>
            </w:r>
          </w:p>
        </w:tc>
        <w:tc>
          <w:tcPr>
            <w:tcW w:w="960" w:type="dxa"/>
            <w:tcBorders>
              <w:top w:val="nil"/>
              <w:left w:val="nil"/>
              <w:bottom w:val="single" w:sz="4" w:space="0" w:color="auto"/>
              <w:right w:val="single" w:sz="8" w:space="0" w:color="auto"/>
            </w:tcBorders>
            <w:shd w:val="clear" w:color="auto" w:fill="auto"/>
            <w:noWrap/>
            <w:hideMark/>
          </w:tcPr>
          <w:p w14:paraId="654E6CF5" w14:textId="38FAC153" w:rsidR="005C43FC" w:rsidRPr="0009582A" w:rsidRDefault="005C43FC" w:rsidP="005C43FC">
            <w:pPr>
              <w:ind w:firstLine="0"/>
              <w:jc w:val="right"/>
              <w:rPr>
                <w:rFonts w:ascii="Calibri" w:hAnsi="Calibri" w:cs="Calibri"/>
                <w:color w:val="000000"/>
                <w:szCs w:val="22"/>
              </w:rPr>
            </w:pPr>
            <w:r w:rsidRPr="00B0161E">
              <w:t>1.44</w:t>
            </w:r>
          </w:p>
        </w:tc>
      </w:tr>
      <w:tr w:rsidR="005C43FC" w:rsidRPr="0009582A" w14:paraId="431628AA" w14:textId="77777777" w:rsidTr="00F6217D">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hideMark/>
          </w:tcPr>
          <w:p w14:paraId="5CF41F98" w14:textId="0DCE1005" w:rsidR="005C43FC" w:rsidRPr="0009582A" w:rsidRDefault="005C43FC" w:rsidP="005C43FC">
            <w:pPr>
              <w:ind w:firstLine="0"/>
              <w:jc w:val="right"/>
              <w:rPr>
                <w:rFonts w:ascii="Calibri" w:hAnsi="Calibri" w:cs="Calibri"/>
                <w:color w:val="000000"/>
                <w:szCs w:val="22"/>
              </w:rPr>
            </w:pPr>
            <w:r w:rsidRPr="00B0161E">
              <w:t>230.81</w:t>
            </w:r>
          </w:p>
        </w:tc>
        <w:tc>
          <w:tcPr>
            <w:tcW w:w="960" w:type="dxa"/>
            <w:tcBorders>
              <w:top w:val="nil"/>
              <w:left w:val="nil"/>
              <w:bottom w:val="single" w:sz="4" w:space="0" w:color="auto"/>
              <w:right w:val="single" w:sz="4" w:space="0" w:color="auto"/>
            </w:tcBorders>
            <w:shd w:val="clear" w:color="auto" w:fill="auto"/>
            <w:noWrap/>
            <w:hideMark/>
          </w:tcPr>
          <w:p w14:paraId="1C6CF9DD" w14:textId="5A44FC46" w:rsidR="005C43FC" w:rsidRPr="0009582A" w:rsidRDefault="005C43FC" w:rsidP="005C43FC">
            <w:pPr>
              <w:ind w:firstLine="0"/>
              <w:jc w:val="right"/>
              <w:rPr>
                <w:rFonts w:ascii="Calibri" w:hAnsi="Calibri" w:cs="Calibri"/>
                <w:color w:val="000000"/>
                <w:szCs w:val="22"/>
              </w:rPr>
            </w:pPr>
            <w:r w:rsidRPr="00B0161E">
              <w:t>0.55</w:t>
            </w:r>
          </w:p>
        </w:tc>
        <w:tc>
          <w:tcPr>
            <w:tcW w:w="960" w:type="dxa"/>
            <w:tcBorders>
              <w:top w:val="nil"/>
              <w:left w:val="nil"/>
              <w:bottom w:val="single" w:sz="4" w:space="0" w:color="auto"/>
              <w:right w:val="single" w:sz="8" w:space="0" w:color="auto"/>
            </w:tcBorders>
            <w:shd w:val="clear" w:color="auto" w:fill="auto"/>
            <w:noWrap/>
            <w:hideMark/>
          </w:tcPr>
          <w:p w14:paraId="1BBA5F7D" w14:textId="3DFC055B" w:rsidR="005C43FC" w:rsidRPr="0009582A" w:rsidRDefault="005C43FC" w:rsidP="005C43FC">
            <w:pPr>
              <w:ind w:firstLine="0"/>
              <w:jc w:val="right"/>
              <w:rPr>
                <w:rFonts w:ascii="Calibri" w:hAnsi="Calibri" w:cs="Calibri"/>
                <w:color w:val="000000"/>
                <w:szCs w:val="22"/>
              </w:rPr>
            </w:pPr>
            <w:r w:rsidRPr="00B0161E">
              <w:t>0.44</w:t>
            </w:r>
          </w:p>
        </w:tc>
        <w:tc>
          <w:tcPr>
            <w:tcW w:w="960" w:type="dxa"/>
            <w:tcBorders>
              <w:top w:val="nil"/>
              <w:left w:val="nil"/>
              <w:bottom w:val="single" w:sz="4" w:space="0" w:color="auto"/>
              <w:right w:val="single" w:sz="4" w:space="0" w:color="auto"/>
            </w:tcBorders>
            <w:shd w:val="clear" w:color="auto" w:fill="auto"/>
            <w:noWrap/>
            <w:hideMark/>
          </w:tcPr>
          <w:p w14:paraId="57EE0DD5" w14:textId="58347D50" w:rsidR="005C43FC" w:rsidRPr="0009582A" w:rsidRDefault="005C43FC" w:rsidP="005C43FC">
            <w:pPr>
              <w:ind w:firstLine="0"/>
              <w:jc w:val="right"/>
              <w:rPr>
                <w:rFonts w:ascii="Calibri" w:hAnsi="Calibri" w:cs="Calibri"/>
                <w:color w:val="000000"/>
                <w:szCs w:val="22"/>
              </w:rPr>
            </w:pPr>
            <w:r w:rsidRPr="00B0161E">
              <w:t>231.41</w:t>
            </w:r>
          </w:p>
        </w:tc>
        <w:tc>
          <w:tcPr>
            <w:tcW w:w="960" w:type="dxa"/>
            <w:tcBorders>
              <w:top w:val="nil"/>
              <w:left w:val="nil"/>
              <w:bottom w:val="single" w:sz="4" w:space="0" w:color="auto"/>
              <w:right w:val="single" w:sz="4" w:space="0" w:color="auto"/>
            </w:tcBorders>
            <w:shd w:val="clear" w:color="auto" w:fill="auto"/>
            <w:noWrap/>
            <w:hideMark/>
          </w:tcPr>
          <w:p w14:paraId="629592E5" w14:textId="66EE58CC" w:rsidR="005C43FC" w:rsidRPr="0009582A" w:rsidRDefault="005C43FC" w:rsidP="005C43FC">
            <w:pPr>
              <w:ind w:firstLine="0"/>
              <w:jc w:val="right"/>
              <w:rPr>
                <w:rFonts w:ascii="Calibri" w:hAnsi="Calibri" w:cs="Calibri"/>
                <w:color w:val="000000"/>
                <w:szCs w:val="22"/>
              </w:rPr>
            </w:pPr>
            <w:r w:rsidRPr="00B0161E">
              <w:t>1.15</w:t>
            </w:r>
          </w:p>
        </w:tc>
        <w:tc>
          <w:tcPr>
            <w:tcW w:w="960" w:type="dxa"/>
            <w:tcBorders>
              <w:top w:val="nil"/>
              <w:left w:val="nil"/>
              <w:bottom w:val="single" w:sz="4" w:space="0" w:color="auto"/>
              <w:right w:val="single" w:sz="8" w:space="0" w:color="auto"/>
            </w:tcBorders>
            <w:shd w:val="clear" w:color="auto" w:fill="auto"/>
            <w:noWrap/>
            <w:hideMark/>
          </w:tcPr>
          <w:p w14:paraId="1F315853" w14:textId="5CCEA91E" w:rsidR="005C43FC" w:rsidRPr="0009582A" w:rsidRDefault="005C43FC" w:rsidP="005C43FC">
            <w:pPr>
              <w:ind w:firstLine="0"/>
              <w:jc w:val="right"/>
              <w:rPr>
                <w:rFonts w:ascii="Calibri" w:hAnsi="Calibri" w:cs="Calibri"/>
                <w:color w:val="000000"/>
                <w:szCs w:val="22"/>
              </w:rPr>
            </w:pPr>
            <w:r w:rsidRPr="00B0161E">
              <w:t>1.56</w:t>
            </w:r>
          </w:p>
        </w:tc>
      </w:tr>
      <w:tr w:rsidR="005C43FC" w:rsidRPr="0009582A" w14:paraId="39B51320" w14:textId="77777777" w:rsidTr="00F6217D">
        <w:trPr>
          <w:trHeight w:val="315"/>
          <w:jc w:val="center"/>
        </w:trPr>
        <w:tc>
          <w:tcPr>
            <w:tcW w:w="960" w:type="dxa"/>
            <w:tcBorders>
              <w:top w:val="nil"/>
              <w:left w:val="single" w:sz="8" w:space="0" w:color="auto"/>
              <w:bottom w:val="single" w:sz="8" w:space="0" w:color="auto"/>
              <w:right w:val="single" w:sz="4" w:space="0" w:color="auto"/>
            </w:tcBorders>
            <w:shd w:val="clear" w:color="auto" w:fill="auto"/>
            <w:noWrap/>
            <w:hideMark/>
          </w:tcPr>
          <w:p w14:paraId="4422EAA8" w14:textId="104AD6C2" w:rsidR="005C43FC" w:rsidRPr="0009582A" w:rsidRDefault="005C43FC" w:rsidP="005C43FC">
            <w:pPr>
              <w:ind w:firstLine="0"/>
              <w:jc w:val="right"/>
              <w:rPr>
                <w:rFonts w:ascii="Calibri" w:hAnsi="Calibri" w:cs="Calibri"/>
                <w:color w:val="000000"/>
                <w:szCs w:val="22"/>
              </w:rPr>
            </w:pPr>
            <w:r w:rsidRPr="00B0161E">
              <w:t>230.86</w:t>
            </w:r>
          </w:p>
        </w:tc>
        <w:tc>
          <w:tcPr>
            <w:tcW w:w="960" w:type="dxa"/>
            <w:tcBorders>
              <w:top w:val="nil"/>
              <w:left w:val="nil"/>
              <w:bottom w:val="single" w:sz="8" w:space="0" w:color="auto"/>
              <w:right w:val="single" w:sz="4" w:space="0" w:color="auto"/>
            </w:tcBorders>
            <w:shd w:val="clear" w:color="auto" w:fill="auto"/>
            <w:noWrap/>
            <w:hideMark/>
          </w:tcPr>
          <w:p w14:paraId="0A911443" w14:textId="6521CDDB" w:rsidR="005C43FC" w:rsidRPr="0009582A" w:rsidRDefault="005C43FC" w:rsidP="005C43FC">
            <w:pPr>
              <w:ind w:firstLine="0"/>
              <w:jc w:val="right"/>
              <w:rPr>
                <w:rFonts w:ascii="Calibri" w:hAnsi="Calibri" w:cs="Calibri"/>
                <w:color w:val="000000"/>
                <w:szCs w:val="22"/>
              </w:rPr>
            </w:pPr>
            <w:r w:rsidRPr="00B0161E">
              <w:t>0.60</w:t>
            </w:r>
          </w:p>
        </w:tc>
        <w:tc>
          <w:tcPr>
            <w:tcW w:w="960" w:type="dxa"/>
            <w:tcBorders>
              <w:top w:val="nil"/>
              <w:left w:val="nil"/>
              <w:bottom w:val="single" w:sz="8" w:space="0" w:color="auto"/>
              <w:right w:val="single" w:sz="8" w:space="0" w:color="auto"/>
            </w:tcBorders>
            <w:shd w:val="clear" w:color="auto" w:fill="auto"/>
            <w:noWrap/>
            <w:hideMark/>
          </w:tcPr>
          <w:p w14:paraId="7AC31106" w14:textId="161CB380" w:rsidR="005C43FC" w:rsidRPr="0009582A" w:rsidRDefault="005C43FC" w:rsidP="005C43FC">
            <w:pPr>
              <w:ind w:firstLine="0"/>
              <w:jc w:val="right"/>
              <w:rPr>
                <w:rFonts w:ascii="Calibri" w:hAnsi="Calibri" w:cs="Calibri"/>
                <w:color w:val="000000"/>
                <w:szCs w:val="22"/>
              </w:rPr>
            </w:pPr>
            <w:r w:rsidRPr="00B0161E">
              <w:t>0.51</w:t>
            </w:r>
          </w:p>
        </w:tc>
        <w:tc>
          <w:tcPr>
            <w:tcW w:w="960" w:type="dxa"/>
            <w:tcBorders>
              <w:top w:val="nil"/>
              <w:left w:val="nil"/>
              <w:bottom w:val="single" w:sz="8" w:space="0" w:color="auto"/>
              <w:right w:val="single" w:sz="4" w:space="0" w:color="auto"/>
            </w:tcBorders>
            <w:shd w:val="clear" w:color="auto" w:fill="auto"/>
            <w:noWrap/>
            <w:hideMark/>
          </w:tcPr>
          <w:p w14:paraId="28710659" w14:textId="49A61E76" w:rsidR="005C43FC" w:rsidRPr="0009582A" w:rsidRDefault="005C43FC" w:rsidP="005C43FC">
            <w:pPr>
              <w:ind w:firstLine="0"/>
              <w:jc w:val="right"/>
              <w:rPr>
                <w:rFonts w:ascii="Calibri" w:hAnsi="Calibri" w:cs="Calibri"/>
                <w:color w:val="000000"/>
                <w:szCs w:val="22"/>
              </w:rPr>
            </w:pPr>
            <w:r w:rsidRPr="00B0161E">
              <w:t>231.46</w:t>
            </w:r>
          </w:p>
        </w:tc>
        <w:tc>
          <w:tcPr>
            <w:tcW w:w="960" w:type="dxa"/>
            <w:tcBorders>
              <w:top w:val="nil"/>
              <w:left w:val="nil"/>
              <w:bottom w:val="single" w:sz="8" w:space="0" w:color="auto"/>
              <w:right w:val="single" w:sz="4" w:space="0" w:color="auto"/>
            </w:tcBorders>
            <w:shd w:val="clear" w:color="auto" w:fill="auto"/>
            <w:noWrap/>
            <w:hideMark/>
          </w:tcPr>
          <w:p w14:paraId="130D3EDB" w14:textId="54A74295" w:rsidR="005C43FC" w:rsidRPr="0009582A" w:rsidRDefault="005C43FC" w:rsidP="005C43FC">
            <w:pPr>
              <w:ind w:firstLine="0"/>
              <w:jc w:val="right"/>
              <w:rPr>
                <w:rFonts w:ascii="Calibri" w:hAnsi="Calibri" w:cs="Calibri"/>
                <w:color w:val="000000"/>
                <w:szCs w:val="22"/>
              </w:rPr>
            </w:pPr>
            <w:r w:rsidRPr="00B0161E">
              <w:t>1.20</w:t>
            </w:r>
          </w:p>
        </w:tc>
        <w:tc>
          <w:tcPr>
            <w:tcW w:w="960" w:type="dxa"/>
            <w:tcBorders>
              <w:top w:val="nil"/>
              <w:left w:val="nil"/>
              <w:bottom w:val="single" w:sz="8" w:space="0" w:color="auto"/>
              <w:right w:val="single" w:sz="8" w:space="0" w:color="auto"/>
            </w:tcBorders>
            <w:shd w:val="clear" w:color="auto" w:fill="auto"/>
            <w:noWrap/>
            <w:hideMark/>
          </w:tcPr>
          <w:p w14:paraId="7E3105B6" w14:textId="63D9028D" w:rsidR="005C43FC" w:rsidRPr="0009582A" w:rsidRDefault="005C43FC" w:rsidP="005C43FC">
            <w:pPr>
              <w:ind w:firstLine="0"/>
              <w:jc w:val="right"/>
              <w:rPr>
                <w:rFonts w:ascii="Calibri" w:hAnsi="Calibri" w:cs="Calibri"/>
                <w:color w:val="000000"/>
                <w:szCs w:val="22"/>
              </w:rPr>
            </w:pPr>
            <w:r w:rsidRPr="00B0161E">
              <w:t>1.68</w:t>
            </w:r>
          </w:p>
        </w:tc>
      </w:tr>
    </w:tbl>
    <w:p w14:paraId="3C8D2408" w14:textId="0730F381" w:rsidR="001E790B" w:rsidRDefault="001E790B" w:rsidP="0009582A">
      <w:pPr>
        <w:pStyle w:val="Odstavecseseznamem"/>
        <w:ind w:left="1429" w:firstLine="0"/>
        <w:jc w:val="center"/>
      </w:pPr>
    </w:p>
    <w:p w14:paraId="7BFA4020" w14:textId="129F2889" w:rsidR="001E790B" w:rsidRDefault="001E790B" w:rsidP="0009582A">
      <w:pPr>
        <w:pStyle w:val="Odstavecseseznamem"/>
        <w:ind w:left="1429" w:firstLine="0"/>
        <w:jc w:val="center"/>
      </w:pPr>
    </w:p>
    <w:p w14:paraId="7EE2BEE5" w14:textId="71F192AB" w:rsidR="001E790B" w:rsidRDefault="001E790B" w:rsidP="0009582A">
      <w:pPr>
        <w:pStyle w:val="Odstavecseseznamem"/>
        <w:ind w:left="1429" w:firstLine="0"/>
        <w:jc w:val="center"/>
      </w:pPr>
    </w:p>
    <w:p w14:paraId="5B949CAF" w14:textId="77777777" w:rsidR="001E790B" w:rsidRDefault="001E790B" w:rsidP="0009582A">
      <w:pPr>
        <w:pStyle w:val="Odstavecseseznamem"/>
        <w:ind w:left="1429" w:firstLine="0"/>
        <w:jc w:val="center"/>
      </w:pPr>
    </w:p>
    <w:p w14:paraId="14F467D9" w14:textId="08A3BC95" w:rsidR="006D180B" w:rsidRDefault="005C43FC" w:rsidP="001E790B">
      <w:pPr>
        <w:pStyle w:val="Odstavecseseznamem"/>
        <w:ind w:left="0" w:firstLine="0"/>
        <w:jc w:val="center"/>
      </w:pPr>
      <w:r>
        <w:rPr>
          <w:noProof/>
        </w:rPr>
        <w:drawing>
          <wp:inline distT="0" distB="0" distL="0" distR="0" wp14:anchorId="22E5B40F" wp14:editId="61967D76">
            <wp:extent cx="5733840" cy="4155033"/>
            <wp:effectExtent l="0" t="0" r="63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8702" cy="4165803"/>
                    </a:xfrm>
                    <a:prstGeom prst="rect">
                      <a:avLst/>
                    </a:prstGeom>
                    <a:noFill/>
                  </pic:spPr>
                </pic:pic>
              </a:graphicData>
            </a:graphic>
          </wp:inline>
        </w:drawing>
      </w:r>
    </w:p>
    <w:p w14:paraId="079C1E46" w14:textId="0D7A77DC" w:rsidR="001E790B" w:rsidRDefault="001E790B" w:rsidP="0009582A">
      <w:pPr>
        <w:pStyle w:val="Odstavecseseznamem"/>
        <w:ind w:left="1429" w:firstLine="0"/>
        <w:jc w:val="center"/>
      </w:pPr>
    </w:p>
    <w:p w14:paraId="2E54E92C" w14:textId="2C72B2A3" w:rsidR="00BE0C40" w:rsidRDefault="00BE0C40" w:rsidP="0009582A">
      <w:pPr>
        <w:pStyle w:val="Odstavecseseznamem"/>
        <w:ind w:left="1429" w:firstLine="0"/>
        <w:jc w:val="center"/>
      </w:pPr>
    </w:p>
    <w:p w14:paraId="473BE25E" w14:textId="5D54CB68" w:rsidR="00BE0C40" w:rsidRDefault="00BE0C40" w:rsidP="0009582A">
      <w:pPr>
        <w:pStyle w:val="Odstavecseseznamem"/>
        <w:ind w:left="1429" w:firstLine="0"/>
        <w:jc w:val="center"/>
      </w:pPr>
    </w:p>
    <w:p w14:paraId="190C2E40" w14:textId="102C62DC" w:rsidR="00BE0C40" w:rsidRDefault="00BE0C40" w:rsidP="0009582A">
      <w:pPr>
        <w:pStyle w:val="Odstavecseseznamem"/>
        <w:ind w:left="1429" w:firstLine="0"/>
        <w:jc w:val="center"/>
      </w:pPr>
    </w:p>
    <w:p w14:paraId="11D93B23" w14:textId="77777777" w:rsidR="00BE0C40" w:rsidRDefault="00BE0C40" w:rsidP="0009582A">
      <w:pPr>
        <w:pStyle w:val="Odstavecseseznamem"/>
        <w:ind w:left="1429" w:firstLine="0"/>
        <w:jc w:val="center"/>
      </w:pPr>
    </w:p>
    <w:p w14:paraId="2393AA4F" w14:textId="5C53C53C" w:rsidR="007F2B27" w:rsidRPr="00CE34E7" w:rsidRDefault="0014102A" w:rsidP="00531D34">
      <w:pPr>
        <w:pStyle w:val="Odstavecseseznamem"/>
        <w:numPr>
          <w:ilvl w:val="0"/>
          <w:numId w:val="14"/>
        </w:numPr>
      </w:pPr>
      <w:r w:rsidRPr="00CE34E7">
        <w:lastRenderedPageBreak/>
        <w:t>Konzum</w:t>
      </w:r>
      <w:r w:rsidR="00F87059">
        <w:t>p</w:t>
      </w:r>
      <w:r w:rsidRPr="00CE34E7">
        <w:t xml:space="preserve">ční křivka </w:t>
      </w:r>
      <w:r w:rsidR="00AF56F5" w:rsidRPr="00CE34E7">
        <w:t>štěrkové propusti – přepad</w:t>
      </w:r>
    </w:p>
    <w:p w14:paraId="49481F64" w14:textId="77777777" w:rsidR="00E9232D" w:rsidRPr="00B0112E" w:rsidRDefault="00E9232D" w:rsidP="000F0757">
      <w:pPr>
        <w:ind w:firstLine="0"/>
        <w:rPr>
          <w:highlight w:val="yellow"/>
        </w:rPr>
      </w:pPr>
    </w:p>
    <w:tbl>
      <w:tblPr>
        <w:tblW w:w="4480" w:type="dxa"/>
        <w:jc w:val="center"/>
        <w:tblCellMar>
          <w:left w:w="70" w:type="dxa"/>
          <w:right w:w="70" w:type="dxa"/>
        </w:tblCellMar>
        <w:tblLook w:val="04A0" w:firstRow="1" w:lastRow="0" w:firstColumn="1" w:lastColumn="0" w:noHBand="0" w:noVBand="1"/>
      </w:tblPr>
      <w:tblGrid>
        <w:gridCol w:w="1120"/>
        <w:gridCol w:w="1120"/>
        <w:gridCol w:w="1120"/>
        <w:gridCol w:w="1120"/>
      </w:tblGrid>
      <w:tr w:rsidR="00D974BB" w:rsidRPr="00D974BB" w14:paraId="16C896A1" w14:textId="77777777" w:rsidTr="00D974BB">
        <w:trPr>
          <w:trHeight w:val="390"/>
          <w:jc w:val="center"/>
        </w:trPr>
        <w:tc>
          <w:tcPr>
            <w:tcW w:w="1120" w:type="dxa"/>
            <w:tcBorders>
              <w:top w:val="single" w:sz="8" w:space="0" w:color="auto"/>
              <w:left w:val="single" w:sz="8" w:space="0" w:color="auto"/>
              <w:bottom w:val="single" w:sz="4" w:space="0" w:color="auto"/>
              <w:right w:val="nil"/>
            </w:tcBorders>
            <w:shd w:val="clear" w:color="000000" w:fill="FFFFFF"/>
            <w:noWrap/>
            <w:vAlign w:val="bottom"/>
            <w:hideMark/>
          </w:tcPr>
          <w:p w14:paraId="137C05DE" w14:textId="77777777" w:rsidR="00D974BB" w:rsidRPr="00D974BB" w:rsidRDefault="00D974BB" w:rsidP="00D974BB">
            <w:pPr>
              <w:ind w:firstLine="0"/>
              <w:jc w:val="center"/>
              <w:rPr>
                <w:rFonts w:cs="Arial"/>
                <w:color w:val="000000"/>
                <w:szCs w:val="22"/>
              </w:rPr>
            </w:pPr>
            <w:r w:rsidRPr="00D974BB">
              <w:rPr>
                <w:rFonts w:cs="Arial"/>
                <w:color w:val="000000"/>
                <w:szCs w:val="22"/>
              </w:rPr>
              <w:t>h</w:t>
            </w:r>
          </w:p>
        </w:tc>
        <w:tc>
          <w:tcPr>
            <w:tcW w:w="1120" w:type="dxa"/>
            <w:tcBorders>
              <w:top w:val="single" w:sz="8" w:space="0" w:color="auto"/>
              <w:left w:val="single" w:sz="4" w:space="0" w:color="auto"/>
              <w:bottom w:val="single" w:sz="4" w:space="0" w:color="auto"/>
              <w:right w:val="single" w:sz="8" w:space="0" w:color="auto"/>
            </w:tcBorders>
            <w:shd w:val="clear" w:color="000000" w:fill="FFFFFF"/>
            <w:noWrap/>
            <w:vAlign w:val="bottom"/>
            <w:hideMark/>
          </w:tcPr>
          <w:p w14:paraId="17F9D3FE" w14:textId="77777777" w:rsidR="00D974BB" w:rsidRPr="00D974BB" w:rsidRDefault="00D974BB" w:rsidP="00D974BB">
            <w:pPr>
              <w:ind w:firstLine="0"/>
              <w:jc w:val="center"/>
              <w:rPr>
                <w:rFonts w:cs="Arial"/>
                <w:color w:val="000000"/>
                <w:szCs w:val="22"/>
              </w:rPr>
            </w:pPr>
            <w:r w:rsidRPr="00D974BB">
              <w:rPr>
                <w:rFonts w:cs="Arial"/>
                <w:color w:val="000000"/>
                <w:szCs w:val="22"/>
              </w:rPr>
              <w:t>Q</w:t>
            </w:r>
          </w:p>
        </w:tc>
        <w:tc>
          <w:tcPr>
            <w:tcW w:w="1120" w:type="dxa"/>
            <w:tcBorders>
              <w:top w:val="single" w:sz="8" w:space="0" w:color="auto"/>
              <w:left w:val="nil"/>
              <w:bottom w:val="single" w:sz="4" w:space="0" w:color="auto"/>
              <w:right w:val="nil"/>
            </w:tcBorders>
            <w:shd w:val="clear" w:color="000000" w:fill="FFFFFF"/>
            <w:noWrap/>
            <w:vAlign w:val="bottom"/>
            <w:hideMark/>
          </w:tcPr>
          <w:p w14:paraId="66466F8B" w14:textId="77777777" w:rsidR="00D974BB" w:rsidRPr="00D974BB" w:rsidRDefault="00D974BB" w:rsidP="00D974BB">
            <w:pPr>
              <w:ind w:firstLine="0"/>
              <w:jc w:val="center"/>
              <w:rPr>
                <w:rFonts w:cs="Arial"/>
                <w:color w:val="000000"/>
                <w:szCs w:val="22"/>
              </w:rPr>
            </w:pPr>
            <w:r w:rsidRPr="00D974BB">
              <w:rPr>
                <w:rFonts w:cs="Arial"/>
                <w:color w:val="000000"/>
                <w:szCs w:val="22"/>
              </w:rPr>
              <w:t>h</w:t>
            </w:r>
          </w:p>
        </w:tc>
        <w:tc>
          <w:tcPr>
            <w:tcW w:w="1120" w:type="dxa"/>
            <w:tcBorders>
              <w:top w:val="single" w:sz="8" w:space="0" w:color="auto"/>
              <w:left w:val="single" w:sz="4" w:space="0" w:color="auto"/>
              <w:bottom w:val="single" w:sz="4" w:space="0" w:color="auto"/>
              <w:right w:val="single" w:sz="8" w:space="0" w:color="auto"/>
            </w:tcBorders>
            <w:shd w:val="clear" w:color="000000" w:fill="FFFFFF"/>
            <w:noWrap/>
            <w:vAlign w:val="bottom"/>
            <w:hideMark/>
          </w:tcPr>
          <w:p w14:paraId="37321125" w14:textId="77777777" w:rsidR="00D974BB" w:rsidRPr="00D974BB" w:rsidRDefault="00D974BB" w:rsidP="00D974BB">
            <w:pPr>
              <w:ind w:firstLine="0"/>
              <w:jc w:val="center"/>
              <w:rPr>
                <w:rFonts w:cs="Arial"/>
                <w:color w:val="000000"/>
                <w:szCs w:val="22"/>
              </w:rPr>
            </w:pPr>
            <w:r w:rsidRPr="00D974BB">
              <w:rPr>
                <w:rFonts w:cs="Arial"/>
                <w:color w:val="000000"/>
                <w:szCs w:val="22"/>
              </w:rPr>
              <w:t>Q</w:t>
            </w:r>
          </w:p>
        </w:tc>
      </w:tr>
      <w:tr w:rsidR="00D974BB" w:rsidRPr="00D974BB" w14:paraId="5C936A3C" w14:textId="77777777" w:rsidTr="00D974BB">
        <w:trPr>
          <w:trHeight w:val="390"/>
          <w:jc w:val="center"/>
        </w:trPr>
        <w:tc>
          <w:tcPr>
            <w:tcW w:w="1120" w:type="dxa"/>
            <w:tcBorders>
              <w:top w:val="nil"/>
              <w:left w:val="single" w:sz="8" w:space="0" w:color="auto"/>
              <w:bottom w:val="single" w:sz="8" w:space="0" w:color="auto"/>
              <w:right w:val="nil"/>
            </w:tcBorders>
            <w:shd w:val="clear" w:color="000000" w:fill="FFFFFF"/>
            <w:noWrap/>
            <w:vAlign w:val="bottom"/>
            <w:hideMark/>
          </w:tcPr>
          <w:p w14:paraId="28475E54" w14:textId="77777777" w:rsidR="00D974BB" w:rsidRPr="00D974BB" w:rsidRDefault="00D974BB" w:rsidP="00D974BB">
            <w:pPr>
              <w:ind w:firstLine="0"/>
              <w:jc w:val="center"/>
              <w:rPr>
                <w:rFonts w:cs="Arial"/>
                <w:i/>
                <w:iCs/>
                <w:color w:val="000000"/>
                <w:szCs w:val="22"/>
              </w:rPr>
            </w:pPr>
            <w:r w:rsidRPr="00D974BB">
              <w:rPr>
                <w:rFonts w:cs="Arial"/>
                <w:i/>
                <w:iCs/>
                <w:color w:val="000000"/>
                <w:szCs w:val="22"/>
              </w:rPr>
              <w:t>m</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54FA8D10" w14:textId="77777777" w:rsidR="00D974BB" w:rsidRPr="00D974BB" w:rsidRDefault="00D974BB" w:rsidP="00D974BB">
            <w:pPr>
              <w:ind w:firstLine="0"/>
              <w:jc w:val="center"/>
              <w:rPr>
                <w:rFonts w:cs="Arial"/>
                <w:i/>
                <w:iCs/>
                <w:color w:val="000000"/>
                <w:szCs w:val="22"/>
              </w:rPr>
            </w:pPr>
            <w:r w:rsidRPr="00D974BB">
              <w:rPr>
                <w:rFonts w:cs="Arial"/>
                <w:i/>
                <w:iCs/>
                <w:color w:val="000000"/>
                <w:szCs w:val="22"/>
              </w:rPr>
              <w:t>m</w:t>
            </w:r>
            <w:r w:rsidRPr="00D974BB">
              <w:rPr>
                <w:rFonts w:cs="Arial"/>
                <w:i/>
                <w:iCs/>
                <w:color w:val="000000"/>
                <w:szCs w:val="22"/>
                <w:vertAlign w:val="superscript"/>
              </w:rPr>
              <w:t>3</w:t>
            </w:r>
            <w:r w:rsidRPr="00D974BB">
              <w:rPr>
                <w:rFonts w:cs="Arial"/>
                <w:i/>
                <w:iCs/>
                <w:color w:val="000000"/>
                <w:szCs w:val="22"/>
              </w:rPr>
              <w:t>s</w:t>
            </w:r>
            <w:r w:rsidRPr="00D974BB">
              <w:rPr>
                <w:rFonts w:cs="Arial"/>
                <w:i/>
                <w:iCs/>
                <w:color w:val="000000"/>
                <w:szCs w:val="22"/>
                <w:vertAlign w:val="superscript"/>
              </w:rPr>
              <w:t>-1</w:t>
            </w:r>
          </w:p>
        </w:tc>
        <w:tc>
          <w:tcPr>
            <w:tcW w:w="1120" w:type="dxa"/>
            <w:tcBorders>
              <w:top w:val="nil"/>
              <w:left w:val="nil"/>
              <w:bottom w:val="single" w:sz="8" w:space="0" w:color="auto"/>
              <w:right w:val="nil"/>
            </w:tcBorders>
            <w:shd w:val="clear" w:color="000000" w:fill="FFFFFF"/>
            <w:noWrap/>
            <w:vAlign w:val="bottom"/>
            <w:hideMark/>
          </w:tcPr>
          <w:p w14:paraId="2B0282C5" w14:textId="77777777" w:rsidR="00D974BB" w:rsidRPr="00D974BB" w:rsidRDefault="00D974BB" w:rsidP="00D974BB">
            <w:pPr>
              <w:ind w:firstLine="0"/>
              <w:jc w:val="center"/>
              <w:rPr>
                <w:rFonts w:cs="Arial"/>
                <w:i/>
                <w:iCs/>
                <w:color w:val="000000"/>
                <w:szCs w:val="22"/>
              </w:rPr>
            </w:pPr>
            <w:r w:rsidRPr="00D974BB">
              <w:rPr>
                <w:rFonts w:cs="Arial"/>
                <w:i/>
                <w:iCs/>
                <w:color w:val="000000"/>
                <w:szCs w:val="22"/>
              </w:rPr>
              <w:t>m</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1A5F7EE2" w14:textId="77777777" w:rsidR="00D974BB" w:rsidRPr="00D974BB" w:rsidRDefault="00D974BB" w:rsidP="00D974BB">
            <w:pPr>
              <w:ind w:firstLine="0"/>
              <w:jc w:val="center"/>
              <w:rPr>
                <w:rFonts w:cs="Arial"/>
                <w:i/>
                <w:iCs/>
                <w:color w:val="000000"/>
                <w:szCs w:val="22"/>
              </w:rPr>
            </w:pPr>
            <w:r w:rsidRPr="00D974BB">
              <w:rPr>
                <w:rFonts w:cs="Arial"/>
                <w:i/>
                <w:iCs/>
                <w:color w:val="000000"/>
                <w:szCs w:val="22"/>
              </w:rPr>
              <w:t>m</w:t>
            </w:r>
            <w:r w:rsidRPr="00D974BB">
              <w:rPr>
                <w:rFonts w:cs="Arial"/>
                <w:i/>
                <w:iCs/>
                <w:color w:val="000000"/>
                <w:szCs w:val="22"/>
                <w:vertAlign w:val="superscript"/>
              </w:rPr>
              <w:t>3</w:t>
            </w:r>
            <w:r w:rsidRPr="00D974BB">
              <w:rPr>
                <w:rFonts w:cs="Arial"/>
                <w:i/>
                <w:iCs/>
                <w:color w:val="000000"/>
                <w:szCs w:val="22"/>
              </w:rPr>
              <w:t>s</w:t>
            </w:r>
            <w:r w:rsidRPr="00D974BB">
              <w:rPr>
                <w:rFonts w:cs="Arial"/>
                <w:i/>
                <w:iCs/>
                <w:color w:val="000000"/>
                <w:szCs w:val="22"/>
                <w:vertAlign w:val="superscript"/>
              </w:rPr>
              <w:t>-1</w:t>
            </w:r>
          </w:p>
        </w:tc>
      </w:tr>
      <w:tr w:rsidR="00D974BB" w:rsidRPr="00D974BB" w14:paraId="4C23CCB9"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1E5F5A3D" w14:textId="77777777" w:rsidR="00D974BB" w:rsidRPr="00D974BB" w:rsidRDefault="00D974BB" w:rsidP="00D974BB">
            <w:pPr>
              <w:ind w:firstLine="0"/>
              <w:jc w:val="center"/>
              <w:rPr>
                <w:rFonts w:cs="Arial"/>
                <w:color w:val="000000"/>
                <w:szCs w:val="22"/>
              </w:rPr>
            </w:pPr>
            <w:r w:rsidRPr="00D974BB">
              <w:rPr>
                <w:rFonts w:cs="Arial"/>
                <w:color w:val="000000"/>
                <w:szCs w:val="22"/>
              </w:rPr>
              <w:t>0.00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4B1592DA" w14:textId="77777777" w:rsidR="00D974BB" w:rsidRPr="00D974BB" w:rsidRDefault="00D974BB" w:rsidP="00D974BB">
            <w:pPr>
              <w:ind w:firstLine="0"/>
              <w:jc w:val="center"/>
              <w:rPr>
                <w:rFonts w:cs="Arial"/>
                <w:color w:val="000000"/>
                <w:szCs w:val="22"/>
              </w:rPr>
            </w:pPr>
            <w:r w:rsidRPr="00D974BB">
              <w:rPr>
                <w:rFonts w:cs="Arial"/>
                <w:color w:val="000000"/>
                <w:szCs w:val="22"/>
              </w:rPr>
              <w:t>0.00</w:t>
            </w:r>
          </w:p>
        </w:tc>
        <w:tc>
          <w:tcPr>
            <w:tcW w:w="1120" w:type="dxa"/>
            <w:tcBorders>
              <w:top w:val="nil"/>
              <w:left w:val="nil"/>
              <w:bottom w:val="single" w:sz="4" w:space="0" w:color="auto"/>
              <w:right w:val="nil"/>
            </w:tcBorders>
            <w:shd w:val="clear" w:color="000000" w:fill="FFFFFF"/>
            <w:noWrap/>
            <w:vAlign w:val="bottom"/>
            <w:hideMark/>
          </w:tcPr>
          <w:p w14:paraId="15AF93FC" w14:textId="77777777" w:rsidR="00D974BB" w:rsidRPr="00D974BB" w:rsidRDefault="00D974BB" w:rsidP="00D974BB">
            <w:pPr>
              <w:ind w:firstLine="0"/>
              <w:jc w:val="center"/>
              <w:rPr>
                <w:rFonts w:cs="Arial"/>
                <w:color w:val="000000"/>
                <w:szCs w:val="22"/>
              </w:rPr>
            </w:pPr>
            <w:r w:rsidRPr="00D974BB">
              <w:rPr>
                <w:rFonts w:cs="Arial"/>
                <w:color w:val="000000"/>
                <w:szCs w:val="22"/>
              </w:rPr>
              <w:t>0.60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BCCD569" w14:textId="77777777" w:rsidR="00D974BB" w:rsidRPr="00D974BB" w:rsidRDefault="00D974BB" w:rsidP="00D974BB">
            <w:pPr>
              <w:ind w:firstLine="0"/>
              <w:jc w:val="center"/>
              <w:rPr>
                <w:rFonts w:cs="Arial"/>
                <w:color w:val="000000"/>
                <w:szCs w:val="22"/>
              </w:rPr>
            </w:pPr>
            <w:r w:rsidRPr="00D974BB">
              <w:rPr>
                <w:rFonts w:cs="Arial"/>
                <w:color w:val="000000"/>
                <w:szCs w:val="22"/>
              </w:rPr>
              <w:t>3.82</w:t>
            </w:r>
          </w:p>
        </w:tc>
      </w:tr>
      <w:tr w:rsidR="00D974BB" w:rsidRPr="00D974BB" w14:paraId="1E054512"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1471BC29" w14:textId="77777777" w:rsidR="00D974BB" w:rsidRPr="00D974BB" w:rsidRDefault="00D974BB" w:rsidP="00D974BB">
            <w:pPr>
              <w:ind w:firstLine="0"/>
              <w:jc w:val="center"/>
              <w:rPr>
                <w:rFonts w:cs="Arial"/>
                <w:color w:val="000000"/>
                <w:szCs w:val="22"/>
              </w:rPr>
            </w:pPr>
            <w:r w:rsidRPr="00D974BB">
              <w:rPr>
                <w:rFonts w:cs="Arial"/>
                <w:color w:val="000000"/>
                <w:szCs w:val="22"/>
              </w:rPr>
              <w:t>0.05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6A4C3A66" w14:textId="77777777" w:rsidR="00D974BB" w:rsidRPr="00D974BB" w:rsidRDefault="00D974BB" w:rsidP="00D974BB">
            <w:pPr>
              <w:ind w:firstLine="0"/>
              <w:jc w:val="center"/>
              <w:rPr>
                <w:rFonts w:cs="Arial"/>
                <w:color w:val="000000"/>
                <w:szCs w:val="22"/>
              </w:rPr>
            </w:pPr>
            <w:r w:rsidRPr="00D974BB">
              <w:rPr>
                <w:rFonts w:cs="Arial"/>
                <w:color w:val="000000"/>
                <w:szCs w:val="22"/>
              </w:rPr>
              <w:t>0.10</w:t>
            </w:r>
          </w:p>
        </w:tc>
        <w:tc>
          <w:tcPr>
            <w:tcW w:w="1120" w:type="dxa"/>
            <w:tcBorders>
              <w:top w:val="nil"/>
              <w:left w:val="nil"/>
              <w:bottom w:val="single" w:sz="4" w:space="0" w:color="auto"/>
              <w:right w:val="nil"/>
            </w:tcBorders>
            <w:shd w:val="clear" w:color="000000" w:fill="FFFFFF"/>
            <w:noWrap/>
            <w:vAlign w:val="bottom"/>
            <w:hideMark/>
          </w:tcPr>
          <w:p w14:paraId="09693C2A" w14:textId="77777777" w:rsidR="00D974BB" w:rsidRPr="00D974BB" w:rsidRDefault="00D974BB" w:rsidP="00D974BB">
            <w:pPr>
              <w:ind w:firstLine="0"/>
              <w:jc w:val="center"/>
              <w:rPr>
                <w:rFonts w:cs="Arial"/>
                <w:color w:val="000000"/>
                <w:szCs w:val="22"/>
              </w:rPr>
            </w:pPr>
            <w:r w:rsidRPr="00D974BB">
              <w:rPr>
                <w:rFonts w:cs="Arial"/>
                <w:color w:val="000000"/>
                <w:szCs w:val="22"/>
              </w:rPr>
              <w:t>0.65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535DA52" w14:textId="77777777" w:rsidR="00D974BB" w:rsidRPr="00D974BB" w:rsidRDefault="00D974BB" w:rsidP="00D974BB">
            <w:pPr>
              <w:ind w:firstLine="0"/>
              <w:jc w:val="center"/>
              <w:rPr>
                <w:rFonts w:cs="Arial"/>
                <w:color w:val="000000"/>
                <w:szCs w:val="22"/>
              </w:rPr>
            </w:pPr>
            <w:r w:rsidRPr="00D974BB">
              <w:rPr>
                <w:rFonts w:cs="Arial"/>
                <w:color w:val="000000"/>
                <w:szCs w:val="22"/>
              </w:rPr>
              <w:t>4.32</w:t>
            </w:r>
          </w:p>
        </w:tc>
      </w:tr>
      <w:tr w:rsidR="00D974BB" w:rsidRPr="00D974BB" w14:paraId="2754B4BC"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4B378FBE" w14:textId="77777777" w:rsidR="00D974BB" w:rsidRPr="00D974BB" w:rsidRDefault="00D974BB" w:rsidP="00D974BB">
            <w:pPr>
              <w:ind w:firstLine="0"/>
              <w:jc w:val="center"/>
              <w:rPr>
                <w:rFonts w:cs="Arial"/>
                <w:color w:val="000000"/>
                <w:szCs w:val="22"/>
              </w:rPr>
            </w:pPr>
            <w:r w:rsidRPr="00D974BB">
              <w:rPr>
                <w:rFonts w:cs="Arial"/>
                <w:color w:val="000000"/>
                <w:szCs w:val="22"/>
              </w:rPr>
              <w:t>0.10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D923B73" w14:textId="77777777" w:rsidR="00D974BB" w:rsidRPr="00D974BB" w:rsidRDefault="00D974BB" w:rsidP="00D974BB">
            <w:pPr>
              <w:ind w:firstLine="0"/>
              <w:jc w:val="center"/>
              <w:rPr>
                <w:rFonts w:cs="Arial"/>
                <w:color w:val="000000"/>
                <w:szCs w:val="22"/>
              </w:rPr>
            </w:pPr>
            <w:r w:rsidRPr="00D974BB">
              <w:rPr>
                <w:rFonts w:cs="Arial"/>
                <w:color w:val="000000"/>
                <w:szCs w:val="22"/>
              </w:rPr>
              <w:t>0.27</w:t>
            </w:r>
          </w:p>
        </w:tc>
        <w:tc>
          <w:tcPr>
            <w:tcW w:w="1120" w:type="dxa"/>
            <w:tcBorders>
              <w:top w:val="nil"/>
              <w:left w:val="nil"/>
              <w:bottom w:val="single" w:sz="4" w:space="0" w:color="auto"/>
              <w:right w:val="nil"/>
            </w:tcBorders>
            <w:shd w:val="clear" w:color="000000" w:fill="FFFFFF"/>
            <w:noWrap/>
            <w:vAlign w:val="bottom"/>
            <w:hideMark/>
          </w:tcPr>
          <w:p w14:paraId="5DFF72EF" w14:textId="77777777" w:rsidR="00D974BB" w:rsidRPr="00D974BB" w:rsidRDefault="00D974BB" w:rsidP="00D974BB">
            <w:pPr>
              <w:ind w:firstLine="0"/>
              <w:jc w:val="center"/>
              <w:rPr>
                <w:rFonts w:cs="Arial"/>
                <w:color w:val="000000"/>
                <w:szCs w:val="22"/>
              </w:rPr>
            </w:pPr>
            <w:r w:rsidRPr="00D974BB">
              <w:rPr>
                <w:rFonts w:cs="Arial"/>
                <w:color w:val="000000"/>
                <w:szCs w:val="22"/>
              </w:rPr>
              <w:t>0.70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BE91198" w14:textId="77777777" w:rsidR="00D974BB" w:rsidRPr="00D974BB" w:rsidRDefault="00D974BB" w:rsidP="00D974BB">
            <w:pPr>
              <w:ind w:firstLine="0"/>
              <w:jc w:val="center"/>
              <w:rPr>
                <w:rFonts w:cs="Arial"/>
                <w:color w:val="000000"/>
                <w:szCs w:val="22"/>
              </w:rPr>
            </w:pPr>
            <w:r w:rsidRPr="00D974BB">
              <w:rPr>
                <w:rFonts w:cs="Arial"/>
                <w:color w:val="000000"/>
                <w:szCs w:val="22"/>
              </w:rPr>
              <w:t>4.84</w:t>
            </w:r>
          </w:p>
        </w:tc>
      </w:tr>
      <w:tr w:rsidR="00D974BB" w:rsidRPr="00D974BB" w14:paraId="42A5D068"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77A652D5" w14:textId="77777777" w:rsidR="00D974BB" w:rsidRPr="00D974BB" w:rsidRDefault="00D974BB" w:rsidP="00D974BB">
            <w:pPr>
              <w:ind w:firstLine="0"/>
              <w:jc w:val="center"/>
              <w:rPr>
                <w:rFonts w:cs="Arial"/>
                <w:color w:val="000000"/>
                <w:szCs w:val="22"/>
              </w:rPr>
            </w:pPr>
            <w:r w:rsidRPr="00D974BB">
              <w:rPr>
                <w:rFonts w:cs="Arial"/>
                <w:color w:val="000000"/>
                <w:szCs w:val="22"/>
              </w:rPr>
              <w:t>0.15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42C49A9B" w14:textId="77777777" w:rsidR="00D974BB" w:rsidRPr="00D974BB" w:rsidRDefault="00D974BB" w:rsidP="00D974BB">
            <w:pPr>
              <w:ind w:firstLine="0"/>
              <w:jc w:val="center"/>
              <w:rPr>
                <w:rFonts w:cs="Arial"/>
                <w:color w:val="000000"/>
                <w:szCs w:val="22"/>
              </w:rPr>
            </w:pPr>
            <w:r w:rsidRPr="00D974BB">
              <w:rPr>
                <w:rFonts w:cs="Arial"/>
                <w:color w:val="000000"/>
                <w:szCs w:val="22"/>
              </w:rPr>
              <w:t>0.48</w:t>
            </w:r>
          </w:p>
        </w:tc>
        <w:tc>
          <w:tcPr>
            <w:tcW w:w="1120" w:type="dxa"/>
            <w:tcBorders>
              <w:top w:val="nil"/>
              <w:left w:val="nil"/>
              <w:bottom w:val="single" w:sz="4" w:space="0" w:color="auto"/>
              <w:right w:val="nil"/>
            </w:tcBorders>
            <w:shd w:val="clear" w:color="000000" w:fill="FFFFFF"/>
            <w:noWrap/>
            <w:vAlign w:val="bottom"/>
            <w:hideMark/>
          </w:tcPr>
          <w:p w14:paraId="0B6C1570" w14:textId="77777777" w:rsidR="00D974BB" w:rsidRPr="00D974BB" w:rsidRDefault="00D974BB" w:rsidP="00D974BB">
            <w:pPr>
              <w:ind w:firstLine="0"/>
              <w:jc w:val="center"/>
              <w:rPr>
                <w:rFonts w:cs="Arial"/>
                <w:color w:val="000000"/>
                <w:szCs w:val="22"/>
              </w:rPr>
            </w:pPr>
            <w:r w:rsidRPr="00D974BB">
              <w:rPr>
                <w:rFonts w:cs="Arial"/>
                <w:color w:val="000000"/>
                <w:szCs w:val="22"/>
              </w:rPr>
              <w:t>0.75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4C7F1718" w14:textId="77777777" w:rsidR="00D974BB" w:rsidRPr="00D974BB" w:rsidRDefault="00D974BB" w:rsidP="00D974BB">
            <w:pPr>
              <w:ind w:firstLine="0"/>
              <w:jc w:val="center"/>
              <w:rPr>
                <w:rFonts w:cs="Arial"/>
                <w:color w:val="000000"/>
                <w:szCs w:val="22"/>
              </w:rPr>
            </w:pPr>
            <w:r w:rsidRPr="00D974BB">
              <w:rPr>
                <w:rFonts w:cs="Arial"/>
                <w:color w:val="000000"/>
                <w:szCs w:val="22"/>
              </w:rPr>
              <w:t>5.39</w:t>
            </w:r>
          </w:p>
        </w:tc>
      </w:tr>
      <w:tr w:rsidR="00D974BB" w:rsidRPr="00D974BB" w14:paraId="07769EBB"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6E38F3B4" w14:textId="77777777" w:rsidR="00D974BB" w:rsidRPr="00D974BB" w:rsidRDefault="00D974BB" w:rsidP="00D974BB">
            <w:pPr>
              <w:ind w:firstLine="0"/>
              <w:jc w:val="center"/>
              <w:rPr>
                <w:rFonts w:cs="Arial"/>
                <w:color w:val="000000"/>
                <w:szCs w:val="22"/>
              </w:rPr>
            </w:pPr>
            <w:r w:rsidRPr="00D974BB">
              <w:rPr>
                <w:rFonts w:cs="Arial"/>
                <w:color w:val="000000"/>
                <w:szCs w:val="22"/>
              </w:rPr>
              <w:t>0.20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19EA3D00" w14:textId="77777777" w:rsidR="00D974BB" w:rsidRPr="00D974BB" w:rsidRDefault="00D974BB" w:rsidP="00D974BB">
            <w:pPr>
              <w:ind w:firstLine="0"/>
              <w:jc w:val="center"/>
              <w:rPr>
                <w:rFonts w:cs="Arial"/>
                <w:color w:val="000000"/>
                <w:szCs w:val="22"/>
              </w:rPr>
            </w:pPr>
            <w:r w:rsidRPr="00D974BB">
              <w:rPr>
                <w:rFonts w:cs="Arial"/>
                <w:color w:val="000000"/>
                <w:szCs w:val="22"/>
              </w:rPr>
              <w:t>0.74</w:t>
            </w:r>
          </w:p>
        </w:tc>
        <w:tc>
          <w:tcPr>
            <w:tcW w:w="1120" w:type="dxa"/>
            <w:tcBorders>
              <w:top w:val="nil"/>
              <w:left w:val="nil"/>
              <w:bottom w:val="single" w:sz="4" w:space="0" w:color="auto"/>
              <w:right w:val="nil"/>
            </w:tcBorders>
            <w:shd w:val="clear" w:color="000000" w:fill="FFFFFF"/>
            <w:noWrap/>
            <w:vAlign w:val="bottom"/>
            <w:hideMark/>
          </w:tcPr>
          <w:p w14:paraId="4A32DF2C" w14:textId="77777777" w:rsidR="00D974BB" w:rsidRPr="00D974BB" w:rsidRDefault="00D974BB" w:rsidP="00D974BB">
            <w:pPr>
              <w:ind w:firstLine="0"/>
              <w:jc w:val="center"/>
              <w:rPr>
                <w:rFonts w:cs="Arial"/>
                <w:color w:val="000000"/>
                <w:szCs w:val="22"/>
              </w:rPr>
            </w:pPr>
            <w:r w:rsidRPr="00D974BB">
              <w:rPr>
                <w:rFonts w:cs="Arial"/>
                <w:color w:val="000000"/>
                <w:szCs w:val="22"/>
              </w:rPr>
              <w:t>0.80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1CA88157" w14:textId="77777777" w:rsidR="00D974BB" w:rsidRPr="00D974BB" w:rsidRDefault="00D974BB" w:rsidP="00D974BB">
            <w:pPr>
              <w:ind w:firstLine="0"/>
              <w:jc w:val="center"/>
              <w:rPr>
                <w:rFonts w:cs="Arial"/>
                <w:color w:val="000000"/>
                <w:szCs w:val="22"/>
              </w:rPr>
            </w:pPr>
            <w:r w:rsidRPr="00D974BB">
              <w:rPr>
                <w:rFonts w:cs="Arial"/>
                <w:color w:val="000000"/>
                <w:szCs w:val="22"/>
              </w:rPr>
              <w:t>5.95</w:t>
            </w:r>
          </w:p>
        </w:tc>
      </w:tr>
      <w:tr w:rsidR="00D974BB" w:rsidRPr="00D974BB" w14:paraId="65A0A4AF"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6CB42148" w14:textId="77777777" w:rsidR="00D974BB" w:rsidRPr="00D974BB" w:rsidRDefault="00D974BB" w:rsidP="00D974BB">
            <w:pPr>
              <w:ind w:firstLine="0"/>
              <w:jc w:val="center"/>
              <w:rPr>
                <w:rFonts w:cs="Arial"/>
                <w:color w:val="000000"/>
                <w:szCs w:val="22"/>
              </w:rPr>
            </w:pPr>
            <w:r w:rsidRPr="00D974BB">
              <w:rPr>
                <w:rFonts w:cs="Arial"/>
                <w:color w:val="000000"/>
                <w:szCs w:val="22"/>
              </w:rPr>
              <w:t>0.25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556DAD95" w14:textId="77777777" w:rsidR="00D974BB" w:rsidRPr="00D974BB" w:rsidRDefault="00D974BB" w:rsidP="00D974BB">
            <w:pPr>
              <w:ind w:firstLine="0"/>
              <w:jc w:val="center"/>
              <w:rPr>
                <w:rFonts w:cs="Arial"/>
                <w:color w:val="000000"/>
                <w:szCs w:val="22"/>
              </w:rPr>
            </w:pPr>
            <w:r w:rsidRPr="00D974BB">
              <w:rPr>
                <w:rFonts w:cs="Arial"/>
                <w:color w:val="000000"/>
                <w:szCs w:val="22"/>
              </w:rPr>
              <w:t>1.02</w:t>
            </w:r>
          </w:p>
        </w:tc>
        <w:tc>
          <w:tcPr>
            <w:tcW w:w="1120" w:type="dxa"/>
            <w:tcBorders>
              <w:top w:val="nil"/>
              <w:left w:val="nil"/>
              <w:bottom w:val="single" w:sz="4" w:space="0" w:color="auto"/>
              <w:right w:val="nil"/>
            </w:tcBorders>
            <w:shd w:val="clear" w:color="000000" w:fill="FFFFFF"/>
            <w:noWrap/>
            <w:vAlign w:val="bottom"/>
            <w:hideMark/>
          </w:tcPr>
          <w:p w14:paraId="6BA912A8" w14:textId="77777777" w:rsidR="00D974BB" w:rsidRPr="00D974BB" w:rsidRDefault="00D974BB" w:rsidP="00D974BB">
            <w:pPr>
              <w:ind w:firstLine="0"/>
              <w:jc w:val="center"/>
              <w:rPr>
                <w:rFonts w:cs="Arial"/>
                <w:color w:val="000000"/>
                <w:szCs w:val="22"/>
              </w:rPr>
            </w:pPr>
            <w:r w:rsidRPr="00D974BB">
              <w:rPr>
                <w:rFonts w:cs="Arial"/>
                <w:color w:val="000000"/>
                <w:szCs w:val="22"/>
              </w:rPr>
              <w:t>0.85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503D9597" w14:textId="77777777" w:rsidR="00D974BB" w:rsidRPr="00D974BB" w:rsidRDefault="00D974BB" w:rsidP="00D974BB">
            <w:pPr>
              <w:ind w:firstLine="0"/>
              <w:jc w:val="center"/>
              <w:rPr>
                <w:rFonts w:cs="Arial"/>
                <w:color w:val="000000"/>
                <w:szCs w:val="22"/>
              </w:rPr>
            </w:pPr>
            <w:r w:rsidRPr="00D974BB">
              <w:rPr>
                <w:rFonts w:cs="Arial"/>
                <w:color w:val="000000"/>
                <w:szCs w:val="22"/>
              </w:rPr>
              <w:t>6.54</w:t>
            </w:r>
          </w:p>
        </w:tc>
      </w:tr>
      <w:tr w:rsidR="00D974BB" w:rsidRPr="00D974BB" w14:paraId="5A4E2D91"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5EDABDD1" w14:textId="77777777" w:rsidR="00D974BB" w:rsidRPr="00D974BB" w:rsidRDefault="00D974BB" w:rsidP="00D974BB">
            <w:pPr>
              <w:ind w:firstLine="0"/>
              <w:jc w:val="center"/>
              <w:rPr>
                <w:rFonts w:cs="Arial"/>
                <w:color w:val="000000"/>
                <w:szCs w:val="22"/>
              </w:rPr>
            </w:pPr>
            <w:r w:rsidRPr="00D974BB">
              <w:rPr>
                <w:rFonts w:cs="Arial"/>
                <w:color w:val="000000"/>
                <w:szCs w:val="22"/>
              </w:rPr>
              <w:t>0.30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8B0D884" w14:textId="77777777" w:rsidR="00D974BB" w:rsidRPr="00D974BB" w:rsidRDefault="00D974BB" w:rsidP="00D974BB">
            <w:pPr>
              <w:ind w:firstLine="0"/>
              <w:jc w:val="center"/>
              <w:rPr>
                <w:rFonts w:cs="Arial"/>
                <w:color w:val="000000"/>
                <w:szCs w:val="22"/>
              </w:rPr>
            </w:pPr>
            <w:r w:rsidRPr="00D974BB">
              <w:rPr>
                <w:rFonts w:cs="Arial"/>
                <w:color w:val="000000"/>
                <w:szCs w:val="22"/>
              </w:rPr>
              <w:t>1.34</w:t>
            </w:r>
          </w:p>
        </w:tc>
        <w:tc>
          <w:tcPr>
            <w:tcW w:w="1120" w:type="dxa"/>
            <w:tcBorders>
              <w:top w:val="nil"/>
              <w:left w:val="nil"/>
              <w:bottom w:val="single" w:sz="4" w:space="0" w:color="auto"/>
              <w:right w:val="nil"/>
            </w:tcBorders>
            <w:shd w:val="clear" w:color="000000" w:fill="FFFFFF"/>
            <w:noWrap/>
            <w:vAlign w:val="bottom"/>
            <w:hideMark/>
          </w:tcPr>
          <w:p w14:paraId="036EEE6A" w14:textId="77777777" w:rsidR="00D974BB" w:rsidRPr="00D974BB" w:rsidRDefault="00D974BB" w:rsidP="00D974BB">
            <w:pPr>
              <w:ind w:firstLine="0"/>
              <w:jc w:val="center"/>
              <w:rPr>
                <w:rFonts w:cs="Arial"/>
                <w:color w:val="000000"/>
                <w:szCs w:val="22"/>
              </w:rPr>
            </w:pPr>
            <w:r w:rsidRPr="00D974BB">
              <w:rPr>
                <w:rFonts w:cs="Arial"/>
                <w:color w:val="000000"/>
                <w:szCs w:val="22"/>
              </w:rPr>
              <w:t>0.90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51BCFD4C" w14:textId="77777777" w:rsidR="00D974BB" w:rsidRPr="00D974BB" w:rsidRDefault="00D974BB" w:rsidP="00D974BB">
            <w:pPr>
              <w:ind w:firstLine="0"/>
              <w:jc w:val="center"/>
              <w:rPr>
                <w:rFonts w:cs="Arial"/>
                <w:color w:val="000000"/>
                <w:szCs w:val="22"/>
              </w:rPr>
            </w:pPr>
            <w:r w:rsidRPr="00D974BB">
              <w:rPr>
                <w:rFonts w:cs="Arial"/>
                <w:color w:val="000000"/>
                <w:szCs w:val="22"/>
              </w:rPr>
              <w:t>7.15</w:t>
            </w:r>
          </w:p>
        </w:tc>
      </w:tr>
      <w:tr w:rsidR="00D974BB" w:rsidRPr="00D974BB" w14:paraId="0F0ED5BC"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0436EF2B" w14:textId="77777777" w:rsidR="00D974BB" w:rsidRPr="00D974BB" w:rsidRDefault="00D974BB" w:rsidP="00D974BB">
            <w:pPr>
              <w:ind w:firstLine="0"/>
              <w:jc w:val="center"/>
              <w:rPr>
                <w:rFonts w:cs="Arial"/>
                <w:color w:val="000000"/>
                <w:szCs w:val="22"/>
              </w:rPr>
            </w:pPr>
            <w:r w:rsidRPr="00D974BB">
              <w:rPr>
                <w:rFonts w:cs="Arial"/>
                <w:color w:val="000000"/>
                <w:szCs w:val="22"/>
              </w:rPr>
              <w:t>0.35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4A81EFC8" w14:textId="77777777" w:rsidR="00D974BB" w:rsidRPr="00D974BB" w:rsidRDefault="00D974BB" w:rsidP="00D974BB">
            <w:pPr>
              <w:ind w:firstLine="0"/>
              <w:jc w:val="center"/>
              <w:rPr>
                <w:rFonts w:cs="Arial"/>
                <w:color w:val="000000"/>
                <w:szCs w:val="22"/>
              </w:rPr>
            </w:pPr>
            <w:r w:rsidRPr="00D974BB">
              <w:rPr>
                <w:rFonts w:cs="Arial"/>
                <w:color w:val="000000"/>
                <w:szCs w:val="22"/>
              </w:rPr>
              <w:t>1.69</w:t>
            </w:r>
          </w:p>
        </w:tc>
        <w:tc>
          <w:tcPr>
            <w:tcW w:w="1120" w:type="dxa"/>
            <w:tcBorders>
              <w:top w:val="nil"/>
              <w:left w:val="nil"/>
              <w:bottom w:val="single" w:sz="4" w:space="0" w:color="auto"/>
              <w:right w:val="nil"/>
            </w:tcBorders>
            <w:shd w:val="clear" w:color="000000" w:fill="FFFFFF"/>
            <w:noWrap/>
            <w:vAlign w:val="bottom"/>
            <w:hideMark/>
          </w:tcPr>
          <w:p w14:paraId="75D8971B" w14:textId="77777777" w:rsidR="00D974BB" w:rsidRPr="00D974BB" w:rsidRDefault="00D974BB" w:rsidP="00D974BB">
            <w:pPr>
              <w:ind w:firstLine="0"/>
              <w:jc w:val="center"/>
              <w:rPr>
                <w:rFonts w:cs="Arial"/>
                <w:color w:val="000000"/>
                <w:szCs w:val="22"/>
              </w:rPr>
            </w:pPr>
            <w:r w:rsidRPr="00D974BB">
              <w:rPr>
                <w:rFonts w:cs="Arial"/>
                <w:color w:val="000000"/>
                <w:szCs w:val="22"/>
              </w:rPr>
              <w:t>0.95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1129E3A4" w14:textId="77777777" w:rsidR="00D974BB" w:rsidRPr="00D974BB" w:rsidRDefault="00D974BB" w:rsidP="00D974BB">
            <w:pPr>
              <w:ind w:firstLine="0"/>
              <w:jc w:val="center"/>
              <w:rPr>
                <w:rFonts w:cs="Arial"/>
                <w:color w:val="000000"/>
                <w:szCs w:val="22"/>
              </w:rPr>
            </w:pPr>
            <w:r w:rsidRPr="00D974BB">
              <w:rPr>
                <w:rFonts w:cs="Arial"/>
                <w:color w:val="000000"/>
                <w:szCs w:val="22"/>
              </w:rPr>
              <w:t>7.78</w:t>
            </w:r>
          </w:p>
        </w:tc>
      </w:tr>
      <w:tr w:rsidR="00D974BB" w:rsidRPr="00D974BB" w14:paraId="3B52C667"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472A47E4" w14:textId="77777777" w:rsidR="00D974BB" w:rsidRPr="00D974BB" w:rsidRDefault="00D974BB" w:rsidP="00D974BB">
            <w:pPr>
              <w:ind w:firstLine="0"/>
              <w:jc w:val="center"/>
              <w:rPr>
                <w:rFonts w:cs="Arial"/>
                <w:color w:val="000000"/>
                <w:szCs w:val="22"/>
              </w:rPr>
            </w:pPr>
            <w:r w:rsidRPr="00D974BB">
              <w:rPr>
                <w:rFonts w:cs="Arial"/>
                <w:color w:val="000000"/>
                <w:szCs w:val="22"/>
              </w:rPr>
              <w:t>0.40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3C14D151" w14:textId="77777777" w:rsidR="00D974BB" w:rsidRPr="00D974BB" w:rsidRDefault="00D974BB" w:rsidP="00D974BB">
            <w:pPr>
              <w:ind w:firstLine="0"/>
              <w:jc w:val="center"/>
              <w:rPr>
                <w:rFonts w:cs="Arial"/>
                <w:color w:val="000000"/>
                <w:szCs w:val="22"/>
              </w:rPr>
            </w:pPr>
            <w:r w:rsidRPr="00D974BB">
              <w:rPr>
                <w:rFonts w:cs="Arial"/>
                <w:color w:val="000000"/>
                <w:szCs w:val="22"/>
              </w:rPr>
              <w:t>2.06</w:t>
            </w:r>
          </w:p>
        </w:tc>
        <w:tc>
          <w:tcPr>
            <w:tcW w:w="1120" w:type="dxa"/>
            <w:tcBorders>
              <w:top w:val="nil"/>
              <w:left w:val="nil"/>
              <w:bottom w:val="single" w:sz="4" w:space="0" w:color="auto"/>
              <w:right w:val="nil"/>
            </w:tcBorders>
            <w:shd w:val="clear" w:color="000000" w:fill="FFFFFF"/>
            <w:noWrap/>
            <w:vAlign w:val="bottom"/>
            <w:hideMark/>
          </w:tcPr>
          <w:p w14:paraId="05AEE1F4" w14:textId="77777777" w:rsidR="00D974BB" w:rsidRPr="00D974BB" w:rsidRDefault="00D974BB" w:rsidP="00D974BB">
            <w:pPr>
              <w:ind w:firstLine="0"/>
              <w:jc w:val="center"/>
              <w:rPr>
                <w:rFonts w:cs="Arial"/>
                <w:color w:val="000000"/>
                <w:szCs w:val="22"/>
              </w:rPr>
            </w:pPr>
            <w:r w:rsidRPr="00D974BB">
              <w:rPr>
                <w:rFonts w:cs="Arial"/>
                <w:color w:val="000000"/>
                <w:szCs w:val="22"/>
              </w:rPr>
              <w:t>1.00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11EF2BB" w14:textId="77777777" w:rsidR="00D974BB" w:rsidRPr="00D974BB" w:rsidRDefault="00D974BB" w:rsidP="00D974BB">
            <w:pPr>
              <w:ind w:firstLine="0"/>
              <w:jc w:val="center"/>
              <w:rPr>
                <w:rFonts w:cs="Arial"/>
                <w:color w:val="000000"/>
                <w:szCs w:val="22"/>
              </w:rPr>
            </w:pPr>
            <w:r w:rsidRPr="00D974BB">
              <w:rPr>
                <w:rFonts w:cs="Arial"/>
                <w:color w:val="000000"/>
                <w:szCs w:val="22"/>
              </w:rPr>
              <w:t>8.43</w:t>
            </w:r>
          </w:p>
        </w:tc>
      </w:tr>
      <w:tr w:rsidR="00D974BB" w:rsidRPr="00D974BB" w14:paraId="45C86685"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7192286B" w14:textId="77777777" w:rsidR="00D974BB" w:rsidRPr="00D974BB" w:rsidRDefault="00D974BB" w:rsidP="00D974BB">
            <w:pPr>
              <w:ind w:firstLine="0"/>
              <w:jc w:val="center"/>
              <w:rPr>
                <w:rFonts w:cs="Arial"/>
                <w:color w:val="000000"/>
                <w:szCs w:val="22"/>
              </w:rPr>
            </w:pPr>
            <w:r w:rsidRPr="00D974BB">
              <w:rPr>
                <w:rFonts w:cs="Arial"/>
                <w:color w:val="000000"/>
                <w:szCs w:val="22"/>
              </w:rPr>
              <w:t>0.45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F258A42" w14:textId="77777777" w:rsidR="00D974BB" w:rsidRPr="00D974BB" w:rsidRDefault="00D974BB" w:rsidP="00D974BB">
            <w:pPr>
              <w:ind w:firstLine="0"/>
              <w:jc w:val="center"/>
              <w:rPr>
                <w:rFonts w:cs="Arial"/>
                <w:color w:val="000000"/>
                <w:szCs w:val="22"/>
              </w:rPr>
            </w:pPr>
            <w:r w:rsidRPr="00D974BB">
              <w:rPr>
                <w:rFonts w:cs="Arial"/>
                <w:color w:val="000000"/>
                <w:szCs w:val="22"/>
              </w:rPr>
              <w:t>2.47</w:t>
            </w:r>
          </w:p>
        </w:tc>
        <w:tc>
          <w:tcPr>
            <w:tcW w:w="1120" w:type="dxa"/>
            <w:tcBorders>
              <w:top w:val="nil"/>
              <w:left w:val="nil"/>
              <w:bottom w:val="single" w:sz="4" w:space="0" w:color="auto"/>
              <w:right w:val="nil"/>
            </w:tcBorders>
            <w:shd w:val="clear" w:color="000000" w:fill="FFFFFF"/>
            <w:noWrap/>
            <w:vAlign w:val="bottom"/>
            <w:hideMark/>
          </w:tcPr>
          <w:p w14:paraId="2E35C358" w14:textId="77777777" w:rsidR="00D974BB" w:rsidRPr="00D974BB" w:rsidRDefault="00D974BB" w:rsidP="00D974BB">
            <w:pPr>
              <w:ind w:firstLine="0"/>
              <w:jc w:val="center"/>
              <w:rPr>
                <w:rFonts w:cs="Arial"/>
                <w:color w:val="000000"/>
                <w:szCs w:val="22"/>
              </w:rPr>
            </w:pPr>
            <w:r w:rsidRPr="00D974BB">
              <w:rPr>
                <w:rFonts w:cs="Arial"/>
                <w:color w:val="000000"/>
                <w:szCs w:val="22"/>
              </w:rPr>
              <w:t>1.05</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5F93D7BD" w14:textId="77777777" w:rsidR="00D974BB" w:rsidRPr="00D974BB" w:rsidRDefault="00D974BB" w:rsidP="00D974BB">
            <w:pPr>
              <w:ind w:firstLine="0"/>
              <w:jc w:val="center"/>
              <w:rPr>
                <w:rFonts w:cs="Arial"/>
                <w:color w:val="000000"/>
                <w:szCs w:val="22"/>
              </w:rPr>
            </w:pPr>
            <w:r w:rsidRPr="00D974BB">
              <w:rPr>
                <w:rFonts w:cs="Arial"/>
                <w:color w:val="000000"/>
                <w:szCs w:val="22"/>
              </w:rPr>
              <w:t>9.10</w:t>
            </w:r>
          </w:p>
        </w:tc>
      </w:tr>
      <w:tr w:rsidR="00D974BB" w:rsidRPr="00D974BB" w14:paraId="3AA859D9" w14:textId="77777777" w:rsidTr="00D974BB">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3411D5A2" w14:textId="77777777" w:rsidR="00D974BB" w:rsidRPr="00D974BB" w:rsidRDefault="00D974BB" w:rsidP="00D974BB">
            <w:pPr>
              <w:ind w:firstLine="0"/>
              <w:jc w:val="center"/>
              <w:rPr>
                <w:rFonts w:cs="Arial"/>
                <w:color w:val="000000"/>
                <w:szCs w:val="22"/>
              </w:rPr>
            </w:pPr>
            <w:r w:rsidRPr="00D974BB">
              <w:rPr>
                <w:rFonts w:cs="Arial"/>
                <w:color w:val="000000"/>
                <w:szCs w:val="22"/>
              </w:rPr>
              <w:t>0.50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B3D6F1C" w14:textId="77777777" w:rsidR="00D974BB" w:rsidRPr="00D974BB" w:rsidRDefault="00D974BB" w:rsidP="00D974BB">
            <w:pPr>
              <w:ind w:firstLine="0"/>
              <w:jc w:val="center"/>
              <w:rPr>
                <w:rFonts w:cs="Arial"/>
                <w:color w:val="000000"/>
                <w:szCs w:val="22"/>
              </w:rPr>
            </w:pPr>
            <w:r w:rsidRPr="00D974BB">
              <w:rPr>
                <w:rFonts w:cs="Arial"/>
                <w:color w:val="000000"/>
                <w:szCs w:val="22"/>
              </w:rPr>
              <w:t>2.89</w:t>
            </w:r>
          </w:p>
        </w:tc>
        <w:tc>
          <w:tcPr>
            <w:tcW w:w="1120" w:type="dxa"/>
            <w:tcBorders>
              <w:top w:val="nil"/>
              <w:left w:val="nil"/>
              <w:bottom w:val="single" w:sz="4" w:space="0" w:color="auto"/>
              <w:right w:val="nil"/>
            </w:tcBorders>
            <w:shd w:val="clear" w:color="000000" w:fill="FFFFFF"/>
            <w:noWrap/>
            <w:vAlign w:val="bottom"/>
            <w:hideMark/>
          </w:tcPr>
          <w:p w14:paraId="6EDC550B" w14:textId="77777777" w:rsidR="00D974BB" w:rsidRPr="00D974BB" w:rsidRDefault="00D974BB" w:rsidP="00D974BB">
            <w:pPr>
              <w:ind w:firstLine="0"/>
              <w:jc w:val="center"/>
              <w:rPr>
                <w:rFonts w:cs="Arial"/>
                <w:color w:val="000000"/>
                <w:szCs w:val="22"/>
              </w:rPr>
            </w:pPr>
            <w:r w:rsidRPr="00D974BB">
              <w:rPr>
                <w:rFonts w:cs="Arial"/>
                <w:color w:val="000000"/>
                <w:szCs w:val="22"/>
              </w:rPr>
              <w:t>1.10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15B778F7" w14:textId="77777777" w:rsidR="00D974BB" w:rsidRPr="00D974BB" w:rsidRDefault="00D974BB" w:rsidP="00D974BB">
            <w:pPr>
              <w:ind w:firstLine="0"/>
              <w:jc w:val="center"/>
              <w:rPr>
                <w:rFonts w:cs="Arial"/>
                <w:color w:val="000000"/>
                <w:szCs w:val="22"/>
              </w:rPr>
            </w:pPr>
            <w:r w:rsidRPr="00D974BB">
              <w:rPr>
                <w:rFonts w:cs="Arial"/>
                <w:color w:val="000000"/>
                <w:szCs w:val="22"/>
              </w:rPr>
              <w:t>9.80</w:t>
            </w:r>
          </w:p>
        </w:tc>
      </w:tr>
      <w:tr w:rsidR="00D974BB" w:rsidRPr="00D974BB" w14:paraId="391D1187" w14:textId="77777777" w:rsidTr="00D974BB">
        <w:trPr>
          <w:trHeight w:val="390"/>
          <w:jc w:val="center"/>
        </w:trPr>
        <w:tc>
          <w:tcPr>
            <w:tcW w:w="1120" w:type="dxa"/>
            <w:tcBorders>
              <w:top w:val="nil"/>
              <w:left w:val="single" w:sz="8" w:space="0" w:color="auto"/>
              <w:bottom w:val="single" w:sz="8" w:space="0" w:color="auto"/>
              <w:right w:val="nil"/>
            </w:tcBorders>
            <w:shd w:val="clear" w:color="000000" w:fill="FFFFFF"/>
            <w:noWrap/>
            <w:vAlign w:val="bottom"/>
            <w:hideMark/>
          </w:tcPr>
          <w:p w14:paraId="678BA38F" w14:textId="77777777" w:rsidR="00D974BB" w:rsidRPr="00D974BB" w:rsidRDefault="00D974BB" w:rsidP="00D974BB">
            <w:pPr>
              <w:ind w:firstLine="0"/>
              <w:jc w:val="center"/>
              <w:rPr>
                <w:rFonts w:cs="Arial"/>
                <w:color w:val="000000"/>
                <w:szCs w:val="22"/>
              </w:rPr>
            </w:pPr>
            <w:r w:rsidRPr="00D974BB">
              <w:rPr>
                <w:rFonts w:cs="Arial"/>
                <w:color w:val="000000"/>
                <w:szCs w:val="22"/>
              </w:rPr>
              <w:t>0.55</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730E9AF5" w14:textId="77777777" w:rsidR="00D974BB" w:rsidRPr="00D974BB" w:rsidRDefault="00D974BB" w:rsidP="00D974BB">
            <w:pPr>
              <w:ind w:firstLine="0"/>
              <w:jc w:val="center"/>
              <w:rPr>
                <w:rFonts w:cs="Arial"/>
                <w:color w:val="000000"/>
                <w:szCs w:val="22"/>
              </w:rPr>
            </w:pPr>
            <w:r w:rsidRPr="00D974BB">
              <w:rPr>
                <w:rFonts w:cs="Arial"/>
                <w:color w:val="000000"/>
                <w:szCs w:val="22"/>
              </w:rPr>
              <w:t>3.34</w:t>
            </w:r>
          </w:p>
        </w:tc>
        <w:tc>
          <w:tcPr>
            <w:tcW w:w="1120" w:type="dxa"/>
            <w:tcBorders>
              <w:top w:val="nil"/>
              <w:left w:val="nil"/>
              <w:bottom w:val="single" w:sz="8" w:space="0" w:color="auto"/>
              <w:right w:val="nil"/>
            </w:tcBorders>
            <w:shd w:val="clear" w:color="000000" w:fill="FFFFFF"/>
            <w:noWrap/>
            <w:vAlign w:val="bottom"/>
            <w:hideMark/>
          </w:tcPr>
          <w:p w14:paraId="125BAC6E" w14:textId="77777777" w:rsidR="00D974BB" w:rsidRPr="00D974BB" w:rsidRDefault="00D974BB" w:rsidP="00D974BB">
            <w:pPr>
              <w:ind w:firstLine="0"/>
              <w:jc w:val="center"/>
              <w:rPr>
                <w:rFonts w:cs="Arial"/>
                <w:color w:val="000000"/>
                <w:szCs w:val="22"/>
              </w:rPr>
            </w:pPr>
            <w:r w:rsidRPr="00D974BB">
              <w:rPr>
                <w:rFonts w:cs="Arial"/>
                <w:color w:val="000000"/>
                <w:szCs w:val="22"/>
              </w:rPr>
              <w:t>1.15</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61F2C283" w14:textId="77777777" w:rsidR="00D974BB" w:rsidRPr="00D974BB" w:rsidRDefault="00D974BB" w:rsidP="00D974BB">
            <w:pPr>
              <w:ind w:firstLine="0"/>
              <w:jc w:val="center"/>
              <w:rPr>
                <w:rFonts w:cs="Arial"/>
                <w:color w:val="000000"/>
                <w:szCs w:val="22"/>
              </w:rPr>
            </w:pPr>
            <w:r w:rsidRPr="00D974BB">
              <w:rPr>
                <w:rFonts w:cs="Arial"/>
                <w:color w:val="000000"/>
                <w:szCs w:val="22"/>
              </w:rPr>
              <w:t>10.51</w:t>
            </w:r>
          </w:p>
        </w:tc>
      </w:tr>
    </w:tbl>
    <w:p w14:paraId="6EE91113" w14:textId="75DE3D10" w:rsidR="002F0A41" w:rsidRDefault="002F0A41" w:rsidP="00AD73DC">
      <w:pPr>
        <w:ind w:firstLine="0"/>
      </w:pPr>
    </w:p>
    <w:p w14:paraId="4509AF90" w14:textId="762F07F1" w:rsidR="00F87059" w:rsidRDefault="00FD3728" w:rsidP="00FD3728">
      <w:pPr>
        <w:ind w:firstLine="0"/>
        <w:jc w:val="center"/>
      </w:pPr>
      <w:r>
        <w:rPr>
          <w:noProof/>
        </w:rPr>
        <w:drawing>
          <wp:inline distT="0" distB="0" distL="0" distR="0" wp14:anchorId="56B060E8" wp14:editId="7F9C8CEC">
            <wp:extent cx="5943889" cy="4252823"/>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0964" cy="4293660"/>
                    </a:xfrm>
                    <a:prstGeom prst="rect">
                      <a:avLst/>
                    </a:prstGeom>
                    <a:noFill/>
                  </pic:spPr>
                </pic:pic>
              </a:graphicData>
            </a:graphic>
          </wp:inline>
        </w:drawing>
      </w:r>
    </w:p>
    <w:p w14:paraId="0550A3E3" w14:textId="00560B5C" w:rsidR="00BE0C40" w:rsidRDefault="00BE0C40" w:rsidP="00FD3728">
      <w:pPr>
        <w:ind w:firstLine="0"/>
        <w:jc w:val="center"/>
      </w:pPr>
    </w:p>
    <w:p w14:paraId="70E6D720" w14:textId="2990B6BE" w:rsidR="00BE0C40" w:rsidRDefault="00BE0C40" w:rsidP="00BE0C40">
      <w:pPr>
        <w:ind w:firstLine="0"/>
        <w:jc w:val="left"/>
      </w:pPr>
      <w:r>
        <w:br w:type="page"/>
      </w:r>
    </w:p>
    <w:p w14:paraId="099C0232" w14:textId="0C3274AB" w:rsidR="00F87059" w:rsidRDefault="00F87059" w:rsidP="00F87059">
      <w:pPr>
        <w:pStyle w:val="Odstavecseseznamem"/>
        <w:numPr>
          <w:ilvl w:val="0"/>
          <w:numId w:val="14"/>
        </w:numPr>
      </w:pPr>
      <w:r w:rsidRPr="00CE34E7">
        <w:lastRenderedPageBreak/>
        <w:t>Konzum</w:t>
      </w:r>
      <w:r>
        <w:t>p</w:t>
      </w:r>
      <w:r w:rsidRPr="00CE34E7">
        <w:t xml:space="preserve">ční křivka štěrkové propusti – </w:t>
      </w:r>
      <w:r>
        <w:t xml:space="preserve">výtok pod stavidlem – konstantní hladina </w:t>
      </w:r>
      <w:r w:rsidR="00F15813">
        <w:t>230,85</w:t>
      </w:r>
      <w:r>
        <w:t> m n. m.</w:t>
      </w:r>
    </w:p>
    <w:p w14:paraId="4B96D7EB" w14:textId="0F4D81C1" w:rsidR="00F87059" w:rsidRDefault="00F87059" w:rsidP="00F87059">
      <w:pPr>
        <w:ind w:firstLine="0"/>
      </w:pPr>
    </w:p>
    <w:p w14:paraId="2B778DAD" w14:textId="75B9AC6C" w:rsidR="00F87059" w:rsidRDefault="00F87059" w:rsidP="00F87059">
      <w:pPr>
        <w:ind w:firstLine="0"/>
      </w:pPr>
    </w:p>
    <w:tbl>
      <w:tblPr>
        <w:tblW w:w="4480" w:type="dxa"/>
        <w:jc w:val="center"/>
        <w:tblCellMar>
          <w:left w:w="70" w:type="dxa"/>
          <w:right w:w="70" w:type="dxa"/>
        </w:tblCellMar>
        <w:tblLook w:val="04A0" w:firstRow="1" w:lastRow="0" w:firstColumn="1" w:lastColumn="0" w:noHBand="0" w:noVBand="1"/>
      </w:tblPr>
      <w:tblGrid>
        <w:gridCol w:w="1120"/>
        <w:gridCol w:w="1120"/>
        <w:gridCol w:w="1120"/>
        <w:gridCol w:w="1120"/>
      </w:tblGrid>
      <w:tr w:rsidR="00F87059" w:rsidRPr="00F87059" w14:paraId="049C35A6" w14:textId="77777777" w:rsidTr="00F87059">
        <w:trPr>
          <w:trHeight w:val="390"/>
          <w:jc w:val="center"/>
        </w:trPr>
        <w:tc>
          <w:tcPr>
            <w:tcW w:w="1120" w:type="dxa"/>
            <w:tcBorders>
              <w:top w:val="single" w:sz="8" w:space="0" w:color="auto"/>
              <w:left w:val="single" w:sz="8" w:space="0" w:color="auto"/>
              <w:bottom w:val="single" w:sz="4" w:space="0" w:color="auto"/>
              <w:right w:val="nil"/>
            </w:tcBorders>
            <w:shd w:val="clear" w:color="000000" w:fill="FFFFFF"/>
            <w:noWrap/>
            <w:vAlign w:val="bottom"/>
            <w:hideMark/>
          </w:tcPr>
          <w:p w14:paraId="54C82333" w14:textId="77777777" w:rsidR="00F87059" w:rsidRPr="00F87059" w:rsidRDefault="00F87059" w:rsidP="00F87059">
            <w:pPr>
              <w:ind w:firstLine="0"/>
              <w:jc w:val="center"/>
              <w:rPr>
                <w:rFonts w:cs="Arial"/>
                <w:color w:val="000000"/>
                <w:szCs w:val="22"/>
              </w:rPr>
            </w:pPr>
            <w:r w:rsidRPr="00F87059">
              <w:rPr>
                <w:rFonts w:cs="Arial"/>
                <w:color w:val="000000"/>
                <w:szCs w:val="22"/>
              </w:rPr>
              <w:t>Otevření</w:t>
            </w:r>
          </w:p>
        </w:tc>
        <w:tc>
          <w:tcPr>
            <w:tcW w:w="1120" w:type="dxa"/>
            <w:tcBorders>
              <w:top w:val="single" w:sz="8" w:space="0" w:color="auto"/>
              <w:left w:val="single" w:sz="4" w:space="0" w:color="auto"/>
              <w:bottom w:val="single" w:sz="4" w:space="0" w:color="auto"/>
              <w:right w:val="single" w:sz="8" w:space="0" w:color="auto"/>
            </w:tcBorders>
            <w:shd w:val="clear" w:color="000000" w:fill="FFFFFF"/>
            <w:noWrap/>
            <w:vAlign w:val="bottom"/>
            <w:hideMark/>
          </w:tcPr>
          <w:p w14:paraId="1CFB3AFD" w14:textId="77777777" w:rsidR="00F87059" w:rsidRPr="00F87059" w:rsidRDefault="00F87059" w:rsidP="00F87059">
            <w:pPr>
              <w:ind w:firstLine="0"/>
              <w:jc w:val="center"/>
              <w:rPr>
                <w:rFonts w:cs="Arial"/>
                <w:color w:val="000000"/>
                <w:szCs w:val="22"/>
              </w:rPr>
            </w:pPr>
            <w:r w:rsidRPr="00F87059">
              <w:rPr>
                <w:rFonts w:cs="Arial"/>
                <w:color w:val="000000"/>
                <w:szCs w:val="22"/>
              </w:rPr>
              <w:t>Q</w:t>
            </w:r>
          </w:p>
        </w:tc>
        <w:tc>
          <w:tcPr>
            <w:tcW w:w="1120" w:type="dxa"/>
            <w:tcBorders>
              <w:top w:val="single" w:sz="8" w:space="0" w:color="auto"/>
              <w:left w:val="nil"/>
              <w:bottom w:val="single" w:sz="4" w:space="0" w:color="auto"/>
              <w:right w:val="nil"/>
            </w:tcBorders>
            <w:shd w:val="clear" w:color="000000" w:fill="FFFFFF"/>
            <w:noWrap/>
            <w:vAlign w:val="bottom"/>
            <w:hideMark/>
          </w:tcPr>
          <w:p w14:paraId="6D12BF1E" w14:textId="77777777" w:rsidR="00F87059" w:rsidRPr="00F87059" w:rsidRDefault="00F87059" w:rsidP="00F87059">
            <w:pPr>
              <w:ind w:firstLine="0"/>
              <w:jc w:val="center"/>
              <w:rPr>
                <w:rFonts w:cs="Arial"/>
                <w:color w:val="000000"/>
                <w:szCs w:val="22"/>
              </w:rPr>
            </w:pPr>
            <w:r w:rsidRPr="00F87059">
              <w:rPr>
                <w:rFonts w:cs="Arial"/>
                <w:color w:val="000000"/>
                <w:szCs w:val="22"/>
              </w:rPr>
              <w:t>Otevření</w:t>
            </w:r>
          </w:p>
        </w:tc>
        <w:tc>
          <w:tcPr>
            <w:tcW w:w="1120" w:type="dxa"/>
            <w:tcBorders>
              <w:top w:val="single" w:sz="8" w:space="0" w:color="auto"/>
              <w:left w:val="single" w:sz="4" w:space="0" w:color="auto"/>
              <w:bottom w:val="single" w:sz="4" w:space="0" w:color="auto"/>
              <w:right w:val="single" w:sz="8" w:space="0" w:color="auto"/>
            </w:tcBorders>
            <w:shd w:val="clear" w:color="000000" w:fill="FFFFFF"/>
            <w:noWrap/>
            <w:vAlign w:val="bottom"/>
            <w:hideMark/>
          </w:tcPr>
          <w:p w14:paraId="033ADF7B" w14:textId="77777777" w:rsidR="00F87059" w:rsidRPr="00F87059" w:rsidRDefault="00F87059" w:rsidP="00F87059">
            <w:pPr>
              <w:ind w:firstLine="0"/>
              <w:jc w:val="center"/>
              <w:rPr>
                <w:rFonts w:cs="Arial"/>
                <w:color w:val="000000"/>
                <w:szCs w:val="22"/>
              </w:rPr>
            </w:pPr>
            <w:r w:rsidRPr="00F87059">
              <w:rPr>
                <w:rFonts w:cs="Arial"/>
                <w:color w:val="000000"/>
                <w:szCs w:val="22"/>
              </w:rPr>
              <w:t>Q</w:t>
            </w:r>
          </w:p>
        </w:tc>
      </w:tr>
      <w:tr w:rsidR="00F87059" w:rsidRPr="00F87059" w14:paraId="074107AE" w14:textId="77777777" w:rsidTr="00F87059">
        <w:trPr>
          <w:trHeight w:val="390"/>
          <w:jc w:val="center"/>
        </w:trPr>
        <w:tc>
          <w:tcPr>
            <w:tcW w:w="1120" w:type="dxa"/>
            <w:tcBorders>
              <w:top w:val="nil"/>
              <w:left w:val="single" w:sz="8" w:space="0" w:color="auto"/>
              <w:bottom w:val="single" w:sz="8" w:space="0" w:color="auto"/>
              <w:right w:val="nil"/>
            </w:tcBorders>
            <w:shd w:val="clear" w:color="000000" w:fill="FFFFFF"/>
            <w:noWrap/>
            <w:vAlign w:val="bottom"/>
            <w:hideMark/>
          </w:tcPr>
          <w:p w14:paraId="77C2CB1D" w14:textId="77777777" w:rsidR="00F87059" w:rsidRPr="00F87059" w:rsidRDefault="00F87059" w:rsidP="00F87059">
            <w:pPr>
              <w:ind w:firstLine="0"/>
              <w:jc w:val="center"/>
              <w:rPr>
                <w:rFonts w:cs="Arial"/>
                <w:i/>
                <w:iCs/>
                <w:color w:val="000000"/>
                <w:szCs w:val="22"/>
              </w:rPr>
            </w:pPr>
            <w:r w:rsidRPr="00F87059">
              <w:rPr>
                <w:rFonts w:cs="Arial"/>
                <w:i/>
                <w:iCs/>
                <w:color w:val="000000"/>
                <w:szCs w:val="22"/>
              </w:rPr>
              <w:t>m</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06F71602" w14:textId="77777777" w:rsidR="00F87059" w:rsidRPr="00F87059" w:rsidRDefault="00F87059" w:rsidP="00F87059">
            <w:pPr>
              <w:ind w:firstLine="0"/>
              <w:jc w:val="center"/>
              <w:rPr>
                <w:rFonts w:cs="Arial"/>
                <w:i/>
                <w:iCs/>
                <w:color w:val="000000"/>
                <w:szCs w:val="22"/>
              </w:rPr>
            </w:pPr>
            <w:r w:rsidRPr="00F87059">
              <w:rPr>
                <w:rFonts w:cs="Arial"/>
                <w:i/>
                <w:iCs/>
                <w:color w:val="000000"/>
                <w:szCs w:val="22"/>
              </w:rPr>
              <w:t>m</w:t>
            </w:r>
            <w:r w:rsidRPr="00F87059">
              <w:rPr>
                <w:rFonts w:cs="Arial"/>
                <w:i/>
                <w:iCs/>
                <w:color w:val="000000"/>
                <w:szCs w:val="22"/>
                <w:vertAlign w:val="superscript"/>
              </w:rPr>
              <w:t>3</w:t>
            </w:r>
            <w:r w:rsidRPr="00F87059">
              <w:rPr>
                <w:rFonts w:cs="Arial"/>
                <w:i/>
                <w:iCs/>
                <w:color w:val="000000"/>
                <w:szCs w:val="22"/>
              </w:rPr>
              <w:t>s</w:t>
            </w:r>
            <w:r w:rsidRPr="00F87059">
              <w:rPr>
                <w:rFonts w:cs="Arial"/>
                <w:i/>
                <w:iCs/>
                <w:color w:val="000000"/>
                <w:szCs w:val="22"/>
                <w:vertAlign w:val="superscript"/>
              </w:rPr>
              <w:t>-1</w:t>
            </w:r>
          </w:p>
        </w:tc>
        <w:tc>
          <w:tcPr>
            <w:tcW w:w="1120" w:type="dxa"/>
            <w:tcBorders>
              <w:top w:val="nil"/>
              <w:left w:val="nil"/>
              <w:bottom w:val="single" w:sz="8" w:space="0" w:color="auto"/>
              <w:right w:val="nil"/>
            </w:tcBorders>
            <w:shd w:val="clear" w:color="000000" w:fill="FFFFFF"/>
            <w:noWrap/>
            <w:vAlign w:val="bottom"/>
            <w:hideMark/>
          </w:tcPr>
          <w:p w14:paraId="50140672" w14:textId="77777777" w:rsidR="00F87059" w:rsidRPr="00F87059" w:rsidRDefault="00F87059" w:rsidP="00F87059">
            <w:pPr>
              <w:ind w:firstLine="0"/>
              <w:jc w:val="center"/>
              <w:rPr>
                <w:rFonts w:cs="Arial"/>
                <w:i/>
                <w:iCs/>
                <w:color w:val="000000"/>
                <w:szCs w:val="22"/>
              </w:rPr>
            </w:pPr>
            <w:r w:rsidRPr="00F87059">
              <w:rPr>
                <w:rFonts w:cs="Arial"/>
                <w:i/>
                <w:iCs/>
                <w:color w:val="000000"/>
                <w:szCs w:val="22"/>
              </w:rPr>
              <w:t>m</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2B481457" w14:textId="77777777" w:rsidR="00F87059" w:rsidRPr="00F87059" w:rsidRDefault="00F87059" w:rsidP="00F87059">
            <w:pPr>
              <w:ind w:firstLine="0"/>
              <w:jc w:val="center"/>
              <w:rPr>
                <w:rFonts w:cs="Arial"/>
                <w:i/>
                <w:iCs/>
                <w:color w:val="000000"/>
                <w:szCs w:val="22"/>
              </w:rPr>
            </w:pPr>
            <w:r w:rsidRPr="00F87059">
              <w:rPr>
                <w:rFonts w:cs="Arial"/>
                <w:i/>
                <w:iCs/>
                <w:color w:val="000000"/>
                <w:szCs w:val="22"/>
              </w:rPr>
              <w:t>m</w:t>
            </w:r>
            <w:r w:rsidRPr="00F87059">
              <w:rPr>
                <w:rFonts w:cs="Arial"/>
                <w:i/>
                <w:iCs/>
                <w:color w:val="000000"/>
                <w:szCs w:val="22"/>
                <w:vertAlign w:val="superscript"/>
              </w:rPr>
              <w:t>3</w:t>
            </w:r>
            <w:r w:rsidRPr="00F87059">
              <w:rPr>
                <w:rFonts w:cs="Arial"/>
                <w:i/>
                <w:iCs/>
                <w:color w:val="000000"/>
                <w:szCs w:val="22"/>
              </w:rPr>
              <w:t>s</w:t>
            </w:r>
            <w:r w:rsidRPr="00F87059">
              <w:rPr>
                <w:rFonts w:cs="Arial"/>
                <w:i/>
                <w:iCs/>
                <w:color w:val="000000"/>
                <w:szCs w:val="22"/>
                <w:vertAlign w:val="superscript"/>
              </w:rPr>
              <w:t>-1</w:t>
            </w:r>
          </w:p>
        </w:tc>
      </w:tr>
      <w:tr w:rsidR="00F87059" w:rsidRPr="00F87059" w14:paraId="45C26136"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64D048EB" w14:textId="77777777" w:rsidR="00F87059" w:rsidRPr="00F87059" w:rsidRDefault="00F87059" w:rsidP="00F87059">
            <w:pPr>
              <w:ind w:firstLine="0"/>
              <w:jc w:val="center"/>
              <w:rPr>
                <w:rFonts w:cs="Arial"/>
                <w:color w:val="000000"/>
                <w:szCs w:val="22"/>
              </w:rPr>
            </w:pPr>
            <w:r w:rsidRPr="00F87059">
              <w:rPr>
                <w:rFonts w:cs="Arial"/>
                <w:color w:val="000000"/>
                <w:szCs w:val="22"/>
              </w:rPr>
              <w:t>0.00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58A4DBE" w14:textId="77777777" w:rsidR="00F87059" w:rsidRPr="00F87059" w:rsidRDefault="00F87059" w:rsidP="00F87059">
            <w:pPr>
              <w:ind w:firstLine="0"/>
              <w:jc w:val="center"/>
              <w:rPr>
                <w:rFonts w:cs="Arial"/>
                <w:color w:val="000000"/>
                <w:szCs w:val="22"/>
              </w:rPr>
            </w:pPr>
            <w:r w:rsidRPr="00F87059">
              <w:rPr>
                <w:rFonts w:cs="Arial"/>
                <w:color w:val="000000"/>
                <w:szCs w:val="22"/>
              </w:rPr>
              <w:t>0.00</w:t>
            </w:r>
          </w:p>
        </w:tc>
        <w:tc>
          <w:tcPr>
            <w:tcW w:w="1120" w:type="dxa"/>
            <w:tcBorders>
              <w:top w:val="nil"/>
              <w:left w:val="nil"/>
              <w:bottom w:val="single" w:sz="4" w:space="0" w:color="auto"/>
              <w:right w:val="nil"/>
            </w:tcBorders>
            <w:shd w:val="clear" w:color="000000" w:fill="FFFFFF"/>
            <w:noWrap/>
            <w:vAlign w:val="bottom"/>
            <w:hideMark/>
          </w:tcPr>
          <w:p w14:paraId="45D53ADB" w14:textId="77777777" w:rsidR="00F87059" w:rsidRPr="00F87059" w:rsidRDefault="00F87059" w:rsidP="00F87059">
            <w:pPr>
              <w:ind w:firstLine="0"/>
              <w:jc w:val="center"/>
              <w:rPr>
                <w:rFonts w:cs="Arial"/>
                <w:color w:val="000000"/>
                <w:szCs w:val="22"/>
              </w:rPr>
            </w:pPr>
            <w:r w:rsidRPr="00F87059">
              <w:rPr>
                <w:rFonts w:cs="Arial"/>
                <w:color w:val="000000"/>
                <w:szCs w:val="22"/>
              </w:rPr>
              <w:t>0.90</w:t>
            </w:r>
          </w:p>
        </w:tc>
        <w:tc>
          <w:tcPr>
            <w:tcW w:w="1120" w:type="dxa"/>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203FAC51" w14:textId="77777777" w:rsidR="00F87059" w:rsidRPr="00F87059" w:rsidRDefault="00F87059" w:rsidP="00F87059">
            <w:pPr>
              <w:ind w:firstLine="0"/>
              <w:jc w:val="center"/>
              <w:rPr>
                <w:rFonts w:cs="Arial"/>
                <w:color w:val="000000"/>
                <w:szCs w:val="22"/>
              </w:rPr>
            </w:pPr>
            <w:r w:rsidRPr="00F87059">
              <w:rPr>
                <w:rFonts w:cs="Arial"/>
                <w:color w:val="000000"/>
                <w:szCs w:val="22"/>
              </w:rPr>
              <w:t>12.29</w:t>
            </w:r>
          </w:p>
        </w:tc>
      </w:tr>
      <w:tr w:rsidR="00F87059" w:rsidRPr="00F87059" w14:paraId="2B7243FE"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4D1840E3" w14:textId="77777777" w:rsidR="00F87059" w:rsidRPr="00F87059" w:rsidRDefault="00F87059" w:rsidP="00F87059">
            <w:pPr>
              <w:ind w:firstLine="0"/>
              <w:jc w:val="center"/>
              <w:rPr>
                <w:rFonts w:cs="Arial"/>
                <w:color w:val="000000"/>
                <w:szCs w:val="22"/>
              </w:rPr>
            </w:pPr>
            <w:r w:rsidRPr="00F87059">
              <w:rPr>
                <w:rFonts w:cs="Arial"/>
                <w:color w:val="000000"/>
                <w:szCs w:val="22"/>
              </w:rPr>
              <w:t>0.10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367E305D" w14:textId="77777777" w:rsidR="00F87059" w:rsidRPr="00F87059" w:rsidRDefault="00F87059" w:rsidP="00F87059">
            <w:pPr>
              <w:ind w:firstLine="0"/>
              <w:jc w:val="center"/>
              <w:rPr>
                <w:rFonts w:cs="Arial"/>
                <w:color w:val="000000"/>
                <w:szCs w:val="22"/>
              </w:rPr>
            </w:pPr>
            <w:r w:rsidRPr="00F87059">
              <w:rPr>
                <w:rFonts w:cs="Arial"/>
                <w:color w:val="000000"/>
                <w:szCs w:val="22"/>
              </w:rPr>
              <w:t>1.62</w:t>
            </w:r>
          </w:p>
        </w:tc>
        <w:tc>
          <w:tcPr>
            <w:tcW w:w="1120" w:type="dxa"/>
            <w:tcBorders>
              <w:top w:val="nil"/>
              <w:left w:val="nil"/>
              <w:bottom w:val="single" w:sz="4" w:space="0" w:color="auto"/>
              <w:right w:val="nil"/>
            </w:tcBorders>
            <w:shd w:val="clear" w:color="000000" w:fill="FFFFFF"/>
            <w:noWrap/>
            <w:vAlign w:val="bottom"/>
            <w:hideMark/>
          </w:tcPr>
          <w:p w14:paraId="221228D8" w14:textId="77777777" w:rsidR="00F87059" w:rsidRPr="00F87059" w:rsidRDefault="00F87059" w:rsidP="00F87059">
            <w:pPr>
              <w:ind w:firstLine="0"/>
              <w:jc w:val="center"/>
              <w:rPr>
                <w:rFonts w:cs="Arial"/>
                <w:color w:val="000000"/>
                <w:szCs w:val="22"/>
              </w:rPr>
            </w:pPr>
            <w:r w:rsidRPr="00F87059">
              <w:rPr>
                <w:rFonts w:cs="Arial"/>
                <w:color w:val="000000"/>
                <w:szCs w:val="22"/>
              </w:rPr>
              <w:t>1.00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DB59DC4" w14:textId="77777777" w:rsidR="00F87059" w:rsidRPr="00F87059" w:rsidRDefault="00F87059" w:rsidP="00F87059">
            <w:pPr>
              <w:ind w:firstLine="0"/>
              <w:jc w:val="center"/>
              <w:rPr>
                <w:rFonts w:cs="Arial"/>
                <w:color w:val="000000"/>
                <w:szCs w:val="22"/>
              </w:rPr>
            </w:pPr>
            <w:r w:rsidRPr="00F87059">
              <w:rPr>
                <w:rFonts w:cs="Arial"/>
                <w:color w:val="000000"/>
                <w:szCs w:val="22"/>
              </w:rPr>
              <w:t>13.39</w:t>
            </w:r>
          </w:p>
        </w:tc>
      </w:tr>
      <w:tr w:rsidR="00F87059" w:rsidRPr="00F87059" w14:paraId="0785B880"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59A72E4E" w14:textId="77777777" w:rsidR="00F87059" w:rsidRPr="00F87059" w:rsidRDefault="00F87059" w:rsidP="00F87059">
            <w:pPr>
              <w:ind w:firstLine="0"/>
              <w:jc w:val="center"/>
              <w:rPr>
                <w:rFonts w:cs="Arial"/>
                <w:color w:val="000000"/>
                <w:szCs w:val="22"/>
              </w:rPr>
            </w:pPr>
            <w:r w:rsidRPr="00F87059">
              <w:rPr>
                <w:rFonts w:cs="Arial"/>
                <w:color w:val="000000"/>
                <w:szCs w:val="22"/>
              </w:rPr>
              <w:t>0.20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7DA847AA" w14:textId="77777777" w:rsidR="00F87059" w:rsidRPr="00F87059" w:rsidRDefault="00F87059" w:rsidP="00F87059">
            <w:pPr>
              <w:ind w:firstLine="0"/>
              <w:jc w:val="center"/>
              <w:rPr>
                <w:rFonts w:cs="Arial"/>
                <w:color w:val="000000"/>
                <w:szCs w:val="22"/>
              </w:rPr>
            </w:pPr>
            <w:r w:rsidRPr="00F87059">
              <w:rPr>
                <w:rFonts w:cs="Arial"/>
                <w:color w:val="000000"/>
                <w:szCs w:val="22"/>
              </w:rPr>
              <w:t>3.23</w:t>
            </w:r>
          </w:p>
        </w:tc>
        <w:tc>
          <w:tcPr>
            <w:tcW w:w="1120" w:type="dxa"/>
            <w:tcBorders>
              <w:top w:val="nil"/>
              <w:left w:val="nil"/>
              <w:bottom w:val="single" w:sz="4" w:space="0" w:color="auto"/>
              <w:right w:val="nil"/>
            </w:tcBorders>
            <w:shd w:val="clear" w:color="000000" w:fill="FFFFFF"/>
            <w:noWrap/>
            <w:vAlign w:val="bottom"/>
            <w:hideMark/>
          </w:tcPr>
          <w:p w14:paraId="3BD24316" w14:textId="77777777" w:rsidR="00F87059" w:rsidRPr="00F87059" w:rsidRDefault="00F87059" w:rsidP="00F87059">
            <w:pPr>
              <w:ind w:firstLine="0"/>
              <w:jc w:val="center"/>
              <w:rPr>
                <w:rFonts w:cs="Arial"/>
                <w:color w:val="000000"/>
                <w:szCs w:val="22"/>
              </w:rPr>
            </w:pPr>
            <w:r w:rsidRPr="00F87059">
              <w:rPr>
                <w:rFonts w:cs="Arial"/>
                <w:color w:val="000000"/>
                <w:szCs w:val="22"/>
              </w:rPr>
              <w:t>1.10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C64866D" w14:textId="77777777" w:rsidR="00F87059" w:rsidRPr="00F87059" w:rsidRDefault="00F87059" w:rsidP="00F87059">
            <w:pPr>
              <w:ind w:firstLine="0"/>
              <w:jc w:val="center"/>
              <w:rPr>
                <w:rFonts w:cs="Arial"/>
                <w:color w:val="000000"/>
                <w:szCs w:val="22"/>
              </w:rPr>
            </w:pPr>
            <w:r w:rsidRPr="00F87059">
              <w:rPr>
                <w:rFonts w:cs="Arial"/>
                <w:color w:val="000000"/>
                <w:szCs w:val="22"/>
              </w:rPr>
              <w:t>14.43</w:t>
            </w:r>
          </w:p>
        </w:tc>
      </w:tr>
      <w:tr w:rsidR="00F87059" w:rsidRPr="00F87059" w14:paraId="28195CF8"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3003C31E" w14:textId="77777777" w:rsidR="00F87059" w:rsidRPr="00F87059" w:rsidRDefault="00F87059" w:rsidP="00F87059">
            <w:pPr>
              <w:ind w:firstLine="0"/>
              <w:jc w:val="center"/>
              <w:rPr>
                <w:rFonts w:cs="Arial"/>
                <w:color w:val="000000"/>
                <w:szCs w:val="22"/>
              </w:rPr>
            </w:pPr>
            <w:r w:rsidRPr="00F87059">
              <w:rPr>
                <w:rFonts w:cs="Arial"/>
                <w:color w:val="000000"/>
                <w:szCs w:val="22"/>
              </w:rPr>
              <w:t>0.30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1B612DB8" w14:textId="77777777" w:rsidR="00F87059" w:rsidRPr="00F87059" w:rsidRDefault="00F87059" w:rsidP="00F87059">
            <w:pPr>
              <w:ind w:firstLine="0"/>
              <w:jc w:val="center"/>
              <w:rPr>
                <w:rFonts w:cs="Arial"/>
                <w:color w:val="000000"/>
                <w:szCs w:val="22"/>
              </w:rPr>
            </w:pPr>
            <w:r w:rsidRPr="00F87059">
              <w:rPr>
                <w:rFonts w:cs="Arial"/>
                <w:color w:val="000000"/>
                <w:szCs w:val="22"/>
              </w:rPr>
              <w:t>4.85</w:t>
            </w:r>
          </w:p>
        </w:tc>
        <w:tc>
          <w:tcPr>
            <w:tcW w:w="1120" w:type="dxa"/>
            <w:tcBorders>
              <w:top w:val="nil"/>
              <w:left w:val="nil"/>
              <w:bottom w:val="single" w:sz="4" w:space="0" w:color="auto"/>
              <w:right w:val="nil"/>
            </w:tcBorders>
            <w:shd w:val="clear" w:color="000000" w:fill="FFFFFF"/>
            <w:noWrap/>
            <w:vAlign w:val="bottom"/>
            <w:hideMark/>
          </w:tcPr>
          <w:p w14:paraId="7A239AD2" w14:textId="77777777" w:rsidR="00F87059" w:rsidRPr="00F87059" w:rsidRDefault="00F87059" w:rsidP="00F87059">
            <w:pPr>
              <w:ind w:firstLine="0"/>
              <w:jc w:val="center"/>
              <w:rPr>
                <w:rFonts w:cs="Arial"/>
                <w:color w:val="000000"/>
                <w:szCs w:val="22"/>
              </w:rPr>
            </w:pPr>
            <w:r w:rsidRPr="00F87059">
              <w:rPr>
                <w:rFonts w:cs="Arial"/>
                <w:color w:val="000000"/>
                <w:szCs w:val="22"/>
              </w:rPr>
              <w:t>1.20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42F76638" w14:textId="77777777" w:rsidR="00F87059" w:rsidRPr="00F87059" w:rsidRDefault="00F87059" w:rsidP="00F87059">
            <w:pPr>
              <w:ind w:firstLine="0"/>
              <w:jc w:val="center"/>
              <w:rPr>
                <w:rFonts w:cs="Arial"/>
                <w:color w:val="000000"/>
                <w:szCs w:val="22"/>
              </w:rPr>
            </w:pPr>
            <w:r w:rsidRPr="00F87059">
              <w:rPr>
                <w:rFonts w:cs="Arial"/>
                <w:color w:val="000000"/>
                <w:szCs w:val="22"/>
              </w:rPr>
              <w:t>15.40</w:t>
            </w:r>
          </w:p>
        </w:tc>
      </w:tr>
      <w:tr w:rsidR="00F87059" w:rsidRPr="00F87059" w14:paraId="0F6CF574"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70105BC6" w14:textId="77777777" w:rsidR="00F87059" w:rsidRPr="00F87059" w:rsidRDefault="00F87059" w:rsidP="00F87059">
            <w:pPr>
              <w:ind w:firstLine="0"/>
              <w:jc w:val="center"/>
              <w:rPr>
                <w:rFonts w:cs="Arial"/>
                <w:color w:val="000000"/>
                <w:szCs w:val="22"/>
              </w:rPr>
            </w:pPr>
            <w:r w:rsidRPr="00F87059">
              <w:rPr>
                <w:rFonts w:cs="Arial"/>
                <w:color w:val="000000"/>
                <w:szCs w:val="22"/>
              </w:rPr>
              <w:t>0.40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3E9DB849" w14:textId="77777777" w:rsidR="00F87059" w:rsidRPr="00F87059" w:rsidRDefault="00F87059" w:rsidP="00F87059">
            <w:pPr>
              <w:ind w:firstLine="0"/>
              <w:jc w:val="center"/>
              <w:rPr>
                <w:rFonts w:cs="Arial"/>
                <w:color w:val="000000"/>
                <w:szCs w:val="22"/>
              </w:rPr>
            </w:pPr>
            <w:r w:rsidRPr="00F87059">
              <w:rPr>
                <w:rFonts w:cs="Arial"/>
                <w:color w:val="000000"/>
                <w:szCs w:val="22"/>
              </w:rPr>
              <w:t>6.47</w:t>
            </w:r>
          </w:p>
        </w:tc>
        <w:tc>
          <w:tcPr>
            <w:tcW w:w="1120" w:type="dxa"/>
            <w:tcBorders>
              <w:top w:val="nil"/>
              <w:left w:val="nil"/>
              <w:bottom w:val="single" w:sz="4" w:space="0" w:color="auto"/>
              <w:right w:val="nil"/>
            </w:tcBorders>
            <w:shd w:val="clear" w:color="000000" w:fill="FFFFFF"/>
            <w:noWrap/>
            <w:vAlign w:val="bottom"/>
            <w:hideMark/>
          </w:tcPr>
          <w:p w14:paraId="43B39E03" w14:textId="77777777" w:rsidR="00F87059" w:rsidRPr="00F87059" w:rsidRDefault="00F87059" w:rsidP="00F87059">
            <w:pPr>
              <w:ind w:firstLine="0"/>
              <w:jc w:val="center"/>
              <w:rPr>
                <w:rFonts w:cs="Arial"/>
                <w:color w:val="000000"/>
                <w:szCs w:val="22"/>
              </w:rPr>
            </w:pPr>
            <w:r w:rsidRPr="00F87059">
              <w:rPr>
                <w:rFonts w:cs="Arial"/>
                <w:color w:val="000000"/>
                <w:szCs w:val="22"/>
              </w:rPr>
              <w:t>1.30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5CC1BC98" w14:textId="77777777" w:rsidR="00F87059" w:rsidRPr="00F87059" w:rsidRDefault="00F87059" w:rsidP="00F87059">
            <w:pPr>
              <w:ind w:firstLine="0"/>
              <w:jc w:val="center"/>
              <w:rPr>
                <w:rFonts w:cs="Arial"/>
                <w:color w:val="000000"/>
                <w:szCs w:val="22"/>
              </w:rPr>
            </w:pPr>
            <w:r w:rsidRPr="00F87059">
              <w:rPr>
                <w:rFonts w:cs="Arial"/>
                <w:color w:val="000000"/>
                <w:szCs w:val="22"/>
              </w:rPr>
              <w:t>16.30</w:t>
            </w:r>
          </w:p>
        </w:tc>
      </w:tr>
      <w:tr w:rsidR="00F87059" w:rsidRPr="00F87059" w14:paraId="3F39B56A"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62111BA3" w14:textId="77777777" w:rsidR="00F87059" w:rsidRPr="00F87059" w:rsidRDefault="00F87059" w:rsidP="00F87059">
            <w:pPr>
              <w:ind w:firstLine="0"/>
              <w:jc w:val="center"/>
              <w:rPr>
                <w:rFonts w:cs="Arial"/>
                <w:color w:val="000000"/>
                <w:szCs w:val="22"/>
              </w:rPr>
            </w:pPr>
            <w:r w:rsidRPr="00F87059">
              <w:rPr>
                <w:rFonts w:cs="Arial"/>
                <w:color w:val="000000"/>
                <w:szCs w:val="22"/>
              </w:rPr>
              <w:t>0.50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455E1468" w14:textId="77777777" w:rsidR="00F87059" w:rsidRPr="00F87059" w:rsidRDefault="00F87059" w:rsidP="00F87059">
            <w:pPr>
              <w:ind w:firstLine="0"/>
              <w:jc w:val="center"/>
              <w:rPr>
                <w:rFonts w:cs="Arial"/>
                <w:color w:val="000000"/>
                <w:szCs w:val="22"/>
              </w:rPr>
            </w:pPr>
            <w:r w:rsidRPr="00F87059">
              <w:rPr>
                <w:rFonts w:cs="Arial"/>
                <w:color w:val="000000"/>
                <w:szCs w:val="22"/>
              </w:rPr>
              <w:t>7.39</w:t>
            </w:r>
          </w:p>
        </w:tc>
        <w:tc>
          <w:tcPr>
            <w:tcW w:w="1120" w:type="dxa"/>
            <w:tcBorders>
              <w:top w:val="nil"/>
              <w:left w:val="nil"/>
              <w:bottom w:val="single" w:sz="4" w:space="0" w:color="auto"/>
              <w:right w:val="nil"/>
            </w:tcBorders>
            <w:shd w:val="clear" w:color="000000" w:fill="FFFFFF"/>
            <w:noWrap/>
            <w:vAlign w:val="bottom"/>
            <w:hideMark/>
          </w:tcPr>
          <w:p w14:paraId="4541AB9A" w14:textId="77777777" w:rsidR="00F87059" w:rsidRPr="00F87059" w:rsidRDefault="00F87059" w:rsidP="00F87059">
            <w:pPr>
              <w:ind w:firstLine="0"/>
              <w:jc w:val="center"/>
              <w:rPr>
                <w:rFonts w:cs="Arial"/>
                <w:color w:val="000000"/>
                <w:szCs w:val="22"/>
              </w:rPr>
            </w:pPr>
            <w:r w:rsidRPr="00F87059">
              <w:rPr>
                <w:rFonts w:cs="Arial"/>
                <w:color w:val="000000"/>
                <w:szCs w:val="22"/>
              </w:rPr>
              <w:t>1.40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3611A47" w14:textId="77777777" w:rsidR="00F87059" w:rsidRPr="00F87059" w:rsidRDefault="00F87059" w:rsidP="00F87059">
            <w:pPr>
              <w:ind w:firstLine="0"/>
              <w:jc w:val="center"/>
              <w:rPr>
                <w:rFonts w:cs="Arial"/>
                <w:color w:val="000000"/>
                <w:szCs w:val="22"/>
              </w:rPr>
            </w:pPr>
            <w:r w:rsidRPr="00F87059">
              <w:rPr>
                <w:rFonts w:cs="Arial"/>
                <w:color w:val="000000"/>
                <w:szCs w:val="22"/>
              </w:rPr>
              <w:t>17.12</w:t>
            </w:r>
          </w:p>
        </w:tc>
      </w:tr>
      <w:tr w:rsidR="00F87059" w:rsidRPr="00F87059" w14:paraId="35B4C210"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23F17003" w14:textId="77777777" w:rsidR="00F87059" w:rsidRPr="00F87059" w:rsidRDefault="00F87059" w:rsidP="00F87059">
            <w:pPr>
              <w:ind w:firstLine="0"/>
              <w:jc w:val="center"/>
              <w:rPr>
                <w:rFonts w:cs="Arial"/>
                <w:color w:val="000000"/>
                <w:szCs w:val="22"/>
              </w:rPr>
            </w:pPr>
            <w:r w:rsidRPr="00F87059">
              <w:rPr>
                <w:rFonts w:cs="Arial"/>
                <w:color w:val="000000"/>
                <w:szCs w:val="22"/>
              </w:rPr>
              <w:t>0.60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062E807" w14:textId="77777777" w:rsidR="00F87059" w:rsidRPr="00F87059" w:rsidRDefault="00F87059" w:rsidP="00F87059">
            <w:pPr>
              <w:ind w:firstLine="0"/>
              <w:jc w:val="center"/>
              <w:rPr>
                <w:rFonts w:cs="Arial"/>
                <w:color w:val="000000"/>
                <w:szCs w:val="22"/>
              </w:rPr>
            </w:pPr>
            <w:r w:rsidRPr="00F87059">
              <w:rPr>
                <w:rFonts w:cs="Arial"/>
                <w:color w:val="000000"/>
                <w:szCs w:val="22"/>
              </w:rPr>
              <w:t>8.72</w:t>
            </w:r>
          </w:p>
        </w:tc>
        <w:tc>
          <w:tcPr>
            <w:tcW w:w="1120" w:type="dxa"/>
            <w:tcBorders>
              <w:top w:val="nil"/>
              <w:left w:val="nil"/>
              <w:bottom w:val="single" w:sz="4" w:space="0" w:color="auto"/>
              <w:right w:val="nil"/>
            </w:tcBorders>
            <w:shd w:val="clear" w:color="000000" w:fill="FFFFFF"/>
            <w:noWrap/>
            <w:vAlign w:val="bottom"/>
            <w:hideMark/>
          </w:tcPr>
          <w:p w14:paraId="6D6C0C36" w14:textId="77777777" w:rsidR="00F87059" w:rsidRPr="00F87059" w:rsidRDefault="00F87059" w:rsidP="00F87059">
            <w:pPr>
              <w:ind w:firstLine="0"/>
              <w:jc w:val="center"/>
              <w:rPr>
                <w:rFonts w:cs="Arial"/>
                <w:color w:val="000000"/>
                <w:szCs w:val="22"/>
              </w:rPr>
            </w:pPr>
            <w:r w:rsidRPr="00F87059">
              <w:rPr>
                <w:rFonts w:cs="Arial"/>
                <w:color w:val="000000"/>
                <w:szCs w:val="22"/>
              </w:rPr>
              <w:t>1.50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651D723F" w14:textId="77777777" w:rsidR="00F87059" w:rsidRPr="00F87059" w:rsidRDefault="00F87059" w:rsidP="00F87059">
            <w:pPr>
              <w:ind w:firstLine="0"/>
              <w:jc w:val="center"/>
              <w:rPr>
                <w:rFonts w:cs="Arial"/>
                <w:color w:val="000000"/>
                <w:szCs w:val="22"/>
              </w:rPr>
            </w:pPr>
            <w:r w:rsidRPr="00F87059">
              <w:rPr>
                <w:rFonts w:cs="Arial"/>
                <w:color w:val="000000"/>
                <w:szCs w:val="22"/>
              </w:rPr>
              <w:t>18.00</w:t>
            </w:r>
          </w:p>
        </w:tc>
      </w:tr>
      <w:tr w:rsidR="00F87059" w:rsidRPr="00F87059" w14:paraId="202CCC70" w14:textId="77777777" w:rsidTr="00F87059">
        <w:trPr>
          <w:trHeight w:val="390"/>
          <w:jc w:val="center"/>
        </w:trPr>
        <w:tc>
          <w:tcPr>
            <w:tcW w:w="1120" w:type="dxa"/>
            <w:tcBorders>
              <w:top w:val="nil"/>
              <w:left w:val="single" w:sz="8" w:space="0" w:color="auto"/>
              <w:bottom w:val="single" w:sz="4" w:space="0" w:color="auto"/>
              <w:right w:val="nil"/>
            </w:tcBorders>
            <w:shd w:val="clear" w:color="000000" w:fill="FFFFFF"/>
            <w:noWrap/>
            <w:vAlign w:val="bottom"/>
            <w:hideMark/>
          </w:tcPr>
          <w:p w14:paraId="7285BE38" w14:textId="77777777" w:rsidR="00F87059" w:rsidRPr="00F87059" w:rsidRDefault="00F87059" w:rsidP="00F87059">
            <w:pPr>
              <w:ind w:firstLine="0"/>
              <w:jc w:val="center"/>
              <w:rPr>
                <w:rFonts w:cs="Arial"/>
                <w:color w:val="000000"/>
                <w:szCs w:val="22"/>
              </w:rPr>
            </w:pPr>
            <w:r w:rsidRPr="00F87059">
              <w:rPr>
                <w:rFonts w:cs="Arial"/>
                <w:color w:val="000000"/>
                <w:szCs w:val="22"/>
              </w:rPr>
              <w:t>0.70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0FDF6574" w14:textId="77777777" w:rsidR="00F87059" w:rsidRPr="00F87059" w:rsidRDefault="00F87059" w:rsidP="00F87059">
            <w:pPr>
              <w:ind w:firstLine="0"/>
              <w:jc w:val="center"/>
              <w:rPr>
                <w:rFonts w:cs="Arial"/>
                <w:color w:val="000000"/>
                <w:szCs w:val="22"/>
              </w:rPr>
            </w:pPr>
            <w:r w:rsidRPr="00F87059">
              <w:rPr>
                <w:rFonts w:cs="Arial"/>
                <w:color w:val="000000"/>
                <w:szCs w:val="22"/>
              </w:rPr>
              <w:t>9.92</w:t>
            </w:r>
          </w:p>
        </w:tc>
        <w:tc>
          <w:tcPr>
            <w:tcW w:w="1120" w:type="dxa"/>
            <w:tcBorders>
              <w:top w:val="nil"/>
              <w:left w:val="nil"/>
              <w:bottom w:val="single" w:sz="4" w:space="0" w:color="auto"/>
              <w:right w:val="nil"/>
            </w:tcBorders>
            <w:shd w:val="clear" w:color="000000" w:fill="FFFFFF"/>
            <w:noWrap/>
            <w:vAlign w:val="bottom"/>
            <w:hideMark/>
          </w:tcPr>
          <w:p w14:paraId="0843D767" w14:textId="77777777" w:rsidR="00F87059" w:rsidRPr="00F87059" w:rsidRDefault="00F87059" w:rsidP="00F87059">
            <w:pPr>
              <w:ind w:firstLine="0"/>
              <w:jc w:val="center"/>
              <w:rPr>
                <w:rFonts w:cs="Arial"/>
                <w:color w:val="000000"/>
                <w:szCs w:val="22"/>
              </w:rPr>
            </w:pPr>
            <w:r w:rsidRPr="00F87059">
              <w:rPr>
                <w:rFonts w:cs="Arial"/>
                <w:color w:val="000000"/>
                <w:szCs w:val="22"/>
              </w:rPr>
              <w:t>1.60</w:t>
            </w:r>
          </w:p>
        </w:tc>
        <w:tc>
          <w:tcPr>
            <w:tcW w:w="1120" w:type="dxa"/>
            <w:tcBorders>
              <w:top w:val="nil"/>
              <w:left w:val="single" w:sz="4" w:space="0" w:color="auto"/>
              <w:bottom w:val="single" w:sz="4" w:space="0" w:color="auto"/>
              <w:right w:val="single" w:sz="8" w:space="0" w:color="auto"/>
            </w:tcBorders>
            <w:shd w:val="clear" w:color="000000" w:fill="FFFFFF"/>
            <w:noWrap/>
            <w:vAlign w:val="bottom"/>
            <w:hideMark/>
          </w:tcPr>
          <w:p w14:paraId="2DAB501A" w14:textId="77777777" w:rsidR="00F87059" w:rsidRPr="00F87059" w:rsidRDefault="00F87059" w:rsidP="00F87059">
            <w:pPr>
              <w:ind w:firstLine="0"/>
              <w:jc w:val="center"/>
              <w:rPr>
                <w:rFonts w:cs="Arial"/>
                <w:color w:val="000000"/>
                <w:szCs w:val="22"/>
              </w:rPr>
            </w:pPr>
            <w:r w:rsidRPr="00F87059">
              <w:rPr>
                <w:rFonts w:cs="Arial"/>
                <w:color w:val="000000"/>
                <w:szCs w:val="22"/>
              </w:rPr>
              <w:t>18.64</w:t>
            </w:r>
          </w:p>
        </w:tc>
      </w:tr>
      <w:tr w:rsidR="00F87059" w:rsidRPr="00F87059" w14:paraId="2AC7F309" w14:textId="77777777" w:rsidTr="00F87059">
        <w:trPr>
          <w:trHeight w:val="390"/>
          <w:jc w:val="center"/>
        </w:trPr>
        <w:tc>
          <w:tcPr>
            <w:tcW w:w="1120" w:type="dxa"/>
            <w:tcBorders>
              <w:top w:val="nil"/>
              <w:left w:val="single" w:sz="8" w:space="0" w:color="auto"/>
              <w:bottom w:val="single" w:sz="8" w:space="0" w:color="auto"/>
              <w:right w:val="nil"/>
            </w:tcBorders>
            <w:shd w:val="clear" w:color="000000" w:fill="FFFFFF"/>
            <w:noWrap/>
            <w:vAlign w:val="bottom"/>
            <w:hideMark/>
          </w:tcPr>
          <w:p w14:paraId="71ABBA1A" w14:textId="77777777" w:rsidR="00F87059" w:rsidRPr="00F87059" w:rsidRDefault="00F87059" w:rsidP="00F87059">
            <w:pPr>
              <w:ind w:firstLine="0"/>
              <w:jc w:val="center"/>
              <w:rPr>
                <w:rFonts w:cs="Arial"/>
                <w:color w:val="000000"/>
                <w:szCs w:val="22"/>
              </w:rPr>
            </w:pPr>
            <w:r w:rsidRPr="00F87059">
              <w:rPr>
                <w:rFonts w:cs="Arial"/>
                <w:color w:val="000000"/>
                <w:szCs w:val="22"/>
              </w:rPr>
              <w:t>0.80</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640F7A58" w14:textId="77777777" w:rsidR="00F87059" w:rsidRPr="00F87059" w:rsidRDefault="00F87059" w:rsidP="00F87059">
            <w:pPr>
              <w:ind w:firstLine="0"/>
              <w:jc w:val="center"/>
              <w:rPr>
                <w:rFonts w:cs="Arial"/>
                <w:color w:val="000000"/>
                <w:szCs w:val="22"/>
              </w:rPr>
            </w:pPr>
            <w:r w:rsidRPr="00F87059">
              <w:rPr>
                <w:rFonts w:cs="Arial"/>
                <w:color w:val="000000"/>
                <w:szCs w:val="22"/>
              </w:rPr>
              <w:t>11.10</w:t>
            </w:r>
          </w:p>
        </w:tc>
        <w:tc>
          <w:tcPr>
            <w:tcW w:w="1120" w:type="dxa"/>
            <w:tcBorders>
              <w:top w:val="nil"/>
              <w:left w:val="nil"/>
              <w:bottom w:val="single" w:sz="8" w:space="0" w:color="auto"/>
              <w:right w:val="nil"/>
            </w:tcBorders>
            <w:shd w:val="clear" w:color="000000" w:fill="FFFFFF"/>
            <w:noWrap/>
            <w:vAlign w:val="bottom"/>
            <w:hideMark/>
          </w:tcPr>
          <w:p w14:paraId="40D56865" w14:textId="77777777" w:rsidR="00F87059" w:rsidRPr="00F87059" w:rsidRDefault="00F87059" w:rsidP="00F87059">
            <w:pPr>
              <w:ind w:firstLine="0"/>
              <w:jc w:val="center"/>
              <w:rPr>
                <w:rFonts w:cs="Arial"/>
                <w:color w:val="000000"/>
                <w:szCs w:val="22"/>
              </w:rPr>
            </w:pPr>
            <w:r w:rsidRPr="00F87059">
              <w:rPr>
                <w:rFonts w:cs="Arial"/>
                <w:color w:val="000000"/>
                <w:szCs w:val="22"/>
              </w:rPr>
              <w:t>1.70</w:t>
            </w:r>
          </w:p>
        </w:tc>
        <w:tc>
          <w:tcPr>
            <w:tcW w:w="1120" w:type="dxa"/>
            <w:tcBorders>
              <w:top w:val="nil"/>
              <w:left w:val="single" w:sz="4" w:space="0" w:color="auto"/>
              <w:bottom w:val="single" w:sz="8" w:space="0" w:color="auto"/>
              <w:right w:val="single" w:sz="8" w:space="0" w:color="auto"/>
            </w:tcBorders>
            <w:shd w:val="clear" w:color="000000" w:fill="FFFFFF"/>
            <w:noWrap/>
            <w:vAlign w:val="bottom"/>
            <w:hideMark/>
          </w:tcPr>
          <w:p w14:paraId="5612D025" w14:textId="77777777" w:rsidR="00F87059" w:rsidRPr="00F87059" w:rsidRDefault="00F87059" w:rsidP="00F87059">
            <w:pPr>
              <w:ind w:firstLine="0"/>
              <w:jc w:val="center"/>
              <w:rPr>
                <w:rFonts w:cs="Arial"/>
                <w:color w:val="000000"/>
                <w:szCs w:val="22"/>
              </w:rPr>
            </w:pPr>
            <w:r w:rsidRPr="00F87059">
              <w:rPr>
                <w:rFonts w:cs="Arial"/>
                <w:color w:val="000000"/>
                <w:szCs w:val="22"/>
              </w:rPr>
              <w:t>19.16</w:t>
            </w:r>
          </w:p>
        </w:tc>
      </w:tr>
    </w:tbl>
    <w:p w14:paraId="6F18A4FE" w14:textId="736325DA" w:rsidR="00F87059" w:rsidRDefault="00F87059" w:rsidP="00F87059">
      <w:pPr>
        <w:ind w:firstLine="0"/>
        <w:jc w:val="center"/>
      </w:pPr>
    </w:p>
    <w:p w14:paraId="3DAFFF53" w14:textId="77777777" w:rsidR="003748BC" w:rsidRPr="00CE34E7" w:rsidRDefault="003748BC" w:rsidP="00F87059">
      <w:pPr>
        <w:ind w:firstLine="0"/>
        <w:jc w:val="center"/>
      </w:pPr>
    </w:p>
    <w:p w14:paraId="7E40E642" w14:textId="289CE8B4" w:rsidR="00FD65BE" w:rsidRDefault="00F87059" w:rsidP="00F87059">
      <w:pPr>
        <w:ind w:firstLine="0"/>
        <w:jc w:val="center"/>
      </w:pPr>
      <w:r>
        <w:rPr>
          <w:noProof/>
        </w:rPr>
        <w:drawing>
          <wp:inline distT="0" distB="0" distL="0" distR="0" wp14:anchorId="6E6A8C5E" wp14:editId="3ACB039A">
            <wp:extent cx="6041618" cy="4364966"/>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3655" cy="4388112"/>
                    </a:xfrm>
                    <a:prstGeom prst="rect">
                      <a:avLst/>
                    </a:prstGeom>
                    <a:noFill/>
                  </pic:spPr>
                </pic:pic>
              </a:graphicData>
            </a:graphic>
          </wp:inline>
        </w:drawing>
      </w:r>
      <w:r w:rsidR="00FD65BE">
        <w:br w:type="page"/>
      </w:r>
    </w:p>
    <w:p w14:paraId="16F71584" w14:textId="6EE48F53" w:rsidR="00FD65BE" w:rsidRDefault="00A70EF7" w:rsidP="00A70EF7">
      <w:pPr>
        <w:pStyle w:val="Nadpis2"/>
      </w:pPr>
      <w:bookmarkStart w:id="36" w:name="_Toc63783147"/>
      <w:r>
        <w:lastRenderedPageBreak/>
        <w:t>G.2 Evidenční listy hlásných profilů</w:t>
      </w:r>
      <w:bookmarkEnd w:id="36"/>
    </w:p>
    <w:p w14:paraId="4911298D" w14:textId="4887A4DF" w:rsidR="00A70EF7" w:rsidRPr="00A70EF7" w:rsidRDefault="00A70EF7" w:rsidP="00A70EF7">
      <w:pPr>
        <w:ind w:firstLine="0"/>
      </w:pPr>
      <w:r w:rsidRPr="00A70EF7">
        <w:rPr>
          <w:noProof/>
        </w:rPr>
        <w:drawing>
          <wp:inline distT="0" distB="0" distL="0" distR="0" wp14:anchorId="16CCD209" wp14:editId="4AA260A3">
            <wp:extent cx="5944430" cy="7516274"/>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4430" cy="7516274"/>
                    </a:xfrm>
                    <a:prstGeom prst="rect">
                      <a:avLst/>
                    </a:prstGeom>
                  </pic:spPr>
                </pic:pic>
              </a:graphicData>
            </a:graphic>
          </wp:inline>
        </w:drawing>
      </w:r>
    </w:p>
    <w:p w14:paraId="20013229" w14:textId="1847AD5E" w:rsidR="00A70EF7" w:rsidRDefault="00A70EF7">
      <w:pPr>
        <w:ind w:firstLine="0"/>
        <w:jc w:val="left"/>
      </w:pPr>
      <w:r>
        <w:br w:type="page"/>
      </w:r>
    </w:p>
    <w:p w14:paraId="10D2B7AF" w14:textId="279336BE" w:rsidR="001936C7" w:rsidRDefault="001936C7">
      <w:pPr>
        <w:ind w:firstLine="0"/>
        <w:jc w:val="left"/>
      </w:pPr>
      <w:r w:rsidRPr="001936C7">
        <w:rPr>
          <w:noProof/>
        </w:rPr>
        <w:lastRenderedPageBreak/>
        <w:drawing>
          <wp:inline distT="0" distB="0" distL="0" distR="0" wp14:anchorId="55A7E58C" wp14:editId="251E137D">
            <wp:extent cx="5973009" cy="8297433"/>
            <wp:effectExtent l="0" t="0" r="8890" b="889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73009" cy="8297433"/>
                    </a:xfrm>
                    <a:prstGeom prst="rect">
                      <a:avLst/>
                    </a:prstGeom>
                  </pic:spPr>
                </pic:pic>
              </a:graphicData>
            </a:graphic>
          </wp:inline>
        </w:drawing>
      </w:r>
    </w:p>
    <w:sectPr w:rsidR="001936C7" w:rsidSect="00A73F81">
      <w:pgSz w:w="11906" w:h="16838" w:code="9"/>
      <w:pgMar w:top="1238" w:right="851" w:bottom="1418" w:left="1418" w:header="709"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6CA80" w14:textId="77777777" w:rsidR="00F6217D" w:rsidRDefault="00F6217D">
      <w:r>
        <w:separator/>
      </w:r>
    </w:p>
  </w:endnote>
  <w:endnote w:type="continuationSeparator" w:id="0">
    <w:p w14:paraId="75024369" w14:textId="77777777" w:rsidR="00F6217D" w:rsidRDefault="00F6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2067E" w14:textId="77777777" w:rsidR="00F6217D" w:rsidRDefault="00F6217D" w:rsidP="006C10BA">
    <w:pPr>
      <w:framePr w:wrap="around" w:vAnchor="text" w:hAnchor="margin" w:xAlign="right" w:y="1"/>
    </w:pPr>
    <w:r>
      <w:fldChar w:fldCharType="begin"/>
    </w:r>
    <w:r>
      <w:instrText xml:space="preserve">PAGE  </w:instrText>
    </w:r>
    <w:r>
      <w:fldChar w:fldCharType="end"/>
    </w:r>
  </w:p>
  <w:p w14:paraId="3C2FB5B0" w14:textId="77777777" w:rsidR="00F6217D" w:rsidRDefault="00F6217D" w:rsidP="006C10BA">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23BEA" w14:textId="77777777" w:rsidR="00F6217D" w:rsidRPr="006C10BA" w:rsidRDefault="00F6217D" w:rsidP="009F2E10">
    <w:pPr>
      <w:tabs>
        <w:tab w:val="right" w:pos="9180"/>
      </w:tabs>
      <w:ind w:right="37"/>
      <w:rPr>
        <w:color w:val="0000FF"/>
      </w:rPr>
    </w:pPr>
    <w:r w:rsidRPr="006C10BA">
      <w:rPr>
        <w:color w:val="0000FF"/>
      </w:rPr>
      <w:t>________________________________________________________________________</w:t>
    </w:r>
    <w:r>
      <w:rPr>
        <w:color w:val="0000FF"/>
      </w:rPr>
      <w:t>________</w:t>
    </w:r>
  </w:p>
  <w:p w14:paraId="6C715726" w14:textId="77777777" w:rsidR="00F6217D" w:rsidRPr="006C10BA" w:rsidRDefault="00F6217D" w:rsidP="00337CEA">
    <w:pPr>
      <w:tabs>
        <w:tab w:val="right" w:pos="9498"/>
      </w:tabs>
      <w:spacing w:before="120" w:line="360" w:lineRule="auto"/>
      <w:ind w:right="-108"/>
      <w:rPr>
        <w:color w:val="0000FF"/>
        <w:sz w:val="20"/>
        <w:szCs w:val="20"/>
      </w:rPr>
    </w:pPr>
    <w:r>
      <w:rPr>
        <w:color w:val="0000FF"/>
        <w:sz w:val="20"/>
        <w:szCs w:val="20"/>
      </w:rPr>
      <w:t xml:space="preserve">Část: </w:t>
    </w:r>
    <w:proofErr w:type="gramStart"/>
    <w:r>
      <w:rPr>
        <w:color w:val="0000FF"/>
        <w:sz w:val="20"/>
        <w:szCs w:val="20"/>
      </w:rPr>
      <w:t>B</w:t>
    </w:r>
    <w:r w:rsidRPr="006C10BA">
      <w:rPr>
        <w:color w:val="0000FF"/>
        <w:sz w:val="20"/>
        <w:szCs w:val="20"/>
      </w:rPr>
      <w:t xml:space="preserve"> </w:t>
    </w:r>
    <w:r>
      <w:rPr>
        <w:color w:val="0000FF"/>
        <w:sz w:val="20"/>
        <w:szCs w:val="20"/>
      </w:rPr>
      <w:t>-</w:t>
    </w:r>
    <w:r w:rsidRPr="006C10BA">
      <w:rPr>
        <w:color w:val="0000FF"/>
        <w:sz w:val="20"/>
        <w:szCs w:val="20"/>
      </w:rPr>
      <w:t xml:space="preserve"> </w:t>
    </w:r>
    <w:r>
      <w:rPr>
        <w:color w:val="0000FF"/>
        <w:sz w:val="20"/>
        <w:szCs w:val="20"/>
      </w:rPr>
      <w:t>Souhrnná</w:t>
    </w:r>
    <w:proofErr w:type="gramEnd"/>
    <w:r>
      <w:rPr>
        <w:color w:val="0000FF"/>
        <w:sz w:val="20"/>
        <w:szCs w:val="20"/>
      </w:rPr>
      <w:t xml:space="preserve"> technická</w:t>
    </w:r>
    <w:r w:rsidRPr="006C10BA">
      <w:rPr>
        <w:color w:val="0000FF"/>
        <w:sz w:val="20"/>
        <w:szCs w:val="20"/>
      </w:rPr>
      <w:t xml:space="preserve"> zpráva</w:t>
    </w:r>
    <w:r>
      <w:rPr>
        <w:color w:val="0000FF"/>
        <w:sz w:val="20"/>
        <w:szCs w:val="20"/>
      </w:rPr>
      <w:tab/>
    </w:r>
    <w:r w:rsidRPr="006C10BA">
      <w:rPr>
        <w:sz w:val="20"/>
        <w:szCs w:val="20"/>
      </w:rPr>
      <w:fldChar w:fldCharType="begin"/>
    </w:r>
    <w:r w:rsidRPr="006C10BA">
      <w:rPr>
        <w:sz w:val="20"/>
        <w:szCs w:val="20"/>
      </w:rPr>
      <w:instrText xml:space="preserve"> PAGE </w:instrText>
    </w:r>
    <w:r w:rsidRPr="006C10BA">
      <w:rPr>
        <w:sz w:val="20"/>
        <w:szCs w:val="20"/>
      </w:rPr>
      <w:fldChar w:fldCharType="separate"/>
    </w:r>
    <w:r>
      <w:rPr>
        <w:noProof/>
        <w:sz w:val="20"/>
        <w:szCs w:val="20"/>
      </w:rPr>
      <w:t>1</w:t>
    </w:r>
    <w:r w:rsidRPr="006C10BA">
      <w:rPr>
        <w:sz w:val="20"/>
        <w:szCs w:val="20"/>
      </w:rPr>
      <w:fldChar w:fldCharType="end"/>
    </w:r>
    <w:r w:rsidRPr="006C10BA">
      <w:rPr>
        <w:sz w:val="20"/>
        <w:szCs w:val="20"/>
      </w:rPr>
      <w:t>/</w:t>
    </w:r>
    <w:r>
      <w:rPr>
        <w:sz w:val="20"/>
        <w:szCs w:val="20"/>
      </w:rPr>
      <w:fldChar w:fldCharType="begin"/>
    </w:r>
    <w:r>
      <w:rPr>
        <w:sz w:val="20"/>
        <w:szCs w:val="20"/>
      </w:rPr>
      <w:instrText xml:space="preserve"> SECTIONPAGES  </w:instrText>
    </w:r>
    <w:r>
      <w:rPr>
        <w:sz w:val="20"/>
        <w:szCs w:val="20"/>
      </w:rPr>
      <w:fldChar w:fldCharType="separate"/>
    </w:r>
    <w:r>
      <w:rPr>
        <w:noProof/>
        <w:sz w:val="20"/>
        <w:szCs w:val="20"/>
      </w:rPr>
      <w:t>2</w:t>
    </w:r>
    <w:r>
      <w:rPr>
        <w:sz w:val="20"/>
        <w:szCs w:val="20"/>
      </w:rPr>
      <w:fldChar w:fldCharType="end"/>
    </w:r>
  </w:p>
  <w:p w14:paraId="53293029" w14:textId="77777777" w:rsidR="00F6217D" w:rsidRPr="006C10BA" w:rsidRDefault="00F6217D" w:rsidP="009F2E10">
    <w:pPr>
      <w:tabs>
        <w:tab w:val="right" w:pos="9180"/>
      </w:tabs>
      <w:ind w:right="-110"/>
      <w:rPr>
        <w:color w:val="0000FF"/>
        <w:sz w:val="16"/>
        <w:szCs w:val="16"/>
      </w:rPr>
    </w:pPr>
    <w:r>
      <w:rPr>
        <w:color w:val="0000FF"/>
        <w:sz w:val="16"/>
        <w:szCs w:val="16"/>
      </w:rPr>
      <w:t xml:space="preserve">Příloha: </w:t>
    </w:r>
    <w:proofErr w:type="gramStart"/>
    <w:r>
      <w:rPr>
        <w:color w:val="0000FF"/>
        <w:sz w:val="16"/>
        <w:szCs w:val="16"/>
      </w:rPr>
      <w:t xml:space="preserve">B - </w:t>
    </w:r>
    <w:r w:rsidRPr="00925085">
      <w:rPr>
        <w:color w:val="0000FF"/>
        <w:sz w:val="16"/>
        <w:szCs w:val="16"/>
      </w:rPr>
      <w:t>Souhrnná</w:t>
    </w:r>
    <w:proofErr w:type="gramEnd"/>
    <w:r w:rsidRPr="00925085">
      <w:rPr>
        <w:color w:val="0000FF"/>
        <w:sz w:val="16"/>
        <w:szCs w:val="16"/>
      </w:rPr>
      <w:t xml:space="preserve"> technická zpráva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AFD48" w14:textId="77777777" w:rsidR="00F6217D" w:rsidRDefault="00F6217D"/>
  <w:p w14:paraId="31938282" w14:textId="77777777" w:rsidR="00F6217D" w:rsidRDefault="00F6217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8A2A0" w14:textId="77777777" w:rsidR="00F6217D" w:rsidRDefault="00F6217D" w:rsidP="006C10BA">
    <w:pPr>
      <w:framePr w:wrap="around" w:vAnchor="text" w:hAnchor="margin" w:xAlign="right" w:y="1"/>
    </w:pPr>
    <w:r>
      <w:fldChar w:fldCharType="begin"/>
    </w:r>
    <w:r>
      <w:instrText xml:space="preserve">PAGE  </w:instrText>
    </w:r>
    <w:r>
      <w:fldChar w:fldCharType="end"/>
    </w:r>
  </w:p>
  <w:p w14:paraId="4963A3B3" w14:textId="77777777" w:rsidR="00F6217D" w:rsidRDefault="00F6217D" w:rsidP="006C10BA">
    <w:pP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1D3CA" w14:textId="77777777" w:rsidR="00F6217D" w:rsidRPr="006C10BA" w:rsidRDefault="00F6217D" w:rsidP="005F45F5">
    <w:pPr>
      <w:tabs>
        <w:tab w:val="right" w:pos="9180"/>
      </w:tabs>
      <w:ind w:right="-286" w:firstLine="0"/>
      <w:rPr>
        <w:color w:val="0000FF"/>
      </w:rPr>
    </w:pPr>
    <w:r w:rsidRPr="006C10BA">
      <w:rPr>
        <w:color w:val="0000FF"/>
      </w:rPr>
      <w:t>________________________________________________________________________</w:t>
    </w:r>
    <w:r>
      <w:rPr>
        <w:color w:val="0000FF"/>
      </w:rPr>
      <w:t>________</w:t>
    </w:r>
  </w:p>
  <w:p w14:paraId="57C6ADA5" w14:textId="1E7B0AA7" w:rsidR="00F6217D" w:rsidRPr="00D00F6A" w:rsidRDefault="00F6217D" w:rsidP="00D00F6A">
    <w:pPr>
      <w:tabs>
        <w:tab w:val="right" w:pos="9498"/>
      </w:tabs>
      <w:spacing w:before="120" w:line="360" w:lineRule="auto"/>
      <w:ind w:right="-108" w:firstLine="0"/>
      <w:jc w:val="center"/>
      <w:rPr>
        <w:color w:val="0000FF"/>
        <w:sz w:val="20"/>
        <w:szCs w:val="20"/>
      </w:rPr>
    </w:pPr>
    <w:r>
      <w:rPr>
        <w:rStyle w:val="slostrnky"/>
        <w:sz w:val="20"/>
        <w:szCs w:val="20"/>
      </w:rPr>
      <w:fldChar w:fldCharType="begin"/>
    </w:r>
    <w:r>
      <w:rPr>
        <w:rStyle w:val="slostrnky"/>
        <w:sz w:val="20"/>
        <w:szCs w:val="20"/>
      </w:rPr>
      <w:instrText xml:space="preserve"> PAGE </w:instrText>
    </w:r>
    <w:r>
      <w:rPr>
        <w:rStyle w:val="slostrnky"/>
        <w:sz w:val="20"/>
        <w:szCs w:val="20"/>
      </w:rPr>
      <w:fldChar w:fldCharType="separate"/>
    </w:r>
    <w:r>
      <w:rPr>
        <w:rStyle w:val="slostrnky"/>
        <w:noProof/>
        <w:sz w:val="20"/>
        <w:szCs w:val="20"/>
      </w:rPr>
      <w:t>22</w:t>
    </w:r>
    <w:r>
      <w:rPr>
        <w:rStyle w:val="slostrnky"/>
        <w:sz w:val="20"/>
        <w:szCs w:val="20"/>
      </w:rPr>
      <w:fldChar w:fldCharType="end"/>
    </w:r>
    <w:r>
      <w:rPr>
        <w:rStyle w:val="slostrnky"/>
        <w:sz w:val="20"/>
        <w:szCs w:val="20"/>
      </w:rPr>
      <w:t>/</w:t>
    </w:r>
    <w:r>
      <w:rPr>
        <w:rStyle w:val="slostrnky"/>
        <w:sz w:val="20"/>
        <w:szCs w:val="20"/>
      </w:rPr>
      <w:fldChar w:fldCharType="begin"/>
    </w:r>
    <w:r>
      <w:rPr>
        <w:rStyle w:val="slostrnky"/>
        <w:sz w:val="20"/>
        <w:szCs w:val="20"/>
      </w:rPr>
      <w:instrText xml:space="preserve">= </w:instrText>
    </w:r>
    <w:r>
      <w:rPr>
        <w:rStyle w:val="slostrnky"/>
        <w:sz w:val="20"/>
        <w:szCs w:val="20"/>
      </w:rPr>
      <w:fldChar w:fldCharType="begin"/>
    </w:r>
    <w:r>
      <w:rPr>
        <w:rStyle w:val="slostrnky"/>
        <w:sz w:val="20"/>
        <w:szCs w:val="20"/>
      </w:rPr>
      <w:instrText xml:space="preserve"> NUMPAGES  </w:instrText>
    </w:r>
    <w:r>
      <w:rPr>
        <w:rStyle w:val="slostrnky"/>
        <w:sz w:val="20"/>
        <w:szCs w:val="20"/>
      </w:rPr>
      <w:fldChar w:fldCharType="separate"/>
    </w:r>
    <w:r w:rsidR="00404DCF">
      <w:rPr>
        <w:rStyle w:val="slostrnky"/>
        <w:noProof/>
        <w:sz w:val="20"/>
        <w:szCs w:val="20"/>
      </w:rPr>
      <w:instrText>29</w:instrText>
    </w:r>
    <w:r>
      <w:rPr>
        <w:rStyle w:val="slostrnky"/>
        <w:sz w:val="20"/>
        <w:szCs w:val="20"/>
      </w:rPr>
      <w:fldChar w:fldCharType="end"/>
    </w:r>
    <w:r>
      <w:rPr>
        <w:rStyle w:val="slostrnky"/>
        <w:sz w:val="20"/>
        <w:szCs w:val="20"/>
      </w:rPr>
      <w:instrText xml:space="preserve">-1 </w:instrText>
    </w:r>
    <w:r>
      <w:rPr>
        <w:rStyle w:val="slostrnky"/>
        <w:sz w:val="20"/>
        <w:szCs w:val="20"/>
      </w:rPr>
      <w:fldChar w:fldCharType="separate"/>
    </w:r>
    <w:r w:rsidR="00404DCF">
      <w:rPr>
        <w:rStyle w:val="slostrnky"/>
        <w:noProof/>
        <w:sz w:val="20"/>
        <w:szCs w:val="20"/>
      </w:rPr>
      <w:t>28</w:t>
    </w:r>
    <w:r>
      <w:rPr>
        <w:rStyle w:val="slostrnky"/>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D987E" w14:textId="77777777" w:rsidR="00F6217D" w:rsidRDefault="00F6217D"/>
  <w:p w14:paraId="2B1FE048" w14:textId="77777777" w:rsidR="00F6217D" w:rsidRDefault="00F621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F8DCA" w14:textId="77777777" w:rsidR="00F6217D" w:rsidRDefault="00F6217D">
      <w:r>
        <w:separator/>
      </w:r>
    </w:p>
  </w:footnote>
  <w:footnote w:type="continuationSeparator" w:id="0">
    <w:p w14:paraId="163BCB96" w14:textId="77777777" w:rsidR="00F6217D" w:rsidRDefault="00F62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229F7" w14:textId="77777777" w:rsidR="00F6217D" w:rsidRPr="004305CC" w:rsidRDefault="00F6217D">
    <w:pPr>
      <w:rPr>
        <w:rFonts w:cs="Arial"/>
        <w:color w:val="0000FF"/>
        <w:sz w:val="16"/>
        <w:szCs w:val="16"/>
      </w:rPr>
    </w:pPr>
    <w:r>
      <w:rPr>
        <w:rFonts w:cs="Arial"/>
        <w:noProof/>
        <w:color w:val="00CCFF"/>
        <w:szCs w:val="22"/>
      </w:rPr>
      <w:drawing>
        <wp:anchor distT="0" distB="0" distL="114300" distR="114300" simplePos="0" relativeHeight="251660288" behindDoc="0" locked="0" layoutInCell="1" allowOverlap="1" wp14:anchorId="779DD15A" wp14:editId="7C755B35">
          <wp:simplePos x="0" y="0"/>
          <wp:positionH relativeFrom="column">
            <wp:posOffset>5852160</wp:posOffset>
          </wp:positionH>
          <wp:positionV relativeFrom="paragraph">
            <wp:posOffset>-1270</wp:posOffset>
          </wp:positionV>
          <wp:extent cx="228600" cy="161290"/>
          <wp:effectExtent l="0" t="0" r="0" b="0"/>
          <wp:wrapTopAndBottom/>
          <wp:docPr id="3" name="Obrázek 3" descr="h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 cy="161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736E">
      <w:rPr>
        <w:rFonts w:cs="Arial"/>
        <w:color w:val="0000FF"/>
        <w:sz w:val="16"/>
        <w:szCs w:val="16"/>
      </w:rPr>
      <w:t xml:space="preserve">Akce: </w:t>
    </w:r>
    <w:r w:rsidRPr="002F1567">
      <w:rPr>
        <w:rFonts w:cs="Arial"/>
        <w:color w:val="0000FF"/>
        <w:sz w:val="16"/>
        <w:szCs w:val="16"/>
      </w:rPr>
      <w:t xml:space="preserve">Rekonstrukce opevnění na Chřibské Kamenici ve </w:t>
    </w:r>
    <w:proofErr w:type="spellStart"/>
    <w:r w:rsidRPr="002F1567">
      <w:rPr>
        <w:rFonts w:cs="Arial"/>
        <w:color w:val="0000FF"/>
        <w:sz w:val="16"/>
        <w:szCs w:val="16"/>
      </w:rPr>
      <w:t>Všemilech</w:t>
    </w:r>
    <w:proofErr w:type="spellEnd"/>
    <w:r w:rsidRPr="002F1567">
      <w:rPr>
        <w:rFonts w:cs="Arial"/>
        <w:color w:val="0000FF"/>
        <w:sz w:val="16"/>
        <w:szCs w:val="16"/>
      </w:rPr>
      <w:t xml:space="preserve"> č. e. 63 v souběhu s komunikací</w:t>
    </w:r>
  </w:p>
  <w:p w14:paraId="5720D932" w14:textId="77777777" w:rsidR="00F6217D" w:rsidRPr="00C37B7B" w:rsidRDefault="00F6217D">
    <w:pPr>
      <w:rPr>
        <w:rFonts w:cs="Arial"/>
        <w:color w:val="0000FF"/>
        <w:sz w:val="16"/>
        <w:szCs w:val="16"/>
      </w:rPr>
    </w:pPr>
    <w:r>
      <w:rPr>
        <w:rFonts w:cs="Arial"/>
        <w:color w:val="0000FF"/>
        <w:sz w:val="16"/>
        <w:szCs w:val="16"/>
      </w:rPr>
      <w:t>____________________________________________________________________________________________________________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59B66" w14:textId="524439CF" w:rsidR="00F6217D" w:rsidRPr="004305CC" w:rsidRDefault="00F6217D" w:rsidP="00DF58C6">
    <w:pPr>
      <w:ind w:firstLine="0"/>
      <w:rPr>
        <w:rFonts w:cs="Arial"/>
        <w:color w:val="0000FF"/>
        <w:sz w:val="16"/>
        <w:szCs w:val="16"/>
      </w:rPr>
    </w:pPr>
    <w:r>
      <w:rPr>
        <w:rFonts w:cs="Arial"/>
        <w:noProof/>
        <w:color w:val="00CCFF"/>
        <w:szCs w:val="22"/>
      </w:rPr>
      <w:drawing>
        <wp:anchor distT="0" distB="0" distL="114300" distR="114300" simplePos="0" relativeHeight="251659264" behindDoc="0" locked="0" layoutInCell="1" allowOverlap="1" wp14:anchorId="3D3907A6" wp14:editId="4FE74DD6">
          <wp:simplePos x="0" y="0"/>
          <wp:positionH relativeFrom="column">
            <wp:posOffset>5850890</wp:posOffset>
          </wp:positionH>
          <wp:positionV relativeFrom="paragraph">
            <wp:posOffset>-3810</wp:posOffset>
          </wp:positionV>
          <wp:extent cx="228600" cy="161290"/>
          <wp:effectExtent l="0" t="0" r="0" b="0"/>
          <wp:wrapNone/>
          <wp:docPr id="2" name="Obrázek 2" descr="h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 cy="1612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color w:val="0000FF"/>
        <w:sz w:val="16"/>
        <w:szCs w:val="16"/>
      </w:rPr>
      <w:t>Manipulační řád jezu Šargoun</w:t>
    </w:r>
  </w:p>
  <w:p w14:paraId="70A75831" w14:textId="77777777" w:rsidR="00F6217D" w:rsidRPr="00C37B7B" w:rsidRDefault="00F6217D" w:rsidP="00DF58C6">
    <w:pPr>
      <w:ind w:firstLine="0"/>
      <w:rPr>
        <w:rFonts w:cs="Arial"/>
        <w:color w:val="0000FF"/>
        <w:sz w:val="16"/>
        <w:szCs w:val="16"/>
      </w:rPr>
    </w:pPr>
    <w:r w:rsidRPr="006C10BA">
      <w:rPr>
        <w:color w:val="0000FF"/>
      </w:rPr>
      <w:t>________________________________________________________________________</w:t>
    </w:r>
    <w:r>
      <w:rPr>
        <w:color w:val="0000FF"/>
      </w:rPr>
      <w:t>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D15"/>
    <w:multiLevelType w:val="hybridMultilevel"/>
    <w:tmpl w:val="351E3D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F36F61"/>
    <w:multiLevelType w:val="hybridMultilevel"/>
    <w:tmpl w:val="CAA005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03FF0F56"/>
    <w:multiLevelType w:val="hybridMultilevel"/>
    <w:tmpl w:val="7D0224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487129"/>
    <w:multiLevelType w:val="hybridMultilevel"/>
    <w:tmpl w:val="CAA005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95B13BD"/>
    <w:multiLevelType w:val="hybridMultilevel"/>
    <w:tmpl w:val="81BCA84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BA14D71"/>
    <w:multiLevelType w:val="hybridMultilevel"/>
    <w:tmpl w:val="3C306E7E"/>
    <w:lvl w:ilvl="0" w:tplc="901AB2B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8349B2"/>
    <w:multiLevelType w:val="hybridMultilevel"/>
    <w:tmpl w:val="9E30274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1C7034A6"/>
    <w:multiLevelType w:val="hybridMultilevel"/>
    <w:tmpl w:val="E7C6373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7FE78B7"/>
    <w:multiLevelType w:val="hybridMultilevel"/>
    <w:tmpl w:val="A9DE388C"/>
    <w:lvl w:ilvl="0" w:tplc="0405000F">
      <w:start w:val="1"/>
      <w:numFmt w:val="decimal"/>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260EED"/>
    <w:multiLevelType w:val="hybridMultilevel"/>
    <w:tmpl w:val="AEF2EE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606E73"/>
    <w:multiLevelType w:val="hybridMultilevel"/>
    <w:tmpl w:val="F7587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332230"/>
    <w:multiLevelType w:val="hybridMultilevel"/>
    <w:tmpl w:val="D28E29B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3A4B1FEF"/>
    <w:multiLevelType w:val="hybridMultilevel"/>
    <w:tmpl w:val="CAA005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3AEB1C5A"/>
    <w:multiLevelType w:val="hybridMultilevel"/>
    <w:tmpl w:val="E05E27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431DF9"/>
    <w:multiLevelType w:val="hybridMultilevel"/>
    <w:tmpl w:val="D5A810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FC38E6"/>
    <w:multiLevelType w:val="hybridMultilevel"/>
    <w:tmpl w:val="7662E7FA"/>
    <w:lvl w:ilvl="0" w:tplc="D1B00776">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421E2B4D"/>
    <w:multiLevelType w:val="hybridMultilevel"/>
    <w:tmpl w:val="CAA005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44267A8"/>
    <w:multiLevelType w:val="hybridMultilevel"/>
    <w:tmpl w:val="B50287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4C8D1289"/>
    <w:multiLevelType w:val="hybridMultilevel"/>
    <w:tmpl w:val="7D42F0E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4D2546B3"/>
    <w:multiLevelType w:val="multilevel"/>
    <w:tmpl w:val="EBE8C862"/>
    <w:lvl w:ilvl="0">
      <w:start w:val="1"/>
      <w:numFmt w:val="upperLetter"/>
      <w:pStyle w:val="Nadpis1"/>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B045E5"/>
    <w:multiLevelType w:val="hybridMultilevel"/>
    <w:tmpl w:val="CAA005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50DC5AD0"/>
    <w:multiLevelType w:val="hybridMultilevel"/>
    <w:tmpl w:val="7D0224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984293"/>
    <w:multiLevelType w:val="hybridMultilevel"/>
    <w:tmpl w:val="D5A810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2E2512"/>
    <w:multiLevelType w:val="hybridMultilevel"/>
    <w:tmpl w:val="A6BE312C"/>
    <w:lvl w:ilvl="0" w:tplc="0405000F">
      <w:start w:val="1"/>
      <w:numFmt w:val="decimal"/>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69317BC"/>
    <w:multiLevelType w:val="hybridMultilevel"/>
    <w:tmpl w:val="F7587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F7E35D5"/>
    <w:multiLevelType w:val="hybridMultilevel"/>
    <w:tmpl w:val="2EE8D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A83462"/>
    <w:multiLevelType w:val="hybridMultilevel"/>
    <w:tmpl w:val="9B64F4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057E18"/>
    <w:multiLevelType w:val="hybridMultilevel"/>
    <w:tmpl w:val="D5A810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3C93976"/>
    <w:multiLevelType w:val="hybridMultilevel"/>
    <w:tmpl w:val="49C20BD6"/>
    <w:lvl w:ilvl="0" w:tplc="0405000F">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9" w15:restartNumberingAfterBreak="0">
    <w:nsid w:val="78534E4E"/>
    <w:multiLevelType w:val="hybridMultilevel"/>
    <w:tmpl w:val="A9DE388C"/>
    <w:lvl w:ilvl="0" w:tplc="0405000F">
      <w:start w:val="1"/>
      <w:numFmt w:val="decimal"/>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9"/>
  </w:num>
  <w:num w:numId="2">
    <w:abstractNumId w:val="25"/>
  </w:num>
  <w:num w:numId="3">
    <w:abstractNumId w:val="0"/>
  </w:num>
  <w:num w:numId="4">
    <w:abstractNumId w:val="9"/>
  </w:num>
  <w:num w:numId="5">
    <w:abstractNumId w:val="13"/>
  </w:num>
  <w:num w:numId="6">
    <w:abstractNumId w:val="26"/>
  </w:num>
  <w:num w:numId="7">
    <w:abstractNumId w:val="10"/>
  </w:num>
  <w:num w:numId="8">
    <w:abstractNumId w:val="22"/>
  </w:num>
  <w:num w:numId="9">
    <w:abstractNumId w:val="14"/>
  </w:num>
  <w:num w:numId="10">
    <w:abstractNumId w:val="5"/>
  </w:num>
  <w:num w:numId="11">
    <w:abstractNumId w:val="29"/>
  </w:num>
  <w:num w:numId="12">
    <w:abstractNumId w:val="8"/>
  </w:num>
  <w:num w:numId="13">
    <w:abstractNumId w:val="7"/>
  </w:num>
  <w:num w:numId="14">
    <w:abstractNumId w:val="4"/>
  </w:num>
  <w:num w:numId="15">
    <w:abstractNumId w:val="11"/>
  </w:num>
  <w:num w:numId="16">
    <w:abstractNumId w:val="15"/>
  </w:num>
  <w:num w:numId="17">
    <w:abstractNumId w:val="24"/>
  </w:num>
  <w:num w:numId="18">
    <w:abstractNumId w:val="27"/>
  </w:num>
  <w:num w:numId="19">
    <w:abstractNumId w:val="28"/>
  </w:num>
  <w:num w:numId="20">
    <w:abstractNumId w:val="18"/>
  </w:num>
  <w:num w:numId="21">
    <w:abstractNumId w:val="3"/>
  </w:num>
  <w:num w:numId="22">
    <w:abstractNumId w:val="12"/>
  </w:num>
  <w:num w:numId="23">
    <w:abstractNumId w:val="20"/>
  </w:num>
  <w:num w:numId="24">
    <w:abstractNumId w:val="1"/>
  </w:num>
  <w:num w:numId="25">
    <w:abstractNumId w:val="16"/>
  </w:num>
  <w:num w:numId="26">
    <w:abstractNumId w:val="23"/>
  </w:num>
  <w:num w:numId="27">
    <w:abstractNumId w:val="17"/>
  </w:num>
  <w:num w:numId="28">
    <w:abstractNumId w:val="21"/>
  </w:num>
  <w:num w:numId="29">
    <w:abstractNumId w:val="2"/>
  </w:num>
  <w:num w:numId="3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50E"/>
    <w:rsid w:val="00000C11"/>
    <w:rsid w:val="00001159"/>
    <w:rsid w:val="00002774"/>
    <w:rsid w:val="0000337E"/>
    <w:rsid w:val="0000601E"/>
    <w:rsid w:val="000069BB"/>
    <w:rsid w:val="00006F5D"/>
    <w:rsid w:val="00011E78"/>
    <w:rsid w:val="00012000"/>
    <w:rsid w:val="00012D38"/>
    <w:rsid w:val="00013556"/>
    <w:rsid w:val="000136FC"/>
    <w:rsid w:val="000155AD"/>
    <w:rsid w:val="0001754E"/>
    <w:rsid w:val="0001793F"/>
    <w:rsid w:val="00020E31"/>
    <w:rsid w:val="00021272"/>
    <w:rsid w:val="00022C5A"/>
    <w:rsid w:val="00022D52"/>
    <w:rsid w:val="00023E97"/>
    <w:rsid w:val="00025C21"/>
    <w:rsid w:val="0002604B"/>
    <w:rsid w:val="00026FFE"/>
    <w:rsid w:val="000302FE"/>
    <w:rsid w:val="00032873"/>
    <w:rsid w:val="00033D0C"/>
    <w:rsid w:val="00034BF3"/>
    <w:rsid w:val="00035A52"/>
    <w:rsid w:val="00035E35"/>
    <w:rsid w:val="00036740"/>
    <w:rsid w:val="00036E4E"/>
    <w:rsid w:val="00037EA2"/>
    <w:rsid w:val="000431D9"/>
    <w:rsid w:val="00044C7C"/>
    <w:rsid w:val="00045BBE"/>
    <w:rsid w:val="00045C59"/>
    <w:rsid w:val="00053B5A"/>
    <w:rsid w:val="00054C5F"/>
    <w:rsid w:val="00056889"/>
    <w:rsid w:val="000635FE"/>
    <w:rsid w:val="00064684"/>
    <w:rsid w:val="00065509"/>
    <w:rsid w:val="00065B10"/>
    <w:rsid w:val="00071418"/>
    <w:rsid w:val="00071760"/>
    <w:rsid w:val="00074625"/>
    <w:rsid w:val="000750F9"/>
    <w:rsid w:val="00076473"/>
    <w:rsid w:val="000765C4"/>
    <w:rsid w:val="0007692C"/>
    <w:rsid w:val="0008013D"/>
    <w:rsid w:val="00080186"/>
    <w:rsid w:val="0008054A"/>
    <w:rsid w:val="0008560C"/>
    <w:rsid w:val="00085B1D"/>
    <w:rsid w:val="00085C6B"/>
    <w:rsid w:val="00086EF8"/>
    <w:rsid w:val="000929C8"/>
    <w:rsid w:val="0009395D"/>
    <w:rsid w:val="00093A7A"/>
    <w:rsid w:val="00094D0A"/>
    <w:rsid w:val="00095208"/>
    <w:rsid w:val="0009582A"/>
    <w:rsid w:val="00095C0E"/>
    <w:rsid w:val="0009642C"/>
    <w:rsid w:val="00096AB8"/>
    <w:rsid w:val="00096BAD"/>
    <w:rsid w:val="000A00F3"/>
    <w:rsid w:val="000A19DA"/>
    <w:rsid w:val="000A1FE1"/>
    <w:rsid w:val="000A22F7"/>
    <w:rsid w:val="000A46B9"/>
    <w:rsid w:val="000A6F95"/>
    <w:rsid w:val="000A7C3E"/>
    <w:rsid w:val="000B110F"/>
    <w:rsid w:val="000B196B"/>
    <w:rsid w:val="000B7A38"/>
    <w:rsid w:val="000C038B"/>
    <w:rsid w:val="000C0500"/>
    <w:rsid w:val="000C1F46"/>
    <w:rsid w:val="000C2837"/>
    <w:rsid w:val="000C4CED"/>
    <w:rsid w:val="000C4EE5"/>
    <w:rsid w:val="000C5005"/>
    <w:rsid w:val="000C5A29"/>
    <w:rsid w:val="000C6491"/>
    <w:rsid w:val="000C7B88"/>
    <w:rsid w:val="000C7C88"/>
    <w:rsid w:val="000D0AEC"/>
    <w:rsid w:val="000D0B0C"/>
    <w:rsid w:val="000D3CE2"/>
    <w:rsid w:val="000D585A"/>
    <w:rsid w:val="000D58C6"/>
    <w:rsid w:val="000D5DD5"/>
    <w:rsid w:val="000D71E9"/>
    <w:rsid w:val="000E1B10"/>
    <w:rsid w:val="000E33E3"/>
    <w:rsid w:val="000E3CD7"/>
    <w:rsid w:val="000E3F68"/>
    <w:rsid w:val="000E4BE5"/>
    <w:rsid w:val="000E4F08"/>
    <w:rsid w:val="000E6180"/>
    <w:rsid w:val="000E7C77"/>
    <w:rsid w:val="000F0757"/>
    <w:rsid w:val="000F07B1"/>
    <w:rsid w:val="000F0C4B"/>
    <w:rsid w:val="000F22AA"/>
    <w:rsid w:val="000F4391"/>
    <w:rsid w:val="000F43EE"/>
    <w:rsid w:val="000F460B"/>
    <w:rsid w:val="000F7269"/>
    <w:rsid w:val="00101051"/>
    <w:rsid w:val="00101147"/>
    <w:rsid w:val="0010140E"/>
    <w:rsid w:val="00101C79"/>
    <w:rsid w:val="0010215E"/>
    <w:rsid w:val="00102545"/>
    <w:rsid w:val="00105219"/>
    <w:rsid w:val="001058E4"/>
    <w:rsid w:val="001068A2"/>
    <w:rsid w:val="00107B0A"/>
    <w:rsid w:val="00111585"/>
    <w:rsid w:val="00111B56"/>
    <w:rsid w:val="0011200C"/>
    <w:rsid w:val="00115563"/>
    <w:rsid w:val="00116027"/>
    <w:rsid w:val="001174AE"/>
    <w:rsid w:val="00117A99"/>
    <w:rsid w:val="00117BE2"/>
    <w:rsid w:val="00117C23"/>
    <w:rsid w:val="00120A7F"/>
    <w:rsid w:val="00121B38"/>
    <w:rsid w:val="00123B33"/>
    <w:rsid w:val="00127723"/>
    <w:rsid w:val="00131696"/>
    <w:rsid w:val="00131D52"/>
    <w:rsid w:val="00132A6B"/>
    <w:rsid w:val="0013351F"/>
    <w:rsid w:val="0013592A"/>
    <w:rsid w:val="00135FD2"/>
    <w:rsid w:val="00136309"/>
    <w:rsid w:val="0014102A"/>
    <w:rsid w:val="001421A2"/>
    <w:rsid w:val="00143BD6"/>
    <w:rsid w:val="00146964"/>
    <w:rsid w:val="001507AA"/>
    <w:rsid w:val="00152303"/>
    <w:rsid w:val="00153DC4"/>
    <w:rsid w:val="00154AB4"/>
    <w:rsid w:val="00157279"/>
    <w:rsid w:val="00157CB0"/>
    <w:rsid w:val="00160B5D"/>
    <w:rsid w:val="00161713"/>
    <w:rsid w:val="00161960"/>
    <w:rsid w:val="00161C4A"/>
    <w:rsid w:val="001622E6"/>
    <w:rsid w:val="00162478"/>
    <w:rsid w:val="001629FE"/>
    <w:rsid w:val="00162D9F"/>
    <w:rsid w:val="001635A3"/>
    <w:rsid w:val="0016383D"/>
    <w:rsid w:val="001640A6"/>
    <w:rsid w:val="001644C7"/>
    <w:rsid w:val="00164FD7"/>
    <w:rsid w:val="00165848"/>
    <w:rsid w:val="00167CC5"/>
    <w:rsid w:val="00170B50"/>
    <w:rsid w:val="0017149A"/>
    <w:rsid w:val="001716AC"/>
    <w:rsid w:val="00172E57"/>
    <w:rsid w:val="001737AF"/>
    <w:rsid w:val="00174D39"/>
    <w:rsid w:val="0017612F"/>
    <w:rsid w:val="001765FE"/>
    <w:rsid w:val="00180E06"/>
    <w:rsid w:val="001813D7"/>
    <w:rsid w:val="00181CEC"/>
    <w:rsid w:val="00182404"/>
    <w:rsid w:val="001824D1"/>
    <w:rsid w:val="0018256D"/>
    <w:rsid w:val="001842A7"/>
    <w:rsid w:val="0018482F"/>
    <w:rsid w:val="001861D2"/>
    <w:rsid w:val="0018671B"/>
    <w:rsid w:val="0018702B"/>
    <w:rsid w:val="0019032F"/>
    <w:rsid w:val="00190936"/>
    <w:rsid w:val="00191376"/>
    <w:rsid w:val="00192851"/>
    <w:rsid w:val="001936C7"/>
    <w:rsid w:val="001943BE"/>
    <w:rsid w:val="00194B93"/>
    <w:rsid w:val="001A01EE"/>
    <w:rsid w:val="001A1905"/>
    <w:rsid w:val="001A2853"/>
    <w:rsid w:val="001A380E"/>
    <w:rsid w:val="001A3DEC"/>
    <w:rsid w:val="001A3EA6"/>
    <w:rsid w:val="001A555E"/>
    <w:rsid w:val="001A7069"/>
    <w:rsid w:val="001B0C2A"/>
    <w:rsid w:val="001B18A6"/>
    <w:rsid w:val="001B1B94"/>
    <w:rsid w:val="001B25BC"/>
    <w:rsid w:val="001B29CC"/>
    <w:rsid w:val="001B59B0"/>
    <w:rsid w:val="001B5A28"/>
    <w:rsid w:val="001B7F7B"/>
    <w:rsid w:val="001C0333"/>
    <w:rsid w:val="001C18DF"/>
    <w:rsid w:val="001C2C67"/>
    <w:rsid w:val="001C3267"/>
    <w:rsid w:val="001C32C0"/>
    <w:rsid w:val="001C406D"/>
    <w:rsid w:val="001C57BD"/>
    <w:rsid w:val="001C5A06"/>
    <w:rsid w:val="001C5A8A"/>
    <w:rsid w:val="001C6217"/>
    <w:rsid w:val="001D0377"/>
    <w:rsid w:val="001D049F"/>
    <w:rsid w:val="001D1719"/>
    <w:rsid w:val="001D312F"/>
    <w:rsid w:val="001D38C4"/>
    <w:rsid w:val="001D3A8A"/>
    <w:rsid w:val="001D5BDD"/>
    <w:rsid w:val="001E0A39"/>
    <w:rsid w:val="001E1570"/>
    <w:rsid w:val="001E4413"/>
    <w:rsid w:val="001E47CC"/>
    <w:rsid w:val="001E671B"/>
    <w:rsid w:val="001E790B"/>
    <w:rsid w:val="001F2F41"/>
    <w:rsid w:val="001F2FC7"/>
    <w:rsid w:val="001F33D9"/>
    <w:rsid w:val="001F3552"/>
    <w:rsid w:val="001F5FD8"/>
    <w:rsid w:val="00201B69"/>
    <w:rsid w:val="00203D04"/>
    <w:rsid w:val="0020521F"/>
    <w:rsid w:val="00213DD6"/>
    <w:rsid w:val="00215029"/>
    <w:rsid w:val="00217C1C"/>
    <w:rsid w:val="002203E2"/>
    <w:rsid w:val="002212DE"/>
    <w:rsid w:val="00224753"/>
    <w:rsid w:val="0022504C"/>
    <w:rsid w:val="002257CE"/>
    <w:rsid w:val="002260D7"/>
    <w:rsid w:val="00226B9E"/>
    <w:rsid w:val="002276C2"/>
    <w:rsid w:val="00227A7D"/>
    <w:rsid w:val="00232643"/>
    <w:rsid w:val="0023349E"/>
    <w:rsid w:val="00234089"/>
    <w:rsid w:val="002346B6"/>
    <w:rsid w:val="0023480F"/>
    <w:rsid w:val="00236087"/>
    <w:rsid w:val="00237110"/>
    <w:rsid w:val="00237844"/>
    <w:rsid w:val="00241F6E"/>
    <w:rsid w:val="00242C9D"/>
    <w:rsid w:val="002442F6"/>
    <w:rsid w:val="00244C0D"/>
    <w:rsid w:val="0024518A"/>
    <w:rsid w:val="0024608C"/>
    <w:rsid w:val="002470C3"/>
    <w:rsid w:val="00247AA9"/>
    <w:rsid w:val="002512D8"/>
    <w:rsid w:val="00251AF4"/>
    <w:rsid w:val="00251C58"/>
    <w:rsid w:val="002552FC"/>
    <w:rsid w:val="00260233"/>
    <w:rsid w:val="002602ED"/>
    <w:rsid w:val="002619D4"/>
    <w:rsid w:val="00262E2B"/>
    <w:rsid w:val="00263284"/>
    <w:rsid w:val="002645C2"/>
    <w:rsid w:val="00264E53"/>
    <w:rsid w:val="00266C81"/>
    <w:rsid w:val="002708DE"/>
    <w:rsid w:val="00270978"/>
    <w:rsid w:val="00271EAD"/>
    <w:rsid w:val="00274080"/>
    <w:rsid w:val="00274E85"/>
    <w:rsid w:val="00276B5F"/>
    <w:rsid w:val="00280C7A"/>
    <w:rsid w:val="002815BB"/>
    <w:rsid w:val="0028400F"/>
    <w:rsid w:val="00284097"/>
    <w:rsid w:val="00284B8D"/>
    <w:rsid w:val="0028534B"/>
    <w:rsid w:val="00287282"/>
    <w:rsid w:val="00290309"/>
    <w:rsid w:val="002903C7"/>
    <w:rsid w:val="00291828"/>
    <w:rsid w:val="00292BA8"/>
    <w:rsid w:val="00292BC1"/>
    <w:rsid w:val="00293D67"/>
    <w:rsid w:val="00293EB7"/>
    <w:rsid w:val="002941A7"/>
    <w:rsid w:val="00294A68"/>
    <w:rsid w:val="0029660C"/>
    <w:rsid w:val="00297615"/>
    <w:rsid w:val="002A0554"/>
    <w:rsid w:val="002A0E6E"/>
    <w:rsid w:val="002A21C5"/>
    <w:rsid w:val="002A3E44"/>
    <w:rsid w:val="002A4142"/>
    <w:rsid w:val="002A42CE"/>
    <w:rsid w:val="002A4B26"/>
    <w:rsid w:val="002A5EEC"/>
    <w:rsid w:val="002A68D1"/>
    <w:rsid w:val="002A6B10"/>
    <w:rsid w:val="002B1DBF"/>
    <w:rsid w:val="002B2281"/>
    <w:rsid w:val="002B2BCF"/>
    <w:rsid w:val="002B4A0B"/>
    <w:rsid w:val="002B5A25"/>
    <w:rsid w:val="002B5CB2"/>
    <w:rsid w:val="002B6EAF"/>
    <w:rsid w:val="002C1635"/>
    <w:rsid w:val="002C2750"/>
    <w:rsid w:val="002C2B03"/>
    <w:rsid w:val="002C2E06"/>
    <w:rsid w:val="002C32F4"/>
    <w:rsid w:val="002C5104"/>
    <w:rsid w:val="002C642E"/>
    <w:rsid w:val="002D323A"/>
    <w:rsid w:val="002D36CC"/>
    <w:rsid w:val="002D4601"/>
    <w:rsid w:val="002D62FE"/>
    <w:rsid w:val="002E033B"/>
    <w:rsid w:val="002E0D0B"/>
    <w:rsid w:val="002E1586"/>
    <w:rsid w:val="002E1A3E"/>
    <w:rsid w:val="002E2356"/>
    <w:rsid w:val="002E2F3A"/>
    <w:rsid w:val="002E747A"/>
    <w:rsid w:val="002F0A41"/>
    <w:rsid w:val="002F0A51"/>
    <w:rsid w:val="002F1325"/>
    <w:rsid w:val="002F1579"/>
    <w:rsid w:val="002F25D6"/>
    <w:rsid w:val="002F3185"/>
    <w:rsid w:val="002F40D9"/>
    <w:rsid w:val="002F41BD"/>
    <w:rsid w:val="002F607B"/>
    <w:rsid w:val="002F6C09"/>
    <w:rsid w:val="002F6ED0"/>
    <w:rsid w:val="002F7F72"/>
    <w:rsid w:val="00300F71"/>
    <w:rsid w:val="00305226"/>
    <w:rsid w:val="0031088D"/>
    <w:rsid w:val="00310910"/>
    <w:rsid w:val="0031095E"/>
    <w:rsid w:val="00310A6B"/>
    <w:rsid w:val="0031129B"/>
    <w:rsid w:val="0031218F"/>
    <w:rsid w:val="0031222C"/>
    <w:rsid w:val="00315228"/>
    <w:rsid w:val="003170C7"/>
    <w:rsid w:val="0031771A"/>
    <w:rsid w:val="00320130"/>
    <w:rsid w:val="003225C1"/>
    <w:rsid w:val="00322E6B"/>
    <w:rsid w:val="003232E7"/>
    <w:rsid w:val="003236D2"/>
    <w:rsid w:val="00324984"/>
    <w:rsid w:val="00327665"/>
    <w:rsid w:val="00332ACD"/>
    <w:rsid w:val="00332DA9"/>
    <w:rsid w:val="00334BEA"/>
    <w:rsid w:val="0033554F"/>
    <w:rsid w:val="00335702"/>
    <w:rsid w:val="003376F4"/>
    <w:rsid w:val="00337CEA"/>
    <w:rsid w:val="00343A7D"/>
    <w:rsid w:val="003469A6"/>
    <w:rsid w:val="003509DC"/>
    <w:rsid w:val="003515C3"/>
    <w:rsid w:val="003521C3"/>
    <w:rsid w:val="00352999"/>
    <w:rsid w:val="0035710B"/>
    <w:rsid w:val="00357988"/>
    <w:rsid w:val="00360121"/>
    <w:rsid w:val="003639F4"/>
    <w:rsid w:val="003661F0"/>
    <w:rsid w:val="00366D1A"/>
    <w:rsid w:val="00366EB2"/>
    <w:rsid w:val="00367798"/>
    <w:rsid w:val="003714EA"/>
    <w:rsid w:val="00372AE3"/>
    <w:rsid w:val="00373D10"/>
    <w:rsid w:val="003748BC"/>
    <w:rsid w:val="00375DCD"/>
    <w:rsid w:val="00375DDE"/>
    <w:rsid w:val="003811B4"/>
    <w:rsid w:val="0038214F"/>
    <w:rsid w:val="003835FF"/>
    <w:rsid w:val="00384E10"/>
    <w:rsid w:val="00385274"/>
    <w:rsid w:val="003875CE"/>
    <w:rsid w:val="00387C8E"/>
    <w:rsid w:val="00387E0E"/>
    <w:rsid w:val="00390BCB"/>
    <w:rsid w:val="00391388"/>
    <w:rsid w:val="003917B6"/>
    <w:rsid w:val="00392B74"/>
    <w:rsid w:val="00393162"/>
    <w:rsid w:val="0039326E"/>
    <w:rsid w:val="003A11FE"/>
    <w:rsid w:val="003A12A1"/>
    <w:rsid w:val="003A1447"/>
    <w:rsid w:val="003A2CA9"/>
    <w:rsid w:val="003A4B9B"/>
    <w:rsid w:val="003A7D46"/>
    <w:rsid w:val="003B0571"/>
    <w:rsid w:val="003B0C68"/>
    <w:rsid w:val="003B15D8"/>
    <w:rsid w:val="003B16E6"/>
    <w:rsid w:val="003B1826"/>
    <w:rsid w:val="003B2985"/>
    <w:rsid w:val="003B44B8"/>
    <w:rsid w:val="003B46F3"/>
    <w:rsid w:val="003B7EFF"/>
    <w:rsid w:val="003C097D"/>
    <w:rsid w:val="003C2C1E"/>
    <w:rsid w:val="003C34B7"/>
    <w:rsid w:val="003C3D37"/>
    <w:rsid w:val="003C74A5"/>
    <w:rsid w:val="003C795D"/>
    <w:rsid w:val="003D0F7E"/>
    <w:rsid w:val="003D1D34"/>
    <w:rsid w:val="003D20B6"/>
    <w:rsid w:val="003D3112"/>
    <w:rsid w:val="003D4D01"/>
    <w:rsid w:val="003D520E"/>
    <w:rsid w:val="003D5B04"/>
    <w:rsid w:val="003D6796"/>
    <w:rsid w:val="003D78D2"/>
    <w:rsid w:val="003D79D5"/>
    <w:rsid w:val="003E07F6"/>
    <w:rsid w:val="003E102E"/>
    <w:rsid w:val="003E14C2"/>
    <w:rsid w:val="003E1AF9"/>
    <w:rsid w:val="003E2C6D"/>
    <w:rsid w:val="003E33A5"/>
    <w:rsid w:val="003E4850"/>
    <w:rsid w:val="003E5E3D"/>
    <w:rsid w:val="003F0056"/>
    <w:rsid w:val="003F23DB"/>
    <w:rsid w:val="003F3B1B"/>
    <w:rsid w:val="003F432F"/>
    <w:rsid w:val="003F4C04"/>
    <w:rsid w:val="003F6642"/>
    <w:rsid w:val="003F7189"/>
    <w:rsid w:val="003F76B6"/>
    <w:rsid w:val="00400D4A"/>
    <w:rsid w:val="00400F56"/>
    <w:rsid w:val="004019B2"/>
    <w:rsid w:val="00401BC2"/>
    <w:rsid w:val="00401D8C"/>
    <w:rsid w:val="00402962"/>
    <w:rsid w:val="00402C9E"/>
    <w:rsid w:val="004036C2"/>
    <w:rsid w:val="00404BA4"/>
    <w:rsid w:val="00404DCF"/>
    <w:rsid w:val="004053A4"/>
    <w:rsid w:val="004068E3"/>
    <w:rsid w:val="004079F5"/>
    <w:rsid w:val="00411F62"/>
    <w:rsid w:val="004120C5"/>
    <w:rsid w:val="00413371"/>
    <w:rsid w:val="0041368A"/>
    <w:rsid w:val="0041432B"/>
    <w:rsid w:val="00414380"/>
    <w:rsid w:val="0041507E"/>
    <w:rsid w:val="004204FB"/>
    <w:rsid w:val="004214BD"/>
    <w:rsid w:val="00423A17"/>
    <w:rsid w:val="00424D94"/>
    <w:rsid w:val="00426F92"/>
    <w:rsid w:val="00430492"/>
    <w:rsid w:val="00431695"/>
    <w:rsid w:val="004322EA"/>
    <w:rsid w:val="004357FE"/>
    <w:rsid w:val="00437578"/>
    <w:rsid w:val="00441B28"/>
    <w:rsid w:val="00441B86"/>
    <w:rsid w:val="004432F6"/>
    <w:rsid w:val="00444366"/>
    <w:rsid w:val="004453E8"/>
    <w:rsid w:val="00446D44"/>
    <w:rsid w:val="0044784D"/>
    <w:rsid w:val="004503DE"/>
    <w:rsid w:val="00450BE5"/>
    <w:rsid w:val="0045147E"/>
    <w:rsid w:val="00452AF4"/>
    <w:rsid w:val="00455A9A"/>
    <w:rsid w:val="0045617B"/>
    <w:rsid w:val="00456CE4"/>
    <w:rsid w:val="00456CE5"/>
    <w:rsid w:val="004607D4"/>
    <w:rsid w:val="00460B9A"/>
    <w:rsid w:val="00461BD1"/>
    <w:rsid w:val="00461F00"/>
    <w:rsid w:val="00462A31"/>
    <w:rsid w:val="00462CB2"/>
    <w:rsid w:val="00464CCC"/>
    <w:rsid w:val="00464EB9"/>
    <w:rsid w:val="00465D59"/>
    <w:rsid w:val="004725BC"/>
    <w:rsid w:val="00472C5C"/>
    <w:rsid w:val="00473D69"/>
    <w:rsid w:val="00473FE0"/>
    <w:rsid w:val="00474155"/>
    <w:rsid w:val="0047602E"/>
    <w:rsid w:val="004760E5"/>
    <w:rsid w:val="00481628"/>
    <w:rsid w:val="00481E2B"/>
    <w:rsid w:val="00482E50"/>
    <w:rsid w:val="00482FB4"/>
    <w:rsid w:val="00484D80"/>
    <w:rsid w:val="00484E40"/>
    <w:rsid w:val="004901C0"/>
    <w:rsid w:val="004919EB"/>
    <w:rsid w:val="00491EA8"/>
    <w:rsid w:val="004928B6"/>
    <w:rsid w:val="004929F3"/>
    <w:rsid w:val="0049534B"/>
    <w:rsid w:val="004957FA"/>
    <w:rsid w:val="00495B21"/>
    <w:rsid w:val="00496391"/>
    <w:rsid w:val="00496507"/>
    <w:rsid w:val="00497390"/>
    <w:rsid w:val="004979BF"/>
    <w:rsid w:val="004A1378"/>
    <w:rsid w:val="004A1ADA"/>
    <w:rsid w:val="004A46BB"/>
    <w:rsid w:val="004A614A"/>
    <w:rsid w:val="004A6678"/>
    <w:rsid w:val="004B0135"/>
    <w:rsid w:val="004B2A1F"/>
    <w:rsid w:val="004B2B24"/>
    <w:rsid w:val="004B2E54"/>
    <w:rsid w:val="004B3D37"/>
    <w:rsid w:val="004B43B9"/>
    <w:rsid w:val="004B585A"/>
    <w:rsid w:val="004B6A13"/>
    <w:rsid w:val="004B7262"/>
    <w:rsid w:val="004C04BB"/>
    <w:rsid w:val="004C06E1"/>
    <w:rsid w:val="004C1B4D"/>
    <w:rsid w:val="004C3019"/>
    <w:rsid w:val="004C4D9C"/>
    <w:rsid w:val="004C5F0F"/>
    <w:rsid w:val="004C6787"/>
    <w:rsid w:val="004D0A4C"/>
    <w:rsid w:val="004D122C"/>
    <w:rsid w:val="004D3165"/>
    <w:rsid w:val="004D3798"/>
    <w:rsid w:val="004D522E"/>
    <w:rsid w:val="004D6CD2"/>
    <w:rsid w:val="004D7214"/>
    <w:rsid w:val="004D7B02"/>
    <w:rsid w:val="004E0571"/>
    <w:rsid w:val="004E090B"/>
    <w:rsid w:val="004E2447"/>
    <w:rsid w:val="004E2520"/>
    <w:rsid w:val="004E3459"/>
    <w:rsid w:val="004E517A"/>
    <w:rsid w:val="004E5D79"/>
    <w:rsid w:val="004E6F62"/>
    <w:rsid w:val="004F27DC"/>
    <w:rsid w:val="004F2891"/>
    <w:rsid w:val="004F3949"/>
    <w:rsid w:val="004F66AA"/>
    <w:rsid w:val="004F73A8"/>
    <w:rsid w:val="004F7A26"/>
    <w:rsid w:val="00500F35"/>
    <w:rsid w:val="00501546"/>
    <w:rsid w:val="0050170E"/>
    <w:rsid w:val="00501AB7"/>
    <w:rsid w:val="00502C67"/>
    <w:rsid w:val="00503157"/>
    <w:rsid w:val="005056C4"/>
    <w:rsid w:val="00506422"/>
    <w:rsid w:val="00506A76"/>
    <w:rsid w:val="00507742"/>
    <w:rsid w:val="00507CA0"/>
    <w:rsid w:val="00507E85"/>
    <w:rsid w:val="00510361"/>
    <w:rsid w:val="00510807"/>
    <w:rsid w:val="00512434"/>
    <w:rsid w:val="0051670D"/>
    <w:rsid w:val="00516FD2"/>
    <w:rsid w:val="00517825"/>
    <w:rsid w:val="00517ABE"/>
    <w:rsid w:val="00520CEA"/>
    <w:rsid w:val="00522C1A"/>
    <w:rsid w:val="005238AC"/>
    <w:rsid w:val="00523AB0"/>
    <w:rsid w:val="00531304"/>
    <w:rsid w:val="00531D34"/>
    <w:rsid w:val="0053393F"/>
    <w:rsid w:val="0053489A"/>
    <w:rsid w:val="00535457"/>
    <w:rsid w:val="0053549B"/>
    <w:rsid w:val="0053650E"/>
    <w:rsid w:val="005369EE"/>
    <w:rsid w:val="00536CCE"/>
    <w:rsid w:val="00537A0B"/>
    <w:rsid w:val="005402F5"/>
    <w:rsid w:val="00542104"/>
    <w:rsid w:val="005424E9"/>
    <w:rsid w:val="00543462"/>
    <w:rsid w:val="005435E4"/>
    <w:rsid w:val="0054523B"/>
    <w:rsid w:val="005462E5"/>
    <w:rsid w:val="0054705F"/>
    <w:rsid w:val="00550065"/>
    <w:rsid w:val="0055307D"/>
    <w:rsid w:val="00553180"/>
    <w:rsid w:val="005534E4"/>
    <w:rsid w:val="0055684B"/>
    <w:rsid w:val="005571C2"/>
    <w:rsid w:val="005574C2"/>
    <w:rsid w:val="005614E2"/>
    <w:rsid w:val="005637EE"/>
    <w:rsid w:val="00564367"/>
    <w:rsid w:val="005645E4"/>
    <w:rsid w:val="00564E42"/>
    <w:rsid w:val="00565B2A"/>
    <w:rsid w:val="00565EC5"/>
    <w:rsid w:val="00566081"/>
    <w:rsid w:val="00571AC4"/>
    <w:rsid w:val="005722EF"/>
    <w:rsid w:val="00572D21"/>
    <w:rsid w:val="00575D36"/>
    <w:rsid w:val="005773D6"/>
    <w:rsid w:val="005800EF"/>
    <w:rsid w:val="005803D2"/>
    <w:rsid w:val="005827AF"/>
    <w:rsid w:val="0058538F"/>
    <w:rsid w:val="00586E47"/>
    <w:rsid w:val="00586F0A"/>
    <w:rsid w:val="00587EAB"/>
    <w:rsid w:val="0059105D"/>
    <w:rsid w:val="005932CD"/>
    <w:rsid w:val="005941E4"/>
    <w:rsid w:val="00594741"/>
    <w:rsid w:val="0059512E"/>
    <w:rsid w:val="005956D4"/>
    <w:rsid w:val="00597E4E"/>
    <w:rsid w:val="005A0B65"/>
    <w:rsid w:val="005A3C50"/>
    <w:rsid w:val="005A5A5E"/>
    <w:rsid w:val="005A5B66"/>
    <w:rsid w:val="005A5D1E"/>
    <w:rsid w:val="005A60B6"/>
    <w:rsid w:val="005B344C"/>
    <w:rsid w:val="005B4224"/>
    <w:rsid w:val="005B537C"/>
    <w:rsid w:val="005B61CC"/>
    <w:rsid w:val="005B6624"/>
    <w:rsid w:val="005B6BA4"/>
    <w:rsid w:val="005C0098"/>
    <w:rsid w:val="005C0550"/>
    <w:rsid w:val="005C0FB9"/>
    <w:rsid w:val="005C127B"/>
    <w:rsid w:val="005C2A98"/>
    <w:rsid w:val="005C4324"/>
    <w:rsid w:val="005C43FC"/>
    <w:rsid w:val="005C5026"/>
    <w:rsid w:val="005C51A2"/>
    <w:rsid w:val="005D1034"/>
    <w:rsid w:val="005D38A1"/>
    <w:rsid w:val="005D6AD2"/>
    <w:rsid w:val="005E032E"/>
    <w:rsid w:val="005E28AD"/>
    <w:rsid w:val="005E45DC"/>
    <w:rsid w:val="005E5033"/>
    <w:rsid w:val="005E5BB0"/>
    <w:rsid w:val="005E7176"/>
    <w:rsid w:val="005E7882"/>
    <w:rsid w:val="005F1457"/>
    <w:rsid w:val="005F21BF"/>
    <w:rsid w:val="005F2495"/>
    <w:rsid w:val="005F2681"/>
    <w:rsid w:val="005F2DA2"/>
    <w:rsid w:val="005F45F5"/>
    <w:rsid w:val="005F5598"/>
    <w:rsid w:val="00605BB7"/>
    <w:rsid w:val="00606033"/>
    <w:rsid w:val="00606298"/>
    <w:rsid w:val="006103B1"/>
    <w:rsid w:val="00610AA6"/>
    <w:rsid w:val="006118C8"/>
    <w:rsid w:val="006120F4"/>
    <w:rsid w:val="0061484E"/>
    <w:rsid w:val="00615302"/>
    <w:rsid w:val="00615530"/>
    <w:rsid w:val="0061724E"/>
    <w:rsid w:val="006173A5"/>
    <w:rsid w:val="00617CFD"/>
    <w:rsid w:val="00620559"/>
    <w:rsid w:val="00620F5E"/>
    <w:rsid w:val="00621725"/>
    <w:rsid w:val="00621BF2"/>
    <w:rsid w:val="006247F4"/>
    <w:rsid w:val="00624933"/>
    <w:rsid w:val="00624AC6"/>
    <w:rsid w:val="0063072C"/>
    <w:rsid w:val="006309D5"/>
    <w:rsid w:val="0063195D"/>
    <w:rsid w:val="00631C08"/>
    <w:rsid w:val="00632576"/>
    <w:rsid w:val="00633297"/>
    <w:rsid w:val="006334BC"/>
    <w:rsid w:val="00633F62"/>
    <w:rsid w:val="00634BDE"/>
    <w:rsid w:val="00634FB6"/>
    <w:rsid w:val="006351B2"/>
    <w:rsid w:val="006356C1"/>
    <w:rsid w:val="00636E25"/>
    <w:rsid w:val="00636F6E"/>
    <w:rsid w:val="00637A41"/>
    <w:rsid w:val="00637A42"/>
    <w:rsid w:val="006404F0"/>
    <w:rsid w:val="00640539"/>
    <w:rsid w:val="00647BFB"/>
    <w:rsid w:val="00651FAB"/>
    <w:rsid w:val="00652A2E"/>
    <w:rsid w:val="00653F8B"/>
    <w:rsid w:val="006550E5"/>
    <w:rsid w:val="00656B09"/>
    <w:rsid w:val="00661206"/>
    <w:rsid w:val="00662D81"/>
    <w:rsid w:val="006645A7"/>
    <w:rsid w:val="00664917"/>
    <w:rsid w:val="00666B04"/>
    <w:rsid w:val="006679E1"/>
    <w:rsid w:val="00667F5E"/>
    <w:rsid w:val="006714E8"/>
    <w:rsid w:val="00673266"/>
    <w:rsid w:val="00673F9C"/>
    <w:rsid w:val="00675214"/>
    <w:rsid w:val="00676D5A"/>
    <w:rsid w:val="006774F3"/>
    <w:rsid w:val="00677D62"/>
    <w:rsid w:val="0068312A"/>
    <w:rsid w:val="006858C7"/>
    <w:rsid w:val="006863E2"/>
    <w:rsid w:val="00686AC3"/>
    <w:rsid w:val="00686DAC"/>
    <w:rsid w:val="0069292F"/>
    <w:rsid w:val="0069295D"/>
    <w:rsid w:val="00692D11"/>
    <w:rsid w:val="00695917"/>
    <w:rsid w:val="006971B2"/>
    <w:rsid w:val="006A0CCC"/>
    <w:rsid w:val="006A2099"/>
    <w:rsid w:val="006A5E94"/>
    <w:rsid w:val="006A641F"/>
    <w:rsid w:val="006A6952"/>
    <w:rsid w:val="006A7414"/>
    <w:rsid w:val="006B015F"/>
    <w:rsid w:val="006B1533"/>
    <w:rsid w:val="006B1D9C"/>
    <w:rsid w:val="006B523B"/>
    <w:rsid w:val="006B79CE"/>
    <w:rsid w:val="006C10BA"/>
    <w:rsid w:val="006C11FE"/>
    <w:rsid w:val="006C48A1"/>
    <w:rsid w:val="006C52A9"/>
    <w:rsid w:val="006C7F55"/>
    <w:rsid w:val="006D0832"/>
    <w:rsid w:val="006D180B"/>
    <w:rsid w:val="006D38D4"/>
    <w:rsid w:val="006D49A9"/>
    <w:rsid w:val="006D4CFA"/>
    <w:rsid w:val="006D691C"/>
    <w:rsid w:val="006D70F0"/>
    <w:rsid w:val="006E2705"/>
    <w:rsid w:val="006E3DC4"/>
    <w:rsid w:val="006E4A82"/>
    <w:rsid w:val="006E4E1A"/>
    <w:rsid w:val="006E5C64"/>
    <w:rsid w:val="006E7EF5"/>
    <w:rsid w:val="006F0718"/>
    <w:rsid w:val="006F57D2"/>
    <w:rsid w:val="006F5817"/>
    <w:rsid w:val="00702AC1"/>
    <w:rsid w:val="00702F28"/>
    <w:rsid w:val="00703609"/>
    <w:rsid w:val="007039EF"/>
    <w:rsid w:val="007045D5"/>
    <w:rsid w:val="00704822"/>
    <w:rsid w:val="00704A38"/>
    <w:rsid w:val="00705043"/>
    <w:rsid w:val="0070530F"/>
    <w:rsid w:val="0070674A"/>
    <w:rsid w:val="00706C74"/>
    <w:rsid w:val="00712396"/>
    <w:rsid w:val="00712FB6"/>
    <w:rsid w:val="007133BD"/>
    <w:rsid w:val="00713477"/>
    <w:rsid w:val="007135B1"/>
    <w:rsid w:val="007147A1"/>
    <w:rsid w:val="00714A71"/>
    <w:rsid w:val="00714CED"/>
    <w:rsid w:val="007156D0"/>
    <w:rsid w:val="007160F7"/>
    <w:rsid w:val="00720E80"/>
    <w:rsid w:val="00721F9F"/>
    <w:rsid w:val="00722FCB"/>
    <w:rsid w:val="00723A56"/>
    <w:rsid w:val="00724FF9"/>
    <w:rsid w:val="00725773"/>
    <w:rsid w:val="007264A6"/>
    <w:rsid w:val="00726C66"/>
    <w:rsid w:val="00727AF6"/>
    <w:rsid w:val="00727CE9"/>
    <w:rsid w:val="00730999"/>
    <w:rsid w:val="00730AD8"/>
    <w:rsid w:val="00733DF1"/>
    <w:rsid w:val="007355D2"/>
    <w:rsid w:val="0073627F"/>
    <w:rsid w:val="00736CA3"/>
    <w:rsid w:val="00736E9B"/>
    <w:rsid w:val="00737125"/>
    <w:rsid w:val="00742AFD"/>
    <w:rsid w:val="007447CB"/>
    <w:rsid w:val="0074708E"/>
    <w:rsid w:val="007517DF"/>
    <w:rsid w:val="00751947"/>
    <w:rsid w:val="00754B8A"/>
    <w:rsid w:val="00755552"/>
    <w:rsid w:val="00755D48"/>
    <w:rsid w:val="0075645E"/>
    <w:rsid w:val="00756C17"/>
    <w:rsid w:val="00756CFD"/>
    <w:rsid w:val="007571AA"/>
    <w:rsid w:val="00760564"/>
    <w:rsid w:val="00762C10"/>
    <w:rsid w:val="007636D5"/>
    <w:rsid w:val="007655B7"/>
    <w:rsid w:val="00773297"/>
    <w:rsid w:val="0077355B"/>
    <w:rsid w:val="007813B5"/>
    <w:rsid w:val="007833E9"/>
    <w:rsid w:val="007835E5"/>
    <w:rsid w:val="00785CD3"/>
    <w:rsid w:val="0078629F"/>
    <w:rsid w:val="007877F4"/>
    <w:rsid w:val="007878E9"/>
    <w:rsid w:val="00790E0D"/>
    <w:rsid w:val="007912FE"/>
    <w:rsid w:val="0079296B"/>
    <w:rsid w:val="0079341B"/>
    <w:rsid w:val="00793D27"/>
    <w:rsid w:val="0079518C"/>
    <w:rsid w:val="007960A0"/>
    <w:rsid w:val="007964E4"/>
    <w:rsid w:val="00796CFC"/>
    <w:rsid w:val="00796D0D"/>
    <w:rsid w:val="007A1501"/>
    <w:rsid w:val="007A19C0"/>
    <w:rsid w:val="007A4858"/>
    <w:rsid w:val="007A52BF"/>
    <w:rsid w:val="007A5B25"/>
    <w:rsid w:val="007A5E38"/>
    <w:rsid w:val="007A672C"/>
    <w:rsid w:val="007A70ED"/>
    <w:rsid w:val="007B0886"/>
    <w:rsid w:val="007B5B09"/>
    <w:rsid w:val="007C0852"/>
    <w:rsid w:val="007C1018"/>
    <w:rsid w:val="007C12E3"/>
    <w:rsid w:val="007C170A"/>
    <w:rsid w:val="007C1E44"/>
    <w:rsid w:val="007C2D4D"/>
    <w:rsid w:val="007C345B"/>
    <w:rsid w:val="007C56EA"/>
    <w:rsid w:val="007C6E5A"/>
    <w:rsid w:val="007C743B"/>
    <w:rsid w:val="007C7E02"/>
    <w:rsid w:val="007C7E19"/>
    <w:rsid w:val="007D2295"/>
    <w:rsid w:val="007D29DA"/>
    <w:rsid w:val="007D33A6"/>
    <w:rsid w:val="007D3F16"/>
    <w:rsid w:val="007D5B48"/>
    <w:rsid w:val="007E0E76"/>
    <w:rsid w:val="007E41A1"/>
    <w:rsid w:val="007E7B20"/>
    <w:rsid w:val="007F02F4"/>
    <w:rsid w:val="007F040F"/>
    <w:rsid w:val="007F0608"/>
    <w:rsid w:val="007F228D"/>
    <w:rsid w:val="007F243C"/>
    <w:rsid w:val="007F2B27"/>
    <w:rsid w:val="007F370D"/>
    <w:rsid w:val="007F60E5"/>
    <w:rsid w:val="007F6A0B"/>
    <w:rsid w:val="007F7476"/>
    <w:rsid w:val="007F751A"/>
    <w:rsid w:val="007F7A60"/>
    <w:rsid w:val="0080159C"/>
    <w:rsid w:val="008035B0"/>
    <w:rsid w:val="0080526F"/>
    <w:rsid w:val="00806649"/>
    <w:rsid w:val="00807045"/>
    <w:rsid w:val="00810D8B"/>
    <w:rsid w:val="008124F8"/>
    <w:rsid w:val="00813BF1"/>
    <w:rsid w:val="00813C7F"/>
    <w:rsid w:val="00814158"/>
    <w:rsid w:val="00815E20"/>
    <w:rsid w:val="00815F00"/>
    <w:rsid w:val="0081713E"/>
    <w:rsid w:val="008213C1"/>
    <w:rsid w:val="008213D6"/>
    <w:rsid w:val="00821D00"/>
    <w:rsid w:val="00823109"/>
    <w:rsid w:val="00823EC9"/>
    <w:rsid w:val="00824D16"/>
    <w:rsid w:val="00825530"/>
    <w:rsid w:val="008302F1"/>
    <w:rsid w:val="008324E8"/>
    <w:rsid w:val="00833E5C"/>
    <w:rsid w:val="00834181"/>
    <w:rsid w:val="00834CAE"/>
    <w:rsid w:val="00835739"/>
    <w:rsid w:val="008358B0"/>
    <w:rsid w:val="008368C5"/>
    <w:rsid w:val="008405B5"/>
    <w:rsid w:val="00843CF9"/>
    <w:rsid w:val="0084571C"/>
    <w:rsid w:val="00851D88"/>
    <w:rsid w:val="00852300"/>
    <w:rsid w:val="0085281D"/>
    <w:rsid w:val="00855710"/>
    <w:rsid w:val="008577C7"/>
    <w:rsid w:val="00860133"/>
    <w:rsid w:val="008606CD"/>
    <w:rsid w:val="00860B6E"/>
    <w:rsid w:val="00860E40"/>
    <w:rsid w:val="00861451"/>
    <w:rsid w:val="00861990"/>
    <w:rsid w:val="00862185"/>
    <w:rsid w:val="008624D0"/>
    <w:rsid w:val="00862CAF"/>
    <w:rsid w:val="0086572C"/>
    <w:rsid w:val="00866012"/>
    <w:rsid w:val="00870786"/>
    <w:rsid w:val="00870BD1"/>
    <w:rsid w:val="00873CCC"/>
    <w:rsid w:val="00877CAF"/>
    <w:rsid w:val="0088043A"/>
    <w:rsid w:val="008814E1"/>
    <w:rsid w:val="008854B8"/>
    <w:rsid w:val="00886091"/>
    <w:rsid w:val="008860BB"/>
    <w:rsid w:val="00886EE8"/>
    <w:rsid w:val="008870AB"/>
    <w:rsid w:val="0089086E"/>
    <w:rsid w:val="00891547"/>
    <w:rsid w:val="00892A64"/>
    <w:rsid w:val="00895379"/>
    <w:rsid w:val="00896433"/>
    <w:rsid w:val="00897388"/>
    <w:rsid w:val="008A1137"/>
    <w:rsid w:val="008A1268"/>
    <w:rsid w:val="008A1584"/>
    <w:rsid w:val="008A18D4"/>
    <w:rsid w:val="008A34CF"/>
    <w:rsid w:val="008A35FF"/>
    <w:rsid w:val="008A3D33"/>
    <w:rsid w:val="008A5987"/>
    <w:rsid w:val="008A5F80"/>
    <w:rsid w:val="008A77FE"/>
    <w:rsid w:val="008A7906"/>
    <w:rsid w:val="008B2347"/>
    <w:rsid w:val="008B269B"/>
    <w:rsid w:val="008B2704"/>
    <w:rsid w:val="008B3A7C"/>
    <w:rsid w:val="008B5F52"/>
    <w:rsid w:val="008B689F"/>
    <w:rsid w:val="008B6B94"/>
    <w:rsid w:val="008B6FA7"/>
    <w:rsid w:val="008B7AB2"/>
    <w:rsid w:val="008B7B4D"/>
    <w:rsid w:val="008C0467"/>
    <w:rsid w:val="008C188C"/>
    <w:rsid w:val="008C2E99"/>
    <w:rsid w:val="008C3B2F"/>
    <w:rsid w:val="008C53CB"/>
    <w:rsid w:val="008C6017"/>
    <w:rsid w:val="008C616A"/>
    <w:rsid w:val="008D13C8"/>
    <w:rsid w:val="008D1885"/>
    <w:rsid w:val="008D28FF"/>
    <w:rsid w:val="008D3335"/>
    <w:rsid w:val="008D365D"/>
    <w:rsid w:val="008D36BA"/>
    <w:rsid w:val="008D3A67"/>
    <w:rsid w:val="008D3BA2"/>
    <w:rsid w:val="008D3DDE"/>
    <w:rsid w:val="008D41D9"/>
    <w:rsid w:val="008E00A3"/>
    <w:rsid w:val="008E0E06"/>
    <w:rsid w:val="008E136C"/>
    <w:rsid w:val="008E2D9B"/>
    <w:rsid w:val="008E5043"/>
    <w:rsid w:val="008E6B46"/>
    <w:rsid w:val="008E7FC9"/>
    <w:rsid w:val="008F1C2C"/>
    <w:rsid w:val="008F29E5"/>
    <w:rsid w:val="008F349A"/>
    <w:rsid w:val="008F37ED"/>
    <w:rsid w:val="008F4C6E"/>
    <w:rsid w:val="008F4F9D"/>
    <w:rsid w:val="008F5019"/>
    <w:rsid w:val="008F5905"/>
    <w:rsid w:val="008F776D"/>
    <w:rsid w:val="00903546"/>
    <w:rsid w:val="0090377A"/>
    <w:rsid w:val="00903DA3"/>
    <w:rsid w:val="00903F5B"/>
    <w:rsid w:val="0090458F"/>
    <w:rsid w:val="00905FDB"/>
    <w:rsid w:val="009106FB"/>
    <w:rsid w:val="0091325E"/>
    <w:rsid w:val="00913428"/>
    <w:rsid w:val="00915EA3"/>
    <w:rsid w:val="009160DB"/>
    <w:rsid w:val="009163DF"/>
    <w:rsid w:val="009175C1"/>
    <w:rsid w:val="00917DFC"/>
    <w:rsid w:val="009209D2"/>
    <w:rsid w:val="00921760"/>
    <w:rsid w:val="00922306"/>
    <w:rsid w:val="00922F6E"/>
    <w:rsid w:val="0092434F"/>
    <w:rsid w:val="009246DB"/>
    <w:rsid w:val="009248BC"/>
    <w:rsid w:val="009249E0"/>
    <w:rsid w:val="0092543C"/>
    <w:rsid w:val="00925744"/>
    <w:rsid w:val="00931C2A"/>
    <w:rsid w:val="0093416E"/>
    <w:rsid w:val="0093508D"/>
    <w:rsid w:val="009353AB"/>
    <w:rsid w:val="00937B7F"/>
    <w:rsid w:val="00942A47"/>
    <w:rsid w:val="00943367"/>
    <w:rsid w:val="00943C34"/>
    <w:rsid w:val="009440F4"/>
    <w:rsid w:val="00944852"/>
    <w:rsid w:val="0094692C"/>
    <w:rsid w:val="00947F90"/>
    <w:rsid w:val="00951A5D"/>
    <w:rsid w:val="00951F31"/>
    <w:rsid w:val="00952472"/>
    <w:rsid w:val="0095421A"/>
    <w:rsid w:val="00954A30"/>
    <w:rsid w:val="00955A91"/>
    <w:rsid w:val="009564D4"/>
    <w:rsid w:val="00961101"/>
    <w:rsid w:val="00961602"/>
    <w:rsid w:val="00964116"/>
    <w:rsid w:val="0096442B"/>
    <w:rsid w:val="00965153"/>
    <w:rsid w:val="0096532D"/>
    <w:rsid w:val="00966FB4"/>
    <w:rsid w:val="009671E1"/>
    <w:rsid w:val="0096729E"/>
    <w:rsid w:val="0096730F"/>
    <w:rsid w:val="0097026D"/>
    <w:rsid w:val="0097158E"/>
    <w:rsid w:val="00971D6F"/>
    <w:rsid w:val="00972034"/>
    <w:rsid w:val="00972AD8"/>
    <w:rsid w:val="00973446"/>
    <w:rsid w:val="009738BE"/>
    <w:rsid w:val="009774D0"/>
    <w:rsid w:val="009831D1"/>
    <w:rsid w:val="0098375D"/>
    <w:rsid w:val="00984BE2"/>
    <w:rsid w:val="00985CED"/>
    <w:rsid w:val="00985E6B"/>
    <w:rsid w:val="00987FA7"/>
    <w:rsid w:val="009922D2"/>
    <w:rsid w:val="00992C1C"/>
    <w:rsid w:val="00992F48"/>
    <w:rsid w:val="009933DB"/>
    <w:rsid w:val="00993D35"/>
    <w:rsid w:val="00996CC6"/>
    <w:rsid w:val="00997AC2"/>
    <w:rsid w:val="009A1589"/>
    <w:rsid w:val="009A1A41"/>
    <w:rsid w:val="009A2E30"/>
    <w:rsid w:val="009A544F"/>
    <w:rsid w:val="009A6410"/>
    <w:rsid w:val="009A6AC8"/>
    <w:rsid w:val="009A6BD4"/>
    <w:rsid w:val="009A6DB7"/>
    <w:rsid w:val="009B0DA8"/>
    <w:rsid w:val="009B0DB2"/>
    <w:rsid w:val="009B103C"/>
    <w:rsid w:val="009B1322"/>
    <w:rsid w:val="009B1AE5"/>
    <w:rsid w:val="009B1AFA"/>
    <w:rsid w:val="009B1C6E"/>
    <w:rsid w:val="009B37BE"/>
    <w:rsid w:val="009B3804"/>
    <w:rsid w:val="009B3A9B"/>
    <w:rsid w:val="009B4E8D"/>
    <w:rsid w:val="009B5EB5"/>
    <w:rsid w:val="009B7C99"/>
    <w:rsid w:val="009C080C"/>
    <w:rsid w:val="009C1120"/>
    <w:rsid w:val="009C3D13"/>
    <w:rsid w:val="009C47D9"/>
    <w:rsid w:val="009C650B"/>
    <w:rsid w:val="009C76BF"/>
    <w:rsid w:val="009D097B"/>
    <w:rsid w:val="009D7894"/>
    <w:rsid w:val="009D7FBB"/>
    <w:rsid w:val="009E0EFB"/>
    <w:rsid w:val="009E1099"/>
    <w:rsid w:val="009E1FAE"/>
    <w:rsid w:val="009E246E"/>
    <w:rsid w:val="009E35D7"/>
    <w:rsid w:val="009E4945"/>
    <w:rsid w:val="009E7EBF"/>
    <w:rsid w:val="009F1256"/>
    <w:rsid w:val="009F2E10"/>
    <w:rsid w:val="009F2F77"/>
    <w:rsid w:val="009F43AC"/>
    <w:rsid w:val="009F4B67"/>
    <w:rsid w:val="009F5382"/>
    <w:rsid w:val="009F5EBA"/>
    <w:rsid w:val="009F6290"/>
    <w:rsid w:val="009F6438"/>
    <w:rsid w:val="00A00354"/>
    <w:rsid w:val="00A00627"/>
    <w:rsid w:val="00A00F91"/>
    <w:rsid w:val="00A00FA7"/>
    <w:rsid w:val="00A014BE"/>
    <w:rsid w:val="00A01E28"/>
    <w:rsid w:val="00A02235"/>
    <w:rsid w:val="00A04862"/>
    <w:rsid w:val="00A04C5D"/>
    <w:rsid w:val="00A061D2"/>
    <w:rsid w:val="00A06214"/>
    <w:rsid w:val="00A07CF2"/>
    <w:rsid w:val="00A113D8"/>
    <w:rsid w:val="00A11BD2"/>
    <w:rsid w:val="00A16AEB"/>
    <w:rsid w:val="00A17B9D"/>
    <w:rsid w:val="00A20319"/>
    <w:rsid w:val="00A218AB"/>
    <w:rsid w:val="00A218B7"/>
    <w:rsid w:val="00A22D9C"/>
    <w:rsid w:val="00A22DD2"/>
    <w:rsid w:val="00A24E5D"/>
    <w:rsid w:val="00A25F3D"/>
    <w:rsid w:val="00A2713F"/>
    <w:rsid w:val="00A3011D"/>
    <w:rsid w:val="00A3062B"/>
    <w:rsid w:val="00A30E08"/>
    <w:rsid w:val="00A31A9F"/>
    <w:rsid w:val="00A32CE2"/>
    <w:rsid w:val="00A3434E"/>
    <w:rsid w:val="00A36A07"/>
    <w:rsid w:val="00A36E06"/>
    <w:rsid w:val="00A37FA9"/>
    <w:rsid w:val="00A40CE9"/>
    <w:rsid w:val="00A430FB"/>
    <w:rsid w:val="00A51BDB"/>
    <w:rsid w:val="00A51C72"/>
    <w:rsid w:val="00A51CF8"/>
    <w:rsid w:val="00A522C5"/>
    <w:rsid w:val="00A52D24"/>
    <w:rsid w:val="00A57263"/>
    <w:rsid w:val="00A574BF"/>
    <w:rsid w:val="00A575C8"/>
    <w:rsid w:val="00A62F0A"/>
    <w:rsid w:val="00A6381C"/>
    <w:rsid w:val="00A659BD"/>
    <w:rsid w:val="00A660DA"/>
    <w:rsid w:val="00A70EF7"/>
    <w:rsid w:val="00A723A5"/>
    <w:rsid w:val="00A7382C"/>
    <w:rsid w:val="00A73F81"/>
    <w:rsid w:val="00A73FBE"/>
    <w:rsid w:val="00A748BC"/>
    <w:rsid w:val="00A80176"/>
    <w:rsid w:val="00A82173"/>
    <w:rsid w:val="00A827F6"/>
    <w:rsid w:val="00A85655"/>
    <w:rsid w:val="00A8661B"/>
    <w:rsid w:val="00A86EB4"/>
    <w:rsid w:val="00A91233"/>
    <w:rsid w:val="00A925DD"/>
    <w:rsid w:val="00A951E8"/>
    <w:rsid w:val="00A95A89"/>
    <w:rsid w:val="00A97330"/>
    <w:rsid w:val="00AA08AB"/>
    <w:rsid w:val="00AA25E4"/>
    <w:rsid w:val="00AA35D8"/>
    <w:rsid w:val="00AA4941"/>
    <w:rsid w:val="00AA5804"/>
    <w:rsid w:val="00AA72E9"/>
    <w:rsid w:val="00AB0B0C"/>
    <w:rsid w:val="00AB103A"/>
    <w:rsid w:val="00AB217E"/>
    <w:rsid w:val="00AB3770"/>
    <w:rsid w:val="00AB5CF9"/>
    <w:rsid w:val="00AB686B"/>
    <w:rsid w:val="00AB78A8"/>
    <w:rsid w:val="00AC122A"/>
    <w:rsid w:val="00AC2EA2"/>
    <w:rsid w:val="00AC3B68"/>
    <w:rsid w:val="00AC7DFE"/>
    <w:rsid w:val="00AD1724"/>
    <w:rsid w:val="00AD20B1"/>
    <w:rsid w:val="00AD3703"/>
    <w:rsid w:val="00AD3B57"/>
    <w:rsid w:val="00AD571C"/>
    <w:rsid w:val="00AD6A42"/>
    <w:rsid w:val="00AD739A"/>
    <w:rsid w:val="00AD73DC"/>
    <w:rsid w:val="00AD7F5F"/>
    <w:rsid w:val="00AE08E3"/>
    <w:rsid w:val="00AE0E39"/>
    <w:rsid w:val="00AE1090"/>
    <w:rsid w:val="00AE11B4"/>
    <w:rsid w:val="00AE189D"/>
    <w:rsid w:val="00AE57C6"/>
    <w:rsid w:val="00AE7E66"/>
    <w:rsid w:val="00AF05E1"/>
    <w:rsid w:val="00AF1618"/>
    <w:rsid w:val="00AF2B3A"/>
    <w:rsid w:val="00AF35CA"/>
    <w:rsid w:val="00AF3A4D"/>
    <w:rsid w:val="00AF3D03"/>
    <w:rsid w:val="00AF437C"/>
    <w:rsid w:val="00AF4B20"/>
    <w:rsid w:val="00AF56F5"/>
    <w:rsid w:val="00AF582F"/>
    <w:rsid w:val="00AF6088"/>
    <w:rsid w:val="00AF752D"/>
    <w:rsid w:val="00B00A68"/>
    <w:rsid w:val="00B0112E"/>
    <w:rsid w:val="00B037BE"/>
    <w:rsid w:val="00B04467"/>
    <w:rsid w:val="00B06CAE"/>
    <w:rsid w:val="00B07248"/>
    <w:rsid w:val="00B144BD"/>
    <w:rsid w:val="00B14947"/>
    <w:rsid w:val="00B213A2"/>
    <w:rsid w:val="00B239BD"/>
    <w:rsid w:val="00B23D6A"/>
    <w:rsid w:val="00B25586"/>
    <w:rsid w:val="00B267C4"/>
    <w:rsid w:val="00B3055E"/>
    <w:rsid w:val="00B30B79"/>
    <w:rsid w:val="00B32BA7"/>
    <w:rsid w:val="00B353CF"/>
    <w:rsid w:val="00B357FB"/>
    <w:rsid w:val="00B35CC3"/>
    <w:rsid w:val="00B362B7"/>
    <w:rsid w:val="00B4009B"/>
    <w:rsid w:val="00B41196"/>
    <w:rsid w:val="00B413B9"/>
    <w:rsid w:val="00B44A69"/>
    <w:rsid w:val="00B460C0"/>
    <w:rsid w:val="00B47E31"/>
    <w:rsid w:val="00B51F2F"/>
    <w:rsid w:val="00B5220C"/>
    <w:rsid w:val="00B6551A"/>
    <w:rsid w:val="00B66C9F"/>
    <w:rsid w:val="00B71566"/>
    <w:rsid w:val="00B721BC"/>
    <w:rsid w:val="00B73B86"/>
    <w:rsid w:val="00B73C6C"/>
    <w:rsid w:val="00B743A1"/>
    <w:rsid w:val="00B74A54"/>
    <w:rsid w:val="00B76C7F"/>
    <w:rsid w:val="00B80972"/>
    <w:rsid w:val="00B819E1"/>
    <w:rsid w:val="00B8231D"/>
    <w:rsid w:val="00B827FF"/>
    <w:rsid w:val="00B838CB"/>
    <w:rsid w:val="00B8421D"/>
    <w:rsid w:val="00B85355"/>
    <w:rsid w:val="00B8543C"/>
    <w:rsid w:val="00B8608B"/>
    <w:rsid w:val="00B8769A"/>
    <w:rsid w:val="00B90D46"/>
    <w:rsid w:val="00B9208B"/>
    <w:rsid w:val="00B9213C"/>
    <w:rsid w:val="00B92D7B"/>
    <w:rsid w:val="00B97222"/>
    <w:rsid w:val="00B976D8"/>
    <w:rsid w:val="00B97CAE"/>
    <w:rsid w:val="00BA00DE"/>
    <w:rsid w:val="00BA0365"/>
    <w:rsid w:val="00BA0CFC"/>
    <w:rsid w:val="00BA3173"/>
    <w:rsid w:val="00BA4C48"/>
    <w:rsid w:val="00BA769A"/>
    <w:rsid w:val="00BB03E3"/>
    <w:rsid w:val="00BB220A"/>
    <w:rsid w:val="00BB2894"/>
    <w:rsid w:val="00BB28CC"/>
    <w:rsid w:val="00BB316F"/>
    <w:rsid w:val="00BB3EBE"/>
    <w:rsid w:val="00BB435E"/>
    <w:rsid w:val="00BB48BB"/>
    <w:rsid w:val="00BB5443"/>
    <w:rsid w:val="00BB5FE8"/>
    <w:rsid w:val="00BB7885"/>
    <w:rsid w:val="00BB79FA"/>
    <w:rsid w:val="00BC14DD"/>
    <w:rsid w:val="00BC2174"/>
    <w:rsid w:val="00BC3279"/>
    <w:rsid w:val="00BC40BF"/>
    <w:rsid w:val="00BC4E91"/>
    <w:rsid w:val="00BC6CD3"/>
    <w:rsid w:val="00BC75D7"/>
    <w:rsid w:val="00BD1598"/>
    <w:rsid w:val="00BD34D9"/>
    <w:rsid w:val="00BD351F"/>
    <w:rsid w:val="00BD43F8"/>
    <w:rsid w:val="00BD4793"/>
    <w:rsid w:val="00BD7DA8"/>
    <w:rsid w:val="00BE071D"/>
    <w:rsid w:val="00BE0C40"/>
    <w:rsid w:val="00BE1396"/>
    <w:rsid w:val="00BE1A6F"/>
    <w:rsid w:val="00BE1C90"/>
    <w:rsid w:val="00BE3406"/>
    <w:rsid w:val="00BE36F6"/>
    <w:rsid w:val="00BE4238"/>
    <w:rsid w:val="00BE66A5"/>
    <w:rsid w:val="00BE66B2"/>
    <w:rsid w:val="00BE6A28"/>
    <w:rsid w:val="00BE7F2A"/>
    <w:rsid w:val="00BF1412"/>
    <w:rsid w:val="00BF1F0D"/>
    <w:rsid w:val="00BF31DF"/>
    <w:rsid w:val="00BF3228"/>
    <w:rsid w:val="00BF3266"/>
    <w:rsid w:val="00BF4670"/>
    <w:rsid w:val="00BF4BEC"/>
    <w:rsid w:val="00BF629B"/>
    <w:rsid w:val="00BF62B0"/>
    <w:rsid w:val="00BF72B6"/>
    <w:rsid w:val="00C041DD"/>
    <w:rsid w:val="00C05795"/>
    <w:rsid w:val="00C10F4E"/>
    <w:rsid w:val="00C118B9"/>
    <w:rsid w:val="00C135BE"/>
    <w:rsid w:val="00C13ECF"/>
    <w:rsid w:val="00C1464C"/>
    <w:rsid w:val="00C17C29"/>
    <w:rsid w:val="00C20B22"/>
    <w:rsid w:val="00C229C4"/>
    <w:rsid w:val="00C22F85"/>
    <w:rsid w:val="00C258E7"/>
    <w:rsid w:val="00C27881"/>
    <w:rsid w:val="00C278B4"/>
    <w:rsid w:val="00C30013"/>
    <w:rsid w:val="00C302EC"/>
    <w:rsid w:val="00C307B0"/>
    <w:rsid w:val="00C30DBD"/>
    <w:rsid w:val="00C311B3"/>
    <w:rsid w:val="00C33BE1"/>
    <w:rsid w:val="00C33C97"/>
    <w:rsid w:val="00C34549"/>
    <w:rsid w:val="00C35C88"/>
    <w:rsid w:val="00C3624B"/>
    <w:rsid w:val="00C366CC"/>
    <w:rsid w:val="00C37B7B"/>
    <w:rsid w:val="00C37FA7"/>
    <w:rsid w:val="00C40D2B"/>
    <w:rsid w:val="00C41819"/>
    <w:rsid w:val="00C4299D"/>
    <w:rsid w:val="00C4421D"/>
    <w:rsid w:val="00C45F8A"/>
    <w:rsid w:val="00C51623"/>
    <w:rsid w:val="00C5249E"/>
    <w:rsid w:val="00C528BD"/>
    <w:rsid w:val="00C545C5"/>
    <w:rsid w:val="00C54B3C"/>
    <w:rsid w:val="00C55673"/>
    <w:rsid w:val="00C56280"/>
    <w:rsid w:val="00C62A93"/>
    <w:rsid w:val="00C62EB1"/>
    <w:rsid w:val="00C64154"/>
    <w:rsid w:val="00C64759"/>
    <w:rsid w:val="00C64E80"/>
    <w:rsid w:val="00C66544"/>
    <w:rsid w:val="00C66A5C"/>
    <w:rsid w:val="00C66D33"/>
    <w:rsid w:val="00C66DC2"/>
    <w:rsid w:val="00C706BE"/>
    <w:rsid w:val="00C70BC1"/>
    <w:rsid w:val="00C714EF"/>
    <w:rsid w:val="00C71F58"/>
    <w:rsid w:val="00C71F6F"/>
    <w:rsid w:val="00C736F0"/>
    <w:rsid w:val="00C7559D"/>
    <w:rsid w:val="00C76CD0"/>
    <w:rsid w:val="00C773D4"/>
    <w:rsid w:val="00C81432"/>
    <w:rsid w:val="00C82E7B"/>
    <w:rsid w:val="00C82FCF"/>
    <w:rsid w:val="00C85A82"/>
    <w:rsid w:val="00C86A47"/>
    <w:rsid w:val="00C8736C"/>
    <w:rsid w:val="00C874D9"/>
    <w:rsid w:val="00C87EA0"/>
    <w:rsid w:val="00C90AD9"/>
    <w:rsid w:val="00C931EE"/>
    <w:rsid w:val="00C93D57"/>
    <w:rsid w:val="00C9476D"/>
    <w:rsid w:val="00C961A3"/>
    <w:rsid w:val="00C9629B"/>
    <w:rsid w:val="00CA00DA"/>
    <w:rsid w:val="00CA2F70"/>
    <w:rsid w:val="00CA31CA"/>
    <w:rsid w:val="00CA39D0"/>
    <w:rsid w:val="00CA3DC8"/>
    <w:rsid w:val="00CA4496"/>
    <w:rsid w:val="00CA454B"/>
    <w:rsid w:val="00CA45D1"/>
    <w:rsid w:val="00CA47E2"/>
    <w:rsid w:val="00CA4B9A"/>
    <w:rsid w:val="00CA5274"/>
    <w:rsid w:val="00CA6400"/>
    <w:rsid w:val="00CA6D26"/>
    <w:rsid w:val="00CA7439"/>
    <w:rsid w:val="00CB0543"/>
    <w:rsid w:val="00CB189A"/>
    <w:rsid w:val="00CB346A"/>
    <w:rsid w:val="00CB420A"/>
    <w:rsid w:val="00CB461A"/>
    <w:rsid w:val="00CB4750"/>
    <w:rsid w:val="00CB50AC"/>
    <w:rsid w:val="00CB50B7"/>
    <w:rsid w:val="00CB5620"/>
    <w:rsid w:val="00CB6783"/>
    <w:rsid w:val="00CC0972"/>
    <w:rsid w:val="00CC19C0"/>
    <w:rsid w:val="00CC2361"/>
    <w:rsid w:val="00CC5EA7"/>
    <w:rsid w:val="00CC732E"/>
    <w:rsid w:val="00CC7993"/>
    <w:rsid w:val="00CD3EAE"/>
    <w:rsid w:val="00CD6423"/>
    <w:rsid w:val="00CD6A5D"/>
    <w:rsid w:val="00CD7A5D"/>
    <w:rsid w:val="00CD7D23"/>
    <w:rsid w:val="00CD7D9C"/>
    <w:rsid w:val="00CE149E"/>
    <w:rsid w:val="00CE1D22"/>
    <w:rsid w:val="00CE2B1A"/>
    <w:rsid w:val="00CE34AF"/>
    <w:rsid w:val="00CE34E7"/>
    <w:rsid w:val="00CE3B40"/>
    <w:rsid w:val="00CE479F"/>
    <w:rsid w:val="00CE505D"/>
    <w:rsid w:val="00CF0B2E"/>
    <w:rsid w:val="00CF18D8"/>
    <w:rsid w:val="00CF3570"/>
    <w:rsid w:val="00CF3B5A"/>
    <w:rsid w:val="00CF3EED"/>
    <w:rsid w:val="00D00D7E"/>
    <w:rsid w:val="00D00F6A"/>
    <w:rsid w:val="00D04BC7"/>
    <w:rsid w:val="00D05748"/>
    <w:rsid w:val="00D05AF2"/>
    <w:rsid w:val="00D06B1F"/>
    <w:rsid w:val="00D07563"/>
    <w:rsid w:val="00D07D41"/>
    <w:rsid w:val="00D07D60"/>
    <w:rsid w:val="00D10767"/>
    <w:rsid w:val="00D11CBA"/>
    <w:rsid w:val="00D1253E"/>
    <w:rsid w:val="00D136D1"/>
    <w:rsid w:val="00D159B6"/>
    <w:rsid w:val="00D16BF1"/>
    <w:rsid w:val="00D17D67"/>
    <w:rsid w:val="00D2160B"/>
    <w:rsid w:val="00D235FC"/>
    <w:rsid w:val="00D24958"/>
    <w:rsid w:val="00D26F37"/>
    <w:rsid w:val="00D27B69"/>
    <w:rsid w:val="00D300BA"/>
    <w:rsid w:val="00D30933"/>
    <w:rsid w:val="00D31F17"/>
    <w:rsid w:val="00D32D46"/>
    <w:rsid w:val="00D33F5F"/>
    <w:rsid w:val="00D352B8"/>
    <w:rsid w:val="00D35559"/>
    <w:rsid w:val="00D35E15"/>
    <w:rsid w:val="00D3713E"/>
    <w:rsid w:val="00D37269"/>
    <w:rsid w:val="00D3751B"/>
    <w:rsid w:val="00D443B2"/>
    <w:rsid w:val="00D45B9B"/>
    <w:rsid w:val="00D510C8"/>
    <w:rsid w:val="00D510F2"/>
    <w:rsid w:val="00D52FAF"/>
    <w:rsid w:val="00D54ECB"/>
    <w:rsid w:val="00D55818"/>
    <w:rsid w:val="00D56DFF"/>
    <w:rsid w:val="00D57275"/>
    <w:rsid w:val="00D61E92"/>
    <w:rsid w:val="00D62664"/>
    <w:rsid w:val="00D62C63"/>
    <w:rsid w:val="00D62E8B"/>
    <w:rsid w:val="00D63819"/>
    <w:rsid w:val="00D63B82"/>
    <w:rsid w:val="00D65344"/>
    <w:rsid w:val="00D655AA"/>
    <w:rsid w:val="00D661B2"/>
    <w:rsid w:val="00D66EC9"/>
    <w:rsid w:val="00D676E8"/>
    <w:rsid w:val="00D67EF6"/>
    <w:rsid w:val="00D70CF7"/>
    <w:rsid w:val="00D729EC"/>
    <w:rsid w:val="00D7530B"/>
    <w:rsid w:val="00D75CF3"/>
    <w:rsid w:val="00D76A92"/>
    <w:rsid w:val="00D77952"/>
    <w:rsid w:val="00D80807"/>
    <w:rsid w:val="00D811FB"/>
    <w:rsid w:val="00D85AC3"/>
    <w:rsid w:val="00D86669"/>
    <w:rsid w:val="00D86E4A"/>
    <w:rsid w:val="00D91395"/>
    <w:rsid w:val="00D9178A"/>
    <w:rsid w:val="00D948AC"/>
    <w:rsid w:val="00D94990"/>
    <w:rsid w:val="00D965F0"/>
    <w:rsid w:val="00D96DA1"/>
    <w:rsid w:val="00D974BB"/>
    <w:rsid w:val="00DA047C"/>
    <w:rsid w:val="00DA12C0"/>
    <w:rsid w:val="00DA2586"/>
    <w:rsid w:val="00DA26E4"/>
    <w:rsid w:val="00DA5285"/>
    <w:rsid w:val="00DA550E"/>
    <w:rsid w:val="00DA6344"/>
    <w:rsid w:val="00DB078E"/>
    <w:rsid w:val="00DB0B57"/>
    <w:rsid w:val="00DB34FF"/>
    <w:rsid w:val="00DB5AD3"/>
    <w:rsid w:val="00DB6F74"/>
    <w:rsid w:val="00DC069A"/>
    <w:rsid w:val="00DC15EF"/>
    <w:rsid w:val="00DC1E3A"/>
    <w:rsid w:val="00DC2537"/>
    <w:rsid w:val="00DC57A0"/>
    <w:rsid w:val="00DC5C7F"/>
    <w:rsid w:val="00DC5D62"/>
    <w:rsid w:val="00DD03B2"/>
    <w:rsid w:val="00DD0F1A"/>
    <w:rsid w:val="00DD27BA"/>
    <w:rsid w:val="00DD56CD"/>
    <w:rsid w:val="00DD7177"/>
    <w:rsid w:val="00DD7A46"/>
    <w:rsid w:val="00DD7F47"/>
    <w:rsid w:val="00DE0187"/>
    <w:rsid w:val="00DE3117"/>
    <w:rsid w:val="00DE36F9"/>
    <w:rsid w:val="00DE3D15"/>
    <w:rsid w:val="00DE4637"/>
    <w:rsid w:val="00DE47B8"/>
    <w:rsid w:val="00DE5CA0"/>
    <w:rsid w:val="00DE717C"/>
    <w:rsid w:val="00DF248E"/>
    <w:rsid w:val="00DF24DF"/>
    <w:rsid w:val="00DF40F0"/>
    <w:rsid w:val="00DF58C6"/>
    <w:rsid w:val="00DF5A20"/>
    <w:rsid w:val="00DF5CF5"/>
    <w:rsid w:val="00DF738B"/>
    <w:rsid w:val="00DF7D31"/>
    <w:rsid w:val="00E02FF3"/>
    <w:rsid w:val="00E04803"/>
    <w:rsid w:val="00E058A4"/>
    <w:rsid w:val="00E06AB3"/>
    <w:rsid w:val="00E11988"/>
    <w:rsid w:val="00E13D40"/>
    <w:rsid w:val="00E1499D"/>
    <w:rsid w:val="00E1560D"/>
    <w:rsid w:val="00E179F9"/>
    <w:rsid w:val="00E21B5D"/>
    <w:rsid w:val="00E23136"/>
    <w:rsid w:val="00E23778"/>
    <w:rsid w:val="00E23A5F"/>
    <w:rsid w:val="00E23DF0"/>
    <w:rsid w:val="00E24756"/>
    <w:rsid w:val="00E249D6"/>
    <w:rsid w:val="00E24CDC"/>
    <w:rsid w:val="00E26516"/>
    <w:rsid w:val="00E26BDC"/>
    <w:rsid w:val="00E3022E"/>
    <w:rsid w:val="00E31F64"/>
    <w:rsid w:val="00E32DEB"/>
    <w:rsid w:val="00E33963"/>
    <w:rsid w:val="00E341DA"/>
    <w:rsid w:val="00E34347"/>
    <w:rsid w:val="00E3449E"/>
    <w:rsid w:val="00E345A6"/>
    <w:rsid w:val="00E347C1"/>
    <w:rsid w:val="00E36367"/>
    <w:rsid w:val="00E37312"/>
    <w:rsid w:val="00E40216"/>
    <w:rsid w:val="00E403F9"/>
    <w:rsid w:val="00E411F3"/>
    <w:rsid w:val="00E415D6"/>
    <w:rsid w:val="00E41BD8"/>
    <w:rsid w:val="00E431AB"/>
    <w:rsid w:val="00E45FD2"/>
    <w:rsid w:val="00E4683E"/>
    <w:rsid w:val="00E47105"/>
    <w:rsid w:val="00E475CF"/>
    <w:rsid w:val="00E50EBA"/>
    <w:rsid w:val="00E53634"/>
    <w:rsid w:val="00E547C7"/>
    <w:rsid w:val="00E55229"/>
    <w:rsid w:val="00E576E9"/>
    <w:rsid w:val="00E6148E"/>
    <w:rsid w:val="00E6420E"/>
    <w:rsid w:val="00E65327"/>
    <w:rsid w:val="00E678B8"/>
    <w:rsid w:val="00E703B0"/>
    <w:rsid w:val="00E7071F"/>
    <w:rsid w:val="00E73D97"/>
    <w:rsid w:val="00E73E01"/>
    <w:rsid w:val="00E748B8"/>
    <w:rsid w:val="00E76072"/>
    <w:rsid w:val="00E772A1"/>
    <w:rsid w:val="00E8194D"/>
    <w:rsid w:val="00E833CF"/>
    <w:rsid w:val="00E83715"/>
    <w:rsid w:val="00E84BC6"/>
    <w:rsid w:val="00E87075"/>
    <w:rsid w:val="00E9232D"/>
    <w:rsid w:val="00E92929"/>
    <w:rsid w:val="00E932D3"/>
    <w:rsid w:val="00E960A5"/>
    <w:rsid w:val="00E96494"/>
    <w:rsid w:val="00E972E1"/>
    <w:rsid w:val="00EA0CBE"/>
    <w:rsid w:val="00EA1CA4"/>
    <w:rsid w:val="00EA351D"/>
    <w:rsid w:val="00EA6A46"/>
    <w:rsid w:val="00EA7914"/>
    <w:rsid w:val="00EB0309"/>
    <w:rsid w:val="00EB14FF"/>
    <w:rsid w:val="00EB27D0"/>
    <w:rsid w:val="00EB4053"/>
    <w:rsid w:val="00EB5A85"/>
    <w:rsid w:val="00EB6D4C"/>
    <w:rsid w:val="00EB7155"/>
    <w:rsid w:val="00EC0746"/>
    <w:rsid w:val="00EC2AAB"/>
    <w:rsid w:val="00EC3F30"/>
    <w:rsid w:val="00EC5280"/>
    <w:rsid w:val="00EC5FFA"/>
    <w:rsid w:val="00ED0295"/>
    <w:rsid w:val="00ED06C2"/>
    <w:rsid w:val="00ED360F"/>
    <w:rsid w:val="00ED560F"/>
    <w:rsid w:val="00ED68FF"/>
    <w:rsid w:val="00ED766B"/>
    <w:rsid w:val="00ED7CFF"/>
    <w:rsid w:val="00EE017D"/>
    <w:rsid w:val="00EE0E3B"/>
    <w:rsid w:val="00EE2528"/>
    <w:rsid w:val="00EE336C"/>
    <w:rsid w:val="00EE3D4E"/>
    <w:rsid w:val="00EE6000"/>
    <w:rsid w:val="00EE649C"/>
    <w:rsid w:val="00EE6A70"/>
    <w:rsid w:val="00EE71C1"/>
    <w:rsid w:val="00EF0F9F"/>
    <w:rsid w:val="00EF2C6D"/>
    <w:rsid w:val="00EF4E06"/>
    <w:rsid w:val="00EF6528"/>
    <w:rsid w:val="00F0039A"/>
    <w:rsid w:val="00F01056"/>
    <w:rsid w:val="00F024AA"/>
    <w:rsid w:val="00F033F9"/>
    <w:rsid w:val="00F05DCD"/>
    <w:rsid w:val="00F10C32"/>
    <w:rsid w:val="00F11AA0"/>
    <w:rsid w:val="00F1280F"/>
    <w:rsid w:val="00F13C40"/>
    <w:rsid w:val="00F13EE7"/>
    <w:rsid w:val="00F1428B"/>
    <w:rsid w:val="00F15813"/>
    <w:rsid w:val="00F22847"/>
    <w:rsid w:val="00F30BE7"/>
    <w:rsid w:val="00F352F1"/>
    <w:rsid w:val="00F35AA4"/>
    <w:rsid w:val="00F35E8E"/>
    <w:rsid w:val="00F3674F"/>
    <w:rsid w:val="00F41F9B"/>
    <w:rsid w:val="00F44538"/>
    <w:rsid w:val="00F45EA5"/>
    <w:rsid w:val="00F50FA9"/>
    <w:rsid w:val="00F5130C"/>
    <w:rsid w:val="00F51581"/>
    <w:rsid w:val="00F52922"/>
    <w:rsid w:val="00F54E4A"/>
    <w:rsid w:val="00F550ED"/>
    <w:rsid w:val="00F5520E"/>
    <w:rsid w:val="00F5760E"/>
    <w:rsid w:val="00F60F40"/>
    <w:rsid w:val="00F6217D"/>
    <w:rsid w:val="00F655A1"/>
    <w:rsid w:val="00F65F16"/>
    <w:rsid w:val="00F66CF6"/>
    <w:rsid w:val="00F70351"/>
    <w:rsid w:val="00F703B9"/>
    <w:rsid w:val="00F74270"/>
    <w:rsid w:val="00F74292"/>
    <w:rsid w:val="00F75FD3"/>
    <w:rsid w:val="00F8082C"/>
    <w:rsid w:val="00F80EA1"/>
    <w:rsid w:val="00F81DF4"/>
    <w:rsid w:val="00F833A1"/>
    <w:rsid w:val="00F8344B"/>
    <w:rsid w:val="00F834DC"/>
    <w:rsid w:val="00F839A1"/>
    <w:rsid w:val="00F86ED1"/>
    <w:rsid w:val="00F87059"/>
    <w:rsid w:val="00F873EC"/>
    <w:rsid w:val="00F91FAB"/>
    <w:rsid w:val="00F9377B"/>
    <w:rsid w:val="00F941DB"/>
    <w:rsid w:val="00F943E4"/>
    <w:rsid w:val="00F944BF"/>
    <w:rsid w:val="00F94866"/>
    <w:rsid w:val="00F953AA"/>
    <w:rsid w:val="00F95E15"/>
    <w:rsid w:val="00F95FD3"/>
    <w:rsid w:val="00F9637C"/>
    <w:rsid w:val="00F96753"/>
    <w:rsid w:val="00F96D35"/>
    <w:rsid w:val="00FA0B51"/>
    <w:rsid w:val="00FA197D"/>
    <w:rsid w:val="00FA1A54"/>
    <w:rsid w:val="00FA25D9"/>
    <w:rsid w:val="00FA5525"/>
    <w:rsid w:val="00FA6346"/>
    <w:rsid w:val="00FA68B6"/>
    <w:rsid w:val="00FA69B4"/>
    <w:rsid w:val="00FA6BBD"/>
    <w:rsid w:val="00FA6F08"/>
    <w:rsid w:val="00FB1503"/>
    <w:rsid w:val="00FB18E7"/>
    <w:rsid w:val="00FB1F67"/>
    <w:rsid w:val="00FB316B"/>
    <w:rsid w:val="00FB64DF"/>
    <w:rsid w:val="00FB6913"/>
    <w:rsid w:val="00FB70E8"/>
    <w:rsid w:val="00FC0B8D"/>
    <w:rsid w:val="00FC0D3A"/>
    <w:rsid w:val="00FC2D58"/>
    <w:rsid w:val="00FC5DCD"/>
    <w:rsid w:val="00FC5FF3"/>
    <w:rsid w:val="00FD3728"/>
    <w:rsid w:val="00FD3F5E"/>
    <w:rsid w:val="00FD578A"/>
    <w:rsid w:val="00FD65BE"/>
    <w:rsid w:val="00FD67DA"/>
    <w:rsid w:val="00FD6E4D"/>
    <w:rsid w:val="00FE11C6"/>
    <w:rsid w:val="00FE1802"/>
    <w:rsid w:val="00FE4474"/>
    <w:rsid w:val="00FE50CA"/>
    <w:rsid w:val="00FE6AD2"/>
    <w:rsid w:val="00FE73B9"/>
    <w:rsid w:val="00FE78C9"/>
    <w:rsid w:val="00FF0672"/>
    <w:rsid w:val="00FF095F"/>
    <w:rsid w:val="00FF2156"/>
    <w:rsid w:val="00FF32D7"/>
    <w:rsid w:val="00FF386D"/>
    <w:rsid w:val="00FF3C97"/>
    <w:rsid w:val="00FF7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F9233F"/>
  <w15:docId w15:val="{9322AD48-6392-4A83-9A49-58F788AAB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E7882"/>
    <w:pPr>
      <w:ind w:firstLine="709"/>
      <w:jc w:val="both"/>
    </w:pPr>
    <w:rPr>
      <w:rFonts w:ascii="Arial" w:hAnsi="Arial"/>
      <w:sz w:val="22"/>
      <w:szCs w:val="24"/>
    </w:rPr>
  </w:style>
  <w:style w:type="paragraph" w:styleId="Nadpis1">
    <w:name w:val="heading 1"/>
    <w:basedOn w:val="Normln"/>
    <w:next w:val="Normln"/>
    <w:autoRedefine/>
    <w:qFormat/>
    <w:rsid w:val="007C345B"/>
    <w:pPr>
      <w:keepNext/>
      <w:numPr>
        <w:numId w:val="1"/>
      </w:numPr>
      <w:spacing w:before="240" w:after="120"/>
      <w:outlineLvl w:val="0"/>
    </w:pPr>
    <w:rPr>
      <w:rFonts w:cs="Arial"/>
      <w:b/>
      <w:bCs/>
      <w:kern w:val="32"/>
      <w:sz w:val="24"/>
      <w:szCs w:val="32"/>
      <w:u w:val="single"/>
    </w:rPr>
  </w:style>
  <w:style w:type="paragraph" w:styleId="Nadpis2">
    <w:name w:val="heading 2"/>
    <w:basedOn w:val="Normln"/>
    <w:next w:val="Normln"/>
    <w:autoRedefine/>
    <w:qFormat/>
    <w:rsid w:val="0055307D"/>
    <w:pPr>
      <w:spacing w:before="360" w:after="120"/>
      <w:ind w:left="720" w:hanging="294"/>
      <w:outlineLvl w:val="1"/>
    </w:pPr>
    <w:rPr>
      <w:b/>
      <w:i/>
    </w:rPr>
  </w:style>
  <w:style w:type="paragraph" w:styleId="Nadpis3">
    <w:name w:val="heading 3"/>
    <w:basedOn w:val="Normln"/>
    <w:next w:val="Normln"/>
    <w:autoRedefine/>
    <w:qFormat/>
    <w:rsid w:val="009E1FAE"/>
    <w:pPr>
      <w:keepNext/>
      <w:numPr>
        <w:ilvl w:val="2"/>
        <w:numId w:val="1"/>
      </w:numPr>
      <w:spacing w:before="240" w:after="120"/>
      <w:outlineLvl w:val="2"/>
    </w:pPr>
    <w:rPr>
      <w:b/>
      <w:i/>
      <w:szCs w:val="20"/>
    </w:rPr>
  </w:style>
  <w:style w:type="paragraph" w:styleId="Nadpis4">
    <w:name w:val="heading 4"/>
    <w:basedOn w:val="Normln"/>
    <w:next w:val="Normln"/>
    <w:rsid w:val="00136309"/>
    <w:pPr>
      <w:keepNext/>
      <w:spacing w:before="120" w:after="120"/>
      <w:ind w:firstLine="0"/>
      <w:outlineLvl w:val="3"/>
    </w:pPr>
    <w:rPr>
      <w:b/>
      <w:szCs w:val="20"/>
    </w:rPr>
  </w:style>
  <w:style w:type="paragraph" w:styleId="Nadpis5">
    <w:name w:val="heading 5"/>
    <w:basedOn w:val="Normln"/>
    <w:next w:val="Normln"/>
    <w:rsid w:val="00136309"/>
    <w:pPr>
      <w:ind w:left="1008" w:hanging="1008"/>
      <w:outlineLvl w:val="4"/>
    </w:pPr>
  </w:style>
  <w:style w:type="paragraph" w:styleId="Nadpis6">
    <w:name w:val="heading 6"/>
    <w:basedOn w:val="Normln"/>
    <w:next w:val="Normln"/>
    <w:link w:val="Nadpis6Char"/>
    <w:semiHidden/>
    <w:unhideWhenUsed/>
    <w:qFormat/>
    <w:rsid w:val="00136309"/>
    <w:pPr>
      <w:keepNext/>
      <w:keepLines/>
      <w:spacing w:before="40"/>
      <w:ind w:firstLine="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semiHidden/>
    <w:unhideWhenUsed/>
    <w:qFormat/>
    <w:rsid w:val="00136309"/>
    <w:pPr>
      <w:keepNext/>
      <w:keepLines/>
      <w:spacing w:before="40"/>
      <w:ind w:firstLine="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semiHidden/>
    <w:unhideWhenUsed/>
    <w:qFormat/>
    <w:rsid w:val="00136309"/>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136309"/>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0F7269"/>
    <w:rPr>
      <w:color w:val="0000FF"/>
    </w:rPr>
  </w:style>
  <w:style w:type="character" w:styleId="Hypertextovodkaz">
    <w:name w:val="Hyperlink"/>
    <w:uiPriority w:val="99"/>
    <w:rsid w:val="00136309"/>
    <w:rPr>
      <w:color w:val="0000FF"/>
      <w:u w:val="single"/>
    </w:rPr>
  </w:style>
  <w:style w:type="paragraph" w:styleId="Nadpisobsahu">
    <w:name w:val="TOC Heading"/>
    <w:basedOn w:val="Nadpis1"/>
    <w:next w:val="Normln"/>
    <w:uiPriority w:val="39"/>
    <w:unhideWhenUsed/>
    <w:qFormat/>
    <w:rsid w:val="00136309"/>
    <w:pPr>
      <w:keepLines/>
      <w:numPr>
        <w:numId w:val="0"/>
      </w:numPr>
      <w:spacing w:after="0" w:line="259" w:lineRule="auto"/>
      <w:outlineLvl w:val="9"/>
    </w:pPr>
    <w:rPr>
      <w:rFonts w:eastAsiaTheme="majorEastAsia" w:cstheme="majorBidi"/>
      <w:bCs w:val="0"/>
      <w:kern w:val="0"/>
      <w:sz w:val="28"/>
      <w:u w:val="none"/>
    </w:rPr>
  </w:style>
  <w:style w:type="paragraph" w:styleId="Nzev">
    <w:name w:val="Title"/>
    <w:basedOn w:val="Normln"/>
    <w:next w:val="Normln"/>
    <w:link w:val="NzevChar"/>
    <w:qFormat/>
    <w:rsid w:val="00136309"/>
    <w:pPr>
      <w:ind w:firstLine="0"/>
      <w:contextualSpacing/>
    </w:pPr>
    <w:rPr>
      <w:rFonts w:eastAsiaTheme="majorEastAsia" w:cstheme="majorBidi"/>
      <w:b/>
      <w:spacing w:val="-10"/>
      <w:kern w:val="36"/>
      <w:sz w:val="36"/>
      <w:szCs w:val="56"/>
    </w:rPr>
  </w:style>
  <w:style w:type="character" w:customStyle="1" w:styleId="NzevChar">
    <w:name w:val="Název Char"/>
    <w:basedOn w:val="Standardnpsmoodstavce"/>
    <w:link w:val="Nzev"/>
    <w:rsid w:val="00136309"/>
    <w:rPr>
      <w:rFonts w:ascii="Arial" w:eastAsiaTheme="majorEastAsia" w:hAnsi="Arial" w:cstheme="majorBidi"/>
      <w:b/>
      <w:spacing w:val="-10"/>
      <w:kern w:val="36"/>
      <w:sz w:val="36"/>
      <w:szCs w:val="56"/>
    </w:rPr>
  </w:style>
  <w:style w:type="paragraph" w:customStyle="1" w:styleId="Normlnzhutn">
    <w:name w:val="Normální zhuštěný"/>
    <w:basedOn w:val="Normln"/>
    <w:next w:val="Normln"/>
    <w:rsid w:val="00136309"/>
  </w:style>
  <w:style w:type="paragraph" w:styleId="Obsah1">
    <w:name w:val="toc 1"/>
    <w:basedOn w:val="Normln"/>
    <w:next w:val="Normln"/>
    <w:autoRedefine/>
    <w:uiPriority w:val="39"/>
    <w:rsid w:val="001A3EA6"/>
    <w:pPr>
      <w:tabs>
        <w:tab w:val="left" w:pos="709"/>
        <w:tab w:val="right" w:leader="dot" w:pos="9627"/>
      </w:tabs>
      <w:spacing w:before="120"/>
      <w:ind w:firstLine="0"/>
    </w:pPr>
    <w:rPr>
      <w:b/>
      <w:bCs/>
      <w:iCs/>
      <w:noProof/>
    </w:rPr>
  </w:style>
  <w:style w:type="paragraph" w:styleId="Obsah2">
    <w:name w:val="toc 2"/>
    <w:basedOn w:val="Obsah1"/>
    <w:next w:val="Normln"/>
    <w:autoRedefine/>
    <w:uiPriority w:val="39"/>
    <w:rsid w:val="001A3EA6"/>
    <w:pPr>
      <w:tabs>
        <w:tab w:val="left" w:pos="1321"/>
      </w:tabs>
      <w:ind w:left="221"/>
    </w:pPr>
    <w:rPr>
      <w:bCs w:val="0"/>
      <w:sz w:val="21"/>
      <w:szCs w:val="22"/>
    </w:rPr>
  </w:style>
  <w:style w:type="character" w:customStyle="1" w:styleId="Nadpis6Char">
    <w:name w:val="Nadpis 6 Char"/>
    <w:basedOn w:val="Standardnpsmoodstavce"/>
    <w:link w:val="Nadpis6"/>
    <w:semiHidden/>
    <w:rsid w:val="00136309"/>
    <w:rPr>
      <w:rFonts w:asciiTheme="majorHAnsi" w:eastAsiaTheme="majorEastAsia" w:hAnsiTheme="majorHAnsi" w:cstheme="majorBidi"/>
      <w:color w:val="1F4D78" w:themeColor="accent1" w:themeShade="7F"/>
      <w:sz w:val="22"/>
      <w:szCs w:val="24"/>
    </w:rPr>
  </w:style>
  <w:style w:type="paragraph" w:styleId="Obsah3">
    <w:name w:val="toc 3"/>
    <w:basedOn w:val="Normln"/>
    <w:next w:val="Normln"/>
    <w:autoRedefine/>
    <w:uiPriority w:val="39"/>
    <w:rsid w:val="001A3EA6"/>
    <w:pPr>
      <w:ind w:left="440"/>
    </w:pPr>
    <w:rPr>
      <w:rFonts w:asciiTheme="minorHAnsi" w:hAnsiTheme="minorHAnsi"/>
      <w:sz w:val="20"/>
      <w:szCs w:val="20"/>
    </w:rPr>
  </w:style>
  <w:style w:type="paragraph" w:styleId="Obsah4">
    <w:name w:val="toc 4"/>
    <w:basedOn w:val="Normln"/>
    <w:next w:val="Normln"/>
    <w:autoRedefine/>
    <w:uiPriority w:val="39"/>
    <w:rsid w:val="001A3EA6"/>
    <w:pPr>
      <w:ind w:left="660"/>
    </w:pPr>
    <w:rPr>
      <w:rFonts w:asciiTheme="minorHAnsi" w:hAnsiTheme="minorHAnsi"/>
      <w:sz w:val="20"/>
      <w:szCs w:val="20"/>
    </w:rPr>
  </w:style>
  <w:style w:type="paragraph" w:styleId="Obsah5">
    <w:name w:val="toc 5"/>
    <w:basedOn w:val="Normln"/>
    <w:next w:val="Normln"/>
    <w:autoRedefine/>
    <w:rsid w:val="001A3EA6"/>
    <w:pPr>
      <w:ind w:left="880"/>
    </w:pPr>
    <w:rPr>
      <w:rFonts w:asciiTheme="minorHAnsi" w:hAnsiTheme="minorHAnsi"/>
      <w:sz w:val="20"/>
      <w:szCs w:val="20"/>
    </w:rPr>
  </w:style>
  <w:style w:type="paragraph" w:styleId="Obsah6">
    <w:name w:val="toc 6"/>
    <w:basedOn w:val="Normln"/>
    <w:next w:val="Normln"/>
    <w:autoRedefine/>
    <w:rsid w:val="001A3EA6"/>
    <w:pPr>
      <w:ind w:left="1100"/>
    </w:pPr>
    <w:rPr>
      <w:rFonts w:asciiTheme="minorHAnsi" w:hAnsiTheme="minorHAnsi"/>
      <w:sz w:val="20"/>
      <w:szCs w:val="20"/>
    </w:rPr>
  </w:style>
  <w:style w:type="paragraph" w:styleId="Obsah7">
    <w:name w:val="toc 7"/>
    <w:basedOn w:val="Normln"/>
    <w:next w:val="Normln"/>
    <w:autoRedefine/>
    <w:rsid w:val="001A3EA6"/>
    <w:pPr>
      <w:ind w:left="1320"/>
    </w:pPr>
    <w:rPr>
      <w:rFonts w:asciiTheme="minorHAnsi" w:hAnsiTheme="minorHAnsi"/>
      <w:sz w:val="20"/>
      <w:szCs w:val="20"/>
    </w:rPr>
  </w:style>
  <w:style w:type="paragraph" w:styleId="Obsah8">
    <w:name w:val="toc 8"/>
    <w:basedOn w:val="Normln"/>
    <w:next w:val="Normln"/>
    <w:autoRedefine/>
    <w:rsid w:val="001A3EA6"/>
    <w:pPr>
      <w:ind w:left="1540"/>
    </w:pPr>
    <w:rPr>
      <w:rFonts w:asciiTheme="minorHAnsi" w:hAnsiTheme="minorHAnsi"/>
      <w:sz w:val="20"/>
      <w:szCs w:val="20"/>
    </w:rPr>
  </w:style>
  <w:style w:type="paragraph" w:styleId="Obsah9">
    <w:name w:val="toc 9"/>
    <w:basedOn w:val="Normln"/>
    <w:next w:val="Normln"/>
    <w:autoRedefine/>
    <w:rsid w:val="001A3EA6"/>
    <w:pPr>
      <w:ind w:left="1760"/>
    </w:pPr>
    <w:rPr>
      <w:rFonts w:asciiTheme="minorHAnsi" w:hAnsiTheme="minorHAnsi"/>
      <w:sz w:val="20"/>
      <w:szCs w:val="20"/>
    </w:rPr>
  </w:style>
  <w:style w:type="paragraph" w:styleId="Zhlav">
    <w:name w:val="header"/>
    <w:basedOn w:val="Normln"/>
    <w:link w:val="ZhlavChar"/>
    <w:rsid w:val="00136309"/>
    <w:pPr>
      <w:tabs>
        <w:tab w:val="center" w:pos="4536"/>
        <w:tab w:val="right" w:pos="9072"/>
      </w:tabs>
      <w:ind w:firstLine="0"/>
    </w:pPr>
    <w:rPr>
      <w:lang w:val="x-none" w:eastAsia="x-none"/>
    </w:rPr>
  </w:style>
  <w:style w:type="character" w:customStyle="1" w:styleId="ZhlavChar">
    <w:name w:val="Záhlaví Char"/>
    <w:link w:val="Zhlav"/>
    <w:rsid w:val="00136309"/>
    <w:rPr>
      <w:rFonts w:ascii="Arial" w:hAnsi="Arial"/>
      <w:sz w:val="22"/>
      <w:szCs w:val="24"/>
      <w:lang w:val="x-none" w:eastAsia="x-none"/>
    </w:rPr>
  </w:style>
  <w:style w:type="paragraph" w:styleId="Zkladntext">
    <w:name w:val="Body Text"/>
    <w:basedOn w:val="Normln"/>
    <w:link w:val="ZkladntextChar"/>
    <w:qFormat/>
    <w:rsid w:val="00136309"/>
    <w:pPr>
      <w:spacing w:after="120"/>
    </w:pPr>
    <w:rPr>
      <w:szCs w:val="20"/>
    </w:rPr>
  </w:style>
  <w:style w:type="character" w:customStyle="1" w:styleId="ZkladntextChar">
    <w:name w:val="Základní text Char"/>
    <w:basedOn w:val="Standardnpsmoodstavce"/>
    <w:link w:val="Zkladntext"/>
    <w:rsid w:val="00136309"/>
    <w:rPr>
      <w:rFonts w:ascii="Arial" w:hAnsi="Arial"/>
      <w:sz w:val="22"/>
    </w:rPr>
  </w:style>
  <w:style w:type="character" w:customStyle="1" w:styleId="Nadpis7Char">
    <w:name w:val="Nadpis 7 Char"/>
    <w:basedOn w:val="Standardnpsmoodstavce"/>
    <w:link w:val="Nadpis7"/>
    <w:semiHidden/>
    <w:rsid w:val="00136309"/>
    <w:rPr>
      <w:rFonts w:asciiTheme="majorHAnsi" w:eastAsiaTheme="majorEastAsia" w:hAnsiTheme="majorHAnsi" w:cstheme="majorBidi"/>
      <w:i/>
      <w:iCs/>
      <w:color w:val="1F4D78" w:themeColor="accent1" w:themeShade="7F"/>
      <w:sz w:val="22"/>
      <w:szCs w:val="24"/>
    </w:rPr>
  </w:style>
  <w:style w:type="paragraph" w:styleId="Zpat">
    <w:name w:val="footer"/>
    <w:basedOn w:val="Normln"/>
    <w:link w:val="ZpatChar"/>
    <w:qFormat/>
    <w:rsid w:val="00136309"/>
    <w:pPr>
      <w:tabs>
        <w:tab w:val="center" w:pos="4536"/>
        <w:tab w:val="right" w:pos="9072"/>
      </w:tabs>
      <w:ind w:firstLine="0"/>
    </w:pPr>
  </w:style>
  <w:style w:type="character" w:customStyle="1" w:styleId="ZpatChar">
    <w:name w:val="Zápatí Char"/>
    <w:basedOn w:val="Standardnpsmoodstavce"/>
    <w:link w:val="Zpat"/>
    <w:rsid w:val="00136309"/>
    <w:rPr>
      <w:rFonts w:ascii="Arial" w:hAnsi="Arial"/>
      <w:sz w:val="22"/>
      <w:szCs w:val="24"/>
    </w:rPr>
  </w:style>
  <w:style w:type="character" w:customStyle="1" w:styleId="Nadpis8Char">
    <w:name w:val="Nadpis 8 Char"/>
    <w:basedOn w:val="Standardnpsmoodstavce"/>
    <w:link w:val="Nadpis8"/>
    <w:semiHidden/>
    <w:rsid w:val="0013630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136309"/>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DF58C6"/>
    <w:pPr>
      <w:ind w:left="720"/>
      <w:contextualSpacing/>
    </w:pPr>
  </w:style>
  <w:style w:type="character" w:customStyle="1" w:styleId="Nevyeenzmnka1">
    <w:name w:val="Nevyřešená zmínka1"/>
    <w:basedOn w:val="Standardnpsmoodstavce"/>
    <w:uiPriority w:val="99"/>
    <w:semiHidden/>
    <w:unhideWhenUsed/>
    <w:rsid w:val="00DE3117"/>
    <w:rPr>
      <w:color w:val="605E5C"/>
      <w:shd w:val="clear" w:color="auto" w:fill="E1DFDD"/>
    </w:rPr>
  </w:style>
  <w:style w:type="table" w:styleId="Mkatabulky">
    <w:name w:val="Table Grid"/>
    <w:basedOn w:val="Normlntabulka"/>
    <w:uiPriority w:val="39"/>
    <w:rsid w:val="00095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unhideWhenUsed/>
    <w:rsid w:val="00E55229"/>
    <w:rPr>
      <w:rFonts w:ascii="Tahoma" w:hAnsi="Tahoma" w:cs="Tahoma"/>
      <w:sz w:val="16"/>
      <w:szCs w:val="16"/>
    </w:rPr>
  </w:style>
  <w:style w:type="character" w:customStyle="1" w:styleId="TextbublinyChar">
    <w:name w:val="Text bubliny Char"/>
    <w:basedOn w:val="Standardnpsmoodstavce"/>
    <w:link w:val="Textbubliny"/>
    <w:semiHidden/>
    <w:rsid w:val="00E55229"/>
    <w:rPr>
      <w:rFonts w:ascii="Tahoma" w:hAnsi="Tahoma" w:cs="Tahoma"/>
      <w:sz w:val="16"/>
      <w:szCs w:val="16"/>
    </w:rPr>
  </w:style>
  <w:style w:type="character" w:styleId="Odkaznakoment">
    <w:name w:val="annotation reference"/>
    <w:basedOn w:val="Standardnpsmoodstavce"/>
    <w:rsid w:val="00E23DF0"/>
    <w:rPr>
      <w:sz w:val="16"/>
      <w:szCs w:val="16"/>
    </w:rPr>
  </w:style>
  <w:style w:type="paragraph" w:styleId="Textkomente">
    <w:name w:val="annotation text"/>
    <w:basedOn w:val="Normln"/>
    <w:link w:val="TextkomenteChar"/>
    <w:rsid w:val="00E23DF0"/>
    <w:rPr>
      <w:sz w:val="20"/>
      <w:szCs w:val="20"/>
    </w:rPr>
  </w:style>
  <w:style w:type="character" w:customStyle="1" w:styleId="TextkomenteChar">
    <w:name w:val="Text komentáře Char"/>
    <w:basedOn w:val="Standardnpsmoodstavce"/>
    <w:link w:val="Textkomente"/>
    <w:rsid w:val="00E23DF0"/>
    <w:rPr>
      <w:rFonts w:ascii="Arial" w:hAnsi="Arial"/>
    </w:rPr>
  </w:style>
  <w:style w:type="paragraph" w:styleId="Pedmtkomente">
    <w:name w:val="annotation subject"/>
    <w:basedOn w:val="Textkomente"/>
    <w:next w:val="Textkomente"/>
    <w:link w:val="PedmtkomenteChar"/>
    <w:semiHidden/>
    <w:unhideWhenUsed/>
    <w:rsid w:val="00E23DF0"/>
    <w:rPr>
      <w:b/>
      <w:bCs/>
    </w:rPr>
  </w:style>
  <w:style w:type="character" w:customStyle="1" w:styleId="PedmtkomenteChar">
    <w:name w:val="Předmět komentáře Char"/>
    <w:basedOn w:val="TextkomenteChar"/>
    <w:link w:val="Pedmtkomente"/>
    <w:semiHidden/>
    <w:rsid w:val="00E23DF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14935">
      <w:bodyDiv w:val="1"/>
      <w:marLeft w:val="0"/>
      <w:marRight w:val="0"/>
      <w:marTop w:val="0"/>
      <w:marBottom w:val="0"/>
      <w:divBdr>
        <w:top w:val="none" w:sz="0" w:space="0" w:color="auto"/>
        <w:left w:val="none" w:sz="0" w:space="0" w:color="auto"/>
        <w:bottom w:val="none" w:sz="0" w:space="0" w:color="auto"/>
        <w:right w:val="none" w:sz="0" w:space="0" w:color="auto"/>
      </w:divBdr>
    </w:div>
    <w:div w:id="85810347">
      <w:bodyDiv w:val="1"/>
      <w:marLeft w:val="0"/>
      <w:marRight w:val="0"/>
      <w:marTop w:val="0"/>
      <w:marBottom w:val="0"/>
      <w:divBdr>
        <w:top w:val="none" w:sz="0" w:space="0" w:color="auto"/>
        <w:left w:val="none" w:sz="0" w:space="0" w:color="auto"/>
        <w:bottom w:val="none" w:sz="0" w:space="0" w:color="auto"/>
        <w:right w:val="none" w:sz="0" w:space="0" w:color="auto"/>
      </w:divBdr>
    </w:div>
    <w:div w:id="111023410">
      <w:bodyDiv w:val="1"/>
      <w:marLeft w:val="0"/>
      <w:marRight w:val="0"/>
      <w:marTop w:val="0"/>
      <w:marBottom w:val="0"/>
      <w:divBdr>
        <w:top w:val="none" w:sz="0" w:space="0" w:color="auto"/>
        <w:left w:val="none" w:sz="0" w:space="0" w:color="auto"/>
        <w:bottom w:val="none" w:sz="0" w:space="0" w:color="auto"/>
        <w:right w:val="none" w:sz="0" w:space="0" w:color="auto"/>
      </w:divBdr>
    </w:div>
    <w:div w:id="138037309">
      <w:bodyDiv w:val="1"/>
      <w:marLeft w:val="0"/>
      <w:marRight w:val="0"/>
      <w:marTop w:val="0"/>
      <w:marBottom w:val="0"/>
      <w:divBdr>
        <w:top w:val="none" w:sz="0" w:space="0" w:color="auto"/>
        <w:left w:val="none" w:sz="0" w:space="0" w:color="auto"/>
        <w:bottom w:val="none" w:sz="0" w:space="0" w:color="auto"/>
        <w:right w:val="none" w:sz="0" w:space="0" w:color="auto"/>
      </w:divBdr>
    </w:div>
    <w:div w:id="149907541">
      <w:bodyDiv w:val="1"/>
      <w:marLeft w:val="0"/>
      <w:marRight w:val="0"/>
      <w:marTop w:val="0"/>
      <w:marBottom w:val="0"/>
      <w:divBdr>
        <w:top w:val="none" w:sz="0" w:space="0" w:color="auto"/>
        <w:left w:val="none" w:sz="0" w:space="0" w:color="auto"/>
        <w:bottom w:val="none" w:sz="0" w:space="0" w:color="auto"/>
        <w:right w:val="none" w:sz="0" w:space="0" w:color="auto"/>
      </w:divBdr>
    </w:div>
    <w:div w:id="207106720">
      <w:bodyDiv w:val="1"/>
      <w:marLeft w:val="0"/>
      <w:marRight w:val="0"/>
      <w:marTop w:val="0"/>
      <w:marBottom w:val="0"/>
      <w:divBdr>
        <w:top w:val="none" w:sz="0" w:space="0" w:color="auto"/>
        <w:left w:val="none" w:sz="0" w:space="0" w:color="auto"/>
        <w:bottom w:val="none" w:sz="0" w:space="0" w:color="auto"/>
        <w:right w:val="none" w:sz="0" w:space="0" w:color="auto"/>
      </w:divBdr>
    </w:div>
    <w:div w:id="249394710">
      <w:bodyDiv w:val="1"/>
      <w:marLeft w:val="0"/>
      <w:marRight w:val="0"/>
      <w:marTop w:val="0"/>
      <w:marBottom w:val="0"/>
      <w:divBdr>
        <w:top w:val="none" w:sz="0" w:space="0" w:color="auto"/>
        <w:left w:val="none" w:sz="0" w:space="0" w:color="auto"/>
        <w:bottom w:val="none" w:sz="0" w:space="0" w:color="auto"/>
        <w:right w:val="none" w:sz="0" w:space="0" w:color="auto"/>
      </w:divBdr>
    </w:div>
    <w:div w:id="286661772">
      <w:bodyDiv w:val="1"/>
      <w:marLeft w:val="0"/>
      <w:marRight w:val="0"/>
      <w:marTop w:val="0"/>
      <w:marBottom w:val="0"/>
      <w:divBdr>
        <w:top w:val="none" w:sz="0" w:space="0" w:color="auto"/>
        <w:left w:val="none" w:sz="0" w:space="0" w:color="auto"/>
        <w:bottom w:val="none" w:sz="0" w:space="0" w:color="auto"/>
        <w:right w:val="none" w:sz="0" w:space="0" w:color="auto"/>
      </w:divBdr>
    </w:div>
    <w:div w:id="324086710">
      <w:bodyDiv w:val="1"/>
      <w:marLeft w:val="0"/>
      <w:marRight w:val="0"/>
      <w:marTop w:val="0"/>
      <w:marBottom w:val="0"/>
      <w:divBdr>
        <w:top w:val="none" w:sz="0" w:space="0" w:color="auto"/>
        <w:left w:val="none" w:sz="0" w:space="0" w:color="auto"/>
        <w:bottom w:val="none" w:sz="0" w:space="0" w:color="auto"/>
        <w:right w:val="none" w:sz="0" w:space="0" w:color="auto"/>
      </w:divBdr>
    </w:div>
    <w:div w:id="369191424">
      <w:bodyDiv w:val="1"/>
      <w:marLeft w:val="0"/>
      <w:marRight w:val="0"/>
      <w:marTop w:val="0"/>
      <w:marBottom w:val="0"/>
      <w:divBdr>
        <w:top w:val="none" w:sz="0" w:space="0" w:color="auto"/>
        <w:left w:val="none" w:sz="0" w:space="0" w:color="auto"/>
        <w:bottom w:val="none" w:sz="0" w:space="0" w:color="auto"/>
        <w:right w:val="none" w:sz="0" w:space="0" w:color="auto"/>
      </w:divBdr>
    </w:div>
    <w:div w:id="529563281">
      <w:bodyDiv w:val="1"/>
      <w:marLeft w:val="0"/>
      <w:marRight w:val="0"/>
      <w:marTop w:val="0"/>
      <w:marBottom w:val="0"/>
      <w:divBdr>
        <w:top w:val="none" w:sz="0" w:space="0" w:color="auto"/>
        <w:left w:val="none" w:sz="0" w:space="0" w:color="auto"/>
        <w:bottom w:val="none" w:sz="0" w:space="0" w:color="auto"/>
        <w:right w:val="none" w:sz="0" w:space="0" w:color="auto"/>
      </w:divBdr>
    </w:div>
    <w:div w:id="1045837311">
      <w:bodyDiv w:val="1"/>
      <w:marLeft w:val="0"/>
      <w:marRight w:val="0"/>
      <w:marTop w:val="0"/>
      <w:marBottom w:val="0"/>
      <w:divBdr>
        <w:top w:val="none" w:sz="0" w:space="0" w:color="auto"/>
        <w:left w:val="none" w:sz="0" w:space="0" w:color="auto"/>
        <w:bottom w:val="none" w:sz="0" w:space="0" w:color="auto"/>
        <w:right w:val="none" w:sz="0" w:space="0" w:color="auto"/>
      </w:divBdr>
    </w:div>
    <w:div w:id="1089350708">
      <w:bodyDiv w:val="1"/>
      <w:marLeft w:val="0"/>
      <w:marRight w:val="0"/>
      <w:marTop w:val="0"/>
      <w:marBottom w:val="0"/>
      <w:divBdr>
        <w:top w:val="none" w:sz="0" w:space="0" w:color="auto"/>
        <w:left w:val="none" w:sz="0" w:space="0" w:color="auto"/>
        <w:bottom w:val="none" w:sz="0" w:space="0" w:color="auto"/>
        <w:right w:val="none" w:sz="0" w:space="0" w:color="auto"/>
      </w:divBdr>
    </w:div>
    <w:div w:id="1173497958">
      <w:bodyDiv w:val="1"/>
      <w:marLeft w:val="0"/>
      <w:marRight w:val="0"/>
      <w:marTop w:val="0"/>
      <w:marBottom w:val="0"/>
      <w:divBdr>
        <w:top w:val="none" w:sz="0" w:space="0" w:color="auto"/>
        <w:left w:val="none" w:sz="0" w:space="0" w:color="auto"/>
        <w:bottom w:val="none" w:sz="0" w:space="0" w:color="auto"/>
        <w:right w:val="none" w:sz="0" w:space="0" w:color="auto"/>
      </w:divBdr>
    </w:div>
    <w:div w:id="1173573791">
      <w:bodyDiv w:val="1"/>
      <w:marLeft w:val="0"/>
      <w:marRight w:val="0"/>
      <w:marTop w:val="0"/>
      <w:marBottom w:val="0"/>
      <w:divBdr>
        <w:top w:val="none" w:sz="0" w:space="0" w:color="auto"/>
        <w:left w:val="none" w:sz="0" w:space="0" w:color="auto"/>
        <w:bottom w:val="none" w:sz="0" w:space="0" w:color="auto"/>
        <w:right w:val="none" w:sz="0" w:space="0" w:color="auto"/>
      </w:divBdr>
    </w:div>
    <w:div w:id="1190290092">
      <w:bodyDiv w:val="1"/>
      <w:marLeft w:val="0"/>
      <w:marRight w:val="0"/>
      <w:marTop w:val="0"/>
      <w:marBottom w:val="0"/>
      <w:divBdr>
        <w:top w:val="none" w:sz="0" w:space="0" w:color="auto"/>
        <w:left w:val="none" w:sz="0" w:space="0" w:color="auto"/>
        <w:bottom w:val="none" w:sz="0" w:space="0" w:color="auto"/>
        <w:right w:val="none" w:sz="0" w:space="0" w:color="auto"/>
      </w:divBdr>
    </w:div>
    <w:div w:id="1195389620">
      <w:bodyDiv w:val="1"/>
      <w:marLeft w:val="0"/>
      <w:marRight w:val="0"/>
      <w:marTop w:val="0"/>
      <w:marBottom w:val="0"/>
      <w:divBdr>
        <w:top w:val="none" w:sz="0" w:space="0" w:color="auto"/>
        <w:left w:val="none" w:sz="0" w:space="0" w:color="auto"/>
        <w:bottom w:val="none" w:sz="0" w:space="0" w:color="auto"/>
        <w:right w:val="none" w:sz="0" w:space="0" w:color="auto"/>
      </w:divBdr>
    </w:div>
    <w:div w:id="1300767055">
      <w:bodyDiv w:val="1"/>
      <w:marLeft w:val="0"/>
      <w:marRight w:val="0"/>
      <w:marTop w:val="0"/>
      <w:marBottom w:val="0"/>
      <w:divBdr>
        <w:top w:val="none" w:sz="0" w:space="0" w:color="auto"/>
        <w:left w:val="none" w:sz="0" w:space="0" w:color="auto"/>
        <w:bottom w:val="none" w:sz="0" w:space="0" w:color="auto"/>
        <w:right w:val="none" w:sz="0" w:space="0" w:color="auto"/>
      </w:divBdr>
    </w:div>
    <w:div w:id="1474982895">
      <w:bodyDiv w:val="1"/>
      <w:marLeft w:val="0"/>
      <w:marRight w:val="0"/>
      <w:marTop w:val="0"/>
      <w:marBottom w:val="0"/>
      <w:divBdr>
        <w:top w:val="none" w:sz="0" w:space="0" w:color="auto"/>
        <w:left w:val="none" w:sz="0" w:space="0" w:color="auto"/>
        <w:bottom w:val="none" w:sz="0" w:space="0" w:color="auto"/>
        <w:right w:val="none" w:sz="0" w:space="0" w:color="auto"/>
      </w:divBdr>
    </w:div>
    <w:div w:id="1676104902">
      <w:bodyDiv w:val="1"/>
      <w:marLeft w:val="0"/>
      <w:marRight w:val="0"/>
      <w:marTop w:val="0"/>
      <w:marBottom w:val="0"/>
      <w:divBdr>
        <w:top w:val="none" w:sz="0" w:space="0" w:color="auto"/>
        <w:left w:val="none" w:sz="0" w:space="0" w:color="auto"/>
        <w:bottom w:val="none" w:sz="0" w:space="0" w:color="auto"/>
        <w:right w:val="none" w:sz="0" w:space="0" w:color="auto"/>
      </w:divBdr>
    </w:div>
    <w:div w:id="1699773910">
      <w:bodyDiv w:val="1"/>
      <w:marLeft w:val="0"/>
      <w:marRight w:val="0"/>
      <w:marTop w:val="0"/>
      <w:marBottom w:val="0"/>
      <w:divBdr>
        <w:top w:val="none" w:sz="0" w:space="0" w:color="auto"/>
        <w:left w:val="none" w:sz="0" w:space="0" w:color="auto"/>
        <w:bottom w:val="none" w:sz="0" w:space="0" w:color="auto"/>
        <w:right w:val="none" w:sz="0" w:space="0" w:color="auto"/>
      </w:divBdr>
    </w:div>
    <w:div w:id="1803577381">
      <w:bodyDiv w:val="1"/>
      <w:marLeft w:val="0"/>
      <w:marRight w:val="0"/>
      <w:marTop w:val="0"/>
      <w:marBottom w:val="0"/>
      <w:divBdr>
        <w:top w:val="none" w:sz="0" w:space="0" w:color="auto"/>
        <w:left w:val="none" w:sz="0" w:space="0" w:color="auto"/>
        <w:bottom w:val="none" w:sz="0" w:space="0" w:color="auto"/>
        <w:right w:val="none" w:sz="0" w:space="0" w:color="auto"/>
      </w:divBdr>
    </w:div>
    <w:div w:id="1813012527">
      <w:bodyDiv w:val="1"/>
      <w:marLeft w:val="0"/>
      <w:marRight w:val="0"/>
      <w:marTop w:val="0"/>
      <w:marBottom w:val="0"/>
      <w:divBdr>
        <w:top w:val="none" w:sz="0" w:space="0" w:color="auto"/>
        <w:left w:val="none" w:sz="0" w:space="0" w:color="auto"/>
        <w:bottom w:val="none" w:sz="0" w:space="0" w:color="auto"/>
        <w:right w:val="none" w:sz="0" w:space="0" w:color="auto"/>
      </w:divBdr>
    </w:div>
    <w:div w:id="1862208282">
      <w:bodyDiv w:val="1"/>
      <w:marLeft w:val="0"/>
      <w:marRight w:val="0"/>
      <w:marTop w:val="0"/>
      <w:marBottom w:val="0"/>
      <w:divBdr>
        <w:top w:val="none" w:sz="0" w:space="0" w:color="auto"/>
        <w:left w:val="none" w:sz="0" w:space="0" w:color="auto"/>
        <w:bottom w:val="none" w:sz="0" w:space="0" w:color="auto"/>
        <w:right w:val="none" w:sz="0" w:space="0" w:color="auto"/>
      </w:divBdr>
    </w:div>
    <w:div w:id="1876506379">
      <w:bodyDiv w:val="1"/>
      <w:marLeft w:val="0"/>
      <w:marRight w:val="0"/>
      <w:marTop w:val="0"/>
      <w:marBottom w:val="0"/>
      <w:divBdr>
        <w:top w:val="none" w:sz="0" w:space="0" w:color="auto"/>
        <w:left w:val="none" w:sz="0" w:space="0" w:color="auto"/>
        <w:bottom w:val="none" w:sz="0" w:space="0" w:color="auto"/>
        <w:right w:val="none" w:sz="0" w:space="0" w:color="auto"/>
      </w:divBdr>
    </w:div>
    <w:div w:id="1877615921">
      <w:bodyDiv w:val="1"/>
      <w:marLeft w:val="0"/>
      <w:marRight w:val="0"/>
      <w:marTop w:val="0"/>
      <w:marBottom w:val="0"/>
      <w:divBdr>
        <w:top w:val="none" w:sz="0" w:space="0" w:color="auto"/>
        <w:left w:val="none" w:sz="0" w:space="0" w:color="auto"/>
        <w:bottom w:val="none" w:sz="0" w:space="0" w:color="auto"/>
        <w:right w:val="none" w:sz="0" w:space="0" w:color="auto"/>
      </w:divBdr>
    </w:div>
    <w:div w:id="1960070175">
      <w:bodyDiv w:val="1"/>
      <w:marLeft w:val="0"/>
      <w:marRight w:val="0"/>
      <w:marTop w:val="0"/>
      <w:marBottom w:val="0"/>
      <w:divBdr>
        <w:top w:val="none" w:sz="0" w:space="0" w:color="auto"/>
        <w:left w:val="none" w:sz="0" w:space="0" w:color="auto"/>
        <w:bottom w:val="none" w:sz="0" w:space="0" w:color="auto"/>
        <w:right w:val="none" w:sz="0" w:space="0" w:color="auto"/>
      </w:divBdr>
    </w:div>
    <w:div w:id="1992715939">
      <w:bodyDiv w:val="1"/>
      <w:marLeft w:val="0"/>
      <w:marRight w:val="0"/>
      <w:marTop w:val="0"/>
      <w:marBottom w:val="0"/>
      <w:divBdr>
        <w:top w:val="none" w:sz="0" w:space="0" w:color="auto"/>
        <w:left w:val="none" w:sz="0" w:space="0" w:color="auto"/>
        <w:bottom w:val="none" w:sz="0" w:space="0" w:color="auto"/>
        <w:right w:val="none" w:sz="0" w:space="0" w:color="auto"/>
      </w:divBdr>
    </w:div>
    <w:div w:id="2051612381">
      <w:bodyDiv w:val="1"/>
      <w:marLeft w:val="0"/>
      <w:marRight w:val="0"/>
      <w:marTop w:val="0"/>
      <w:marBottom w:val="0"/>
      <w:divBdr>
        <w:top w:val="none" w:sz="0" w:space="0" w:color="auto"/>
        <w:left w:val="none" w:sz="0" w:space="0" w:color="auto"/>
        <w:bottom w:val="none" w:sz="0" w:space="0" w:color="auto"/>
        <w:right w:val="none" w:sz="0" w:space="0" w:color="auto"/>
      </w:divBdr>
    </w:div>
    <w:div w:id="2055275230">
      <w:bodyDiv w:val="1"/>
      <w:marLeft w:val="0"/>
      <w:marRight w:val="0"/>
      <w:marTop w:val="0"/>
      <w:marBottom w:val="0"/>
      <w:divBdr>
        <w:top w:val="none" w:sz="0" w:space="0" w:color="auto"/>
        <w:left w:val="none" w:sz="0" w:space="0" w:color="auto"/>
        <w:bottom w:val="none" w:sz="0" w:space="0" w:color="auto"/>
        <w:right w:val="none" w:sz="0" w:space="0" w:color="auto"/>
      </w:divBdr>
    </w:div>
    <w:div w:id="2069453160">
      <w:bodyDiv w:val="1"/>
      <w:marLeft w:val="0"/>
      <w:marRight w:val="0"/>
      <w:marTop w:val="0"/>
      <w:marBottom w:val="0"/>
      <w:divBdr>
        <w:top w:val="none" w:sz="0" w:space="0" w:color="auto"/>
        <w:left w:val="none" w:sz="0" w:space="0" w:color="auto"/>
        <w:bottom w:val="none" w:sz="0" w:space="0" w:color="auto"/>
        <w:right w:val="none" w:sz="0" w:space="0" w:color="auto"/>
      </w:divBdr>
    </w:div>
    <w:div w:id="2099476521">
      <w:bodyDiv w:val="1"/>
      <w:marLeft w:val="0"/>
      <w:marRight w:val="0"/>
      <w:marTop w:val="0"/>
      <w:marBottom w:val="0"/>
      <w:divBdr>
        <w:top w:val="none" w:sz="0" w:space="0" w:color="auto"/>
        <w:left w:val="none" w:sz="0" w:space="0" w:color="auto"/>
        <w:bottom w:val="none" w:sz="0" w:space="0" w:color="auto"/>
        <w:right w:val="none" w:sz="0" w:space="0" w:color="auto"/>
      </w:divBdr>
    </w:div>
    <w:div w:id="2120106431">
      <w:bodyDiv w:val="1"/>
      <w:marLeft w:val="0"/>
      <w:marRight w:val="0"/>
      <w:marTop w:val="0"/>
      <w:marBottom w:val="0"/>
      <w:divBdr>
        <w:top w:val="none" w:sz="0" w:space="0" w:color="auto"/>
        <w:left w:val="none" w:sz="0" w:space="0" w:color="auto"/>
        <w:bottom w:val="none" w:sz="0" w:space="0" w:color="auto"/>
        <w:right w:val="none" w:sz="0" w:space="0" w:color="auto"/>
      </w:divBdr>
    </w:div>
    <w:div w:id="2143495074">
      <w:bodyDiv w:val="1"/>
      <w:marLeft w:val="0"/>
      <w:marRight w:val="0"/>
      <w:marTop w:val="0"/>
      <w:marBottom w:val="0"/>
      <w:divBdr>
        <w:top w:val="none" w:sz="0" w:space="0" w:color="auto"/>
        <w:left w:val="none" w:sz="0" w:space="0" w:color="auto"/>
        <w:bottom w:val="none" w:sz="0" w:space="0" w:color="auto"/>
        <w:right w:val="none" w:sz="0" w:space="0" w:color="auto"/>
      </w:divBdr>
    </w:div>
    <w:div w:id="21469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X:\04%20-%20Vzory,%20podklady\01%20-%20DOC%20-%20Zpr&#225;vy,%20texty\&#352;ablona%20pro%20zpr&#225;vy\&#352;ablona_DOC.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87328-F63C-484D-A723-F54A90CA3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Šablona_DOC.dotm</Template>
  <TotalTime>124</TotalTime>
  <Pages>29</Pages>
  <Words>7814</Words>
  <Characters>46104</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Manipulační řád</vt:lpstr>
    </vt:vector>
  </TitlesOfParts>
  <Company>HG partner, s.r.o.</Company>
  <LinksUpToDate>false</LinksUpToDate>
  <CharactersWithSpaces>53811</CharactersWithSpaces>
  <SharedDoc>false</SharedDoc>
  <HLinks>
    <vt:vector size="48" baseType="variant">
      <vt:variant>
        <vt:i4>1376311</vt:i4>
      </vt:variant>
      <vt:variant>
        <vt:i4>44</vt:i4>
      </vt:variant>
      <vt:variant>
        <vt:i4>0</vt:i4>
      </vt:variant>
      <vt:variant>
        <vt:i4>5</vt:i4>
      </vt:variant>
      <vt:variant>
        <vt:lpwstr/>
      </vt:variant>
      <vt:variant>
        <vt:lpwstr>_Toc414616638</vt:lpwstr>
      </vt:variant>
      <vt:variant>
        <vt:i4>1376311</vt:i4>
      </vt:variant>
      <vt:variant>
        <vt:i4>38</vt:i4>
      </vt:variant>
      <vt:variant>
        <vt:i4>0</vt:i4>
      </vt:variant>
      <vt:variant>
        <vt:i4>5</vt:i4>
      </vt:variant>
      <vt:variant>
        <vt:lpwstr/>
      </vt:variant>
      <vt:variant>
        <vt:lpwstr>_Toc414616637</vt:lpwstr>
      </vt:variant>
      <vt:variant>
        <vt:i4>1376311</vt:i4>
      </vt:variant>
      <vt:variant>
        <vt:i4>32</vt:i4>
      </vt:variant>
      <vt:variant>
        <vt:i4>0</vt:i4>
      </vt:variant>
      <vt:variant>
        <vt:i4>5</vt:i4>
      </vt:variant>
      <vt:variant>
        <vt:lpwstr/>
      </vt:variant>
      <vt:variant>
        <vt:lpwstr>_Toc414616636</vt:lpwstr>
      </vt:variant>
      <vt:variant>
        <vt:i4>1376311</vt:i4>
      </vt:variant>
      <vt:variant>
        <vt:i4>26</vt:i4>
      </vt:variant>
      <vt:variant>
        <vt:i4>0</vt:i4>
      </vt:variant>
      <vt:variant>
        <vt:i4>5</vt:i4>
      </vt:variant>
      <vt:variant>
        <vt:lpwstr/>
      </vt:variant>
      <vt:variant>
        <vt:lpwstr>_Toc414616635</vt:lpwstr>
      </vt:variant>
      <vt:variant>
        <vt:i4>1376311</vt:i4>
      </vt:variant>
      <vt:variant>
        <vt:i4>20</vt:i4>
      </vt:variant>
      <vt:variant>
        <vt:i4>0</vt:i4>
      </vt:variant>
      <vt:variant>
        <vt:i4>5</vt:i4>
      </vt:variant>
      <vt:variant>
        <vt:lpwstr/>
      </vt:variant>
      <vt:variant>
        <vt:lpwstr>_Toc414616634</vt:lpwstr>
      </vt:variant>
      <vt:variant>
        <vt:i4>1376311</vt:i4>
      </vt:variant>
      <vt:variant>
        <vt:i4>14</vt:i4>
      </vt:variant>
      <vt:variant>
        <vt:i4>0</vt:i4>
      </vt:variant>
      <vt:variant>
        <vt:i4>5</vt:i4>
      </vt:variant>
      <vt:variant>
        <vt:lpwstr/>
      </vt:variant>
      <vt:variant>
        <vt:lpwstr>_Toc414616633</vt:lpwstr>
      </vt:variant>
      <vt:variant>
        <vt:i4>1376311</vt:i4>
      </vt:variant>
      <vt:variant>
        <vt:i4>8</vt:i4>
      </vt:variant>
      <vt:variant>
        <vt:i4>0</vt:i4>
      </vt:variant>
      <vt:variant>
        <vt:i4>5</vt:i4>
      </vt:variant>
      <vt:variant>
        <vt:lpwstr/>
      </vt:variant>
      <vt:variant>
        <vt:lpwstr>_Toc414616632</vt:lpwstr>
      </vt:variant>
      <vt:variant>
        <vt:i4>1376311</vt:i4>
      </vt:variant>
      <vt:variant>
        <vt:i4>2</vt:i4>
      </vt:variant>
      <vt:variant>
        <vt:i4>0</vt:i4>
      </vt:variant>
      <vt:variant>
        <vt:i4>5</vt:i4>
      </vt:variant>
      <vt:variant>
        <vt:lpwstr/>
      </vt:variant>
      <vt:variant>
        <vt:lpwstr>_Toc414616631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Manipulační řád</dc:title>
  <dc:creator>Ing. Martin Hladik</dc:creator>
  <cp:lastModifiedBy>Martin Hladik</cp:lastModifiedBy>
  <cp:revision>43</cp:revision>
  <cp:lastPrinted>2021-01-28T12:47:00Z</cp:lastPrinted>
  <dcterms:created xsi:type="dcterms:W3CDTF">2021-02-02T13:44:00Z</dcterms:created>
  <dcterms:modified xsi:type="dcterms:W3CDTF">2021-02-09T16:12:00Z</dcterms:modified>
</cp:coreProperties>
</file>