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033F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3F0">
        <w:rPr>
          <w:rFonts w:ascii="Times New Roman" w:hAnsi="Times New Roman" w:cs="Times New Roman"/>
          <w:b/>
          <w:sz w:val="24"/>
          <w:szCs w:val="24"/>
        </w:rPr>
        <w:t>Cidlina, jez Žiželice, oprava pevné části jezu, ř. km 20,934 - stavebně technický průzkum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77B16"/>
    <w:rsid w:val="009C0CAF"/>
    <w:rsid w:val="009F2BE0"/>
    <w:rsid w:val="00A83C4C"/>
    <w:rsid w:val="00C11E6F"/>
    <w:rsid w:val="00CB3207"/>
    <w:rsid w:val="00E943C5"/>
    <w:rsid w:val="00EA6E22"/>
    <w:rsid w:val="00F033F0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2025-04-17T07:58:00Z</dcterms:modified>
</cp:coreProperties>
</file>