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766F9F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F9F">
        <w:rPr>
          <w:rFonts w:ascii="Times New Roman" w:hAnsi="Times New Roman" w:cs="Times New Roman"/>
          <w:b/>
          <w:sz w:val="24"/>
          <w:szCs w:val="24"/>
        </w:rPr>
        <w:t>Klejnárka, Zbýšov, obnova opevnění, ř.km 33,050 - 33,150</w:t>
      </w:r>
      <w:bookmarkStart w:id="0" w:name="_GoBack"/>
      <w:bookmarkEnd w:id="0"/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26115D"/>
    <w:rsid w:val="003417BA"/>
    <w:rsid w:val="004A48E3"/>
    <w:rsid w:val="00766F9F"/>
    <w:rsid w:val="0078522B"/>
    <w:rsid w:val="00792B0D"/>
    <w:rsid w:val="009C0CAF"/>
    <w:rsid w:val="009F2BE0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7</cp:revision>
  <dcterms:created xsi:type="dcterms:W3CDTF">2022-03-22T08:40:00Z</dcterms:created>
  <dcterms:modified xsi:type="dcterms:W3CDTF">2025-05-13T15:01:00Z</dcterms:modified>
</cp:coreProperties>
</file>