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D93D" w14:textId="09CFCEF2" w:rsidR="00681B4E" w:rsidRDefault="00B4551A">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39BDA04">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1" o:title="CMYK2"/>
            </v:shape>
            <v:rect id="_x0000_s4051" style="position:absolute;left:1785;top:1811;width:1626;height:408;v-text-anchor:top" stroked="f" strokecolor="#333">
              <v:textbox inset="0,0,2.50014mm,1.3mm"/>
            </v:rect>
          </v:group>
        </w:pict>
      </w:r>
    </w:p>
    <w:p w14:paraId="4F4BA016" w14:textId="77777777" w:rsidR="002949A1" w:rsidRDefault="002949A1">
      <w:pPr>
        <w:pStyle w:val="Zkladntext"/>
        <w:spacing w:after="120" w:line="276" w:lineRule="auto"/>
        <w:jc w:val="center"/>
        <w:rPr>
          <w:rFonts w:ascii="Arial" w:hAnsi="Arial" w:cs="Arial"/>
          <w:caps/>
          <w:color w:val="000000"/>
          <w:spacing w:val="20"/>
          <w:sz w:val="28"/>
          <w:u w:val="single"/>
        </w:rPr>
      </w:pPr>
    </w:p>
    <w:p w14:paraId="339BD93F" w14:textId="40BDE01D" w:rsidR="00681B4E" w:rsidRDefault="00A15839">
      <w:pPr>
        <w:pStyle w:val="Zkladntext"/>
        <w:spacing w:after="120" w:line="276" w:lineRule="auto"/>
        <w:jc w:val="center"/>
        <w:rPr>
          <w:rFonts w:ascii="Arial" w:hAnsi="Arial" w:cs="Arial"/>
          <w:caps/>
          <w:color w:val="000000"/>
          <w:spacing w:val="20"/>
          <w:sz w:val="28"/>
          <w:u w:val="single"/>
        </w:rPr>
      </w:pPr>
      <w:r>
        <w:rPr>
          <w:rFonts w:ascii="Arial" w:hAnsi="Arial" w:cs="Arial"/>
          <w:caps/>
          <w:color w:val="000000"/>
          <w:spacing w:val="20"/>
          <w:sz w:val="28"/>
          <w:u w:val="single"/>
        </w:rPr>
        <w:t xml:space="preserve">Smlouva o dílo </w:t>
      </w:r>
    </w:p>
    <w:p w14:paraId="339BD940" w14:textId="7BF2CE9B" w:rsidR="00681B4E" w:rsidRDefault="00A15839">
      <w:pPr>
        <w:pStyle w:val="Zkladntext"/>
        <w:spacing w:before="120" w:line="276" w:lineRule="auto"/>
        <w:jc w:val="center"/>
        <w:rPr>
          <w:rFonts w:ascii="Arial" w:hAnsi="Arial" w:cs="Arial"/>
        </w:rPr>
      </w:pPr>
      <w:r>
        <w:rPr>
          <w:rFonts w:ascii="Arial" w:hAnsi="Arial" w:cs="Arial"/>
          <w:color w:val="000000"/>
        </w:rPr>
        <w:t>číslo smlouvy</w:t>
      </w:r>
      <w:r w:rsidR="00CC7E26">
        <w:rPr>
          <w:rFonts w:ascii="Arial" w:hAnsi="Arial" w:cs="Arial"/>
          <w:color w:val="000000"/>
        </w:rPr>
        <w:t xml:space="preserve"> objednatele</w:t>
      </w:r>
      <w:r>
        <w:rPr>
          <w:rFonts w:ascii="Arial" w:hAnsi="Arial" w:cs="Arial"/>
          <w:color w:val="000000"/>
        </w:rPr>
        <w:t xml:space="preserve">: </w:t>
      </w:r>
      <w:r w:rsidR="00942436">
        <w:rPr>
          <w:rFonts w:ascii="Arial" w:hAnsi="Arial" w:cs="Arial"/>
          <w:color w:val="000000"/>
        </w:rPr>
        <w:t>744</w:t>
      </w:r>
      <w:r>
        <w:rPr>
          <w:rFonts w:ascii="Arial" w:hAnsi="Arial" w:cs="Arial"/>
        </w:rPr>
        <w:t>-2025-11141</w:t>
      </w:r>
    </w:p>
    <w:p w14:paraId="16E49898" w14:textId="40C68574" w:rsidR="00CC7E26" w:rsidRDefault="00CC7E26" w:rsidP="00CC7E26">
      <w:pPr>
        <w:jc w:val="center"/>
        <w:rPr>
          <w:b/>
        </w:rPr>
      </w:pPr>
      <w:r>
        <w:rPr>
          <w:b/>
        </w:rPr>
        <w:t xml:space="preserve">č.j.: </w:t>
      </w:r>
      <w:r w:rsidR="00D45126">
        <w:rPr>
          <w:b/>
        </w:rPr>
        <w:t>MZE-</w:t>
      </w:r>
      <w:r w:rsidR="001F1C32">
        <w:rPr>
          <w:b/>
        </w:rPr>
        <w:t>40463</w:t>
      </w:r>
      <w:r w:rsidR="00D45126">
        <w:rPr>
          <w:b/>
        </w:rPr>
        <w:t>/2025-11141</w:t>
      </w:r>
    </w:p>
    <w:p w14:paraId="339BD943" w14:textId="41059683" w:rsidR="00681B4E" w:rsidRDefault="00A15839">
      <w:pPr>
        <w:spacing w:after="120" w:line="276" w:lineRule="auto"/>
        <w:ind w:right="-14"/>
        <w:jc w:val="center"/>
        <w:rPr>
          <w:color w:val="000000"/>
          <w:szCs w:val="22"/>
        </w:rPr>
      </w:pPr>
      <w:r>
        <w:rPr>
          <w:color w:val="000000"/>
          <w:szCs w:val="22"/>
        </w:rPr>
        <w:t>uzavřená podle § 2586 a násl. zákona č. 89/2012 Sb., občanský zákoník, ve znění pozdějších předpisů (dále jen „občanský zákoník“), ve spojení s § 2623 a násl. občanského zákoníku</w:t>
      </w:r>
      <w:r>
        <w:rPr>
          <w:b/>
          <w:color w:val="000000"/>
        </w:rPr>
        <w:t xml:space="preserve"> </w:t>
      </w:r>
      <w:r>
        <w:rPr>
          <w:color w:val="000000"/>
          <w:szCs w:val="22"/>
        </w:rPr>
        <w:t>(dále jen „Smlouva“)</w:t>
      </w:r>
    </w:p>
    <w:p w14:paraId="5C72D94D" w14:textId="77777777" w:rsidR="000075F8" w:rsidRDefault="000075F8">
      <w:pPr>
        <w:pStyle w:val="Zkladntext"/>
        <w:spacing w:line="276" w:lineRule="auto"/>
        <w:rPr>
          <w:rFonts w:ascii="Arial" w:hAnsi="Arial" w:cs="Arial"/>
          <w:b w:val="0"/>
          <w:color w:val="000000"/>
          <w:sz w:val="22"/>
        </w:rPr>
      </w:pPr>
    </w:p>
    <w:p w14:paraId="339BD945" w14:textId="77777777" w:rsidR="00681B4E" w:rsidRDefault="00A15839">
      <w:pPr>
        <w:spacing w:line="276" w:lineRule="auto"/>
        <w:ind w:right="-11"/>
        <w:rPr>
          <w:b/>
          <w:color w:val="000000"/>
          <w:szCs w:val="22"/>
        </w:rPr>
      </w:pPr>
      <w:r>
        <w:rPr>
          <w:b/>
          <w:color w:val="000000"/>
          <w:szCs w:val="22"/>
        </w:rPr>
        <w:t>Smluvní strany:</w:t>
      </w:r>
    </w:p>
    <w:p w14:paraId="339BD946" w14:textId="77777777" w:rsidR="00681B4E" w:rsidRDefault="00681B4E">
      <w:pPr>
        <w:pStyle w:val="Zkladntext"/>
        <w:spacing w:line="276" w:lineRule="auto"/>
        <w:rPr>
          <w:rFonts w:ascii="Arial" w:hAnsi="Arial" w:cs="Arial"/>
          <w:color w:val="000000"/>
          <w:sz w:val="22"/>
        </w:rPr>
      </w:pPr>
    </w:p>
    <w:p w14:paraId="339BD947" w14:textId="77777777" w:rsidR="00681B4E" w:rsidRDefault="00A15839">
      <w:pPr>
        <w:spacing w:after="60" w:line="276" w:lineRule="auto"/>
        <w:ind w:right="-14"/>
        <w:rPr>
          <w:b/>
          <w:bCs/>
          <w:color w:val="000000"/>
          <w:szCs w:val="22"/>
        </w:rPr>
      </w:pPr>
      <w:r>
        <w:rPr>
          <w:b/>
          <w:bCs/>
          <w:color w:val="000000"/>
          <w:szCs w:val="22"/>
        </w:rPr>
        <w:t xml:space="preserve">Česká republika – Ministerstvo zemědělství </w:t>
      </w:r>
    </w:p>
    <w:p w14:paraId="339BD948" w14:textId="77777777" w:rsidR="00681B4E" w:rsidRDefault="00A15839">
      <w:pPr>
        <w:spacing w:after="60" w:line="276" w:lineRule="auto"/>
        <w:ind w:right="-14"/>
        <w:rPr>
          <w:color w:val="000000"/>
          <w:szCs w:val="22"/>
        </w:rPr>
      </w:pPr>
      <w:r>
        <w:rPr>
          <w:color w:val="000000"/>
          <w:szCs w:val="22"/>
        </w:rPr>
        <w:t xml:space="preserve">Se sídlem: </w:t>
      </w:r>
      <w:proofErr w:type="spellStart"/>
      <w:r>
        <w:rPr>
          <w:szCs w:val="22"/>
        </w:rPr>
        <w:t>Těšnov</w:t>
      </w:r>
      <w:proofErr w:type="spellEnd"/>
      <w:r>
        <w:rPr>
          <w:szCs w:val="22"/>
        </w:rPr>
        <w:t xml:space="preserve"> 65/17, 110 00 Praha 1 – Nové Město</w:t>
      </w:r>
    </w:p>
    <w:p w14:paraId="339BD949" w14:textId="77777777" w:rsidR="00681B4E" w:rsidRDefault="00A15839">
      <w:pPr>
        <w:spacing w:after="60" w:line="276" w:lineRule="auto"/>
        <w:ind w:right="-14"/>
        <w:rPr>
          <w:color w:val="000000"/>
          <w:szCs w:val="22"/>
        </w:rPr>
      </w:pPr>
      <w:r>
        <w:rPr>
          <w:color w:val="000000"/>
          <w:szCs w:val="22"/>
        </w:rPr>
        <w:t>IČO: 00020478</w:t>
      </w:r>
    </w:p>
    <w:p w14:paraId="339BD94A" w14:textId="77777777" w:rsidR="00681B4E" w:rsidRDefault="00A15839">
      <w:pPr>
        <w:spacing w:after="60" w:line="276" w:lineRule="auto"/>
        <w:ind w:right="-14"/>
        <w:rPr>
          <w:color w:val="000000"/>
          <w:szCs w:val="22"/>
        </w:rPr>
      </w:pPr>
      <w:r>
        <w:rPr>
          <w:color w:val="000000"/>
          <w:szCs w:val="22"/>
        </w:rPr>
        <w:t>DIČ: CZ00020478</w:t>
      </w:r>
    </w:p>
    <w:p w14:paraId="339BD94B" w14:textId="77777777" w:rsidR="00681B4E" w:rsidRDefault="00A15839">
      <w:pPr>
        <w:spacing w:after="60" w:line="276" w:lineRule="auto"/>
        <w:ind w:right="-14"/>
        <w:rPr>
          <w:color w:val="000000"/>
          <w:szCs w:val="22"/>
        </w:rPr>
      </w:pPr>
      <w:r>
        <w:rPr>
          <w:color w:val="000000"/>
          <w:szCs w:val="22"/>
        </w:rPr>
        <w:t>Bankovní spojení: Česká národní banka</w:t>
      </w:r>
    </w:p>
    <w:p w14:paraId="339BD94C" w14:textId="77777777" w:rsidR="00681B4E" w:rsidRDefault="00A15839">
      <w:pPr>
        <w:spacing w:after="60" w:line="276" w:lineRule="auto"/>
        <w:ind w:right="-14"/>
        <w:rPr>
          <w:color w:val="000000"/>
          <w:szCs w:val="22"/>
        </w:rPr>
      </w:pPr>
      <w:r>
        <w:rPr>
          <w:color w:val="000000"/>
          <w:szCs w:val="22"/>
        </w:rPr>
        <w:t>Číslo účtu: 1226001/0710</w:t>
      </w:r>
    </w:p>
    <w:p w14:paraId="339BD94D" w14:textId="77777777" w:rsidR="00681B4E" w:rsidRDefault="00A15839">
      <w:pPr>
        <w:spacing w:after="60" w:line="276" w:lineRule="auto"/>
        <w:ind w:right="-14"/>
        <w:rPr>
          <w:color w:val="000000"/>
          <w:szCs w:val="22"/>
        </w:rPr>
      </w:pPr>
      <w:r>
        <w:rPr>
          <w:color w:val="000000"/>
          <w:szCs w:val="22"/>
        </w:rPr>
        <w:t>Zastoupená: Mgr. Pavlem Brokešem, ředitelem odboru vnitřní správy</w:t>
      </w:r>
    </w:p>
    <w:p w14:paraId="339BD94E" w14:textId="7714A006" w:rsidR="00681B4E" w:rsidRDefault="00A15839">
      <w:pPr>
        <w:spacing w:after="60" w:line="276" w:lineRule="auto"/>
        <w:ind w:right="-14"/>
        <w:rPr>
          <w:color w:val="000000"/>
          <w:szCs w:val="22"/>
        </w:rPr>
      </w:pPr>
      <w:r>
        <w:rPr>
          <w:color w:val="000000"/>
          <w:szCs w:val="22"/>
        </w:rPr>
        <w:t xml:space="preserve">Oprávněná osoba ve věcech technických: </w:t>
      </w:r>
      <w:r w:rsidR="00444283">
        <w:rPr>
          <w:color w:val="000000"/>
          <w:szCs w:val="22"/>
        </w:rPr>
        <w:t>Ing. Vlasta Ficková</w:t>
      </w:r>
      <w:r>
        <w:rPr>
          <w:color w:val="000000"/>
          <w:szCs w:val="22"/>
        </w:rPr>
        <w:t xml:space="preserve">, oddělení správy </w:t>
      </w:r>
      <w:r w:rsidR="009E4710">
        <w:rPr>
          <w:color w:val="000000"/>
          <w:szCs w:val="22"/>
        </w:rPr>
        <w:t xml:space="preserve">budov </w:t>
      </w:r>
    </w:p>
    <w:p w14:paraId="3119C461" w14:textId="77777777" w:rsidR="005C24AB" w:rsidRPr="000A2C41" w:rsidRDefault="005C24AB" w:rsidP="005C24AB">
      <w:pPr>
        <w:pStyle w:val="Normln1"/>
        <w:widowControl w:val="0"/>
        <w:tabs>
          <w:tab w:val="left" w:pos="567"/>
          <w:tab w:val="left" w:pos="2552"/>
          <w:tab w:val="left" w:pos="4962"/>
        </w:tabs>
        <w:suppressAutoHyphens w:val="0"/>
        <w:spacing w:line="276" w:lineRule="auto"/>
        <w:jc w:val="both"/>
        <w:rPr>
          <w:rFonts w:eastAsia="Albany"/>
          <w:sz w:val="22"/>
          <w:szCs w:val="22"/>
        </w:rPr>
      </w:pPr>
      <w:r w:rsidRPr="000A2C41">
        <w:rPr>
          <w:rFonts w:eastAsia="Albany"/>
          <w:sz w:val="22"/>
          <w:szCs w:val="22"/>
        </w:rPr>
        <w:t>ID datové schránky: yphaax8</w:t>
      </w:r>
    </w:p>
    <w:p w14:paraId="339BD94F" w14:textId="77777777" w:rsidR="00681B4E" w:rsidRDefault="00A15839" w:rsidP="005C57DC">
      <w:pPr>
        <w:spacing w:after="120" w:line="276" w:lineRule="auto"/>
        <w:ind w:right="-11"/>
        <w:rPr>
          <w:color w:val="000000"/>
          <w:szCs w:val="22"/>
        </w:rPr>
      </w:pPr>
      <w:r>
        <w:rPr>
          <w:color w:val="000000"/>
          <w:szCs w:val="22"/>
        </w:rPr>
        <w:t>(dále jen „objednatel“)</w:t>
      </w:r>
    </w:p>
    <w:p w14:paraId="339BD950" w14:textId="77777777" w:rsidR="00681B4E" w:rsidRDefault="00681B4E">
      <w:pPr>
        <w:spacing w:after="60" w:line="276" w:lineRule="auto"/>
        <w:ind w:right="-14"/>
        <w:rPr>
          <w:color w:val="000000"/>
          <w:szCs w:val="22"/>
        </w:rPr>
      </w:pPr>
    </w:p>
    <w:p w14:paraId="339BD951" w14:textId="77777777" w:rsidR="00681B4E" w:rsidRDefault="00A15839">
      <w:pPr>
        <w:spacing w:after="60" w:line="276" w:lineRule="auto"/>
        <w:ind w:right="-14"/>
        <w:rPr>
          <w:color w:val="000000"/>
          <w:szCs w:val="22"/>
        </w:rPr>
      </w:pPr>
      <w:r>
        <w:rPr>
          <w:color w:val="000000"/>
          <w:szCs w:val="22"/>
        </w:rPr>
        <w:t>a</w:t>
      </w:r>
    </w:p>
    <w:p w14:paraId="339BD952" w14:textId="77777777" w:rsidR="00681B4E" w:rsidRDefault="00681B4E">
      <w:pPr>
        <w:pStyle w:val="Zkladntext2"/>
        <w:rPr>
          <w:b/>
          <w:i/>
          <w:highlight w:val="yellow"/>
        </w:rPr>
      </w:pPr>
    </w:p>
    <w:p w14:paraId="339BD953" w14:textId="294BCC27" w:rsidR="00681B4E" w:rsidRDefault="00A15839">
      <w:pPr>
        <w:spacing w:after="60" w:line="276" w:lineRule="auto"/>
        <w:rPr>
          <w:color w:val="000000"/>
          <w:szCs w:val="22"/>
        </w:rPr>
      </w:pPr>
      <w:r>
        <w:rPr>
          <w:color w:val="000000"/>
          <w:szCs w:val="22"/>
          <w:highlight w:val="yellow"/>
        </w:rPr>
        <w:t xml:space="preserve">(vyplní </w:t>
      </w:r>
      <w:proofErr w:type="gramStart"/>
      <w:r w:rsidR="002611D8">
        <w:rPr>
          <w:color w:val="000000"/>
          <w:szCs w:val="22"/>
          <w:highlight w:val="yellow"/>
        </w:rPr>
        <w:t>zhotovitel</w:t>
      </w:r>
      <w:r>
        <w:rPr>
          <w:color w:val="000000"/>
          <w:szCs w:val="22"/>
          <w:highlight w:val="yellow"/>
        </w:rPr>
        <w:t>)</w:t>
      </w:r>
      <w:r>
        <w:rPr>
          <w:color w:val="000000"/>
          <w:szCs w:val="22"/>
        </w:rPr>
        <w:t>…</w:t>
      </w:r>
      <w:proofErr w:type="gramEnd"/>
      <w:r>
        <w:rPr>
          <w:color w:val="000000"/>
          <w:szCs w:val="22"/>
        </w:rPr>
        <w:t>Firma/podnikatel – fyzická osoba či právnická osoba</w:t>
      </w:r>
    </w:p>
    <w:p w14:paraId="339BD954" w14:textId="5BE3AE63" w:rsidR="00681B4E" w:rsidRDefault="00A15839">
      <w:pPr>
        <w:spacing w:after="60" w:line="276" w:lineRule="auto"/>
        <w:rPr>
          <w:color w:val="000000"/>
          <w:szCs w:val="22"/>
        </w:rPr>
      </w:pPr>
      <w:r>
        <w:rPr>
          <w:color w:val="000000"/>
          <w:szCs w:val="22"/>
        </w:rPr>
        <w:t xml:space="preserve">Sídlo: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5" w14:textId="48A5EAF9" w:rsidR="00681B4E" w:rsidRDefault="00A15839">
      <w:pPr>
        <w:spacing w:after="60" w:line="276" w:lineRule="auto"/>
        <w:rPr>
          <w:color w:val="000000"/>
          <w:szCs w:val="22"/>
        </w:rPr>
      </w:pPr>
      <w:r>
        <w:rPr>
          <w:color w:val="000000"/>
          <w:szCs w:val="22"/>
        </w:rPr>
        <w:t xml:space="preserve">IČO: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6" w14:textId="20343896" w:rsidR="00681B4E" w:rsidRDefault="00A15839">
      <w:pPr>
        <w:spacing w:after="60" w:line="276" w:lineRule="auto"/>
        <w:rPr>
          <w:color w:val="000000"/>
          <w:szCs w:val="22"/>
        </w:rPr>
      </w:pPr>
      <w:r>
        <w:rPr>
          <w:color w:val="000000"/>
          <w:szCs w:val="22"/>
        </w:rPr>
        <w:t xml:space="preserve">DIČ: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7" w14:textId="0E6B9C13" w:rsidR="00681B4E" w:rsidRDefault="00A15839">
      <w:pPr>
        <w:spacing w:after="60" w:line="276" w:lineRule="auto"/>
        <w:rPr>
          <w:color w:val="000000"/>
          <w:szCs w:val="22"/>
        </w:rPr>
      </w:pPr>
      <w:r>
        <w:rPr>
          <w:color w:val="000000"/>
          <w:szCs w:val="22"/>
        </w:rPr>
        <w:t xml:space="preserve">Zapsaná </w:t>
      </w:r>
      <w:r>
        <w:rPr>
          <w:color w:val="000000"/>
          <w:szCs w:val="22"/>
          <w:highlight w:val="yellow"/>
        </w:rPr>
        <w:t xml:space="preserve">(vyplní </w:t>
      </w:r>
      <w:proofErr w:type="gramStart"/>
      <w:r w:rsidR="002611D8">
        <w:rPr>
          <w:color w:val="000000"/>
          <w:szCs w:val="22"/>
          <w:highlight w:val="yellow"/>
        </w:rPr>
        <w:t>zhotovitel</w:t>
      </w:r>
      <w:r>
        <w:rPr>
          <w:color w:val="000000"/>
          <w:szCs w:val="22"/>
          <w:highlight w:val="yellow"/>
        </w:rPr>
        <w:t>)…</w:t>
      </w:r>
      <w:proofErr w:type="gramEnd"/>
      <w:r>
        <w:rPr>
          <w:color w:val="000000"/>
          <w:szCs w:val="22"/>
          <w:highlight w:val="yellow"/>
        </w:rPr>
        <w:t xml:space="preserve">v případě obchodní společnosti do obchodního rejstříku vedeném u……, </w:t>
      </w:r>
      <w:r w:rsidR="005C24AB">
        <w:rPr>
          <w:color w:val="000000"/>
          <w:szCs w:val="22"/>
          <w:highlight w:val="yellow"/>
        </w:rPr>
        <w:t>oddíl</w:t>
      </w:r>
      <w:proofErr w:type="gramStart"/>
      <w:r w:rsidR="005C24AB">
        <w:rPr>
          <w:color w:val="000000"/>
          <w:szCs w:val="22"/>
          <w:highlight w:val="yellow"/>
        </w:rPr>
        <w:t xml:space="preserve"> ….</w:t>
      </w:r>
      <w:proofErr w:type="gramEnd"/>
      <w:r w:rsidR="005C24AB">
        <w:rPr>
          <w:color w:val="000000"/>
          <w:szCs w:val="22"/>
          <w:highlight w:val="yellow"/>
        </w:rPr>
        <w:t>., vložka</w:t>
      </w:r>
      <w:proofErr w:type="gramStart"/>
      <w:r w:rsidR="005C24AB">
        <w:rPr>
          <w:color w:val="000000"/>
          <w:szCs w:val="22"/>
          <w:highlight w:val="yellow"/>
        </w:rPr>
        <w:t>…….</w:t>
      </w:r>
      <w:proofErr w:type="gramEnd"/>
      <w:r w:rsidR="005C24AB">
        <w:rPr>
          <w:color w:val="000000"/>
          <w:szCs w:val="22"/>
          <w:highlight w:val="yellow"/>
        </w:rPr>
        <w:t>./</w:t>
      </w:r>
      <w:r>
        <w:rPr>
          <w:color w:val="000000"/>
          <w:szCs w:val="22"/>
          <w:highlight w:val="yellow"/>
        </w:rPr>
        <w:t>v případě podnikatele – fyzické osoby živnostenské oprávnění…….</w:t>
      </w:r>
    </w:p>
    <w:p w14:paraId="339BD958" w14:textId="77777777" w:rsidR="00681B4E" w:rsidRDefault="00A15839">
      <w:pPr>
        <w:spacing w:after="60" w:line="276" w:lineRule="auto"/>
        <w:rPr>
          <w:color w:val="000000"/>
          <w:szCs w:val="22"/>
        </w:rPr>
      </w:pPr>
      <w:r>
        <w:rPr>
          <w:color w:val="000000"/>
          <w:szCs w:val="22"/>
          <w:highlight w:val="yellow"/>
        </w:rPr>
        <w:t>Plátce/neplátce DPH</w:t>
      </w:r>
    </w:p>
    <w:p w14:paraId="339BD959" w14:textId="514F469D" w:rsidR="00681B4E" w:rsidRDefault="00A15839">
      <w:pPr>
        <w:spacing w:after="60" w:line="276" w:lineRule="auto"/>
        <w:rPr>
          <w:color w:val="000000"/>
          <w:szCs w:val="22"/>
        </w:rPr>
      </w:pPr>
      <w:r>
        <w:rPr>
          <w:color w:val="000000"/>
          <w:szCs w:val="22"/>
        </w:rPr>
        <w:t xml:space="preserve">Zastoupena: </w:t>
      </w:r>
      <w:r>
        <w:rPr>
          <w:color w:val="000000"/>
          <w:szCs w:val="22"/>
          <w:highlight w:val="yellow"/>
        </w:rPr>
        <w:t xml:space="preserve">(vyplní </w:t>
      </w:r>
      <w:r w:rsidR="002611D8">
        <w:rPr>
          <w:color w:val="000000"/>
          <w:szCs w:val="22"/>
          <w:highlight w:val="yellow"/>
        </w:rPr>
        <w:t>zhotovitel</w:t>
      </w:r>
      <w:r>
        <w:rPr>
          <w:color w:val="000000"/>
          <w:szCs w:val="22"/>
          <w:highlight w:val="yellow"/>
        </w:rPr>
        <w:t xml:space="preserve">): pokud se bude jednat o </w:t>
      </w:r>
      <w:proofErr w:type="gramStart"/>
      <w:r>
        <w:rPr>
          <w:color w:val="000000"/>
          <w:szCs w:val="22"/>
          <w:highlight w:val="yellow"/>
        </w:rPr>
        <w:t>podnikatele - fyzickou</w:t>
      </w:r>
      <w:proofErr w:type="gramEnd"/>
      <w:r>
        <w:rPr>
          <w:color w:val="000000"/>
          <w:szCs w:val="22"/>
          <w:highlight w:val="yellow"/>
        </w:rPr>
        <w:t xml:space="preserve"> osobu, která bude podepisovat smlouvu, bude „Zastoupena“ vymazáno</w:t>
      </w:r>
    </w:p>
    <w:p w14:paraId="40671276" w14:textId="77777777" w:rsidR="003B56F1" w:rsidRDefault="009E4710" w:rsidP="003B56F1">
      <w:pPr>
        <w:spacing w:after="60" w:line="276" w:lineRule="auto"/>
        <w:rPr>
          <w:color w:val="000000"/>
          <w:szCs w:val="22"/>
        </w:rPr>
      </w:pPr>
      <w:r>
        <w:rPr>
          <w:color w:val="000000"/>
          <w:szCs w:val="22"/>
        </w:rPr>
        <w:t xml:space="preserve">Oprávněná osoba ve věcech </w:t>
      </w:r>
      <w:proofErr w:type="gramStart"/>
      <w:r>
        <w:rPr>
          <w:color w:val="000000"/>
          <w:szCs w:val="22"/>
        </w:rPr>
        <w:t xml:space="preserve">technických:  </w:t>
      </w:r>
      <w:r w:rsidR="003B56F1">
        <w:rPr>
          <w:color w:val="000000"/>
          <w:szCs w:val="22"/>
          <w:highlight w:val="yellow"/>
        </w:rPr>
        <w:t>(</w:t>
      </w:r>
      <w:proofErr w:type="gramEnd"/>
      <w:r w:rsidR="003B56F1">
        <w:rPr>
          <w:color w:val="000000"/>
          <w:szCs w:val="22"/>
          <w:highlight w:val="yellow"/>
        </w:rPr>
        <w:t>vyplní zhotovitel)</w:t>
      </w:r>
    </w:p>
    <w:p w14:paraId="339BD95A" w14:textId="6954DA56" w:rsidR="00681B4E" w:rsidRDefault="00A15839">
      <w:pPr>
        <w:spacing w:after="60" w:line="276" w:lineRule="auto"/>
        <w:rPr>
          <w:color w:val="000000"/>
          <w:szCs w:val="22"/>
        </w:rPr>
      </w:pPr>
      <w:r>
        <w:rPr>
          <w:color w:val="000000"/>
          <w:szCs w:val="22"/>
        </w:rPr>
        <w:t xml:space="preserve">Bankovní spojení: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r>
        <w:rPr>
          <w:color w:val="000000"/>
          <w:szCs w:val="22"/>
        </w:rPr>
        <w:t xml:space="preserve"> </w:t>
      </w:r>
    </w:p>
    <w:p w14:paraId="339BD95B" w14:textId="77490542" w:rsidR="00681B4E" w:rsidRDefault="00A15839">
      <w:pPr>
        <w:spacing w:after="60" w:line="276" w:lineRule="auto"/>
        <w:ind w:right="-14"/>
        <w:rPr>
          <w:color w:val="000000"/>
          <w:szCs w:val="22"/>
        </w:rPr>
      </w:pPr>
      <w:r>
        <w:rPr>
          <w:color w:val="000000"/>
          <w:szCs w:val="22"/>
        </w:rPr>
        <w:t xml:space="preserve">Číslo účtu: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r>
        <w:rPr>
          <w:color w:val="000000"/>
          <w:szCs w:val="22"/>
        </w:rPr>
        <w:t xml:space="preserve"> </w:t>
      </w:r>
    </w:p>
    <w:p w14:paraId="339BD95C" w14:textId="77777777" w:rsidR="00681B4E" w:rsidRDefault="00A15839">
      <w:pPr>
        <w:spacing w:after="60" w:line="276" w:lineRule="auto"/>
        <w:ind w:right="-14"/>
        <w:rPr>
          <w:color w:val="000000"/>
          <w:szCs w:val="22"/>
        </w:rPr>
      </w:pPr>
      <w:r>
        <w:rPr>
          <w:color w:val="000000"/>
          <w:szCs w:val="22"/>
        </w:rPr>
        <w:t>(dále jen „zhotovitel“)</w:t>
      </w:r>
    </w:p>
    <w:p w14:paraId="339BD95D" w14:textId="77777777" w:rsidR="00681B4E" w:rsidRDefault="00681B4E">
      <w:pPr>
        <w:spacing w:after="60" w:line="276" w:lineRule="auto"/>
        <w:ind w:right="-14"/>
        <w:rPr>
          <w:color w:val="000000"/>
          <w:szCs w:val="22"/>
        </w:rPr>
      </w:pPr>
    </w:p>
    <w:p w14:paraId="339BD95E" w14:textId="77777777" w:rsidR="00681B4E" w:rsidRDefault="00A15839">
      <w:pPr>
        <w:spacing w:after="60" w:line="276" w:lineRule="auto"/>
        <w:ind w:right="-14"/>
        <w:rPr>
          <w:color w:val="000000"/>
          <w:szCs w:val="22"/>
        </w:rPr>
      </w:pPr>
      <w:r>
        <w:rPr>
          <w:color w:val="000000"/>
          <w:szCs w:val="22"/>
        </w:rPr>
        <w:t>(společně dále jen „smluvní strany“)</w:t>
      </w:r>
    </w:p>
    <w:p w14:paraId="339BD95F" w14:textId="77777777" w:rsidR="00681B4E" w:rsidRDefault="00A15839">
      <w:pPr>
        <w:spacing w:before="240" w:after="60" w:line="276" w:lineRule="auto"/>
        <w:ind w:right="-14"/>
        <w:jc w:val="center"/>
        <w:rPr>
          <w:b/>
          <w:bCs/>
          <w:color w:val="000000"/>
          <w:szCs w:val="22"/>
        </w:rPr>
      </w:pPr>
      <w:r>
        <w:rPr>
          <w:b/>
          <w:bCs/>
          <w:color w:val="000000"/>
          <w:szCs w:val="22"/>
        </w:rPr>
        <w:lastRenderedPageBreak/>
        <w:t>PREAMBULE</w:t>
      </w:r>
    </w:p>
    <w:p w14:paraId="339BD960" w14:textId="1E31F4CC" w:rsidR="00681B4E" w:rsidRDefault="00A15839">
      <w:pPr>
        <w:pStyle w:val="Odstavecseseznamem"/>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5C24AB" w:rsidRPr="005C24AB">
        <w:rPr>
          <w:rFonts w:ascii="Arial" w:hAnsi="Arial" w:cs="Arial"/>
          <w:color w:val="000000"/>
          <w:sz w:val="22"/>
          <w:szCs w:val="22"/>
        </w:rPr>
        <w:t xml:space="preserve"> </w:t>
      </w:r>
      <w:r w:rsidR="005C24AB">
        <w:rPr>
          <w:rFonts w:ascii="Arial" w:hAnsi="Arial" w:cs="Arial"/>
          <w:color w:val="000000"/>
          <w:sz w:val="22"/>
          <w:szCs w:val="22"/>
        </w:rPr>
        <w:t>v platném znění,</w:t>
      </w:r>
      <w:r>
        <w:rPr>
          <w:rFonts w:ascii="Arial" w:hAnsi="Arial" w:cs="Arial"/>
          <w:sz w:val="22"/>
          <w:szCs w:val="22"/>
        </w:rPr>
        <w:t xml:space="preserve"> a nařízení Rady (EU) č. 208/2014 o omezujících opatřeních vůči některým osobám, subjektům a orgánům vzhledem k situaci na Ukrajině, </w:t>
      </w:r>
      <w:r w:rsidR="005C24AB">
        <w:rPr>
          <w:rFonts w:ascii="Arial" w:hAnsi="Arial" w:cs="Arial"/>
          <w:color w:val="000000"/>
          <w:sz w:val="22"/>
          <w:szCs w:val="22"/>
        </w:rPr>
        <w:t>v platném znění,</w:t>
      </w:r>
      <w:r w:rsidR="005C24AB">
        <w:rPr>
          <w:rFonts w:ascii="Arial" w:hAnsi="Arial" w:cs="Arial"/>
          <w:sz w:val="22"/>
          <w:szCs w:val="22"/>
        </w:rPr>
        <w:t xml:space="preserve"> </w:t>
      </w:r>
      <w:r>
        <w:rPr>
          <w:rFonts w:ascii="Arial" w:hAnsi="Arial" w:cs="Arial"/>
          <w:sz w:val="22"/>
          <w:szCs w:val="22"/>
        </w:rPr>
        <w:t xml:space="preserve">stejně jako na základě nařízení Rady (ES) č. 765/2006 o omezujících opatřeních </w:t>
      </w:r>
      <w:r w:rsidR="005C24AB" w:rsidRPr="000A2C41">
        <w:rPr>
          <w:rFonts w:ascii="Arial" w:hAnsi="Arial" w:cs="Arial"/>
          <w:color w:val="000000"/>
          <w:sz w:val="22"/>
          <w:szCs w:val="22"/>
        </w:rPr>
        <w:t>vzhledem k situaci v Bělorusku a k zapojení Běloruska do ruské agrese proti Ukrajině, v platném znění</w:t>
      </w:r>
      <w:r>
        <w:rPr>
          <w:rFonts w:ascii="Arial" w:hAnsi="Arial" w:cs="Arial"/>
          <w:sz w:val="22"/>
          <w:szCs w:val="22"/>
        </w:rPr>
        <w:t>, a dále (</w:t>
      </w:r>
      <w:proofErr w:type="spellStart"/>
      <w:r>
        <w:rPr>
          <w:rFonts w:ascii="Arial" w:hAnsi="Arial" w:cs="Arial"/>
          <w:sz w:val="22"/>
          <w:szCs w:val="22"/>
        </w:rPr>
        <w:t>ii</w:t>
      </w:r>
      <w:proofErr w:type="spellEnd"/>
      <w:r>
        <w:rPr>
          <w:rFonts w:ascii="Arial" w:hAnsi="Arial" w:cs="Arial"/>
          <w:sz w:val="22"/>
          <w:szCs w:val="22"/>
        </w:rPr>
        <w:t>) české právní předpisy, zejména zákon č. 69/2006 Sb., o provádění mezinárodních sankcí, v platném znění, navazující na nařízení EU uvedená v tomto odstavci.</w:t>
      </w:r>
    </w:p>
    <w:p w14:paraId="339BD962" w14:textId="17FFBF1C" w:rsidR="00681B4E" w:rsidRDefault="00A15839">
      <w:pPr>
        <w:pStyle w:val="Odstavecseseznamem"/>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5C24AB" w:rsidRPr="005C24AB">
        <w:rPr>
          <w:rFonts w:ascii="Arial" w:hAnsi="Arial" w:cs="Arial"/>
          <w:color w:val="000000"/>
          <w:sz w:val="22"/>
          <w:szCs w:val="22"/>
        </w:rPr>
        <w:t xml:space="preserve"> </w:t>
      </w:r>
      <w:r w:rsidR="005C24AB">
        <w:rPr>
          <w:rFonts w:ascii="Arial" w:hAnsi="Arial" w:cs="Arial"/>
          <w:color w:val="000000"/>
          <w:sz w:val="22"/>
          <w:szCs w:val="22"/>
        </w:rPr>
        <w:t>v platném znění,</w:t>
      </w:r>
      <w:r>
        <w:rPr>
          <w:rFonts w:ascii="Arial" w:hAnsi="Arial" w:cs="Arial"/>
          <w:sz w:val="22"/>
          <w:szCs w:val="22"/>
        </w:rPr>
        <w:t xml:space="preserve"> a nařízení Rady (EU) č. 208/2014 o omezujících opatřeních vůči některým osobám, subjektům a orgánům vzhledem k situaci na Ukrajině, </w:t>
      </w:r>
      <w:r w:rsidR="005C24AB">
        <w:rPr>
          <w:rFonts w:ascii="Arial" w:hAnsi="Arial" w:cs="Arial"/>
          <w:color w:val="000000"/>
          <w:sz w:val="22"/>
          <w:szCs w:val="22"/>
        </w:rPr>
        <w:t>v platném znění,</w:t>
      </w:r>
      <w:r w:rsidR="005C24AB">
        <w:rPr>
          <w:rFonts w:ascii="Arial" w:hAnsi="Arial" w:cs="Arial"/>
          <w:sz w:val="22"/>
          <w:szCs w:val="22"/>
        </w:rPr>
        <w:t xml:space="preserve"> </w:t>
      </w:r>
      <w:r>
        <w:rPr>
          <w:rFonts w:ascii="Arial" w:hAnsi="Arial" w:cs="Arial"/>
          <w:sz w:val="22"/>
          <w:szCs w:val="22"/>
        </w:rPr>
        <w:t xml:space="preserve">stejně jako na základě nařízení Rady (ES) č. 765/2006 o omezujících opatřeních </w:t>
      </w:r>
      <w:r w:rsidR="005C24AB" w:rsidRPr="005C24AB">
        <w:rPr>
          <w:rFonts w:ascii="Arial" w:hAnsi="Arial" w:cs="Arial"/>
          <w:sz w:val="22"/>
          <w:szCs w:val="22"/>
        </w:rPr>
        <w:t>Upraveno dle aktuálního stavu a vzorových ustanovení vztahujících se k ruským sankcím</w:t>
      </w:r>
      <w:r>
        <w:rPr>
          <w:rFonts w:ascii="Arial" w:hAnsi="Arial" w:cs="Arial"/>
          <w:sz w:val="22"/>
          <w:szCs w:val="22"/>
        </w:rPr>
        <w:t>, a dále (</w:t>
      </w:r>
      <w:proofErr w:type="spellStart"/>
      <w:r>
        <w:rPr>
          <w:rFonts w:ascii="Arial" w:hAnsi="Arial" w:cs="Arial"/>
          <w:sz w:val="22"/>
          <w:szCs w:val="22"/>
        </w:rPr>
        <w:t>ii</w:t>
      </w:r>
      <w:proofErr w:type="spellEnd"/>
      <w:r>
        <w:rPr>
          <w:rFonts w:ascii="Arial" w:hAnsi="Arial" w:cs="Arial"/>
          <w:sz w:val="22"/>
          <w:szCs w:val="22"/>
        </w:rPr>
        <w:t>) české právní předpisy, zejména zákon č. 69/2006 Sb., o provádění mezinárodních sankcí, v platném znění, navazující na výše uvedená nařízení EU.</w:t>
      </w:r>
    </w:p>
    <w:p w14:paraId="01D340C7" w14:textId="00BCAA95" w:rsidR="005C24AB" w:rsidRPr="005C57DC" w:rsidRDefault="005C24AB">
      <w:pPr>
        <w:pStyle w:val="Odstavecseseznamem"/>
        <w:numPr>
          <w:ilvl w:val="0"/>
          <w:numId w:val="17"/>
        </w:numPr>
        <w:spacing w:after="120" w:line="276" w:lineRule="auto"/>
        <w:ind w:left="425" w:hanging="425"/>
        <w:contextualSpacing/>
        <w:jc w:val="both"/>
        <w:rPr>
          <w:rFonts w:ascii="Arial" w:hAnsi="Arial" w:cs="Arial"/>
          <w:sz w:val="22"/>
          <w:szCs w:val="22"/>
        </w:rPr>
      </w:pPr>
      <w:bookmarkStart w:id="0" w:name="_Ref182991781"/>
      <w:r w:rsidRPr="005C24AB">
        <w:rPr>
          <w:rFonts w:ascii="Arial" w:hAnsi="Arial" w:cs="Arial"/>
          <w:color w:val="000000"/>
          <w:sz w:val="22"/>
          <w:szCs w:val="22"/>
        </w:rPr>
        <w:t xml:space="preserve">Zhotovitel se tímto zavazuje udržovat prohlášení, resp. závazek podle předchozího odst. </w:t>
      </w:r>
      <w:r w:rsidR="00C27D77">
        <w:rPr>
          <w:rFonts w:ascii="Arial" w:hAnsi="Arial" w:cs="Arial"/>
          <w:color w:val="000000"/>
          <w:sz w:val="22"/>
          <w:szCs w:val="22"/>
        </w:rPr>
        <w:t xml:space="preserve">1 </w:t>
      </w:r>
      <w:r w:rsidRPr="005C24AB">
        <w:rPr>
          <w:rFonts w:ascii="Arial" w:hAnsi="Arial" w:cs="Arial"/>
          <w:color w:val="000000"/>
          <w:sz w:val="22"/>
          <w:szCs w:val="22"/>
        </w:rPr>
        <w:t>a</w:t>
      </w:r>
      <w:r w:rsidR="00C27D77">
        <w:rPr>
          <w:rFonts w:ascii="Arial" w:hAnsi="Arial" w:cs="Arial"/>
          <w:color w:val="000000"/>
          <w:sz w:val="22"/>
          <w:szCs w:val="22"/>
        </w:rPr>
        <w:t xml:space="preserve"> </w:t>
      </w:r>
      <w:proofErr w:type="gramStart"/>
      <w:r w:rsidR="00C27D77">
        <w:rPr>
          <w:rFonts w:ascii="Arial" w:hAnsi="Arial" w:cs="Arial"/>
          <w:color w:val="000000"/>
          <w:sz w:val="22"/>
          <w:szCs w:val="22"/>
        </w:rPr>
        <w:t>2</w:t>
      </w:r>
      <w:r w:rsidRPr="005C24AB">
        <w:rPr>
          <w:rFonts w:ascii="Arial" w:hAnsi="Arial" w:cs="Arial"/>
          <w:color w:val="000000"/>
          <w:sz w:val="22"/>
          <w:szCs w:val="22"/>
        </w:rPr>
        <w:t>  tohoto</w:t>
      </w:r>
      <w:proofErr w:type="gramEnd"/>
      <w:r w:rsidRPr="005C24AB">
        <w:rPr>
          <w:rFonts w:ascii="Arial" w:hAnsi="Arial" w:cs="Arial"/>
          <w:color w:val="000000"/>
          <w:sz w:val="22"/>
          <w:szCs w:val="22"/>
        </w:rPr>
        <w:t xml:space="preserve">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0"/>
    </w:p>
    <w:p w14:paraId="60285643" w14:textId="77777777" w:rsidR="000075F8" w:rsidRPr="005C24AB" w:rsidRDefault="000075F8" w:rsidP="005C57DC">
      <w:pPr>
        <w:pStyle w:val="Odstavecseseznamem"/>
        <w:spacing w:after="120" w:line="276" w:lineRule="auto"/>
        <w:ind w:left="425"/>
        <w:contextualSpacing/>
        <w:jc w:val="both"/>
        <w:rPr>
          <w:rFonts w:ascii="Arial" w:hAnsi="Arial" w:cs="Arial"/>
          <w:sz w:val="22"/>
          <w:szCs w:val="22"/>
        </w:rPr>
      </w:pPr>
    </w:p>
    <w:p w14:paraId="7326D170" w14:textId="77777777" w:rsidR="0026430F" w:rsidRDefault="00A15839" w:rsidP="0026430F">
      <w:pPr>
        <w:pStyle w:val="Nadpis1"/>
        <w:spacing w:line="276" w:lineRule="auto"/>
        <w:jc w:val="center"/>
        <w:rPr>
          <w:b/>
          <w:bCs/>
          <w:caps/>
        </w:rPr>
      </w:pPr>
      <w:r>
        <w:rPr>
          <w:b/>
          <w:bCs/>
          <w:caps/>
        </w:rPr>
        <w:t>ČLÁNEK i.</w:t>
      </w:r>
    </w:p>
    <w:p w14:paraId="339BD963" w14:textId="0B6DD7EE" w:rsidR="00681B4E" w:rsidRDefault="00A15839" w:rsidP="0026430F">
      <w:pPr>
        <w:pStyle w:val="Nadpis1"/>
        <w:spacing w:line="276" w:lineRule="auto"/>
        <w:jc w:val="center"/>
        <w:rPr>
          <w:b/>
          <w:bCs/>
          <w:caps/>
        </w:rPr>
      </w:pPr>
      <w:r>
        <w:rPr>
          <w:b/>
          <w:bCs/>
          <w:caps/>
        </w:rPr>
        <w:t>Předmět smlouvy</w:t>
      </w:r>
    </w:p>
    <w:p w14:paraId="75A4BD46" w14:textId="77777777" w:rsidR="0026430F" w:rsidRDefault="0026430F" w:rsidP="0026430F">
      <w:pPr>
        <w:pStyle w:val="Nadpis1"/>
        <w:spacing w:line="276" w:lineRule="auto"/>
        <w:jc w:val="center"/>
        <w:rPr>
          <w:b/>
          <w:bCs/>
          <w:caps/>
        </w:rPr>
      </w:pPr>
    </w:p>
    <w:p w14:paraId="339BD964" w14:textId="77777777" w:rsidR="00681B4E" w:rsidRDefault="00A15839" w:rsidP="004F43DA">
      <w:pPr>
        <w:numPr>
          <w:ilvl w:val="1"/>
          <w:numId w:val="11"/>
        </w:numPr>
        <w:tabs>
          <w:tab w:val="clear" w:pos="360"/>
          <w:tab w:val="num" w:pos="426"/>
        </w:tabs>
        <w:spacing w:after="120" w:line="276" w:lineRule="auto"/>
        <w:ind w:left="425" w:hanging="425"/>
        <w:rPr>
          <w:color w:val="000000"/>
          <w:szCs w:val="22"/>
        </w:rPr>
      </w:pPr>
      <w:r>
        <w:rPr>
          <w:color w:val="000000"/>
          <w:szCs w:val="22"/>
        </w:rPr>
        <w:t xml:space="preserve">Předmětem Smlouvy je závazek zhotovitele provést dílo specifikované v odst. 2 a 3 tohoto článku (dále jen „dílo“) a závazek objednatele zaplatit zhotoviteli cenu díla dle čl. III. odst. 1 Smlouvy. </w:t>
      </w:r>
    </w:p>
    <w:p w14:paraId="597CED63" w14:textId="36799E36" w:rsidR="006608AB" w:rsidRPr="006608AB" w:rsidRDefault="00A15839" w:rsidP="006608AB">
      <w:pPr>
        <w:numPr>
          <w:ilvl w:val="1"/>
          <w:numId w:val="11"/>
        </w:numPr>
        <w:tabs>
          <w:tab w:val="clear" w:pos="360"/>
          <w:tab w:val="num" w:pos="426"/>
        </w:tabs>
        <w:spacing w:after="120" w:line="276" w:lineRule="auto"/>
        <w:ind w:left="425" w:hanging="425"/>
        <w:rPr>
          <w:color w:val="000000"/>
          <w:szCs w:val="22"/>
        </w:rPr>
      </w:pPr>
      <w:r>
        <w:rPr>
          <w:color w:val="000000"/>
          <w:szCs w:val="22"/>
        </w:rPr>
        <w:t xml:space="preserve">Zhotovitel se v rámci předmětu Smlouvy zavazuje provést </w:t>
      </w:r>
      <w:r w:rsidR="00F009CD">
        <w:rPr>
          <w:color w:val="000000"/>
          <w:szCs w:val="22"/>
        </w:rPr>
        <w:t xml:space="preserve">opravu </w:t>
      </w:r>
      <w:r w:rsidR="006608AB" w:rsidRPr="006608AB">
        <w:rPr>
          <w:color w:val="000000"/>
          <w:szCs w:val="22"/>
        </w:rPr>
        <w:t>pískovcového soklu, která představuje zpevnění narušených partií dodáním pojiva</w:t>
      </w:r>
      <w:r w:rsidR="00015786">
        <w:rPr>
          <w:color w:val="000000"/>
          <w:szCs w:val="22"/>
        </w:rPr>
        <w:t>,</w:t>
      </w:r>
      <w:r w:rsidR="006608AB" w:rsidRPr="006608AB">
        <w:rPr>
          <w:color w:val="000000"/>
          <w:szCs w:val="22"/>
        </w:rPr>
        <w:t xml:space="preserve"> </w:t>
      </w:r>
      <w:r w:rsidR="00015786">
        <w:rPr>
          <w:color w:val="000000"/>
          <w:szCs w:val="22"/>
        </w:rPr>
        <w:t>o</w:t>
      </w:r>
      <w:r w:rsidR="00015786" w:rsidRPr="006608AB">
        <w:rPr>
          <w:color w:val="000000"/>
          <w:szCs w:val="22"/>
        </w:rPr>
        <w:t xml:space="preserve">dstranění </w:t>
      </w:r>
      <w:r w:rsidR="006608AB" w:rsidRPr="006608AB">
        <w:rPr>
          <w:color w:val="000000"/>
          <w:szCs w:val="22"/>
        </w:rPr>
        <w:t xml:space="preserve">nevhodného nátěru v kombinaci s mechanickým čištěním a pískováním, sanace psích výkalů a odsolení, fixace odlupujících se částí soklu, tmelení </w:t>
      </w:r>
      <w:proofErr w:type="spellStart"/>
      <w:r w:rsidR="006608AB" w:rsidRPr="006608AB">
        <w:rPr>
          <w:color w:val="000000"/>
          <w:szCs w:val="22"/>
        </w:rPr>
        <w:t>výdrolů</w:t>
      </w:r>
      <w:proofErr w:type="spellEnd"/>
      <w:r w:rsidR="006608AB" w:rsidRPr="006608AB">
        <w:rPr>
          <w:color w:val="000000"/>
          <w:szCs w:val="22"/>
        </w:rPr>
        <w:t>, defektů a mechanických poškození, barevné retuše tmelů, obnovení spárování mezi jednotlivými díly soklu, celkov</w:t>
      </w:r>
      <w:r w:rsidR="0026755E">
        <w:rPr>
          <w:color w:val="000000"/>
          <w:szCs w:val="22"/>
        </w:rPr>
        <w:t>ou</w:t>
      </w:r>
      <w:r w:rsidR="006608AB" w:rsidRPr="006608AB">
        <w:rPr>
          <w:color w:val="000000"/>
          <w:szCs w:val="22"/>
        </w:rPr>
        <w:t xml:space="preserve"> zpevňující konzervac</w:t>
      </w:r>
      <w:r w:rsidR="0026755E">
        <w:rPr>
          <w:color w:val="000000"/>
          <w:szCs w:val="22"/>
        </w:rPr>
        <w:t>i</w:t>
      </w:r>
      <w:r w:rsidR="006608AB" w:rsidRPr="006608AB">
        <w:rPr>
          <w:color w:val="000000"/>
          <w:szCs w:val="22"/>
        </w:rPr>
        <w:t xml:space="preserve"> soklu, hydrofobní konzervac</w:t>
      </w:r>
      <w:r w:rsidR="0026755E">
        <w:rPr>
          <w:color w:val="000000"/>
          <w:szCs w:val="22"/>
        </w:rPr>
        <w:t>i</w:t>
      </w:r>
      <w:r w:rsidR="006608AB" w:rsidRPr="006608AB">
        <w:rPr>
          <w:color w:val="000000"/>
          <w:szCs w:val="22"/>
        </w:rPr>
        <w:t xml:space="preserve"> soklu. Dále obnovu kamenného ostění a instalace nové mříže v místech, kde bylo v 70. letech provedeno náhradní řešení zazděním části soklu – viz fotodokumentace</w:t>
      </w:r>
      <w:r w:rsidR="0026755E">
        <w:rPr>
          <w:color w:val="000000"/>
          <w:szCs w:val="22"/>
        </w:rPr>
        <w:t xml:space="preserve"> výzvy</w:t>
      </w:r>
      <w:r w:rsidR="006608AB" w:rsidRPr="006608AB">
        <w:rPr>
          <w:color w:val="000000"/>
          <w:szCs w:val="22"/>
        </w:rPr>
        <w:t xml:space="preserve">. Součástí VZ je také oprava stávajících 9 kusů historických mříží – v rozsahu jejich demontáže, čištění, revize, opravy jejich konstrukce a </w:t>
      </w:r>
      <w:r w:rsidR="0026755E">
        <w:rPr>
          <w:color w:val="000000"/>
          <w:szCs w:val="22"/>
        </w:rPr>
        <w:t xml:space="preserve">provedení </w:t>
      </w:r>
      <w:r w:rsidR="006608AB" w:rsidRPr="006608AB">
        <w:rPr>
          <w:color w:val="000000"/>
          <w:szCs w:val="22"/>
        </w:rPr>
        <w:t>nov</w:t>
      </w:r>
      <w:r w:rsidR="0026755E">
        <w:rPr>
          <w:color w:val="000000"/>
          <w:szCs w:val="22"/>
        </w:rPr>
        <w:t>é</w:t>
      </w:r>
      <w:r w:rsidR="006608AB" w:rsidRPr="006608AB">
        <w:rPr>
          <w:color w:val="000000"/>
          <w:szCs w:val="22"/>
        </w:rPr>
        <w:t xml:space="preserve"> povrchov</w:t>
      </w:r>
      <w:r w:rsidR="0026755E">
        <w:rPr>
          <w:color w:val="000000"/>
          <w:szCs w:val="22"/>
        </w:rPr>
        <w:t>é úpravy</w:t>
      </w:r>
      <w:r w:rsidR="006608AB" w:rsidRPr="006608AB">
        <w:rPr>
          <w:color w:val="000000"/>
          <w:szCs w:val="22"/>
        </w:rPr>
        <w:t xml:space="preserve">. Objednatel bude požadovat vypracování restaurátorské zprávy, včetně fotodokumentace. </w:t>
      </w:r>
      <w:r w:rsidR="00D43137">
        <w:rPr>
          <w:color w:val="000000"/>
          <w:szCs w:val="22"/>
        </w:rPr>
        <w:t xml:space="preserve">Při realizaci díla je nezbytné postupovat </w:t>
      </w:r>
      <w:r w:rsidR="00FA5D65">
        <w:rPr>
          <w:color w:val="000000"/>
          <w:szCs w:val="22"/>
        </w:rPr>
        <w:t xml:space="preserve">dle podmínek daných </w:t>
      </w:r>
      <w:r w:rsidR="006608AB" w:rsidRPr="006608AB">
        <w:rPr>
          <w:color w:val="000000"/>
          <w:szCs w:val="22"/>
        </w:rPr>
        <w:t>„Závazn</w:t>
      </w:r>
      <w:r w:rsidR="00FA5D65">
        <w:rPr>
          <w:color w:val="000000"/>
          <w:szCs w:val="22"/>
        </w:rPr>
        <w:t>ým</w:t>
      </w:r>
      <w:r w:rsidR="006608AB" w:rsidRPr="006608AB">
        <w:rPr>
          <w:color w:val="000000"/>
          <w:szCs w:val="22"/>
        </w:rPr>
        <w:t xml:space="preserve"> stanovisk</w:t>
      </w:r>
      <w:r w:rsidR="00FA5D65">
        <w:rPr>
          <w:color w:val="000000"/>
          <w:szCs w:val="22"/>
        </w:rPr>
        <w:t>em</w:t>
      </w:r>
      <w:r w:rsidR="006608AB" w:rsidRPr="006608AB">
        <w:rPr>
          <w:color w:val="000000"/>
          <w:szCs w:val="22"/>
        </w:rPr>
        <w:t xml:space="preserve"> Městského úřadu Náchod č.j. MUNAC 89098/2024 ze dne 1.7.2024“</w:t>
      </w:r>
    </w:p>
    <w:p w14:paraId="339BD965" w14:textId="1557857C" w:rsidR="00681B4E" w:rsidRPr="00FA5D65" w:rsidRDefault="00A15839" w:rsidP="00FA5D65">
      <w:pPr>
        <w:numPr>
          <w:ilvl w:val="1"/>
          <w:numId w:val="11"/>
        </w:numPr>
        <w:tabs>
          <w:tab w:val="clear" w:pos="360"/>
          <w:tab w:val="num" w:pos="426"/>
        </w:tabs>
        <w:spacing w:after="120" w:line="276" w:lineRule="auto"/>
        <w:ind w:left="425" w:hanging="425"/>
        <w:rPr>
          <w:color w:val="000000"/>
          <w:szCs w:val="22"/>
        </w:rPr>
      </w:pPr>
      <w:r w:rsidRPr="00FA5D65">
        <w:rPr>
          <w:color w:val="000000"/>
          <w:szCs w:val="22"/>
        </w:rPr>
        <w:lastRenderedPageBreak/>
        <w:t xml:space="preserve">Dílo bude realizováno na provozní budově Ministerstva zemědělství na adrese               </w:t>
      </w:r>
      <w:r w:rsidR="00EA7C24" w:rsidRPr="00FA5D65">
        <w:rPr>
          <w:color w:val="000000"/>
          <w:szCs w:val="22"/>
        </w:rPr>
        <w:t>Tyršova 59</w:t>
      </w:r>
      <w:r w:rsidRPr="00FA5D65">
        <w:rPr>
          <w:color w:val="000000"/>
          <w:szCs w:val="22"/>
        </w:rPr>
        <w:t xml:space="preserve">, </w:t>
      </w:r>
      <w:r w:rsidR="00EA7C24" w:rsidRPr="00FA5D65">
        <w:rPr>
          <w:color w:val="000000"/>
          <w:szCs w:val="22"/>
        </w:rPr>
        <w:t>547 01 Náchod</w:t>
      </w:r>
      <w:r w:rsidRPr="00FA5D65">
        <w:rPr>
          <w:color w:val="000000"/>
          <w:szCs w:val="22"/>
        </w:rPr>
        <w:t xml:space="preserve">. </w:t>
      </w:r>
    </w:p>
    <w:p w14:paraId="339BD966" w14:textId="3EAA41EA" w:rsidR="00681B4E" w:rsidRDefault="00EA17A9" w:rsidP="00EA17A9">
      <w:pPr>
        <w:spacing w:after="120" w:line="276" w:lineRule="auto"/>
        <w:ind w:left="425" w:hanging="425"/>
        <w:rPr>
          <w:color w:val="000000"/>
          <w:szCs w:val="22"/>
        </w:rPr>
      </w:pPr>
      <w:r>
        <w:rPr>
          <w:color w:val="000000"/>
          <w:szCs w:val="22"/>
        </w:rPr>
        <w:tab/>
      </w:r>
      <w:r w:rsidR="00A15839">
        <w:rPr>
          <w:color w:val="000000"/>
          <w:szCs w:val="22"/>
        </w:rPr>
        <w:t xml:space="preserve">Rozsah </w:t>
      </w:r>
      <w:r w:rsidR="005C24AB">
        <w:rPr>
          <w:color w:val="000000"/>
          <w:szCs w:val="22"/>
        </w:rPr>
        <w:t xml:space="preserve">díla </w:t>
      </w:r>
      <w:r w:rsidR="00A15839">
        <w:rPr>
          <w:color w:val="000000"/>
          <w:szCs w:val="22"/>
        </w:rPr>
        <w:t xml:space="preserve">a způsob provedení prací je vymezen </w:t>
      </w:r>
      <w:r w:rsidR="00742211" w:rsidRPr="006608AB">
        <w:rPr>
          <w:color w:val="000000"/>
          <w:szCs w:val="22"/>
        </w:rPr>
        <w:t>Závazn</w:t>
      </w:r>
      <w:r w:rsidR="00742211">
        <w:rPr>
          <w:color w:val="000000"/>
          <w:szCs w:val="22"/>
        </w:rPr>
        <w:t>ým</w:t>
      </w:r>
      <w:r w:rsidR="00742211" w:rsidRPr="006608AB">
        <w:rPr>
          <w:color w:val="000000"/>
          <w:szCs w:val="22"/>
        </w:rPr>
        <w:t xml:space="preserve"> stanovisk</w:t>
      </w:r>
      <w:r w:rsidR="00742211">
        <w:rPr>
          <w:color w:val="000000"/>
          <w:szCs w:val="22"/>
        </w:rPr>
        <w:t>em</w:t>
      </w:r>
      <w:r w:rsidR="00742211" w:rsidRPr="006608AB">
        <w:rPr>
          <w:color w:val="000000"/>
          <w:szCs w:val="22"/>
        </w:rPr>
        <w:t xml:space="preserve"> Městského úřadu Náchod č.j. MUNAC 89098/2024 ze dne 1.7.2024</w:t>
      </w:r>
      <w:r w:rsidR="00742211">
        <w:rPr>
          <w:color w:val="000000"/>
          <w:szCs w:val="22"/>
        </w:rPr>
        <w:t xml:space="preserve"> (Příloha č. 1</w:t>
      </w:r>
      <w:r w:rsidR="004E253D">
        <w:rPr>
          <w:color w:val="000000"/>
          <w:szCs w:val="22"/>
        </w:rPr>
        <w:t>)</w:t>
      </w:r>
      <w:r w:rsidR="00352691">
        <w:rPr>
          <w:color w:val="000000"/>
          <w:szCs w:val="22"/>
        </w:rPr>
        <w:t xml:space="preserve"> a</w:t>
      </w:r>
      <w:r w:rsidR="004E253D">
        <w:rPr>
          <w:color w:val="000000"/>
          <w:szCs w:val="22"/>
        </w:rPr>
        <w:t xml:space="preserve"> </w:t>
      </w:r>
      <w:r w:rsidR="00A15839">
        <w:rPr>
          <w:color w:val="000000"/>
          <w:szCs w:val="22"/>
        </w:rPr>
        <w:t xml:space="preserve">položkovým rozpočtem (příloha č. </w:t>
      </w:r>
      <w:r>
        <w:rPr>
          <w:color w:val="000000"/>
          <w:szCs w:val="22"/>
        </w:rPr>
        <w:t>2</w:t>
      </w:r>
      <w:r w:rsidR="00A15839">
        <w:rPr>
          <w:color w:val="000000"/>
          <w:szCs w:val="22"/>
        </w:rPr>
        <w:t>)</w:t>
      </w:r>
      <w:r w:rsidR="00454792">
        <w:rPr>
          <w:color w:val="000000"/>
          <w:szCs w:val="22"/>
        </w:rPr>
        <w:t>.</w:t>
      </w:r>
    </w:p>
    <w:p w14:paraId="339BD969" w14:textId="77777777" w:rsidR="00681B4E" w:rsidRDefault="00A15839">
      <w:pPr>
        <w:ind w:left="851"/>
        <w:rPr>
          <w:bCs/>
        </w:rPr>
      </w:pPr>
      <w:r>
        <w:rPr>
          <w:sz w:val="28"/>
        </w:rPr>
        <w:t xml:space="preserve">                                                                         </w:t>
      </w:r>
    </w:p>
    <w:p w14:paraId="339BD96A" w14:textId="77777777" w:rsidR="00681B4E" w:rsidRDefault="00A15839" w:rsidP="00EA17A9">
      <w:pPr>
        <w:numPr>
          <w:ilvl w:val="1"/>
          <w:numId w:val="11"/>
        </w:numPr>
        <w:tabs>
          <w:tab w:val="clear" w:pos="360"/>
          <w:tab w:val="num" w:pos="426"/>
        </w:tabs>
        <w:spacing w:after="120" w:line="276" w:lineRule="auto"/>
        <w:ind w:left="425" w:hanging="425"/>
        <w:rPr>
          <w:color w:val="000000"/>
          <w:szCs w:val="22"/>
        </w:rPr>
      </w:pPr>
      <w:r>
        <w:rPr>
          <w:color w:val="000000"/>
          <w:szCs w:val="22"/>
        </w:rPr>
        <w:t>Mimo vlastní provedení stavebních prací je součástí díla také povinnost provést:</w:t>
      </w:r>
    </w:p>
    <w:p w14:paraId="339BD96B"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t>veškeré práce a dodávky související s bezpečnostními opatřeními na ochranu lidí a majetku (zejména osob a vozidel v místech dotčených stavbou – prováděním díla);</w:t>
      </w:r>
    </w:p>
    <w:p w14:paraId="339BD96C"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t>zajištění bezpečnosti práce a ochrany životního prostředí;</w:t>
      </w:r>
    </w:p>
    <w:p w14:paraId="339BD96D"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t xml:space="preserve">účinná opatření k zamezení zneužití vnitřních prostor budovy; </w:t>
      </w:r>
    </w:p>
    <w:p w14:paraId="339BD96E"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339BD96F"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zřízení a odstranění zařízení staveniště;</w:t>
      </w:r>
    </w:p>
    <w:p w14:paraId="339BD970"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odvoz, uložení a likvidace veškerého demontovaného materiálu, případně uložení na skládku (obdobně se týká vybouraných hmot a stavební suti) včetně poplatku za uskladnění, likvidaci a předepsaných dokladů;</w:t>
      </w:r>
    </w:p>
    <w:p w14:paraId="339BD971"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uvedení všech povrchů a zařízení dotčených stavbou do původního stavu;</w:t>
      </w:r>
    </w:p>
    <w:p w14:paraId="339BD972"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úklid staveniště a dotčených prostor do čistého stavu (tzn. ihned po převzetí díla schopno k užívání);</w:t>
      </w:r>
    </w:p>
    <w:p w14:paraId="339BD973"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zajištění souladu díla s veškerými veřejnoprávními předpisy (vyjma zajištění souhlasu s provedením ohlášených udržovacích prací, které není součástí díla). Objednatel si vydání výše uvedeného souhlasu zajistí sám.</w:t>
      </w:r>
    </w:p>
    <w:p w14:paraId="339BD974"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 xml:space="preserve">Realizace díla bude probíhat za běžného provozu budovy objednatele. Veškerá stavební činnost bude zhotovitelem prováděna po dohodě s objednatelem tak, aby docházelo k minimálnímu omezení a zásahům do běžného chodu budovy objednatele. </w:t>
      </w:r>
    </w:p>
    <w:p w14:paraId="339BD975" w14:textId="323D0AE4" w:rsidR="00681B4E" w:rsidRDefault="006C4ADB">
      <w:pPr>
        <w:numPr>
          <w:ilvl w:val="1"/>
          <w:numId w:val="11"/>
        </w:numPr>
        <w:tabs>
          <w:tab w:val="clear" w:pos="360"/>
        </w:tabs>
        <w:spacing w:after="120" w:line="276" w:lineRule="auto"/>
        <w:ind w:left="426" w:hanging="426"/>
        <w:rPr>
          <w:color w:val="000000"/>
          <w:szCs w:val="22"/>
        </w:rPr>
      </w:pPr>
      <w:r>
        <w:rPr>
          <w:color w:val="000000"/>
          <w:szCs w:val="22"/>
        </w:rPr>
        <w:t xml:space="preserve">Věcný rozsah předmětu Smlouvy a technické podmínky stanovuje </w:t>
      </w:r>
      <w:r w:rsidR="004B4301">
        <w:rPr>
          <w:color w:val="000000"/>
          <w:szCs w:val="22"/>
        </w:rPr>
        <w:t xml:space="preserve">popis návrhu opravy </w:t>
      </w:r>
      <w:r w:rsidR="00A3271E">
        <w:rPr>
          <w:color w:val="000000"/>
          <w:szCs w:val="22"/>
        </w:rPr>
        <w:t xml:space="preserve">daný </w:t>
      </w:r>
      <w:r w:rsidR="00A3271E" w:rsidRPr="006608AB">
        <w:rPr>
          <w:color w:val="000000"/>
          <w:szCs w:val="22"/>
        </w:rPr>
        <w:t>Závazn</w:t>
      </w:r>
      <w:r w:rsidR="00A3271E">
        <w:rPr>
          <w:color w:val="000000"/>
          <w:szCs w:val="22"/>
        </w:rPr>
        <w:t>ým</w:t>
      </w:r>
      <w:r w:rsidR="00A3271E" w:rsidRPr="006608AB">
        <w:rPr>
          <w:color w:val="000000"/>
          <w:szCs w:val="22"/>
        </w:rPr>
        <w:t xml:space="preserve"> stanovisk</w:t>
      </w:r>
      <w:r w:rsidR="00A3271E">
        <w:rPr>
          <w:color w:val="000000"/>
          <w:szCs w:val="22"/>
        </w:rPr>
        <w:t>em</w:t>
      </w:r>
      <w:r w:rsidR="00A3271E" w:rsidRPr="006608AB">
        <w:rPr>
          <w:color w:val="000000"/>
          <w:szCs w:val="22"/>
        </w:rPr>
        <w:t xml:space="preserve"> Městského úřadu Náchod č.j. MUNAC 89098/2024 ze dne 1.7.2024</w:t>
      </w:r>
      <w:r w:rsidR="00A3271E">
        <w:rPr>
          <w:color w:val="000000"/>
          <w:szCs w:val="22"/>
        </w:rPr>
        <w:t xml:space="preserve"> </w:t>
      </w:r>
      <w:r w:rsidR="004B4301">
        <w:rPr>
          <w:color w:val="000000"/>
          <w:szCs w:val="22"/>
        </w:rPr>
        <w:t>(příloha č. 1) a po</w:t>
      </w:r>
      <w:r>
        <w:rPr>
          <w:color w:val="000000"/>
          <w:szCs w:val="22"/>
        </w:rPr>
        <w:t>ložkový rozpočet</w:t>
      </w:r>
      <w:r w:rsidR="005E0D6E">
        <w:rPr>
          <w:color w:val="000000"/>
          <w:szCs w:val="22"/>
        </w:rPr>
        <w:t xml:space="preserve"> </w:t>
      </w:r>
      <w:r w:rsidR="004B4301">
        <w:rPr>
          <w:color w:val="000000"/>
          <w:szCs w:val="22"/>
        </w:rPr>
        <w:t>(</w:t>
      </w:r>
      <w:r>
        <w:rPr>
          <w:color w:val="000000"/>
          <w:szCs w:val="22"/>
        </w:rPr>
        <w:t xml:space="preserve">příloha č. </w:t>
      </w:r>
      <w:r w:rsidR="004B4301">
        <w:rPr>
          <w:color w:val="000000"/>
          <w:szCs w:val="22"/>
        </w:rPr>
        <w:t>2</w:t>
      </w:r>
      <w:r>
        <w:rPr>
          <w:color w:val="000000"/>
          <w:szCs w:val="22"/>
        </w:rPr>
        <w:t>)</w:t>
      </w:r>
      <w:r w:rsidR="004B4301">
        <w:rPr>
          <w:color w:val="000000"/>
          <w:szCs w:val="22"/>
        </w:rPr>
        <w:t>.</w:t>
      </w:r>
    </w:p>
    <w:p w14:paraId="339BD976"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kteří vykonávají činnost na území České republiky. Seznam poddodavatelů podléhá předběžnému schválení zadavatele objednatele.</w:t>
      </w:r>
    </w:p>
    <w:p w14:paraId="339BD977"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Ve smlouvách se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339BD978" w14:textId="77777777" w:rsidR="00681B4E" w:rsidRDefault="00A15839">
      <w:pPr>
        <w:numPr>
          <w:ilvl w:val="1"/>
          <w:numId w:val="11"/>
        </w:numPr>
        <w:tabs>
          <w:tab w:val="clear" w:pos="360"/>
        </w:tabs>
        <w:spacing w:after="120" w:line="276" w:lineRule="auto"/>
        <w:ind w:left="426" w:hanging="426"/>
        <w:rPr>
          <w:color w:val="000000"/>
          <w:szCs w:val="22"/>
        </w:rPr>
      </w:pPr>
      <w:r>
        <w:rPr>
          <w:color w:val="000000"/>
          <w:szCs w:val="22"/>
        </w:rPr>
        <w:lastRenderedPageBreak/>
        <w:t xml:space="preserve">Zhotovitel je </w:t>
      </w:r>
      <w:r>
        <w:rPr>
          <w:szCs w:val="22"/>
        </w:rPr>
        <w:t>povinen při výkonu administrativních činností souvisejících s plněním předmětu smlouvy používat, je-li to objektivně možné recyklované nebo recyklovatelné materiály, výrobky a obaly.</w:t>
      </w:r>
    </w:p>
    <w:p w14:paraId="0B0629F3" w14:textId="3C0849B2" w:rsidR="006C4ADB" w:rsidRDefault="006C4ADB" w:rsidP="006C4ADB">
      <w:pPr>
        <w:numPr>
          <w:ilvl w:val="1"/>
          <w:numId w:val="11"/>
        </w:numPr>
        <w:tabs>
          <w:tab w:val="clear" w:pos="360"/>
        </w:tabs>
        <w:spacing w:after="120" w:line="276" w:lineRule="auto"/>
        <w:ind w:left="426" w:hanging="426"/>
        <w:rPr>
          <w:color w:val="000000"/>
          <w:szCs w:val="22"/>
        </w:rPr>
      </w:pPr>
      <w:r>
        <w:rPr>
          <w:color w:val="000000"/>
          <w:szCs w:val="22"/>
        </w:rPr>
        <w:t xml:space="preserve">Účelem Smlouvy jsou stavební práce spočívající </w:t>
      </w:r>
      <w:r w:rsidR="008A2874">
        <w:rPr>
          <w:color w:val="000000"/>
          <w:szCs w:val="22"/>
        </w:rPr>
        <w:t xml:space="preserve">v provedení opravy </w:t>
      </w:r>
      <w:r w:rsidR="008A2874" w:rsidRPr="006608AB">
        <w:rPr>
          <w:color w:val="000000"/>
          <w:szCs w:val="22"/>
        </w:rPr>
        <w:t>pískovcového soklu, která představuje zpevnění narušených partií dodáním pojiva</w:t>
      </w:r>
      <w:r w:rsidR="00B76D07">
        <w:rPr>
          <w:color w:val="000000"/>
          <w:szCs w:val="22"/>
        </w:rPr>
        <w:t>,</w:t>
      </w:r>
      <w:r w:rsidR="008A2874" w:rsidRPr="006608AB">
        <w:rPr>
          <w:color w:val="000000"/>
          <w:szCs w:val="22"/>
        </w:rPr>
        <w:t xml:space="preserve"> </w:t>
      </w:r>
      <w:r w:rsidR="00B76D07">
        <w:rPr>
          <w:color w:val="000000"/>
          <w:szCs w:val="22"/>
        </w:rPr>
        <w:t>o</w:t>
      </w:r>
      <w:r w:rsidR="00B76D07" w:rsidRPr="006608AB">
        <w:rPr>
          <w:color w:val="000000"/>
          <w:szCs w:val="22"/>
        </w:rPr>
        <w:t xml:space="preserve">dstranění </w:t>
      </w:r>
      <w:r w:rsidR="008A2874" w:rsidRPr="006608AB">
        <w:rPr>
          <w:color w:val="000000"/>
          <w:szCs w:val="22"/>
        </w:rPr>
        <w:t xml:space="preserve">nevhodného nátěru v kombinaci s mechanickým čištěním a pískováním, sanace psích výkalů a odsolení, fixace odlupujících se částí soklu, tmelení </w:t>
      </w:r>
      <w:proofErr w:type="spellStart"/>
      <w:r w:rsidR="008A2874" w:rsidRPr="006608AB">
        <w:rPr>
          <w:color w:val="000000"/>
          <w:szCs w:val="22"/>
        </w:rPr>
        <w:t>výdrolů</w:t>
      </w:r>
      <w:proofErr w:type="spellEnd"/>
      <w:r w:rsidR="008A2874" w:rsidRPr="006608AB">
        <w:rPr>
          <w:color w:val="000000"/>
          <w:szCs w:val="22"/>
        </w:rPr>
        <w:t>, defektů a mechanických poškození, barevné retuše tmelů, obnovení spárování mezi jednotlivými díly soklu, celkov</w:t>
      </w:r>
      <w:r w:rsidR="008A2874">
        <w:rPr>
          <w:color w:val="000000"/>
          <w:szCs w:val="22"/>
        </w:rPr>
        <w:t>ou</w:t>
      </w:r>
      <w:r w:rsidR="008A2874" w:rsidRPr="006608AB">
        <w:rPr>
          <w:color w:val="000000"/>
          <w:szCs w:val="22"/>
        </w:rPr>
        <w:t xml:space="preserve"> zpevňující konzervac</w:t>
      </w:r>
      <w:r w:rsidR="008A2874">
        <w:rPr>
          <w:color w:val="000000"/>
          <w:szCs w:val="22"/>
        </w:rPr>
        <w:t>i</w:t>
      </w:r>
      <w:r w:rsidR="008A2874" w:rsidRPr="006608AB">
        <w:rPr>
          <w:color w:val="000000"/>
          <w:szCs w:val="22"/>
        </w:rPr>
        <w:t xml:space="preserve"> soklu, hydrofobní konzervac</w:t>
      </w:r>
      <w:r w:rsidR="008A2874">
        <w:rPr>
          <w:color w:val="000000"/>
          <w:szCs w:val="22"/>
        </w:rPr>
        <w:t>i</w:t>
      </w:r>
      <w:r w:rsidR="008A2874" w:rsidRPr="006608AB">
        <w:rPr>
          <w:color w:val="000000"/>
          <w:szCs w:val="22"/>
        </w:rPr>
        <w:t xml:space="preserve"> soklu. Dále obnovu kamenného ostění a instalace nové mříže v místech, kde bylo v 70.tých letech provedeno náhradní řešení zazděním části soklu – viz fotodokumentace</w:t>
      </w:r>
      <w:r w:rsidR="008A2874">
        <w:rPr>
          <w:color w:val="000000"/>
          <w:szCs w:val="22"/>
        </w:rPr>
        <w:t xml:space="preserve"> výzvy</w:t>
      </w:r>
      <w:r w:rsidR="008A2874" w:rsidRPr="006608AB">
        <w:rPr>
          <w:color w:val="000000"/>
          <w:szCs w:val="22"/>
        </w:rPr>
        <w:t xml:space="preserve">. Součástí VZ je také oprava stávajících 9 kusů historických mříží – v rozsahu jejich demontáže, čištění, revize, opravy jejich konstrukce a </w:t>
      </w:r>
      <w:r w:rsidR="008A2874">
        <w:rPr>
          <w:color w:val="000000"/>
          <w:szCs w:val="22"/>
        </w:rPr>
        <w:t xml:space="preserve">provedení </w:t>
      </w:r>
      <w:r w:rsidR="008A2874" w:rsidRPr="006608AB">
        <w:rPr>
          <w:color w:val="000000"/>
          <w:szCs w:val="22"/>
        </w:rPr>
        <w:t>nov</w:t>
      </w:r>
      <w:r w:rsidR="008A2874">
        <w:rPr>
          <w:color w:val="000000"/>
          <w:szCs w:val="22"/>
        </w:rPr>
        <w:t>é</w:t>
      </w:r>
      <w:r w:rsidR="008A2874" w:rsidRPr="006608AB">
        <w:rPr>
          <w:color w:val="000000"/>
          <w:szCs w:val="22"/>
        </w:rPr>
        <w:t xml:space="preserve"> povrchov</w:t>
      </w:r>
      <w:r w:rsidR="008A2874">
        <w:rPr>
          <w:color w:val="000000"/>
          <w:szCs w:val="22"/>
        </w:rPr>
        <w:t>é úpravy</w:t>
      </w:r>
      <w:r w:rsidR="008A2874" w:rsidRPr="006608AB">
        <w:rPr>
          <w:color w:val="000000"/>
          <w:szCs w:val="22"/>
        </w:rPr>
        <w:t>. Objednatel bude požadovat vypracování restaurátorské zprávy, včetně fotodokumentace</w:t>
      </w:r>
      <w:r>
        <w:rPr>
          <w:color w:val="000000"/>
          <w:szCs w:val="22"/>
        </w:rPr>
        <w:t xml:space="preserve"> na provozním objektu </w:t>
      </w:r>
      <w:proofErr w:type="spellStart"/>
      <w:r>
        <w:rPr>
          <w:color w:val="000000"/>
          <w:szCs w:val="22"/>
        </w:rPr>
        <w:t>MZe</w:t>
      </w:r>
      <w:proofErr w:type="spellEnd"/>
      <w:r>
        <w:rPr>
          <w:color w:val="000000"/>
          <w:szCs w:val="22"/>
        </w:rPr>
        <w:t xml:space="preserve"> v </w:t>
      </w:r>
      <w:r w:rsidR="003C7D47">
        <w:rPr>
          <w:color w:val="000000"/>
          <w:szCs w:val="22"/>
        </w:rPr>
        <w:t>Náchodě</w:t>
      </w:r>
      <w:r>
        <w:rPr>
          <w:color w:val="000000"/>
          <w:szCs w:val="22"/>
        </w:rPr>
        <w:t xml:space="preserve"> a zajištění tak stavebně technické obnovy objektu.</w:t>
      </w:r>
    </w:p>
    <w:p w14:paraId="5308EA96" w14:textId="77777777" w:rsidR="005D16CC" w:rsidRDefault="005D16CC" w:rsidP="005D16CC">
      <w:pPr>
        <w:spacing w:after="120" w:line="276" w:lineRule="auto"/>
        <w:ind w:left="426"/>
        <w:rPr>
          <w:color w:val="000000"/>
          <w:szCs w:val="22"/>
        </w:rPr>
      </w:pPr>
    </w:p>
    <w:p w14:paraId="39A617C8" w14:textId="77777777" w:rsidR="005D16CC" w:rsidRDefault="00A15839" w:rsidP="005D16CC">
      <w:pPr>
        <w:pStyle w:val="Nadpis1"/>
        <w:spacing w:line="276" w:lineRule="auto"/>
        <w:jc w:val="center"/>
        <w:rPr>
          <w:b/>
          <w:bCs/>
          <w:caps/>
        </w:rPr>
      </w:pPr>
      <w:r>
        <w:rPr>
          <w:b/>
          <w:bCs/>
          <w:caps/>
        </w:rPr>
        <w:t>ČLÁNEK ii.</w:t>
      </w:r>
      <w:r>
        <w:rPr>
          <w:b/>
          <w:bCs/>
          <w:caps/>
        </w:rPr>
        <w:tab/>
      </w:r>
    </w:p>
    <w:p w14:paraId="339BD97A" w14:textId="4059372A" w:rsidR="00681B4E" w:rsidRDefault="00A15839" w:rsidP="005D16CC">
      <w:pPr>
        <w:pStyle w:val="Nadpis1"/>
        <w:spacing w:line="276" w:lineRule="auto"/>
        <w:jc w:val="center"/>
        <w:rPr>
          <w:b/>
          <w:bCs/>
          <w:caps/>
        </w:rPr>
      </w:pPr>
      <w:r>
        <w:rPr>
          <w:b/>
          <w:bCs/>
          <w:caps/>
        </w:rPr>
        <w:t>místo plnění, doba plnění, předání a převzetí díla</w:t>
      </w:r>
    </w:p>
    <w:p w14:paraId="7C2F8106" w14:textId="77777777" w:rsidR="005D16CC" w:rsidRDefault="005D16CC" w:rsidP="005D16CC">
      <w:pPr>
        <w:pStyle w:val="Nadpis1"/>
        <w:spacing w:line="276" w:lineRule="auto"/>
        <w:jc w:val="center"/>
        <w:rPr>
          <w:caps/>
        </w:rPr>
      </w:pPr>
    </w:p>
    <w:p w14:paraId="339BD97B" w14:textId="12A2805A" w:rsidR="00681B4E" w:rsidRDefault="00A15839" w:rsidP="00B610B4">
      <w:pPr>
        <w:numPr>
          <w:ilvl w:val="0"/>
          <w:numId w:val="30"/>
        </w:numPr>
        <w:spacing w:after="120" w:line="276" w:lineRule="auto"/>
        <w:ind w:left="425" w:hanging="425"/>
        <w:rPr>
          <w:szCs w:val="22"/>
        </w:rPr>
      </w:pPr>
      <w:r>
        <w:rPr>
          <w:szCs w:val="22"/>
        </w:rPr>
        <w:t xml:space="preserve">Místem plnění je </w:t>
      </w:r>
      <w:r w:rsidR="00C84EE2">
        <w:rPr>
          <w:szCs w:val="22"/>
        </w:rPr>
        <w:t>budova</w:t>
      </w:r>
      <w:r>
        <w:rPr>
          <w:szCs w:val="22"/>
        </w:rPr>
        <w:t xml:space="preserve"> </w:t>
      </w:r>
      <w:r w:rsidR="00C84EE2">
        <w:rPr>
          <w:szCs w:val="22"/>
        </w:rPr>
        <w:t xml:space="preserve">č. p. </w:t>
      </w:r>
      <w:r w:rsidR="00201076">
        <w:rPr>
          <w:szCs w:val="22"/>
        </w:rPr>
        <w:t>59</w:t>
      </w:r>
      <w:r>
        <w:rPr>
          <w:szCs w:val="22"/>
        </w:rPr>
        <w:t xml:space="preserve">, </w:t>
      </w:r>
      <w:r w:rsidR="007F61B4">
        <w:rPr>
          <w:szCs w:val="22"/>
        </w:rPr>
        <w:t xml:space="preserve">která je ve vlastnictví České republiky, s právem hospodaření objednatele na adrese </w:t>
      </w:r>
      <w:r w:rsidR="00201076">
        <w:rPr>
          <w:szCs w:val="22"/>
        </w:rPr>
        <w:t>Tyršova ul. 59</w:t>
      </w:r>
      <w:r w:rsidR="007F61B4">
        <w:rPr>
          <w:szCs w:val="22"/>
        </w:rPr>
        <w:t xml:space="preserve">, </w:t>
      </w:r>
      <w:r w:rsidR="00201076">
        <w:rPr>
          <w:szCs w:val="22"/>
        </w:rPr>
        <w:t>547 01 Náchod</w:t>
      </w:r>
      <w:r w:rsidR="007F61B4">
        <w:rPr>
          <w:szCs w:val="22"/>
        </w:rPr>
        <w:t xml:space="preserve">, zapsaná v katastru nemovitostí na LV </w:t>
      </w:r>
      <w:r w:rsidR="00563F4A">
        <w:rPr>
          <w:szCs w:val="22"/>
        </w:rPr>
        <w:t>4604</w:t>
      </w:r>
      <w:r w:rsidR="007F61B4">
        <w:rPr>
          <w:szCs w:val="22"/>
        </w:rPr>
        <w:t xml:space="preserve"> vedeném Katastrálním úřadem pro </w:t>
      </w:r>
      <w:r w:rsidR="00612BC5">
        <w:rPr>
          <w:szCs w:val="22"/>
        </w:rPr>
        <w:t>Královéhradecký kraj</w:t>
      </w:r>
      <w:r w:rsidR="007F61B4">
        <w:rPr>
          <w:szCs w:val="22"/>
        </w:rPr>
        <w:t xml:space="preserve">, Katastrálním pracovištěm </w:t>
      </w:r>
      <w:r w:rsidR="00612BC5">
        <w:rPr>
          <w:szCs w:val="22"/>
        </w:rPr>
        <w:t>Náchod</w:t>
      </w:r>
      <w:r w:rsidR="007F61B4">
        <w:rPr>
          <w:szCs w:val="22"/>
        </w:rPr>
        <w:t xml:space="preserve"> pro obec </w:t>
      </w:r>
      <w:r w:rsidR="00612BC5">
        <w:rPr>
          <w:szCs w:val="22"/>
        </w:rPr>
        <w:t>Náchod</w:t>
      </w:r>
      <w:r w:rsidR="007F61B4">
        <w:rPr>
          <w:szCs w:val="22"/>
        </w:rPr>
        <w:t xml:space="preserve">, katastrální území </w:t>
      </w:r>
      <w:r w:rsidR="00612BC5">
        <w:rPr>
          <w:szCs w:val="22"/>
        </w:rPr>
        <w:t>Náchod</w:t>
      </w:r>
      <w:r w:rsidR="000E48B4">
        <w:rPr>
          <w:szCs w:val="22"/>
        </w:rPr>
        <w:t xml:space="preserve"> jako sou</w:t>
      </w:r>
      <w:r>
        <w:rPr>
          <w:szCs w:val="22"/>
        </w:rPr>
        <w:t>část parcely p. č</w:t>
      </w:r>
      <w:r w:rsidR="000E48B4">
        <w:rPr>
          <w:szCs w:val="22"/>
        </w:rPr>
        <w:t xml:space="preserve">. St. </w:t>
      </w:r>
      <w:r w:rsidR="00492916">
        <w:rPr>
          <w:szCs w:val="22"/>
        </w:rPr>
        <w:t>36</w:t>
      </w:r>
      <w:r w:rsidR="000E48B4">
        <w:rPr>
          <w:szCs w:val="22"/>
        </w:rPr>
        <w:t>.</w:t>
      </w:r>
      <w:r>
        <w:rPr>
          <w:szCs w:val="22"/>
        </w:rPr>
        <w:t xml:space="preserve"> </w:t>
      </w:r>
    </w:p>
    <w:p w14:paraId="339BD97C" w14:textId="77777777" w:rsidR="00681B4E" w:rsidRDefault="00A15839" w:rsidP="00715BCE">
      <w:pPr>
        <w:numPr>
          <w:ilvl w:val="0"/>
          <w:numId w:val="30"/>
        </w:numPr>
        <w:spacing w:after="120" w:line="276" w:lineRule="auto"/>
        <w:ind w:left="425" w:hanging="425"/>
        <w:rPr>
          <w:szCs w:val="22"/>
        </w:rPr>
      </w:pPr>
      <w:r>
        <w:rPr>
          <w:szCs w:val="22"/>
        </w:rPr>
        <w:t>Zhotovitel pracuje na svůj náklad a na své nebezpečí ve smyslu § 5 ve spojení s § 2950 občanského zákoníku,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339BD97D" w14:textId="0F83CC61" w:rsidR="00681B4E" w:rsidRDefault="00A15839" w:rsidP="00B610B4">
      <w:pPr>
        <w:numPr>
          <w:ilvl w:val="0"/>
          <w:numId w:val="30"/>
        </w:numPr>
        <w:spacing w:after="120" w:line="276" w:lineRule="auto"/>
        <w:ind w:left="425" w:hanging="425"/>
        <w:rPr>
          <w:szCs w:val="22"/>
        </w:rPr>
      </w:pPr>
      <w:r>
        <w:rPr>
          <w:szCs w:val="22"/>
        </w:rPr>
        <w:t xml:space="preserve">Doba plnění díla začíná bezprostředně po nabytí účinnosti smlouvy. Zhotovitel se zavazuje předat objednateli dílo bez jakýchkoliv vad a nedodělků, a to i </w:t>
      </w:r>
      <w:r w:rsidR="003A7865">
        <w:t xml:space="preserve">ojedinělých drobných vad a nedodělků, </w:t>
      </w:r>
      <w:r w:rsidR="003A7865" w:rsidRPr="00912DE1">
        <w:t xml:space="preserve">které samy o sobě ani ve spojení s jinými nebrání užívání </w:t>
      </w:r>
      <w:r w:rsidR="003A7865">
        <w:t xml:space="preserve">díla a </w:t>
      </w:r>
      <w:r w:rsidR="003A7865" w:rsidRPr="00912DE1">
        <w:t>stavby funkčně nebo esteticky, ani její užívání podstatným způsobem neomezují</w:t>
      </w:r>
      <w:r w:rsidR="003A7865">
        <w:t xml:space="preserve"> (dále jen „</w:t>
      </w:r>
      <w:r w:rsidR="003A7865" w:rsidRPr="000A2C41">
        <w:rPr>
          <w:b/>
          <w:bCs/>
        </w:rPr>
        <w:t>drobné vady</w:t>
      </w:r>
      <w:r w:rsidR="003A7865">
        <w:t>“)</w:t>
      </w:r>
      <w:r>
        <w:rPr>
          <w:szCs w:val="22"/>
        </w:rPr>
        <w:t xml:space="preserve">, a připomínek objednatele ve smyslu odst. 6 tohoto článku, nejpozději do </w:t>
      </w:r>
      <w:r w:rsidR="009A234C">
        <w:rPr>
          <w:szCs w:val="22"/>
        </w:rPr>
        <w:t>24.11.2025</w:t>
      </w:r>
      <w:r>
        <w:rPr>
          <w:szCs w:val="22"/>
        </w:rPr>
        <w:t xml:space="preserve">. </w:t>
      </w:r>
      <w:r>
        <w:rPr>
          <w:bCs/>
          <w:iCs/>
          <w:szCs w:val="22"/>
        </w:rPr>
        <w:t>Zhotovitel je povinen oznámit objednateli nejpozději 5 pracovních dnů předem termín, kdy bude dílo připraveno k předání. Objednatel je povinen vyjádřit se</w:t>
      </w:r>
      <w:r w:rsidR="00B76D07">
        <w:rPr>
          <w:bCs/>
          <w:iCs/>
          <w:szCs w:val="22"/>
        </w:rPr>
        <w:t>,</w:t>
      </w:r>
      <w:r>
        <w:rPr>
          <w:bCs/>
          <w:iCs/>
          <w:szCs w:val="22"/>
        </w:rPr>
        <w:t xml:space="preserve"> zda předané dílo akceptuje či nikoliv do 5 pracovních dnů od předání díla zhotovitelem objednateli. </w:t>
      </w:r>
    </w:p>
    <w:p w14:paraId="339BD97E" w14:textId="77777777" w:rsidR="00681B4E" w:rsidRDefault="00A15839" w:rsidP="00B610B4">
      <w:pPr>
        <w:numPr>
          <w:ilvl w:val="0"/>
          <w:numId w:val="30"/>
        </w:numPr>
        <w:spacing w:after="120" w:line="276" w:lineRule="auto"/>
        <w:ind w:left="425" w:hanging="425"/>
        <w:rPr>
          <w:szCs w:val="22"/>
        </w:rPr>
      </w:pPr>
      <w:r>
        <w:rPr>
          <w:szCs w:val="22"/>
        </w:rPr>
        <w:t xml:space="preserve">O převzetí díla bude vyhotoven protokol o předání a převzetí díla. </w:t>
      </w:r>
    </w:p>
    <w:p w14:paraId="339BD97F" w14:textId="77777777" w:rsidR="00681B4E" w:rsidRDefault="00A15839" w:rsidP="00B610B4">
      <w:pPr>
        <w:numPr>
          <w:ilvl w:val="0"/>
          <w:numId w:val="30"/>
        </w:numPr>
        <w:tabs>
          <w:tab w:val="left" w:pos="426"/>
        </w:tabs>
        <w:spacing w:after="120" w:line="276" w:lineRule="auto"/>
        <w:ind w:left="425" w:hanging="425"/>
        <w:rPr>
          <w:szCs w:val="22"/>
        </w:rPr>
      </w:pPr>
      <w:r>
        <w:rPr>
          <w:szCs w:val="22"/>
        </w:rPr>
        <w:t>Má-li objednatel k předanému dílu připomínky, uvede je v protokolu o předání a převzetí díla s připomínkami. Zhotovitel je povinen tyto připomínky vypořádat ve lhůtě určené objednatelem, aniž by byla dotčena lhůta uvedena v odst. 3 tohoto článku.</w:t>
      </w:r>
    </w:p>
    <w:p w14:paraId="339BD980" w14:textId="77777777" w:rsidR="00681B4E" w:rsidRDefault="00A15839" w:rsidP="00B610B4">
      <w:pPr>
        <w:numPr>
          <w:ilvl w:val="0"/>
          <w:numId w:val="30"/>
        </w:numPr>
        <w:spacing w:after="120" w:line="276" w:lineRule="auto"/>
        <w:ind w:left="425" w:hanging="425"/>
        <w:rPr>
          <w:szCs w:val="22"/>
        </w:rPr>
      </w:pPr>
      <w:r>
        <w:rPr>
          <w:szCs w:val="22"/>
        </w:rPr>
        <w:lastRenderedPageBreak/>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resp. zástupci ve věcech technických a potvrzující, že výsledek díla odpovídá této smlouvě. Tento protokol o předání a převzetí díla bez připomínek je přílohou faktury.</w:t>
      </w:r>
    </w:p>
    <w:p w14:paraId="339BD981" w14:textId="2EEBDAA4" w:rsidR="00681B4E" w:rsidRDefault="00A15839" w:rsidP="00B610B4">
      <w:pPr>
        <w:numPr>
          <w:ilvl w:val="0"/>
          <w:numId w:val="30"/>
        </w:numPr>
        <w:spacing w:after="120" w:line="276" w:lineRule="auto"/>
        <w:ind w:left="425" w:hanging="425"/>
        <w:rPr>
          <w:szCs w:val="22"/>
        </w:rPr>
      </w:pPr>
      <w:r>
        <w:rPr>
          <w:szCs w:val="22"/>
        </w:rPr>
        <w:t xml:space="preserve">Dílo se považuje za předané v souladu s termínem dle odst. 3 tohoto článku podpisem obou smluvních stran na protokolu o předání a převzetí díla bez připomínek. </w:t>
      </w:r>
      <w:r w:rsidR="003A7865">
        <w:t>Objednatel není povinen převzít dílo vykazující drobné vady.</w:t>
      </w:r>
    </w:p>
    <w:p w14:paraId="339BD982" w14:textId="77777777" w:rsidR="00681B4E" w:rsidRDefault="00A15839" w:rsidP="00B610B4">
      <w:pPr>
        <w:pStyle w:val="Odstavecseseznamem"/>
        <w:numPr>
          <w:ilvl w:val="0"/>
          <w:numId w:val="30"/>
        </w:numPr>
        <w:spacing w:after="120" w:line="276" w:lineRule="auto"/>
        <w:ind w:left="425" w:hanging="425"/>
        <w:contextualSpacing/>
        <w:jc w:val="both"/>
        <w:rPr>
          <w:rFonts w:ascii="Arial" w:eastAsia="Arial" w:hAnsi="Arial" w:cs="Arial"/>
          <w:sz w:val="22"/>
          <w:szCs w:val="22"/>
        </w:rPr>
      </w:pPr>
      <w:r>
        <w:rPr>
          <w:rFonts w:ascii="Arial" w:eastAsia="Arial" w:hAnsi="Arial" w:cs="Arial"/>
          <w:sz w:val="22"/>
          <w:szCs w:val="22"/>
        </w:rPr>
        <w:t>Vzhledem k tomu, že dílo bude prováděno na budově objednatele, je dílo ve vlastnictví objednatele. Nebezpečí škody na díle přechází na objednatele jeho převzetím.</w:t>
      </w:r>
    </w:p>
    <w:p w14:paraId="531C7E31" w14:textId="77777777" w:rsidR="00B22E6C" w:rsidRDefault="00B22E6C" w:rsidP="00B22E6C">
      <w:pPr>
        <w:pStyle w:val="Odstavecseseznamem"/>
        <w:spacing w:after="120" w:line="276" w:lineRule="auto"/>
        <w:ind w:left="425"/>
        <w:contextualSpacing/>
        <w:jc w:val="both"/>
        <w:rPr>
          <w:rFonts w:ascii="Arial" w:eastAsia="Arial" w:hAnsi="Arial" w:cs="Arial"/>
          <w:sz w:val="22"/>
          <w:szCs w:val="22"/>
        </w:rPr>
      </w:pPr>
    </w:p>
    <w:p w14:paraId="6870DAA2" w14:textId="77777777" w:rsidR="00B22E6C" w:rsidRDefault="00A15839" w:rsidP="00B22E6C">
      <w:pPr>
        <w:pStyle w:val="Nadpis1"/>
        <w:spacing w:line="276" w:lineRule="auto"/>
        <w:jc w:val="center"/>
        <w:rPr>
          <w:b/>
          <w:bCs/>
          <w:caps/>
          <w:highlight w:val="yellow"/>
        </w:rPr>
      </w:pPr>
      <w:r>
        <w:rPr>
          <w:b/>
          <w:bCs/>
          <w:caps/>
          <w:highlight w:val="yellow"/>
        </w:rPr>
        <w:t>ČLÁNEK iii.</w:t>
      </w:r>
      <w:r>
        <w:rPr>
          <w:b/>
          <w:bCs/>
          <w:caps/>
          <w:highlight w:val="yellow"/>
        </w:rPr>
        <w:tab/>
      </w:r>
    </w:p>
    <w:p w14:paraId="339BD983" w14:textId="11078473" w:rsidR="00681B4E" w:rsidRDefault="00A15839" w:rsidP="00B22E6C">
      <w:pPr>
        <w:pStyle w:val="Nadpis1"/>
        <w:spacing w:line="276" w:lineRule="auto"/>
        <w:jc w:val="center"/>
        <w:rPr>
          <w:b/>
          <w:bCs/>
          <w:highlight w:val="yellow"/>
        </w:rPr>
      </w:pPr>
      <w:r>
        <w:rPr>
          <w:b/>
          <w:bCs/>
          <w:caps/>
          <w:highlight w:val="yellow"/>
        </w:rPr>
        <w:t xml:space="preserve">Cena díla – </w:t>
      </w:r>
      <w:r>
        <w:rPr>
          <w:b/>
          <w:bCs/>
          <w:highlight w:val="yellow"/>
        </w:rPr>
        <w:t>variantní řešení pro plátce DPH (neplátce DPH tuto variantu z textu smlouvy vymaže)</w:t>
      </w:r>
    </w:p>
    <w:p w14:paraId="735DCBBA" w14:textId="77777777" w:rsidR="00B22E6C" w:rsidRDefault="00B22E6C" w:rsidP="00B22E6C">
      <w:pPr>
        <w:pStyle w:val="Nadpis1"/>
        <w:spacing w:line="276" w:lineRule="auto"/>
        <w:jc w:val="center"/>
        <w:rPr>
          <w:b/>
          <w:bCs/>
          <w:caps/>
          <w:highlight w:val="yellow"/>
        </w:rPr>
      </w:pPr>
    </w:p>
    <w:p w14:paraId="339BD984" w14:textId="77777777" w:rsidR="00681B4E" w:rsidRDefault="00A15839">
      <w:pPr>
        <w:numPr>
          <w:ilvl w:val="0"/>
          <w:numId w:val="12"/>
        </w:numPr>
        <w:spacing w:after="120" w:line="276" w:lineRule="auto"/>
        <w:ind w:left="425" w:hanging="425"/>
        <w:rPr>
          <w:color w:val="000000"/>
          <w:szCs w:val="22"/>
        </w:rPr>
      </w:pPr>
      <w:r>
        <w:rPr>
          <w:szCs w:val="22"/>
        </w:rPr>
        <w:t>Celková cena za řádně a včas provedené dílo byla sjednána dohodou obou smluvních stran podle zákona č. 526/1990 Sb., o cenách, ve znění pozdějších předpisů, a činí:</w:t>
      </w:r>
      <w:r>
        <w:rPr>
          <w:color w:val="000000"/>
          <w:szCs w:val="22"/>
        </w:rPr>
        <w:t xml:space="preserve"> </w:t>
      </w:r>
    </w:p>
    <w:p w14:paraId="339BD985" w14:textId="42BB39EC" w:rsidR="00681B4E" w:rsidRDefault="00A15839">
      <w:pPr>
        <w:tabs>
          <w:tab w:val="right" w:leader="dot" w:pos="7797"/>
        </w:tabs>
        <w:spacing w:before="120" w:after="120" w:line="276" w:lineRule="auto"/>
        <w:ind w:left="709"/>
        <w:rPr>
          <w:color w:val="000000"/>
          <w:szCs w:val="22"/>
        </w:rPr>
      </w:pPr>
      <w:r>
        <w:rPr>
          <w:color w:val="000000"/>
          <w:szCs w:val="22"/>
        </w:rPr>
        <w:t>Cena díla celkem bez DPH</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6" w14:textId="23A9E169" w:rsidR="00681B4E" w:rsidRDefault="00A15839">
      <w:pPr>
        <w:tabs>
          <w:tab w:val="right" w:leader="dot" w:pos="7797"/>
        </w:tabs>
        <w:spacing w:after="120" w:line="276" w:lineRule="auto"/>
        <w:ind w:left="709"/>
        <w:rPr>
          <w:color w:val="000000"/>
          <w:szCs w:val="22"/>
        </w:rPr>
      </w:pPr>
      <w:r>
        <w:rPr>
          <w:color w:val="000000"/>
          <w:szCs w:val="22"/>
        </w:rPr>
        <w:t>DPH (21 %)</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7" w14:textId="47394858" w:rsidR="00681B4E" w:rsidRDefault="00A15839">
      <w:pPr>
        <w:tabs>
          <w:tab w:val="right" w:leader="dot" w:pos="7797"/>
        </w:tabs>
        <w:spacing w:after="120" w:line="276" w:lineRule="auto"/>
        <w:ind w:left="709"/>
        <w:rPr>
          <w:color w:val="000000"/>
          <w:szCs w:val="22"/>
        </w:rPr>
      </w:pPr>
      <w:r>
        <w:rPr>
          <w:color w:val="000000"/>
          <w:szCs w:val="22"/>
        </w:rPr>
        <w:t>Cena díla celkem včetně DPH</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8" w14:textId="0FA141F5" w:rsidR="00681B4E" w:rsidRDefault="00A15839">
      <w:pPr>
        <w:spacing w:after="120" w:line="276" w:lineRule="auto"/>
        <w:ind w:left="425"/>
        <w:rPr>
          <w:color w:val="000000"/>
          <w:szCs w:val="22"/>
        </w:rPr>
      </w:pPr>
      <w:r>
        <w:rPr>
          <w:szCs w:val="22"/>
        </w:rPr>
        <w:t xml:space="preserve">Celková cena za provedení díla byla stanovena na základě </w:t>
      </w:r>
      <w:r w:rsidR="003A1B35">
        <w:rPr>
          <w:szCs w:val="22"/>
        </w:rPr>
        <w:t xml:space="preserve">oceněného položkového rozpočtu, který </w:t>
      </w:r>
      <w:r>
        <w:rPr>
          <w:szCs w:val="22"/>
        </w:rPr>
        <w:t xml:space="preserve">tvoří Přílohu č. </w:t>
      </w:r>
      <w:r w:rsidR="003A1B35">
        <w:rPr>
          <w:szCs w:val="22"/>
        </w:rPr>
        <w:t>2</w:t>
      </w:r>
      <w:r>
        <w:rPr>
          <w:szCs w:val="22"/>
        </w:rPr>
        <w:t xml:space="preserve"> Smlouvy.</w:t>
      </w:r>
    </w:p>
    <w:p w14:paraId="339BD989" w14:textId="77777777" w:rsidR="00681B4E" w:rsidRDefault="00A15839">
      <w:pPr>
        <w:pStyle w:val="Odstavecseseznamem"/>
        <w:numPr>
          <w:ilvl w:val="0"/>
          <w:numId w:val="12"/>
        </w:numPr>
        <w:spacing w:before="120" w:after="120" w:line="276" w:lineRule="auto"/>
        <w:jc w:val="both"/>
        <w:rPr>
          <w:rFonts w:ascii="Arial" w:hAnsi="Arial" w:cs="Arial"/>
          <w:sz w:val="22"/>
          <w:szCs w:val="22"/>
        </w:rPr>
      </w:pPr>
      <w:r>
        <w:rPr>
          <w:rFonts w:ascii="Arial" w:hAnsi="Arial" w:cs="Arial"/>
          <w:sz w:val="22"/>
          <w:szCs w:val="22"/>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339BD98A" w14:textId="42D60D03" w:rsidR="00681B4E" w:rsidRDefault="00A15839">
      <w:pPr>
        <w:numPr>
          <w:ilvl w:val="0"/>
          <w:numId w:val="12"/>
        </w:numPr>
        <w:spacing w:line="276" w:lineRule="auto"/>
        <w:rPr>
          <w:szCs w:val="22"/>
        </w:rPr>
      </w:pPr>
      <w:r>
        <w:rPr>
          <w:szCs w:val="22"/>
        </w:rPr>
        <w:t xml:space="preserve">Cena je nejvýše přípustná a nepřekročitelná, přičemž zahrnuje veškeré náklady zhotovitele, které mu vzniknou v souvislosti s plněním prováděným podle této smlouvy, s výjimkou zákonné změny výše sazby DPH. </w:t>
      </w:r>
    </w:p>
    <w:p w14:paraId="14BA21AD" w14:textId="77777777" w:rsidR="000075F8" w:rsidRDefault="000075F8" w:rsidP="002D657A">
      <w:pPr>
        <w:spacing w:line="276" w:lineRule="auto"/>
        <w:ind w:left="360"/>
        <w:rPr>
          <w:szCs w:val="22"/>
        </w:rPr>
      </w:pPr>
    </w:p>
    <w:p w14:paraId="6F1140A3" w14:textId="000F65D4" w:rsidR="00DD0855" w:rsidRPr="00DD0855" w:rsidRDefault="00DD0855" w:rsidP="00DD0855">
      <w:pPr>
        <w:numPr>
          <w:ilvl w:val="0"/>
          <w:numId w:val="12"/>
        </w:numPr>
        <w:spacing w:line="276" w:lineRule="auto"/>
        <w:rPr>
          <w:szCs w:val="22"/>
        </w:rPr>
      </w:pPr>
      <w:r w:rsidRPr="002D657A">
        <w:rPr>
          <w:szCs w:val="22"/>
        </w:rPr>
        <w:t>Plnění je poskytováno v souvislosti s výkonem ekonomické činnosti objednatele a bude uplatněn režim přenesení daňové povinnosti dle § 92e zákona č. 235/2004 Sb., o dani z přidané hodnoty, ve znění pozdějších předpisů.</w:t>
      </w:r>
    </w:p>
    <w:p w14:paraId="339BD98B" w14:textId="77777777" w:rsidR="00681B4E" w:rsidRDefault="00681B4E">
      <w:pPr>
        <w:pStyle w:val="Odstavecseseznamem"/>
        <w:spacing w:before="120" w:after="120" w:line="276" w:lineRule="auto"/>
        <w:ind w:left="360"/>
        <w:jc w:val="both"/>
        <w:rPr>
          <w:rFonts w:ascii="Arial" w:hAnsi="Arial" w:cs="Arial"/>
          <w:color w:val="000000"/>
          <w:sz w:val="22"/>
          <w:szCs w:val="22"/>
        </w:rPr>
      </w:pPr>
    </w:p>
    <w:p w14:paraId="118D7A55" w14:textId="77777777" w:rsidR="00287E33" w:rsidRDefault="00A15839" w:rsidP="00287E33">
      <w:pPr>
        <w:pStyle w:val="Odstavecseseznamem"/>
        <w:spacing w:line="276" w:lineRule="auto"/>
        <w:ind w:left="360"/>
        <w:jc w:val="center"/>
        <w:rPr>
          <w:rFonts w:ascii="Arial" w:hAnsi="Arial" w:cs="Arial"/>
          <w:b/>
          <w:bCs/>
          <w:color w:val="000000"/>
          <w:sz w:val="22"/>
          <w:szCs w:val="22"/>
          <w:highlight w:val="yellow"/>
        </w:rPr>
      </w:pPr>
      <w:r>
        <w:rPr>
          <w:rFonts w:ascii="Arial" w:hAnsi="Arial" w:cs="Arial"/>
          <w:b/>
          <w:bCs/>
          <w:color w:val="000000"/>
          <w:sz w:val="22"/>
          <w:szCs w:val="22"/>
          <w:highlight w:val="yellow"/>
        </w:rPr>
        <w:t>ČLÁNEK III.</w:t>
      </w:r>
      <w:r>
        <w:rPr>
          <w:rFonts w:ascii="Arial" w:hAnsi="Arial" w:cs="Arial"/>
          <w:b/>
          <w:bCs/>
          <w:color w:val="000000"/>
          <w:sz w:val="22"/>
          <w:szCs w:val="22"/>
          <w:highlight w:val="yellow"/>
        </w:rPr>
        <w:tab/>
      </w:r>
    </w:p>
    <w:p w14:paraId="339BD98C" w14:textId="32736F9C" w:rsidR="00681B4E" w:rsidRDefault="00A15839" w:rsidP="00287E33">
      <w:pPr>
        <w:pStyle w:val="Odstavecseseznamem"/>
        <w:spacing w:line="276" w:lineRule="auto"/>
        <w:ind w:left="360"/>
        <w:jc w:val="center"/>
        <w:rPr>
          <w:rFonts w:ascii="Arial" w:eastAsia="Arial" w:hAnsi="Arial" w:cs="Arial"/>
          <w:b/>
          <w:color w:val="000000"/>
          <w:sz w:val="22"/>
          <w:szCs w:val="22"/>
        </w:rPr>
      </w:pPr>
      <w:r>
        <w:rPr>
          <w:rFonts w:ascii="Arial" w:hAnsi="Arial" w:cs="Arial"/>
          <w:b/>
          <w:bCs/>
          <w:color w:val="000000"/>
          <w:sz w:val="22"/>
          <w:szCs w:val="22"/>
          <w:highlight w:val="yellow"/>
        </w:rPr>
        <w:t xml:space="preserve">CENA </w:t>
      </w:r>
      <w:proofErr w:type="gramStart"/>
      <w:r>
        <w:rPr>
          <w:rFonts w:ascii="Arial" w:hAnsi="Arial" w:cs="Arial"/>
          <w:b/>
          <w:bCs/>
          <w:color w:val="000000"/>
          <w:sz w:val="22"/>
          <w:szCs w:val="22"/>
          <w:highlight w:val="yellow"/>
        </w:rPr>
        <w:t>DÍLA -</w:t>
      </w:r>
      <w:r>
        <w:rPr>
          <w:rFonts w:ascii="Arial" w:hAnsi="Arial" w:cs="Arial"/>
          <w:color w:val="000000"/>
          <w:sz w:val="22"/>
          <w:szCs w:val="22"/>
          <w:highlight w:val="yellow"/>
        </w:rPr>
        <w:t xml:space="preserve"> </w:t>
      </w:r>
      <w:r>
        <w:rPr>
          <w:rFonts w:ascii="Arial" w:eastAsia="Arial" w:hAnsi="Arial" w:cs="Arial"/>
          <w:b/>
          <w:color w:val="000000"/>
          <w:sz w:val="22"/>
          <w:szCs w:val="22"/>
          <w:highlight w:val="yellow"/>
        </w:rPr>
        <w:t>variantní</w:t>
      </w:r>
      <w:proofErr w:type="gramEnd"/>
      <w:r>
        <w:rPr>
          <w:rFonts w:ascii="Arial" w:eastAsia="Arial" w:hAnsi="Arial" w:cs="Arial"/>
          <w:b/>
          <w:color w:val="000000"/>
          <w:sz w:val="22"/>
          <w:szCs w:val="22"/>
          <w:highlight w:val="yellow"/>
        </w:rPr>
        <w:t xml:space="preserve"> řešení pro neplátce DPH (plátce DPH tuto variantu z textu smlouvy vymaže)</w:t>
      </w:r>
    </w:p>
    <w:p w14:paraId="0AA9629B" w14:textId="77777777" w:rsidR="00287E33" w:rsidRDefault="00287E33" w:rsidP="00287E33">
      <w:pPr>
        <w:pStyle w:val="Odstavecseseznamem"/>
        <w:spacing w:line="276" w:lineRule="auto"/>
        <w:ind w:left="360"/>
        <w:jc w:val="center"/>
        <w:rPr>
          <w:rFonts w:ascii="Arial" w:hAnsi="Arial" w:cs="Arial"/>
          <w:color w:val="000000"/>
          <w:sz w:val="22"/>
          <w:szCs w:val="22"/>
        </w:rPr>
      </w:pPr>
    </w:p>
    <w:p w14:paraId="339BD98D" w14:textId="77777777" w:rsidR="00681B4E" w:rsidRDefault="00A15839">
      <w:pPr>
        <w:numPr>
          <w:ilvl w:val="0"/>
          <w:numId w:val="1"/>
        </w:numPr>
        <w:spacing w:after="120" w:line="276" w:lineRule="auto"/>
        <w:rPr>
          <w:color w:val="000000"/>
          <w:szCs w:val="22"/>
        </w:rPr>
      </w:pPr>
      <w:r>
        <w:rPr>
          <w:szCs w:val="22"/>
        </w:rPr>
        <w:t>Celková cena za řádně a včas provedené dílo byla sjednána dohodou obou smluvních stran podle zákona č. 526/1990 Sb., o cenách, ve znění pozdějších předpisů, a činí:</w:t>
      </w:r>
    </w:p>
    <w:p w14:paraId="339BD98E" w14:textId="50001B24" w:rsidR="00681B4E" w:rsidRDefault="00A15839">
      <w:pPr>
        <w:tabs>
          <w:tab w:val="right" w:leader="dot" w:pos="7797"/>
        </w:tabs>
        <w:spacing w:before="120" w:after="120" w:line="276" w:lineRule="auto"/>
        <w:ind w:left="709"/>
        <w:rPr>
          <w:color w:val="000000"/>
          <w:szCs w:val="22"/>
        </w:rPr>
      </w:pPr>
      <w:r>
        <w:rPr>
          <w:color w:val="000000"/>
          <w:szCs w:val="22"/>
        </w:rPr>
        <w:t xml:space="preserve">Cena díla celkem </w:t>
      </w:r>
      <w:r>
        <w:rPr>
          <w:color w:val="000000"/>
          <w:szCs w:val="22"/>
        </w:rPr>
        <w:tab/>
        <w:t xml:space="preserve"> </w:t>
      </w:r>
      <w:r>
        <w:rPr>
          <w:color w:val="000000"/>
          <w:szCs w:val="22"/>
          <w:highlight w:val="yellow"/>
        </w:rPr>
        <w:t xml:space="preserve">(vyplní </w:t>
      </w:r>
      <w:r w:rsidR="002B514B">
        <w:rPr>
          <w:color w:val="000000"/>
          <w:szCs w:val="22"/>
          <w:highlight w:val="yellow"/>
        </w:rPr>
        <w:t>zhotovitel</w:t>
      </w:r>
      <w:r>
        <w:rPr>
          <w:color w:val="000000"/>
          <w:szCs w:val="22"/>
          <w:highlight w:val="yellow"/>
        </w:rPr>
        <w:t>) Kč</w:t>
      </w:r>
    </w:p>
    <w:p w14:paraId="23568C22" w14:textId="77777777" w:rsidR="003A1B35" w:rsidRPr="003A1B35" w:rsidRDefault="003A1B35" w:rsidP="003A1B35">
      <w:pPr>
        <w:pStyle w:val="Odstavecseseznamem"/>
        <w:spacing w:after="120" w:line="276" w:lineRule="auto"/>
        <w:ind w:left="360"/>
        <w:jc w:val="both"/>
        <w:rPr>
          <w:rFonts w:ascii="Arial" w:hAnsi="Arial" w:cs="Arial"/>
          <w:color w:val="000000"/>
          <w:sz w:val="22"/>
          <w:szCs w:val="22"/>
        </w:rPr>
      </w:pPr>
      <w:r w:rsidRPr="003A1B35">
        <w:rPr>
          <w:rFonts w:ascii="Arial" w:hAnsi="Arial" w:cs="Arial"/>
          <w:sz w:val="22"/>
          <w:szCs w:val="22"/>
        </w:rPr>
        <w:t>Celková cena za provedení díla byla stanovena na základě oceněného položkového rozpočtu, který tvoří Přílohu č. 2 Smlouvy.</w:t>
      </w:r>
    </w:p>
    <w:p w14:paraId="339BD990" w14:textId="77777777" w:rsidR="00681B4E" w:rsidRDefault="00A15839">
      <w:pPr>
        <w:pStyle w:val="Odstavecseseznamem"/>
        <w:numPr>
          <w:ilvl w:val="0"/>
          <w:numId w:val="1"/>
        </w:numPr>
        <w:spacing w:before="120" w:after="120" w:line="276" w:lineRule="auto"/>
        <w:jc w:val="both"/>
        <w:rPr>
          <w:rFonts w:ascii="Arial" w:hAnsi="Arial" w:cs="Arial"/>
          <w:sz w:val="22"/>
          <w:szCs w:val="22"/>
        </w:rPr>
      </w:pPr>
      <w:r>
        <w:rPr>
          <w:rFonts w:ascii="Arial" w:hAnsi="Arial" w:cs="Arial"/>
          <w:sz w:val="22"/>
          <w:szCs w:val="22"/>
        </w:rPr>
        <w:lastRenderedPageBreak/>
        <w:t xml:space="preserve">Dohodnutá cena zahrnuje veškeré náklady zhotovitele související s provedením díla. Objednatel je povinen uhradit zhotoviteli cenu jen po řádném splnění a předání díla, tj. po podpisu obou smluvních stran na protokol o předání a převzetí díla bez připomínek. </w:t>
      </w:r>
    </w:p>
    <w:p w14:paraId="339BD991" w14:textId="77777777" w:rsidR="00681B4E" w:rsidRDefault="00A15839">
      <w:pPr>
        <w:pStyle w:val="Odstavecseseznamem"/>
        <w:numPr>
          <w:ilvl w:val="0"/>
          <w:numId w:val="1"/>
        </w:numPr>
        <w:spacing w:before="120" w:after="120" w:line="276" w:lineRule="auto"/>
        <w:jc w:val="both"/>
        <w:rPr>
          <w:rFonts w:ascii="Arial" w:hAnsi="Arial" w:cs="Arial"/>
          <w:sz w:val="22"/>
          <w:szCs w:val="22"/>
        </w:rPr>
      </w:pPr>
      <w:r>
        <w:rPr>
          <w:rFonts w:ascii="Arial" w:hAnsi="Arial" w:cs="Arial"/>
          <w:sz w:val="22"/>
          <w:szCs w:val="22"/>
        </w:rPr>
        <w:t>Cena je nejvýše přípustná a nepřekročitelná, přičemž zahrnuje veškeré náklady zhotovitele, které mu vzniknou v souvislosti s plněním prováděným podle této smlouvy.</w:t>
      </w:r>
    </w:p>
    <w:p w14:paraId="34B16DEA" w14:textId="25C79C96" w:rsidR="003C458C" w:rsidRPr="003C458C" w:rsidRDefault="003C458C">
      <w:pPr>
        <w:pStyle w:val="Odstavecseseznamem"/>
        <w:numPr>
          <w:ilvl w:val="0"/>
          <w:numId w:val="1"/>
        </w:numPr>
        <w:spacing w:before="120" w:after="120" w:line="276" w:lineRule="auto"/>
        <w:jc w:val="both"/>
        <w:rPr>
          <w:rFonts w:ascii="Arial" w:hAnsi="Arial" w:cs="Arial"/>
          <w:sz w:val="22"/>
          <w:szCs w:val="22"/>
        </w:rPr>
      </w:pPr>
      <w:r w:rsidRPr="003B03A5">
        <w:rPr>
          <w:rFonts w:ascii="Arial" w:hAnsi="Arial" w:cs="Arial"/>
          <w:sz w:val="22"/>
          <w:szCs w:val="22"/>
        </w:rPr>
        <w:t xml:space="preserve">Stane-li se zhotovitel v průběhu trvání smlouvy plátcem DPH, celková cena díla zůstane nezměněná, s tím, že </w:t>
      </w:r>
      <w:r w:rsidRPr="003B03A5">
        <w:rPr>
          <w:rFonts w:ascii="Arial" w:hAnsi="Arial" w:cs="Arial"/>
          <w:iCs/>
          <w:sz w:val="22"/>
          <w:szCs w:val="22"/>
        </w:rPr>
        <w:t xml:space="preserve">veškeré náklady související s touto změnou jdou k tíži zhotovitele; </w:t>
      </w:r>
      <w:r w:rsidRPr="003B03A5">
        <w:rPr>
          <w:rFonts w:ascii="Arial" w:hAnsi="Arial" w:cs="Arial"/>
          <w:sz w:val="22"/>
          <w:szCs w:val="22"/>
        </w:rPr>
        <w:t>v tomto odstavci smlouvy uvedenou celkovou cenou díla se pak bude v tomto případě rozumět celková cena díla včetně DPH</w:t>
      </w:r>
    </w:p>
    <w:p w14:paraId="76CC75B8" w14:textId="77777777" w:rsidR="00AB686E" w:rsidRDefault="00AB686E" w:rsidP="00AB686E">
      <w:pPr>
        <w:pStyle w:val="Odstavecseseznamem"/>
        <w:spacing w:before="120" w:after="120" w:line="276" w:lineRule="auto"/>
        <w:ind w:left="360"/>
        <w:jc w:val="both"/>
        <w:rPr>
          <w:rFonts w:ascii="Arial" w:hAnsi="Arial" w:cs="Arial"/>
          <w:sz w:val="22"/>
          <w:szCs w:val="22"/>
        </w:rPr>
      </w:pPr>
    </w:p>
    <w:p w14:paraId="0BD5747C" w14:textId="77777777" w:rsidR="00AB686E" w:rsidRDefault="00A15839" w:rsidP="00AB686E">
      <w:pPr>
        <w:pStyle w:val="Nadpis1"/>
        <w:spacing w:line="276" w:lineRule="auto"/>
        <w:jc w:val="center"/>
        <w:rPr>
          <w:b/>
          <w:bCs/>
          <w:caps/>
        </w:rPr>
      </w:pPr>
      <w:r>
        <w:rPr>
          <w:b/>
          <w:bCs/>
          <w:caps/>
        </w:rPr>
        <w:t>ČLÁNEK iv.</w:t>
      </w:r>
      <w:r>
        <w:rPr>
          <w:b/>
          <w:bCs/>
          <w:caps/>
        </w:rPr>
        <w:tab/>
      </w:r>
    </w:p>
    <w:p w14:paraId="339BD992" w14:textId="0D90ECB4" w:rsidR="00681B4E" w:rsidRDefault="00A15839" w:rsidP="00AB686E">
      <w:pPr>
        <w:pStyle w:val="Nadpis1"/>
        <w:spacing w:line="276" w:lineRule="auto"/>
        <w:jc w:val="center"/>
        <w:rPr>
          <w:b/>
          <w:bCs/>
          <w:caps/>
        </w:rPr>
      </w:pPr>
      <w:r>
        <w:rPr>
          <w:b/>
          <w:bCs/>
          <w:caps/>
        </w:rPr>
        <w:t>Platební podmínky a fakturace</w:t>
      </w:r>
    </w:p>
    <w:p w14:paraId="5AFC1CD0" w14:textId="77777777" w:rsidR="00AB686E" w:rsidRDefault="00AB686E" w:rsidP="00AB686E">
      <w:pPr>
        <w:pStyle w:val="Nadpis1"/>
        <w:spacing w:line="276" w:lineRule="auto"/>
        <w:jc w:val="center"/>
        <w:rPr>
          <w:caps/>
        </w:rPr>
      </w:pPr>
    </w:p>
    <w:p w14:paraId="3EEAC61F" w14:textId="0DAF9279" w:rsidR="00D048B0" w:rsidRDefault="00A15839" w:rsidP="0065221D">
      <w:pPr>
        <w:pStyle w:val="Odstavecseseznamem"/>
        <w:numPr>
          <w:ilvl w:val="0"/>
          <w:numId w:val="31"/>
        </w:numPr>
        <w:spacing w:line="276" w:lineRule="auto"/>
        <w:ind w:left="425" w:hanging="425"/>
        <w:contextualSpacing/>
        <w:jc w:val="both"/>
        <w:rPr>
          <w:rFonts w:ascii="Arial" w:eastAsia="Arial" w:hAnsi="Arial" w:cs="Arial"/>
          <w:sz w:val="22"/>
          <w:szCs w:val="22"/>
        </w:rPr>
      </w:pPr>
      <w:r>
        <w:rPr>
          <w:rFonts w:ascii="Arial" w:eastAsia="Arial" w:hAnsi="Arial" w:cs="Arial"/>
          <w:sz w:val="22"/>
          <w:szCs w:val="22"/>
        </w:rPr>
        <w:t>Objednatel je povinen uhradit zhotoviteli cenu díla na základě řádně protokolárně předaného a převzatého díla bez připomínek a vystavené faktury (případně účetního dokladu, pokud je zhotovitel neplátcem DPH) doručené objednatel</w:t>
      </w:r>
      <w:r w:rsidR="003C458C">
        <w:rPr>
          <w:rFonts w:ascii="Arial" w:eastAsia="Arial" w:hAnsi="Arial" w:cs="Arial"/>
          <w:sz w:val="22"/>
          <w:szCs w:val="22"/>
        </w:rPr>
        <w:t>i</w:t>
      </w:r>
      <w:r>
        <w:rPr>
          <w:rFonts w:ascii="Arial" w:eastAsia="Arial" w:hAnsi="Arial" w:cs="Arial"/>
          <w:sz w:val="22"/>
          <w:szCs w:val="22"/>
        </w:rPr>
        <w:t>. Faktura musí být objednatel</w:t>
      </w:r>
      <w:r w:rsidR="003C458C">
        <w:rPr>
          <w:rFonts w:ascii="Arial" w:eastAsia="Arial" w:hAnsi="Arial" w:cs="Arial"/>
          <w:sz w:val="22"/>
          <w:szCs w:val="22"/>
        </w:rPr>
        <w:t>i</w:t>
      </w:r>
      <w:r>
        <w:rPr>
          <w:rFonts w:ascii="Arial" w:eastAsia="Arial" w:hAnsi="Arial" w:cs="Arial"/>
          <w:sz w:val="22"/>
          <w:szCs w:val="22"/>
        </w:rPr>
        <w:t xml:space="preserve"> doručena nejpozději do 14. 12. 202</w:t>
      </w:r>
      <w:r w:rsidR="007408F2">
        <w:rPr>
          <w:rFonts w:ascii="Arial" w:eastAsia="Arial" w:hAnsi="Arial" w:cs="Arial"/>
          <w:sz w:val="22"/>
          <w:szCs w:val="22"/>
        </w:rPr>
        <w:t>5</w:t>
      </w:r>
      <w:r>
        <w:rPr>
          <w:rFonts w:ascii="Arial" w:eastAsia="Arial" w:hAnsi="Arial" w:cs="Arial"/>
          <w:sz w:val="22"/>
          <w:szCs w:val="22"/>
        </w:rPr>
        <w:t>.</w:t>
      </w:r>
    </w:p>
    <w:p w14:paraId="40170D69" w14:textId="3EA0EE82" w:rsidR="0065221D" w:rsidRDefault="00A15839" w:rsidP="00D048B0">
      <w:pPr>
        <w:pStyle w:val="Odstavecseseznamem"/>
        <w:spacing w:line="276" w:lineRule="auto"/>
        <w:ind w:left="425"/>
        <w:contextualSpacing/>
        <w:jc w:val="both"/>
        <w:rPr>
          <w:rFonts w:ascii="Arial" w:eastAsia="Arial" w:hAnsi="Arial" w:cs="Arial"/>
          <w:sz w:val="22"/>
          <w:szCs w:val="22"/>
        </w:rPr>
      </w:pPr>
      <w:r>
        <w:rPr>
          <w:rFonts w:ascii="Arial" w:eastAsia="Arial" w:hAnsi="Arial" w:cs="Arial"/>
          <w:sz w:val="22"/>
          <w:szCs w:val="22"/>
        </w:rPr>
        <w:t xml:space="preserve"> </w:t>
      </w:r>
    </w:p>
    <w:p w14:paraId="16B9EAC4" w14:textId="384FE311" w:rsidR="00AB686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B278A5">
        <w:rPr>
          <w:rFonts w:ascii="Arial" w:eastAsia="Arial" w:hAnsi="Arial" w:cs="Arial"/>
          <w:sz w:val="22"/>
          <w:szCs w:val="22"/>
        </w:rPr>
        <w:t>Zhotovitel není oprávněn vystavit fakturu dříve, než dojde k protokolárnímu předání a převzetí díla bez připomínek odsouhlasenému oběma smluvními stranami.</w:t>
      </w:r>
    </w:p>
    <w:p w14:paraId="6966FE9B" w14:textId="77777777" w:rsidR="00B278A5" w:rsidRPr="00B278A5" w:rsidRDefault="00B278A5" w:rsidP="00B278A5">
      <w:pPr>
        <w:pStyle w:val="Odstavecseseznamem"/>
        <w:rPr>
          <w:rFonts w:ascii="Arial" w:eastAsia="Arial" w:hAnsi="Arial" w:cs="Arial"/>
          <w:sz w:val="22"/>
          <w:szCs w:val="22"/>
        </w:rPr>
      </w:pPr>
    </w:p>
    <w:p w14:paraId="2F892DCD" w14:textId="5E6E08F7" w:rsidR="003A46C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Splatnost faktury se stanoví na 30 kalendářních dnů ode dne doručení faktury za dílo objednateli.</w:t>
      </w:r>
    </w:p>
    <w:p w14:paraId="3FAA120D" w14:textId="77777777" w:rsidR="003A46CE" w:rsidRPr="003A46CE" w:rsidRDefault="003A46CE" w:rsidP="003A46CE">
      <w:pPr>
        <w:pStyle w:val="Odstavecseseznamem"/>
        <w:spacing w:after="120" w:line="276" w:lineRule="auto"/>
        <w:ind w:left="425"/>
        <w:contextualSpacing/>
        <w:jc w:val="both"/>
        <w:rPr>
          <w:rFonts w:ascii="Arial" w:eastAsia="Arial" w:hAnsi="Arial" w:cs="Arial"/>
          <w:sz w:val="22"/>
          <w:szCs w:val="22"/>
        </w:rPr>
      </w:pPr>
    </w:p>
    <w:p w14:paraId="339BD99A" w14:textId="36C01FD2" w:rsidR="00681B4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w:t>
      </w:r>
      <w:r w:rsidRPr="003A46CE">
        <w:rPr>
          <w:rFonts w:ascii="Arial" w:hAnsi="Arial" w:cs="Arial"/>
          <w:color w:val="000000"/>
          <w:sz w:val="22"/>
          <w:szCs w:val="22"/>
        </w:rPr>
        <w:t xml:space="preserve"> (v případě, že se jedná o neplátce DPH v souladu s § 11 zákona č. 563/1991 Sb., o účetnictví, ve znění pozdějších předpisů)</w:t>
      </w:r>
      <w:r w:rsidRPr="003A46CE">
        <w:rPr>
          <w:rFonts w:ascii="Arial" w:eastAsia="Arial" w:hAnsi="Arial" w:cs="Arial"/>
          <w:sz w:val="22"/>
          <w:szCs w:val="22"/>
        </w:rPr>
        <w:t xml:space="preserve"> a dále musí faktura obsahovat informace povinně uváděné na obchodních listinách dle § 435 občanského zákoníku a být v souladu s </w:t>
      </w:r>
      <w:r w:rsidR="003C458C">
        <w:rPr>
          <w:rFonts w:ascii="Arial" w:eastAsia="Arial" w:hAnsi="Arial" w:cs="Arial"/>
          <w:sz w:val="22"/>
          <w:szCs w:val="22"/>
        </w:rPr>
        <w:t>položkovým rozpočtem</w:t>
      </w:r>
      <w:r w:rsidRPr="003A46CE">
        <w:rPr>
          <w:rFonts w:ascii="Arial" w:eastAsia="Arial" w:hAnsi="Arial" w:cs="Arial"/>
          <w:sz w:val="22"/>
          <w:szCs w:val="22"/>
        </w:rPr>
        <w:t>, kter</w:t>
      </w:r>
      <w:r w:rsidR="003C458C">
        <w:rPr>
          <w:rFonts w:ascii="Arial" w:eastAsia="Arial" w:hAnsi="Arial" w:cs="Arial"/>
          <w:sz w:val="22"/>
          <w:szCs w:val="22"/>
        </w:rPr>
        <w:t>ý</w:t>
      </w:r>
      <w:r w:rsidRPr="003A46CE">
        <w:rPr>
          <w:rFonts w:ascii="Arial" w:eastAsia="Arial" w:hAnsi="Arial" w:cs="Arial"/>
          <w:sz w:val="22"/>
          <w:szCs w:val="22"/>
        </w:rPr>
        <w:t xml:space="preserve"> je Přílohou č. </w:t>
      </w:r>
      <w:r w:rsidR="003C458C">
        <w:rPr>
          <w:rFonts w:ascii="Arial" w:eastAsia="Arial" w:hAnsi="Arial" w:cs="Arial"/>
          <w:sz w:val="22"/>
          <w:szCs w:val="22"/>
        </w:rPr>
        <w:t>2</w:t>
      </w:r>
      <w:r w:rsidRPr="003A46CE">
        <w:rPr>
          <w:rFonts w:ascii="Arial" w:eastAsia="Arial" w:hAnsi="Arial" w:cs="Arial"/>
          <w:sz w:val="22"/>
          <w:szCs w:val="22"/>
        </w:rPr>
        <w:t xml:space="preserve"> smlouvy.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 době její splatnosti zhotoviteli vrátit a zhotovitel je povinen vystavit fakturu novou – opravenou či doplněnou. V případě vrácení faktury objednatelem dle předchozí věty neplatí původní doba splatnosti, ale doba splatnosti 30 kalendářních dnů běží znovu ode dne doručení nově vystavené faktury.</w:t>
      </w:r>
    </w:p>
    <w:p w14:paraId="62BE2C3D" w14:textId="77777777" w:rsidR="003A46CE" w:rsidRPr="003A46CE" w:rsidRDefault="003A46CE" w:rsidP="003A46CE">
      <w:pPr>
        <w:pStyle w:val="Odstavecseseznamem"/>
        <w:spacing w:after="120" w:line="276" w:lineRule="auto"/>
        <w:ind w:left="425"/>
        <w:contextualSpacing/>
        <w:jc w:val="both"/>
        <w:rPr>
          <w:rFonts w:ascii="Arial" w:eastAsia="Arial" w:hAnsi="Arial" w:cs="Arial"/>
          <w:sz w:val="22"/>
          <w:szCs w:val="22"/>
        </w:rPr>
      </w:pPr>
    </w:p>
    <w:p w14:paraId="339BD99C" w14:textId="38FABCEC" w:rsidR="00681B4E" w:rsidRPr="003A46CE" w:rsidRDefault="00A15839" w:rsidP="003A46CE">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Objednatel neposkytne zhotoviteli zálohy.</w:t>
      </w:r>
    </w:p>
    <w:p w14:paraId="39D65598" w14:textId="6920FEA6" w:rsidR="0000729A" w:rsidRPr="003A46CE" w:rsidRDefault="00A15839" w:rsidP="0000729A">
      <w:pPr>
        <w:numPr>
          <w:ilvl w:val="0"/>
          <w:numId w:val="31"/>
        </w:numPr>
        <w:spacing w:after="120" w:line="276" w:lineRule="auto"/>
        <w:ind w:left="426" w:hanging="425"/>
        <w:rPr>
          <w:szCs w:val="22"/>
        </w:rPr>
      </w:pPr>
      <w:r w:rsidRPr="003A46CE">
        <w:rPr>
          <w:szCs w:val="22"/>
        </w:rPr>
        <w:t>Platba se považuje za splněnou dnem odepsání z účtu objednatele ve prospěch účtu zhotovitele.</w:t>
      </w:r>
    </w:p>
    <w:p w14:paraId="339BD99F" w14:textId="0CB94C58" w:rsidR="00681B4E" w:rsidRDefault="00A15839" w:rsidP="003A46CE">
      <w:pPr>
        <w:numPr>
          <w:ilvl w:val="0"/>
          <w:numId w:val="31"/>
        </w:numPr>
        <w:spacing w:after="120" w:line="276" w:lineRule="auto"/>
        <w:ind w:left="425" w:hanging="425"/>
        <w:rPr>
          <w:szCs w:val="22"/>
        </w:rPr>
      </w:pPr>
      <w:r>
        <w:rPr>
          <w:szCs w:val="22"/>
        </w:rPr>
        <w:t>Objednatel preferuje zaslání elektronické faktury zhotovitele do datové schránky objednatele ID DS: yphaax8 nebo na mailovou adresu podatelna@mze.</w:t>
      </w:r>
      <w:r w:rsidR="00B76D07">
        <w:rPr>
          <w:szCs w:val="22"/>
        </w:rPr>
        <w:t>gov.</w:t>
      </w:r>
      <w:r>
        <w:rPr>
          <w:szCs w:val="22"/>
        </w:rPr>
        <w:t xml:space="preserve">cz, ve strukturovaných formátech dle Evropské směrnice 2014/55/EU nebo ve formátu ISDOC </w:t>
      </w:r>
      <w:r>
        <w:rPr>
          <w:szCs w:val="22"/>
        </w:rPr>
        <w:lastRenderedPageBreak/>
        <w:t>5.2 a vyšším. Faktura musí obsahovat jméno kontaktní osoby objednatele ve věcech technických</w:t>
      </w:r>
      <w:r w:rsidR="00A30CB4">
        <w:rPr>
          <w:szCs w:val="22"/>
        </w:rPr>
        <w:t>.</w:t>
      </w:r>
    </w:p>
    <w:p w14:paraId="52F7AAFE" w14:textId="77777777" w:rsidR="00BB7AF1" w:rsidRDefault="00BB7AF1" w:rsidP="00BB7AF1">
      <w:pPr>
        <w:pStyle w:val="Odstavecseseznamem"/>
        <w:rPr>
          <w:szCs w:val="22"/>
        </w:rPr>
      </w:pPr>
    </w:p>
    <w:p w14:paraId="68398CFD" w14:textId="77777777" w:rsidR="00BB7AF1" w:rsidRDefault="00BB7AF1" w:rsidP="00BB7AF1">
      <w:pPr>
        <w:spacing w:line="276" w:lineRule="auto"/>
        <w:ind w:left="426"/>
        <w:rPr>
          <w:szCs w:val="22"/>
        </w:rPr>
      </w:pPr>
    </w:p>
    <w:p w14:paraId="6CCF0390" w14:textId="77777777" w:rsidR="00BB7AF1" w:rsidRDefault="00A15839" w:rsidP="00BB7AF1">
      <w:pPr>
        <w:pStyle w:val="Nadpis1"/>
        <w:spacing w:line="276" w:lineRule="auto"/>
        <w:jc w:val="center"/>
        <w:rPr>
          <w:b/>
          <w:bCs/>
          <w:caps/>
        </w:rPr>
      </w:pPr>
      <w:r>
        <w:rPr>
          <w:b/>
          <w:bCs/>
          <w:caps/>
        </w:rPr>
        <w:t>ČLÁNEK v.</w:t>
      </w:r>
    </w:p>
    <w:p w14:paraId="339BD9A0" w14:textId="31E2A724" w:rsidR="00681B4E" w:rsidRDefault="00A15839" w:rsidP="00BB7AF1">
      <w:pPr>
        <w:pStyle w:val="Nadpis1"/>
        <w:spacing w:line="276" w:lineRule="auto"/>
        <w:jc w:val="center"/>
        <w:rPr>
          <w:caps/>
        </w:rPr>
      </w:pPr>
      <w:r>
        <w:rPr>
          <w:b/>
          <w:bCs/>
          <w:caps/>
        </w:rPr>
        <w:t>Záruka, Vady díla</w:t>
      </w:r>
      <w:r>
        <w:rPr>
          <w:caps/>
        </w:rPr>
        <w:t xml:space="preserve"> </w:t>
      </w:r>
    </w:p>
    <w:p w14:paraId="4D59D8AB" w14:textId="77777777" w:rsidR="00BB7AF1" w:rsidRDefault="00BB7AF1" w:rsidP="00BB7AF1">
      <w:pPr>
        <w:pStyle w:val="Nadpis1"/>
        <w:spacing w:line="276" w:lineRule="auto"/>
        <w:jc w:val="center"/>
        <w:rPr>
          <w:caps/>
        </w:rPr>
      </w:pPr>
    </w:p>
    <w:p w14:paraId="339BD9A1" w14:textId="5F44356C" w:rsidR="00681B4E" w:rsidRDefault="00A15839" w:rsidP="0000729A">
      <w:pPr>
        <w:numPr>
          <w:ilvl w:val="0"/>
          <w:numId w:val="32"/>
        </w:numPr>
        <w:spacing w:after="120" w:line="276" w:lineRule="auto"/>
        <w:ind w:left="425" w:hanging="425"/>
        <w:rPr>
          <w:szCs w:val="22"/>
        </w:rPr>
      </w:pPr>
      <w:bookmarkStart w:id="1" w:name="_Hlk158296429"/>
      <w:r>
        <w:rPr>
          <w:szCs w:val="22"/>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60 měsíců</w:t>
      </w:r>
      <w:r w:rsidR="00EC0D8E">
        <w:rPr>
          <w:szCs w:val="22"/>
        </w:rPr>
        <w:t>, tím není dotčeno ustanovení dle čl. V odst. 2 Smlouvy</w:t>
      </w:r>
      <w:r>
        <w:rPr>
          <w:szCs w:val="22"/>
        </w:rPr>
        <w:t>.</w:t>
      </w:r>
    </w:p>
    <w:bookmarkEnd w:id="1"/>
    <w:p w14:paraId="339BD9A2" w14:textId="77777777" w:rsidR="00681B4E" w:rsidRDefault="00A15839" w:rsidP="0000729A">
      <w:pPr>
        <w:numPr>
          <w:ilvl w:val="0"/>
          <w:numId w:val="32"/>
        </w:numPr>
        <w:spacing w:after="120" w:line="276" w:lineRule="auto"/>
        <w:ind w:left="425" w:hanging="425"/>
        <w:rPr>
          <w:szCs w:val="22"/>
        </w:rPr>
      </w:pPr>
      <w:r>
        <w:rPr>
          <w:szCs w:val="22"/>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417981BE" w14:textId="77777777" w:rsidR="00B278A5" w:rsidRDefault="00B278A5" w:rsidP="00B278A5">
      <w:pPr>
        <w:spacing w:after="120" w:line="276" w:lineRule="auto"/>
        <w:ind w:left="425"/>
        <w:rPr>
          <w:szCs w:val="22"/>
        </w:rPr>
      </w:pPr>
    </w:p>
    <w:p w14:paraId="2E63C821" w14:textId="77777777" w:rsidR="00B278A5" w:rsidRDefault="00A15839" w:rsidP="00B278A5">
      <w:pPr>
        <w:pStyle w:val="Nadpis1"/>
        <w:spacing w:line="276" w:lineRule="auto"/>
        <w:jc w:val="center"/>
        <w:rPr>
          <w:b/>
          <w:bCs/>
          <w:caps/>
        </w:rPr>
      </w:pPr>
      <w:r>
        <w:rPr>
          <w:b/>
          <w:bCs/>
          <w:caps/>
        </w:rPr>
        <w:t>ČLÁNEK VI.</w:t>
      </w:r>
      <w:r>
        <w:rPr>
          <w:b/>
          <w:bCs/>
          <w:caps/>
        </w:rPr>
        <w:tab/>
      </w:r>
    </w:p>
    <w:p w14:paraId="339BD9A3" w14:textId="335A6865" w:rsidR="00681B4E" w:rsidRDefault="00A15839" w:rsidP="00B278A5">
      <w:pPr>
        <w:pStyle w:val="Nadpis1"/>
        <w:spacing w:line="276" w:lineRule="auto"/>
        <w:jc w:val="center"/>
        <w:rPr>
          <w:b/>
          <w:bCs/>
          <w:caps/>
        </w:rPr>
      </w:pPr>
      <w:r>
        <w:rPr>
          <w:b/>
          <w:bCs/>
          <w:caps/>
        </w:rPr>
        <w:t>Sankční ustanovení, náhrada škody</w:t>
      </w:r>
    </w:p>
    <w:p w14:paraId="77EE9838" w14:textId="77777777" w:rsidR="00B278A5" w:rsidRDefault="00B278A5" w:rsidP="00B278A5">
      <w:pPr>
        <w:pStyle w:val="Nadpis1"/>
        <w:spacing w:line="276" w:lineRule="auto"/>
        <w:jc w:val="center"/>
        <w:rPr>
          <w:caps/>
        </w:rPr>
      </w:pPr>
    </w:p>
    <w:p w14:paraId="339BD9A4" w14:textId="77777777" w:rsidR="00681B4E" w:rsidRDefault="00A15839" w:rsidP="00B278A5">
      <w:pPr>
        <w:numPr>
          <w:ilvl w:val="0"/>
          <w:numId w:val="33"/>
        </w:numPr>
        <w:spacing w:after="120" w:line="276" w:lineRule="auto"/>
        <w:ind w:left="425" w:hanging="425"/>
        <w:rPr>
          <w:szCs w:val="22"/>
        </w:rPr>
      </w:pPr>
      <w:r>
        <w:rPr>
          <w:szCs w:val="22"/>
        </w:rPr>
        <w:t>V případě prodlení objednatele s platbou, na kterou vznikl zhotoviteli nárok, uhradí objednatel úrok z prodlení ve výši 0,01 % z dlužné částky za každý i započatý den prodlení.</w:t>
      </w:r>
    </w:p>
    <w:p w14:paraId="339BD9A5" w14:textId="77777777" w:rsidR="00681B4E" w:rsidRDefault="00A15839" w:rsidP="00B278A5">
      <w:pPr>
        <w:numPr>
          <w:ilvl w:val="0"/>
          <w:numId w:val="33"/>
        </w:numPr>
        <w:spacing w:after="120" w:line="276" w:lineRule="auto"/>
        <w:ind w:left="425" w:hanging="425"/>
        <w:rPr>
          <w:szCs w:val="22"/>
        </w:rPr>
      </w:pPr>
      <w:r>
        <w:rPr>
          <w:szCs w:val="22"/>
        </w:rPr>
        <w:t xml:space="preserve">Nesplní-li zhotovitel povinnost předat řádně provedené dílo objednateli v termínu uvedeném v čl. II odst. 3 smlouvy, je zhotovitel povinen uhradit objednateli smluvní pokutu ve výši 500,- Kč, a to za každý i započatý den prodlení. V případě prodlení s termínem uvedeným v čl. II odst. 3 smlouvy po dobu delší než 15 dnů, tedy od 16. dne prodlení je zhotovitel povinen uhradit objednateli smluvní pokutu ve výši </w:t>
      </w:r>
      <w:proofErr w:type="gramStart"/>
      <w:r>
        <w:rPr>
          <w:szCs w:val="22"/>
        </w:rPr>
        <w:t>1.000,--</w:t>
      </w:r>
      <w:proofErr w:type="gramEnd"/>
      <w:r>
        <w:rPr>
          <w:szCs w:val="22"/>
        </w:rPr>
        <w:t xml:space="preserve"> Kč za každý i započatý den prodlení.</w:t>
      </w:r>
    </w:p>
    <w:p w14:paraId="339BD9A6" w14:textId="77777777" w:rsidR="00681B4E" w:rsidRDefault="00A15839" w:rsidP="00B278A5">
      <w:pPr>
        <w:numPr>
          <w:ilvl w:val="0"/>
          <w:numId w:val="33"/>
        </w:numPr>
        <w:spacing w:after="120" w:line="276" w:lineRule="auto"/>
        <w:ind w:left="425" w:hanging="425"/>
        <w:rPr>
          <w:szCs w:val="22"/>
        </w:rPr>
      </w:pPr>
      <w:r>
        <w:rPr>
          <w:szCs w:val="22"/>
        </w:rPr>
        <w:t>Neodstraní-li zhotovitel při provádění díla zjištěné nedostatky podle čl. II odst. 2 smlouvy ve lhůtě stanovené mu objednatelem, je zhotovitel povinen zaplatit objednateli smluvní pokutu ve výši 500,- Kč, a to za každý i započatý den prodlení.</w:t>
      </w:r>
    </w:p>
    <w:p w14:paraId="339BD9A7" w14:textId="5E54AB5D" w:rsidR="00681B4E" w:rsidRDefault="00A15839" w:rsidP="001959AF">
      <w:pPr>
        <w:numPr>
          <w:ilvl w:val="0"/>
          <w:numId w:val="33"/>
        </w:numPr>
        <w:spacing w:after="120" w:line="276" w:lineRule="auto"/>
        <w:ind w:left="425" w:hanging="425"/>
        <w:rPr>
          <w:szCs w:val="22"/>
        </w:rPr>
      </w:pPr>
      <w:r>
        <w:rPr>
          <w:szCs w:val="22"/>
        </w:rPr>
        <w:t xml:space="preserve">V případě, že zhotovitel neodstraní vady vytýkané objednatelem v jeho reklamaci ve lhůtě dle čl. V. odst. </w:t>
      </w:r>
      <w:r w:rsidR="002E4151">
        <w:rPr>
          <w:szCs w:val="22"/>
        </w:rPr>
        <w:t>3</w:t>
      </w:r>
      <w:r>
        <w:rPr>
          <w:szCs w:val="22"/>
        </w:rPr>
        <w:t xml:space="preserve"> smlouvy, zavazuje se zhotovitel uhradit objednateli smluvní pokutu ve výši 500,- Kč za každý i započatý den prodlení.</w:t>
      </w:r>
    </w:p>
    <w:p w14:paraId="339BD9A8" w14:textId="08E98493" w:rsidR="00681B4E" w:rsidRDefault="00A15839" w:rsidP="001959AF">
      <w:pPr>
        <w:numPr>
          <w:ilvl w:val="0"/>
          <w:numId w:val="33"/>
        </w:numPr>
        <w:spacing w:after="120" w:line="276" w:lineRule="auto"/>
        <w:ind w:left="425" w:hanging="425"/>
        <w:rPr>
          <w:szCs w:val="22"/>
        </w:rPr>
      </w:pPr>
      <w:r>
        <w:rPr>
          <w:szCs w:val="22"/>
        </w:rPr>
        <w:t>Za každé jednotlivé porušení povinnosti dle čl. VII. odst. 1 je zhotovitel povinen uhradit objednateli smluvní pokutu ve výši 500,- Kč.</w:t>
      </w:r>
    </w:p>
    <w:p w14:paraId="339BD9A9" w14:textId="77777777" w:rsidR="00681B4E" w:rsidRDefault="00A15839" w:rsidP="001959AF">
      <w:pPr>
        <w:numPr>
          <w:ilvl w:val="0"/>
          <w:numId w:val="33"/>
        </w:numPr>
        <w:spacing w:after="120" w:line="276" w:lineRule="auto"/>
        <w:ind w:left="425" w:hanging="425"/>
        <w:rPr>
          <w:szCs w:val="22"/>
        </w:rPr>
      </w:pPr>
      <w:r>
        <w:rPr>
          <w:szCs w:val="22"/>
        </w:rPr>
        <w:t>V případě, že zhotovitel nebude mít po celou dobu účinnosti této smlouvy uzavřené požadované pojištění dle čl. IX odst. 6 nebo 7 smlouvy, je zhotovitel povinen uhradit objednateli smluvní pokutu ve výši 1000,- Kč za každý i započatý den, kdy zhotovitel nebude mít uzavřené požadované pojištění.</w:t>
      </w:r>
    </w:p>
    <w:p w14:paraId="339BD9AA" w14:textId="77777777" w:rsidR="00681B4E" w:rsidRDefault="00A15839" w:rsidP="001959AF">
      <w:pPr>
        <w:numPr>
          <w:ilvl w:val="0"/>
          <w:numId w:val="33"/>
        </w:numPr>
        <w:spacing w:after="120" w:line="276" w:lineRule="auto"/>
        <w:ind w:left="425" w:hanging="425"/>
        <w:rPr>
          <w:szCs w:val="22"/>
        </w:rPr>
      </w:pPr>
      <w:r>
        <w:rPr>
          <w:szCs w:val="22"/>
        </w:rPr>
        <w:lastRenderedPageBreak/>
        <w:t>V případě, že zhotovitel písemně neoznámí objednateli změnu v termínu dle čl. X odst. 5, je zhotovitel povinen objednateli uhradit smluvní pokutu ve výši 500,- Kč za každý jednotlivý případ porušení této povinnosti.</w:t>
      </w:r>
    </w:p>
    <w:p w14:paraId="339BD9AB" w14:textId="708EB4BA" w:rsidR="00681B4E" w:rsidRDefault="00A15839" w:rsidP="001959AF">
      <w:pPr>
        <w:numPr>
          <w:ilvl w:val="0"/>
          <w:numId w:val="33"/>
        </w:numPr>
        <w:spacing w:after="120" w:line="276" w:lineRule="auto"/>
        <w:ind w:left="425" w:hanging="425"/>
        <w:rPr>
          <w:szCs w:val="22"/>
        </w:rPr>
      </w:pPr>
      <w:r>
        <w:rPr>
          <w:szCs w:val="22"/>
        </w:rPr>
        <w:t xml:space="preserve">Zhotovitel souhlasí, aby objednatel každou smluvní pokutu nebo náhradu škody, na níž mu vznikne nárok, započetl vůči platbě (faktuře) ve smyslu ustanovení čl. IV. Pokud nedojde k započtení, zavazuje se </w:t>
      </w:r>
      <w:r w:rsidR="002E4151">
        <w:rPr>
          <w:szCs w:val="22"/>
        </w:rPr>
        <w:t xml:space="preserve">zhotovitel </w:t>
      </w:r>
      <w:r>
        <w:rPr>
          <w:szCs w:val="22"/>
        </w:rPr>
        <w:t>k doplacení dlužné částky, a to do 30 kalendářních dnů ode dne převzetí písemné výzvy objednatele.</w:t>
      </w:r>
    </w:p>
    <w:p w14:paraId="339BD9AC" w14:textId="77777777" w:rsidR="00681B4E" w:rsidRDefault="00A15839" w:rsidP="001959AF">
      <w:pPr>
        <w:numPr>
          <w:ilvl w:val="0"/>
          <w:numId w:val="33"/>
        </w:numPr>
        <w:spacing w:after="120" w:line="276" w:lineRule="auto"/>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w:t>
      </w:r>
    </w:p>
    <w:p w14:paraId="4095EF3A" w14:textId="77777777" w:rsidR="00E35599" w:rsidRDefault="00E35599" w:rsidP="00E35599">
      <w:pPr>
        <w:spacing w:after="120" w:line="276" w:lineRule="auto"/>
        <w:ind w:left="425"/>
        <w:rPr>
          <w:szCs w:val="22"/>
        </w:rPr>
      </w:pPr>
    </w:p>
    <w:p w14:paraId="299AB0DA" w14:textId="77777777" w:rsidR="00E35599" w:rsidRDefault="00A15839" w:rsidP="00E35599">
      <w:pPr>
        <w:pStyle w:val="Nadpis1"/>
        <w:spacing w:line="276" w:lineRule="auto"/>
        <w:jc w:val="center"/>
        <w:rPr>
          <w:b/>
          <w:bCs/>
          <w:caps/>
        </w:rPr>
      </w:pPr>
      <w:r>
        <w:rPr>
          <w:b/>
          <w:bCs/>
          <w:caps/>
        </w:rPr>
        <w:t>ČLÁNEK VII.</w:t>
      </w:r>
    </w:p>
    <w:p w14:paraId="339BD9AD" w14:textId="0756D79F" w:rsidR="00681B4E" w:rsidRDefault="00A15839" w:rsidP="00E35599">
      <w:pPr>
        <w:pStyle w:val="Nadpis1"/>
        <w:spacing w:line="276" w:lineRule="auto"/>
        <w:jc w:val="center"/>
        <w:rPr>
          <w:b/>
          <w:bCs/>
          <w:caps/>
        </w:rPr>
      </w:pPr>
      <w:r>
        <w:rPr>
          <w:b/>
          <w:bCs/>
          <w:caps/>
        </w:rPr>
        <w:tab/>
        <w:t>Mlčenlivost a finanční kontrola</w:t>
      </w:r>
    </w:p>
    <w:p w14:paraId="5B2F1663" w14:textId="77777777" w:rsidR="00E35599" w:rsidRDefault="00E35599" w:rsidP="00E35599">
      <w:pPr>
        <w:pStyle w:val="Nadpis1"/>
        <w:spacing w:line="276" w:lineRule="auto"/>
        <w:jc w:val="center"/>
        <w:rPr>
          <w:caps/>
        </w:rPr>
      </w:pPr>
    </w:p>
    <w:p w14:paraId="339BD9AE" w14:textId="77777777" w:rsidR="00681B4E" w:rsidRDefault="00A15839" w:rsidP="00E35599">
      <w:pPr>
        <w:numPr>
          <w:ilvl w:val="0"/>
          <w:numId w:val="34"/>
        </w:numPr>
        <w:spacing w:after="120" w:line="276" w:lineRule="auto"/>
        <w:ind w:left="425" w:hanging="425"/>
        <w:rPr>
          <w:szCs w:val="22"/>
        </w:rPr>
      </w:pPr>
      <w:r>
        <w:rPr>
          <w:szCs w:val="22"/>
        </w:rPr>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339BD9AF" w14:textId="77777777" w:rsidR="00681B4E" w:rsidRDefault="00A15839" w:rsidP="00E35599">
      <w:pPr>
        <w:numPr>
          <w:ilvl w:val="0"/>
          <w:numId w:val="34"/>
        </w:numPr>
        <w:spacing w:after="120" w:line="276" w:lineRule="auto"/>
        <w:ind w:left="425" w:hanging="425"/>
        <w:rPr>
          <w:szCs w:val="22"/>
        </w:rPr>
      </w:pPr>
      <w:r>
        <w:rPr>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39BD9B0" w14:textId="77777777" w:rsidR="00681B4E" w:rsidRDefault="00681B4E"/>
    <w:p w14:paraId="42313507" w14:textId="77777777" w:rsidR="00D416E0" w:rsidRDefault="00A15839" w:rsidP="00D416E0">
      <w:pPr>
        <w:pStyle w:val="Nadpis1"/>
        <w:spacing w:line="276" w:lineRule="auto"/>
        <w:jc w:val="center"/>
        <w:rPr>
          <w:b/>
          <w:bCs/>
          <w:caps/>
        </w:rPr>
      </w:pPr>
      <w:r>
        <w:rPr>
          <w:b/>
          <w:bCs/>
          <w:caps/>
        </w:rPr>
        <w:t>ČLÁNEK viii.</w:t>
      </w:r>
      <w:r>
        <w:rPr>
          <w:b/>
          <w:bCs/>
          <w:caps/>
        </w:rPr>
        <w:tab/>
      </w:r>
    </w:p>
    <w:p w14:paraId="339BD9B1" w14:textId="4874C187" w:rsidR="00681B4E" w:rsidRDefault="00A15839" w:rsidP="00D416E0">
      <w:pPr>
        <w:pStyle w:val="Nadpis1"/>
        <w:spacing w:line="276" w:lineRule="auto"/>
        <w:jc w:val="center"/>
        <w:rPr>
          <w:b/>
          <w:bCs/>
          <w:caps/>
        </w:rPr>
      </w:pPr>
      <w:r>
        <w:rPr>
          <w:b/>
          <w:bCs/>
          <w:caps/>
        </w:rPr>
        <w:t>Doba trvání smlouvy</w:t>
      </w:r>
    </w:p>
    <w:p w14:paraId="42B6E45A" w14:textId="77777777" w:rsidR="00D416E0" w:rsidRDefault="00D416E0" w:rsidP="00D416E0">
      <w:pPr>
        <w:pStyle w:val="Nadpis1"/>
        <w:spacing w:line="276" w:lineRule="auto"/>
        <w:jc w:val="center"/>
        <w:rPr>
          <w:caps/>
        </w:rPr>
      </w:pPr>
    </w:p>
    <w:p w14:paraId="339BD9B2" w14:textId="77777777" w:rsidR="00681B4E" w:rsidRDefault="00A15839" w:rsidP="003732A5">
      <w:pPr>
        <w:numPr>
          <w:ilvl w:val="0"/>
          <w:numId w:val="35"/>
        </w:numPr>
        <w:tabs>
          <w:tab w:val="left" w:pos="0"/>
          <w:tab w:val="left" w:pos="426"/>
        </w:tabs>
        <w:spacing w:after="120" w:line="276" w:lineRule="auto"/>
        <w:ind w:left="426" w:hanging="426"/>
        <w:rPr>
          <w:bCs/>
          <w:szCs w:val="22"/>
        </w:rPr>
      </w:pPr>
      <w:r>
        <w:rPr>
          <w:bCs/>
          <w:szCs w:val="22"/>
        </w:rPr>
        <w:t>Tato smlouva bude ukončena, nastane-li některý z následujících případů:</w:t>
      </w:r>
    </w:p>
    <w:p w14:paraId="339BD9B3"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splněním,</w:t>
      </w:r>
    </w:p>
    <w:p w14:paraId="339BD9B4"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písemnou dohodou obou smluvních stran,</w:t>
      </w:r>
    </w:p>
    <w:p w14:paraId="339BD9B5"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odstoupením od smlouvy dle čl. VIII odst. 2 smlouvy.</w:t>
      </w:r>
    </w:p>
    <w:p w14:paraId="339BD9B6" w14:textId="77777777" w:rsidR="00681B4E" w:rsidRDefault="00681B4E">
      <w:pPr>
        <w:tabs>
          <w:tab w:val="left" w:pos="0"/>
          <w:tab w:val="left" w:pos="284"/>
        </w:tabs>
        <w:spacing w:line="276" w:lineRule="auto"/>
        <w:ind w:left="993"/>
        <w:rPr>
          <w:bCs/>
          <w:szCs w:val="22"/>
        </w:rPr>
      </w:pPr>
    </w:p>
    <w:p w14:paraId="339BD9B7" w14:textId="77777777" w:rsidR="00681B4E" w:rsidRDefault="00A15839" w:rsidP="003732A5">
      <w:pPr>
        <w:pStyle w:val="Odstavecseseznamem"/>
        <w:numPr>
          <w:ilvl w:val="0"/>
          <w:numId w:val="35"/>
        </w:numPr>
        <w:tabs>
          <w:tab w:val="left" w:pos="0"/>
          <w:tab w:val="left" w:pos="426"/>
        </w:tabs>
        <w:spacing w:after="120" w:line="276" w:lineRule="auto"/>
        <w:ind w:left="426" w:hanging="426"/>
        <w:contextualSpacing/>
        <w:jc w:val="both"/>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14:paraId="339BD9B8" w14:textId="77777777" w:rsidR="00681B4E" w:rsidRDefault="00A15839" w:rsidP="003732A5">
      <w:pPr>
        <w:pStyle w:val="Odstavecseseznamem"/>
        <w:tabs>
          <w:tab w:val="left" w:pos="0"/>
          <w:tab w:val="num" w:pos="709"/>
          <w:tab w:val="left" w:pos="993"/>
        </w:tabs>
        <w:spacing w:after="120" w:line="276" w:lineRule="auto"/>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vydáno rozhodnutí o úpadku zhotovitele, nebo</w:t>
      </w:r>
    </w:p>
    <w:p w14:paraId="339BD9B9" w14:textId="77777777" w:rsidR="00681B4E" w:rsidRDefault="00A15839" w:rsidP="003732A5">
      <w:pPr>
        <w:pStyle w:val="Odstavecseseznamem"/>
        <w:tabs>
          <w:tab w:val="left" w:pos="0"/>
          <w:tab w:val="num" w:pos="993"/>
          <w:tab w:val="left" w:pos="8400"/>
        </w:tabs>
        <w:spacing w:after="120" w:line="276" w:lineRule="auto"/>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339BD9BA" w14:textId="77777777" w:rsidR="00681B4E" w:rsidRDefault="00A15839" w:rsidP="003732A5">
      <w:pPr>
        <w:pStyle w:val="Odstavecseseznamem"/>
        <w:tabs>
          <w:tab w:val="left" w:pos="0"/>
          <w:tab w:val="num" w:pos="993"/>
          <w:tab w:val="left" w:pos="8400"/>
        </w:tabs>
        <w:spacing w:after="120" w:line="276" w:lineRule="auto"/>
        <w:ind w:left="993" w:hanging="284"/>
        <w:rPr>
          <w:rFonts w:ascii="Arial" w:eastAsia="Arial" w:hAnsi="Arial" w:cs="Arial"/>
          <w:sz w:val="22"/>
          <w:szCs w:val="22"/>
        </w:rPr>
      </w:pPr>
      <w:r>
        <w:rPr>
          <w:rFonts w:ascii="Arial" w:eastAsia="Arial" w:hAnsi="Arial" w:cs="Arial"/>
          <w:sz w:val="22"/>
          <w:szCs w:val="22"/>
        </w:rPr>
        <w:t xml:space="preserve">c) bude zahájeno insolvenční řízení se zhotovitelem, nebo </w:t>
      </w:r>
    </w:p>
    <w:p w14:paraId="339BD9BB" w14:textId="77777777" w:rsidR="00681B4E" w:rsidRDefault="00A15839" w:rsidP="003732A5">
      <w:pPr>
        <w:pStyle w:val="Odstavecseseznamem"/>
        <w:tabs>
          <w:tab w:val="left" w:pos="0"/>
          <w:tab w:val="num" w:pos="709"/>
          <w:tab w:val="left" w:pos="8400"/>
        </w:tabs>
        <w:spacing w:after="120" w:line="276" w:lineRule="auto"/>
        <w:ind w:left="709"/>
        <w:rPr>
          <w:rFonts w:ascii="Arial" w:eastAsia="Arial" w:hAnsi="Arial" w:cs="Arial"/>
          <w:sz w:val="22"/>
          <w:szCs w:val="22"/>
        </w:rPr>
      </w:pPr>
      <w:r>
        <w:rPr>
          <w:rFonts w:ascii="Arial" w:eastAsia="Arial" w:hAnsi="Arial" w:cs="Arial"/>
          <w:sz w:val="22"/>
          <w:szCs w:val="22"/>
        </w:rPr>
        <w:lastRenderedPageBreak/>
        <w:t>d) zhotovitel vstoupí do likvidace, nebo</w:t>
      </w:r>
    </w:p>
    <w:p w14:paraId="339BD9BC" w14:textId="77777777" w:rsidR="00681B4E" w:rsidRDefault="00A15839" w:rsidP="003732A5">
      <w:pPr>
        <w:pStyle w:val="Odstavecseseznamem"/>
        <w:tabs>
          <w:tab w:val="left" w:pos="0"/>
          <w:tab w:val="left" w:pos="426"/>
        </w:tabs>
        <w:spacing w:after="120" w:line="276" w:lineRule="auto"/>
        <w:ind w:left="993" w:hanging="284"/>
        <w:rPr>
          <w:rFonts w:ascii="Arial" w:eastAsia="Arial" w:hAnsi="Arial" w:cs="Arial"/>
          <w:sz w:val="22"/>
          <w:szCs w:val="22"/>
        </w:rPr>
      </w:pPr>
      <w:r>
        <w:rPr>
          <w:rFonts w:ascii="Arial" w:eastAsia="Arial" w:hAnsi="Arial" w:cs="Arial"/>
          <w:sz w:val="22"/>
          <w:szCs w:val="22"/>
        </w:rPr>
        <w:t>e) dojde k podstatnému porušení povinnosti zhotovitele, za něž se považuje zejména prodlení zhotovitele s předáním díla delší 15 dnů oproti termínu uvedenému v čl. II odst. 3 smlouvy, nebo bude z okolností zřejmé, že zhotovitel bude v prodlení s předáním díla delším než 15 dnů, nebo</w:t>
      </w:r>
    </w:p>
    <w:p w14:paraId="339BD9BD" w14:textId="5673721A" w:rsidR="00681B4E" w:rsidRDefault="00A15839" w:rsidP="003732A5">
      <w:pPr>
        <w:pStyle w:val="Odstavecseseznamem"/>
        <w:tabs>
          <w:tab w:val="left" w:pos="0"/>
          <w:tab w:val="left" w:pos="426"/>
        </w:tabs>
        <w:spacing w:after="120" w:line="276" w:lineRule="auto"/>
        <w:ind w:left="993" w:hanging="284"/>
        <w:rPr>
          <w:rFonts w:ascii="Arial" w:hAnsi="Arial" w:cs="Arial"/>
          <w:color w:val="000000"/>
          <w:sz w:val="22"/>
          <w:szCs w:val="22"/>
        </w:rPr>
      </w:pPr>
      <w:r>
        <w:rPr>
          <w:rFonts w:ascii="Arial" w:hAnsi="Arial" w:cs="Arial"/>
          <w:color w:val="000000"/>
          <w:sz w:val="22"/>
          <w:szCs w:val="22"/>
        </w:rPr>
        <w:t xml:space="preserve">f) zhotovitel nedodrží svůj závazek uvedený v Preambuli v odst. </w:t>
      </w:r>
      <w:r w:rsidR="002E4151">
        <w:rPr>
          <w:rFonts w:ascii="Arial" w:hAnsi="Arial" w:cs="Arial"/>
          <w:color w:val="000000"/>
          <w:sz w:val="22"/>
          <w:szCs w:val="22"/>
        </w:rPr>
        <w:t>3</w:t>
      </w:r>
      <w:r>
        <w:rPr>
          <w:rFonts w:ascii="Arial" w:hAnsi="Arial" w:cs="Arial"/>
          <w:color w:val="000000"/>
          <w:sz w:val="22"/>
          <w:szCs w:val="22"/>
        </w:rPr>
        <w:t xml:space="preserve"> Smlouvy udržovat po celou dobu jejího trvání prohlášení zhotovitele uvedené v odst. 1 Preambule Smlouvy v pravdivosti a platnosti, nebo nedodrží svůj závazek v odst. </w:t>
      </w:r>
      <w:r w:rsidR="002E4151">
        <w:rPr>
          <w:rFonts w:ascii="Arial" w:hAnsi="Arial" w:cs="Arial"/>
          <w:color w:val="000000"/>
          <w:sz w:val="22"/>
          <w:szCs w:val="22"/>
        </w:rPr>
        <w:t>2</w:t>
      </w:r>
      <w:r>
        <w:rPr>
          <w:rFonts w:ascii="Arial" w:hAnsi="Arial" w:cs="Arial"/>
          <w:color w:val="000000"/>
          <w:sz w:val="22"/>
          <w:szCs w:val="22"/>
        </w:rPr>
        <w:t xml:space="preserve"> Preambule.</w:t>
      </w:r>
    </w:p>
    <w:p w14:paraId="339BD9BE" w14:textId="77777777" w:rsidR="00681B4E" w:rsidRDefault="00681B4E" w:rsidP="003732A5">
      <w:pPr>
        <w:pStyle w:val="Odstavecseseznamem"/>
        <w:tabs>
          <w:tab w:val="left" w:pos="0"/>
          <w:tab w:val="left" w:pos="426"/>
        </w:tabs>
        <w:spacing w:after="120" w:line="276" w:lineRule="auto"/>
        <w:ind w:left="993" w:hanging="284"/>
        <w:rPr>
          <w:rFonts w:ascii="Arial" w:eastAsia="Arial" w:hAnsi="Arial" w:cs="Arial"/>
          <w:sz w:val="22"/>
          <w:szCs w:val="22"/>
        </w:rPr>
      </w:pPr>
    </w:p>
    <w:p w14:paraId="339BD9BF" w14:textId="77777777" w:rsidR="00681B4E" w:rsidRDefault="00A15839" w:rsidP="003732A5">
      <w:pPr>
        <w:pStyle w:val="Odstavecseseznamem"/>
        <w:tabs>
          <w:tab w:val="left" w:pos="0"/>
          <w:tab w:val="num" w:pos="709"/>
        </w:tabs>
        <w:spacing w:after="120" w:line="276" w:lineRule="auto"/>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339BD9C0" w14:textId="77777777" w:rsidR="00681B4E" w:rsidRDefault="00681B4E">
      <w:pPr>
        <w:pStyle w:val="Odstavecseseznamem"/>
        <w:tabs>
          <w:tab w:val="left" w:pos="0"/>
          <w:tab w:val="num" w:pos="709"/>
        </w:tabs>
        <w:spacing w:after="120" w:line="276" w:lineRule="auto"/>
        <w:ind w:left="0"/>
        <w:rPr>
          <w:rFonts w:ascii="Arial" w:eastAsia="Arial" w:hAnsi="Arial" w:cs="Arial"/>
          <w:sz w:val="22"/>
          <w:szCs w:val="22"/>
        </w:rPr>
      </w:pPr>
    </w:p>
    <w:p w14:paraId="339BD9C1" w14:textId="77777777" w:rsidR="00681B4E" w:rsidRDefault="00A15839" w:rsidP="003732A5">
      <w:pPr>
        <w:numPr>
          <w:ilvl w:val="0"/>
          <w:numId w:val="35"/>
        </w:numPr>
        <w:spacing w:after="120" w:line="276" w:lineRule="auto"/>
        <w:ind w:left="425" w:hanging="425"/>
        <w:rPr>
          <w:szCs w:val="22"/>
        </w:rPr>
      </w:pPr>
      <w:r>
        <w:rPr>
          <w:szCs w:val="22"/>
        </w:rPr>
        <w:t>Ukončením účinnosti této smlouvy nejsou dotčena ustanovení smlouvy týkající se záruk, nároku 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0DAE789F" w14:textId="77777777" w:rsidR="003732A5" w:rsidRDefault="003732A5" w:rsidP="003732A5">
      <w:pPr>
        <w:spacing w:after="120" w:line="276" w:lineRule="auto"/>
        <w:ind w:left="425"/>
        <w:rPr>
          <w:szCs w:val="22"/>
        </w:rPr>
      </w:pPr>
    </w:p>
    <w:p w14:paraId="3A90F233" w14:textId="77777777" w:rsidR="003732A5" w:rsidRDefault="00A15839" w:rsidP="003732A5">
      <w:pPr>
        <w:pStyle w:val="Nadpis1"/>
        <w:spacing w:line="276" w:lineRule="auto"/>
        <w:jc w:val="center"/>
        <w:rPr>
          <w:b/>
          <w:bCs/>
          <w:caps/>
        </w:rPr>
      </w:pPr>
      <w:r>
        <w:rPr>
          <w:b/>
          <w:bCs/>
          <w:caps/>
        </w:rPr>
        <w:t>ČLÁNEK IX.</w:t>
      </w:r>
      <w:r>
        <w:rPr>
          <w:b/>
          <w:bCs/>
          <w:caps/>
        </w:rPr>
        <w:tab/>
      </w:r>
    </w:p>
    <w:p w14:paraId="339BD9C2" w14:textId="2E958EB8" w:rsidR="00681B4E" w:rsidRDefault="00A15839" w:rsidP="003732A5">
      <w:pPr>
        <w:pStyle w:val="Nadpis1"/>
        <w:spacing w:line="276" w:lineRule="auto"/>
        <w:jc w:val="center"/>
        <w:rPr>
          <w:caps/>
        </w:rPr>
      </w:pPr>
      <w:r>
        <w:rPr>
          <w:b/>
          <w:bCs/>
          <w:caps/>
        </w:rPr>
        <w:t>společná ujednání</w:t>
      </w:r>
      <w:r>
        <w:rPr>
          <w:caps/>
        </w:rPr>
        <w:t xml:space="preserve"> </w:t>
      </w:r>
    </w:p>
    <w:p w14:paraId="79636889" w14:textId="77777777" w:rsidR="003732A5" w:rsidRDefault="003732A5" w:rsidP="003732A5">
      <w:pPr>
        <w:pStyle w:val="Nadpis1"/>
        <w:spacing w:line="276" w:lineRule="auto"/>
        <w:jc w:val="center"/>
        <w:rPr>
          <w:caps/>
        </w:rPr>
      </w:pPr>
    </w:p>
    <w:p w14:paraId="339BD9C3" w14:textId="77777777" w:rsidR="00681B4E" w:rsidRDefault="00A15839" w:rsidP="00A20765">
      <w:pPr>
        <w:numPr>
          <w:ilvl w:val="0"/>
          <w:numId w:val="36"/>
        </w:numPr>
        <w:spacing w:after="120" w:line="276" w:lineRule="auto"/>
        <w:ind w:left="425" w:hanging="425"/>
        <w:rPr>
          <w:szCs w:val="22"/>
        </w:rPr>
      </w:pPr>
      <w:r>
        <w:rPr>
          <w:szCs w:val="22"/>
        </w:rPr>
        <w:t>Zhotovitel tímto prohlašuje, že je držitelem veškerých povolení a oprávnění, umožňujících mu uskutečnit dílo dle smlouvy.</w:t>
      </w:r>
    </w:p>
    <w:p w14:paraId="339BD9C4" w14:textId="77777777" w:rsidR="00681B4E" w:rsidRDefault="00A15839" w:rsidP="00A20765">
      <w:pPr>
        <w:numPr>
          <w:ilvl w:val="0"/>
          <w:numId w:val="36"/>
        </w:numPr>
        <w:spacing w:after="120" w:line="276" w:lineRule="auto"/>
        <w:ind w:left="425" w:hanging="425"/>
        <w:rPr>
          <w:szCs w:val="22"/>
        </w:rPr>
      </w:pPr>
      <w:r>
        <w:rPr>
          <w:szCs w:val="22"/>
        </w:rPr>
        <w:t xml:space="preserve">Zhotovitel tímto prohlašuje, že v době uzavření smlouvy není v likvidaci a není vůči němu vedeno řízení dle zákona č. 182/2006 Sb., o úpadku a způsobech jeho řešení (insolvenční zákon), ve znění </w:t>
      </w:r>
      <w:proofErr w:type="spellStart"/>
      <w:r>
        <w:rPr>
          <w:szCs w:val="22"/>
        </w:rPr>
        <w:t>pozd</w:t>
      </w:r>
      <w:proofErr w:type="spellEnd"/>
      <w:r>
        <w:rPr>
          <w:szCs w:val="22"/>
        </w:rPr>
        <w:t>. předpisů a zavazuje se objednatele bezodkladně informovat o všech skutečnostech o hrozícím úpadku, popř. o prohlášení úpadku jeho osoby.</w:t>
      </w:r>
    </w:p>
    <w:p w14:paraId="339BD9C5" w14:textId="77777777" w:rsidR="00681B4E" w:rsidRDefault="00A15839" w:rsidP="00715BCE">
      <w:pPr>
        <w:numPr>
          <w:ilvl w:val="0"/>
          <w:numId w:val="36"/>
        </w:numPr>
        <w:spacing w:after="120" w:line="276" w:lineRule="auto"/>
        <w:ind w:left="425" w:hanging="425"/>
        <w:rPr>
          <w:szCs w:val="22"/>
        </w:rPr>
      </w:pPr>
      <w:r>
        <w:rPr>
          <w:szCs w:val="22"/>
        </w:rPr>
        <w:t>Zhotovitel má povinnost řídit se veškerými písemnými pokyny objednatele, pokud nejsou v přímém rozporu se zněním smlouvy a s příslušnými platnými právními předpisy. Tím není dotčena povinnost zhotovitele dle čl. II odst. 2 věta první Smlouvy.</w:t>
      </w:r>
    </w:p>
    <w:p w14:paraId="339BD9C6" w14:textId="77777777" w:rsidR="00681B4E" w:rsidRDefault="00A15839" w:rsidP="00715BCE">
      <w:pPr>
        <w:numPr>
          <w:ilvl w:val="0"/>
          <w:numId w:val="36"/>
        </w:numPr>
        <w:spacing w:after="120" w:line="276" w:lineRule="auto"/>
        <w:ind w:left="425" w:hanging="425"/>
        <w:rPr>
          <w:szCs w:val="22"/>
        </w:rPr>
      </w:pPr>
      <w:r>
        <w:rPr>
          <w:szCs w:val="22"/>
        </w:rPr>
        <w:t>Zhotovitel se zavazuje postupovat při plnění smlouvy v souladu se smlouvou a se všemi aktuálně platnými právními předpisy.</w:t>
      </w:r>
    </w:p>
    <w:p w14:paraId="339BD9C7" w14:textId="77777777" w:rsidR="00681B4E" w:rsidRDefault="00A15839" w:rsidP="00715BCE">
      <w:pPr>
        <w:numPr>
          <w:ilvl w:val="0"/>
          <w:numId w:val="36"/>
        </w:numPr>
        <w:spacing w:after="120" w:line="276" w:lineRule="auto"/>
        <w:ind w:left="425" w:hanging="425"/>
        <w:rPr>
          <w:szCs w:val="22"/>
        </w:rPr>
      </w:pPr>
      <w:r>
        <w:rPr>
          <w:szCs w:val="22"/>
        </w:rPr>
        <w:t>Zhotovitel může pověřit zhotovením části díla třetí osobu. Při provádění díla touto třetí osobou má zhotovitel odpovědnost jako by dílo prováděl sám.</w:t>
      </w:r>
    </w:p>
    <w:p w14:paraId="339BD9C8" w14:textId="1809176D" w:rsidR="00681B4E" w:rsidRDefault="00A15839" w:rsidP="00715BCE">
      <w:pPr>
        <w:numPr>
          <w:ilvl w:val="0"/>
          <w:numId w:val="36"/>
        </w:numPr>
        <w:spacing w:after="120" w:line="276" w:lineRule="auto"/>
        <w:ind w:left="425" w:hanging="425"/>
        <w:rPr>
          <w:szCs w:val="22"/>
        </w:rPr>
      </w:pPr>
      <w:r>
        <w:rPr>
          <w:szCs w:val="22"/>
        </w:rPr>
        <w:t xml:space="preserve">Zhotovitel je povinen mít po dobu účinnosti této smlouvy </w:t>
      </w:r>
      <w:r w:rsidR="002E4151">
        <w:rPr>
          <w:szCs w:val="22"/>
        </w:rPr>
        <w:t xml:space="preserve">a po dobu trvání záruky dle čl. V Smlouvy </w:t>
      </w:r>
      <w:r>
        <w:rPr>
          <w:szCs w:val="22"/>
        </w:rPr>
        <w:t>uzavřené pojištění pro případ vzniku odpovědnosti zhotovitele za škodu způsobenou třetím osobám (včetně objednatele) případně jiných subjektů vymezených v § 2914 občanského zákoníku v souvislosti s plněním této smlouvy, a to s horní hranicí pojistného plnění nejméně 500 000,- Kč.</w:t>
      </w:r>
    </w:p>
    <w:p w14:paraId="339BD9CA" w14:textId="64DBE22F" w:rsidR="00681B4E" w:rsidRPr="00715BCE" w:rsidRDefault="00A15839" w:rsidP="00715BCE">
      <w:pPr>
        <w:numPr>
          <w:ilvl w:val="0"/>
          <w:numId w:val="36"/>
        </w:numPr>
        <w:spacing w:after="120" w:line="276" w:lineRule="auto"/>
        <w:ind w:left="425" w:hanging="425"/>
        <w:rPr>
          <w:szCs w:val="22"/>
        </w:rPr>
      </w:pPr>
      <w:r w:rsidRPr="00715BCE">
        <w:rPr>
          <w:szCs w:val="22"/>
        </w:rPr>
        <w:t xml:space="preserve">Zhotovitel je povinen předat objednateli nejpozději v den uzavření smlouvy kopii pojistné smlouvy nebo pojistného certifikátu. Současně je povinen na výzvu objednatele zhotovitel </w:t>
      </w:r>
      <w:r w:rsidRPr="00715BCE">
        <w:rPr>
          <w:szCs w:val="22"/>
        </w:rPr>
        <w:lastRenderedPageBreak/>
        <w:t xml:space="preserve">předložit kdykoliv pojistnou smlouvu za účelem kontroly plnění povinností uvedených ve výše uvedeném odstavci. </w:t>
      </w:r>
    </w:p>
    <w:p w14:paraId="339BD9CB" w14:textId="77777777" w:rsidR="00681B4E" w:rsidRDefault="00A15839" w:rsidP="00715BCE">
      <w:pPr>
        <w:numPr>
          <w:ilvl w:val="0"/>
          <w:numId w:val="36"/>
        </w:numPr>
        <w:spacing w:after="120" w:line="276" w:lineRule="auto"/>
        <w:ind w:left="425" w:hanging="425"/>
        <w:rPr>
          <w:szCs w:val="22"/>
        </w:rPr>
      </w:pPr>
      <w:r>
        <w:rPr>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Žádná ze smluvních stran nepovažuje obsah smlouvy vč. příloh za obchodní tajemství.</w:t>
      </w:r>
    </w:p>
    <w:p w14:paraId="289F5BCA" w14:textId="77777777" w:rsidR="00B16218" w:rsidRDefault="00A15839" w:rsidP="00B16218">
      <w:pPr>
        <w:pStyle w:val="Nadpis1"/>
        <w:spacing w:before="480" w:line="276" w:lineRule="auto"/>
        <w:jc w:val="center"/>
        <w:rPr>
          <w:b/>
          <w:bCs/>
          <w:caps/>
          <w:color w:val="000000"/>
        </w:rPr>
      </w:pPr>
      <w:r>
        <w:rPr>
          <w:b/>
          <w:bCs/>
          <w:caps/>
          <w:color w:val="000000"/>
        </w:rPr>
        <w:t>ČLÁNEK X.</w:t>
      </w:r>
      <w:r>
        <w:rPr>
          <w:b/>
          <w:bCs/>
          <w:caps/>
          <w:color w:val="000000"/>
        </w:rPr>
        <w:tab/>
      </w:r>
    </w:p>
    <w:p w14:paraId="339BD9CC" w14:textId="773E35B5" w:rsidR="00681B4E" w:rsidRDefault="00A15839" w:rsidP="00B16218">
      <w:pPr>
        <w:pStyle w:val="Nadpis1"/>
        <w:spacing w:after="120" w:line="276" w:lineRule="auto"/>
        <w:jc w:val="center"/>
        <w:rPr>
          <w:caps/>
          <w:color w:val="000000"/>
        </w:rPr>
      </w:pPr>
      <w:r>
        <w:rPr>
          <w:b/>
          <w:bCs/>
          <w:caps/>
          <w:color w:val="000000"/>
        </w:rPr>
        <w:t>Komunikace</w:t>
      </w:r>
    </w:p>
    <w:p w14:paraId="339BD9CD" w14:textId="77777777" w:rsidR="00681B4E" w:rsidRDefault="00A15839" w:rsidP="00DA5431">
      <w:pPr>
        <w:numPr>
          <w:ilvl w:val="0"/>
          <w:numId w:val="37"/>
        </w:numPr>
        <w:spacing w:after="120" w:line="276" w:lineRule="auto"/>
        <w:ind w:left="425" w:hanging="425"/>
        <w:rPr>
          <w:szCs w:val="22"/>
        </w:rPr>
      </w:pPr>
      <w:r>
        <w:rPr>
          <w:szCs w:val="22"/>
        </w:rPr>
        <w:t>Veškerá oznámení, tj. jakákoliv komunikace na základě této smlouvy, bude probíhat v souladu s tímto článkem.</w:t>
      </w:r>
    </w:p>
    <w:p w14:paraId="339BD9CE" w14:textId="06F6ECBC" w:rsidR="00681B4E" w:rsidRDefault="002E4151" w:rsidP="00DA5431">
      <w:pPr>
        <w:numPr>
          <w:ilvl w:val="0"/>
          <w:numId w:val="37"/>
        </w:numPr>
        <w:spacing w:after="120" w:line="276" w:lineRule="auto"/>
        <w:ind w:left="425" w:hanging="425"/>
        <w:rPr>
          <w:szCs w:val="22"/>
        </w:rPr>
      </w:pPr>
      <w:r w:rsidRPr="00AA5EF0">
        <w:rPr>
          <w:iCs/>
          <w:spacing w:val="-4"/>
          <w:szCs w:val="22"/>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Pr>
          <w:iCs/>
          <w:spacing w:val="-4"/>
          <w:szCs w:val="22"/>
        </w:rPr>
        <w:t>pouze do</w:t>
      </w:r>
      <w:r w:rsidRPr="00AA5EF0">
        <w:rPr>
          <w:iCs/>
          <w:spacing w:val="-4"/>
          <w:szCs w:val="22"/>
        </w:rPr>
        <w:t xml:space="preserve"> datové schránky k rukám zástupce ve věcech smluvních. </w:t>
      </w:r>
      <w:r>
        <w:rPr>
          <w:iCs/>
          <w:spacing w:val="-4"/>
          <w:szCs w:val="22"/>
        </w:rPr>
        <w:t xml:space="preserve">Ostatní běžná komunikace, zejména ve věcech technických a provozních, </w:t>
      </w:r>
      <w:r w:rsidRPr="00AA5EF0">
        <w:rPr>
          <w:iCs/>
          <w:spacing w:val="-4"/>
          <w:szCs w:val="22"/>
        </w:rPr>
        <w:t xml:space="preserve">je možné odesílat </w:t>
      </w:r>
      <w:r>
        <w:rPr>
          <w:iCs/>
          <w:spacing w:val="-4"/>
          <w:szCs w:val="22"/>
        </w:rPr>
        <w:t xml:space="preserve">též </w:t>
      </w:r>
      <w:r w:rsidRPr="00AA5EF0">
        <w:rPr>
          <w:iCs/>
          <w:spacing w:val="-4"/>
          <w:szCs w:val="22"/>
        </w:rPr>
        <w:t>e-mailem nebo SMS zprávou na mobilní telefon zástupci ve věcech technických dle této smlouvy</w:t>
      </w:r>
      <w:r w:rsidR="00A15839">
        <w:rPr>
          <w:szCs w:val="22"/>
        </w:rPr>
        <w:t>.</w:t>
      </w:r>
    </w:p>
    <w:p w14:paraId="339BD9CF" w14:textId="77777777" w:rsidR="00681B4E" w:rsidRDefault="00A15839" w:rsidP="00DA5431">
      <w:pPr>
        <w:numPr>
          <w:ilvl w:val="0"/>
          <w:numId w:val="37"/>
        </w:numPr>
        <w:spacing w:after="120" w:line="276" w:lineRule="auto"/>
        <w:ind w:left="425" w:hanging="425"/>
        <w:rPr>
          <w:szCs w:val="22"/>
        </w:rPr>
      </w:pPr>
      <w:r>
        <w:rPr>
          <w:szCs w:val="22"/>
        </w:rPr>
        <w:t>Oznámení se považují za uskutečněná v případě osobního doručování anebo doručování doporučenou poštou okamžikem doručení, nebo nebyl-li adresát zastižen, uplynutím 10. dne po uložení u držitele poštovní licence, v případě posílání faxem či elektronickou poštou okamžikem odeslání, při doručování datovou schránkou okamžikem přihlášení se adresáta do datové schránky nebo uplynutím 10. dne ode dne, kdy byla datová zpráva dodána do datové schránky adresáta.</w:t>
      </w:r>
    </w:p>
    <w:p w14:paraId="339BD9D0" w14:textId="77777777" w:rsidR="00681B4E" w:rsidRDefault="00A15839">
      <w:pPr>
        <w:numPr>
          <w:ilvl w:val="0"/>
          <w:numId w:val="37"/>
        </w:numPr>
        <w:spacing w:after="240" w:line="276" w:lineRule="auto"/>
        <w:ind w:left="426" w:hanging="426"/>
        <w:rPr>
          <w:szCs w:val="22"/>
        </w:rPr>
      </w:pPr>
      <w:r>
        <w:rPr>
          <w:szCs w:val="22"/>
        </w:rPr>
        <w:t>Kontaktní osoby:</w:t>
      </w:r>
    </w:p>
    <w:p w14:paraId="339BD9D1" w14:textId="5923762F" w:rsidR="00681B4E" w:rsidRDefault="002E4151" w:rsidP="00DA5431">
      <w:pPr>
        <w:numPr>
          <w:ilvl w:val="1"/>
          <w:numId w:val="37"/>
        </w:numPr>
        <w:spacing w:after="120" w:line="276" w:lineRule="auto"/>
        <w:ind w:left="1134" w:hanging="567"/>
        <w:rPr>
          <w:szCs w:val="22"/>
        </w:rPr>
      </w:pPr>
      <w:r>
        <w:rPr>
          <w:szCs w:val="22"/>
        </w:rPr>
        <w:t>Zástupce ve věcech smluvních</w:t>
      </w:r>
      <w:r w:rsidR="00A15839">
        <w:rPr>
          <w:szCs w:val="22"/>
        </w:rPr>
        <w:t xml:space="preserve"> je oprávněn činit za smluvní stranu veškerá jednání, není-li v této smlouvě výslovně stanoveno jinak. </w:t>
      </w:r>
    </w:p>
    <w:p w14:paraId="339BD9D2" w14:textId="4079D605" w:rsidR="00681B4E" w:rsidRDefault="002E4151">
      <w:pPr>
        <w:numPr>
          <w:ilvl w:val="2"/>
          <w:numId w:val="37"/>
        </w:numPr>
        <w:spacing w:after="240"/>
        <w:ind w:left="2268" w:hanging="708"/>
        <w:rPr>
          <w:szCs w:val="22"/>
        </w:rPr>
      </w:pPr>
      <w:r>
        <w:rPr>
          <w:rFonts w:eastAsia="Times New Roman"/>
          <w:lang w:eastAsia="cs-CZ"/>
        </w:rPr>
        <w:t xml:space="preserve">Zástupce objednatele ve věcech smluvních </w:t>
      </w:r>
      <w:r w:rsidR="00A15839">
        <w:rPr>
          <w:szCs w:val="22"/>
        </w:rPr>
        <w:t>je:</w:t>
      </w:r>
    </w:p>
    <w:p w14:paraId="339BD9D3" w14:textId="1D145BB4" w:rsidR="00681B4E" w:rsidRDefault="00A15839">
      <w:pPr>
        <w:ind w:left="2410"/>
        <w:rPr>
          <w:szCs w:val="22"/>
        </w:rPr>
      </w:pPr>
      <w:r>
        <w:rPr>
          <w:szCs w:val="22"/>
        </w:rPr>
        <w:t>Mgr. Pavel Brokeš</w:t>
      </w:r>
      <w:r w:rsidR="002E4151">
        <w:rPr>
          <w:szCs w:val="22"/>
        </w:rPr>
        <w:t>, ředitel Odboru vnitřní správy</w:t>
      </w:r>
    </w:p>
    <w:p w14:paraId="339BD9D4" w14:textId="77777777" w:rsidR="00681B4E" w:rsidRDefault="00A15839">
      <w:pPr>
        <w:ind w:left="1560"/>
        <w:rPr>
          <w:szCs w:val="22"/>
        </w:rPr>
      </w:pPr>
      <w:r>
        <w:rPr>
          <w:szCs w:val="22"/>
        </w:rPr>
        <w:tab/>
        <w:t xml:space="preserve">     e-mail: pavel.brokes@mze.gov.cz,</w:t>
      </w:r>
    </w:p>
    <w:p w14:paraId="339BD9D5" w14:textId="77777777" w:rsidR="00681B4E" w:rsidRDefault="00A15839">
      <w:pPr>
        <w:ind w:left="1560"/>
        <w:rPr>
          <w:szCs w:val="22"/>
        </w:rPr>
      </w:pPr>
      <w:r>
        <w:rPr>
          <w:szCs w:val="22"/>
        </w:rPr>
        <w:t xml:space="preserve">              tel: 221 812 684</w:t>
      </w:r>
    </w:p>
    <w:p w14:paraId="339BD9D6" w14:textId="77777777" w:rsidR="00681B4E" w:rsidRDefault="00681B4E">
      <w:pPr>
        <w:rPr>
          <w:szCs w:val="22"/>
        </w:rPr>
      </w:pPr>
    </w:p>
    <w:p w14:paraId="339BD9D7" w14:textId="310ED2B9" w:rsidR="00681B4E" w:rsidRDefault="002E4151">
      <w:pPr>
        <w:numPr>
          <w:ilvl w:val="2"/>
          <w:numId w:val="37"/>
        </w:numPr>
        <w:spacing w:after="240"/>
        <w:ind w:left="2127" w:hanging="567"/>
        <w:rPr>
          <w:szCs w:val="22"/>
        </w:rPr>
      </w:pPr>
      <w:r>
        <w:rPr>
          <w:rFonts w:eastAsia="Times New Roman"/>
          <w:lang w:eastAsia="cs-CZ"/>
        </w:rPr>
        <w:t xml:space="preserve">Zástupce zhotovitele ve věcech smluvních </w:t>
      </w:r>
      <w:r w:rsidR="00A15839">
        <w:rPr>
          <w:szCs w:val="22"/>
        </w:rPr>
        <w:t>je:</w:t>
      </w:r>
    </w:p>
    <w:p w14:paraId="339BD9D8" w14:textId="609EED9D" w:rsidR="00681B4E" w:rsidRDefault="00A15839">
      <w:pPr>
        <w:spacing w:after="120" w:line="276" w:lineRule="auto"/>
        <w:rPr>
          <w:szCs w:val="22"/>
        </w:rPr>
      </w:pPr>
      <w:r>
        <w:rPr>
          <w:color w:val="000000"/>
          <w:szCs w:val="22"/>
        </w:rPr>
        <w:t xml:space="preserve">                                      (</w:t>
      </w:r>
      <w:r>
        <w:rPr>
          <w:color w:val="000000"/>
          <w:szCs w:val="22"/>
          <w:highlight w:val="yellow"/>
        </w:rPr>
        <w:t xml:space="preserve">vyplní </w:t>
      </w:r>
      <w:r w:rsidR="007919F1">
        <w:rPr>
          <w:color w:val="000000"/>
          <w:szCs w:val="22"/>
          <w:highlight w:val="yellow"/>
        </w:rPr>
        <w:t>zhotovitel</w:t>
      </w:r>
      <w:r>
        <w:rPr>
          <w:color w:val="000000"/>
          <w:szCs w:val="22"/>
          <w:highlight w:val="yellow"/>
        </w:rPr>
        <w:t>)</w:t>
      </w:r>
      <w:r>
        <w:rPr>
          <w:color w:val="000000"/>
          <w:szCs w:val="22"/>
        </w:rPr>
        <w:t xml:space="preserve">, </w:t>
      </w:r>
      <w:r>
        <w:rPr>
          <w:szCs w:val="22"/>
        </w:rPr>
        <w:t xml:space="preserve">                                                                 </w:t>
      </w:r>
    </w:p>
    <w:p w14:paraId="339BD9D9" w14:textId="4C0E7E98" w:rsidR="00681B4E" w:rsidRDefault="00A15839">
      <w:pPr>
        <w:spacing w:after="120" w:line="276" w:lineRule="auto"/>
        <w:rPr>
          <w:color w:val="000000"/>
          <w:szCs w:val="22"/>
        </w:rPr>
      </w:pPr>
      <w:r>
        <w:rPr>
          <w:szCs w:val="22"/>
        </w:rPr>
        <w:t xml:space="preserve">                                      e-mail:</w:t>
      </w:r>
      <w:r>
        <w:rPr>
          <w:color w:val="000000"/>
          <w:szCs w:val="22"/>
          <w:highlight w:val="yellow"/>
        </w:rPr>
        <w:t xml:space="preserve">(vyplní </w:t>
      </w:r>
      <w:r w:rsidR="007919F1">
        <w:rPr>
          <w:color w:val="000000"/>
          <w:szCs w:val="22"/>
          <w:highlight w:val="yellow"/>
        </w:rPr>
        <w:t>zhotovitel</w:t>
      </w:r>
      <w:r>
        <w:rPr>
          <w:color w:val="000000"/>
          <w:szCs w:val="22"/>
          <w:highlight w:val="yellow"/>
        </w:rPr>
        <w:t>)</w:t>
      </w:r>
    </w:p>
    <w:p w14:paraId="339BD9DA" w14:textId="631B6FE6" w:rsidR="00681B4E" w:rsidRDefault="00A15839">
      <w:pPr>
        <w:spacing w:after="120" w:line="276" w:lineRule="auto"/>
        <w:rPr>
          <w:color w:val="000000"/>
          <w:szCs w:val="22"/>
        </w:rPr>
      </w:pPr>
      <w:r>
        <w:rPr>
          <w:color w:val="000000"/>
          <w:szCs w:val="22"/>
        </w:rPr>
        <w:t xml:space="preserve">                                      tel.: </w:t>
      </w:r>
      <w:r>
        <w:rPr>
          <w:color w:val="000000"/>
          <w:szCs w:val="22"/>
          <w:highlight w:val="yellow"/>
        </w:rPr>
        <w:t xml:space="preserve">(vyplní </w:t>
      </w:r>
      <w:r w:rsidR="007919F1">
        <w:rPr>
          <w:color w:val="000000"/>
          <w:szCs w:val="22"/>
          <w:highlight w:val="yellow"/>
        </w:rPr>
        <w:t>zhotovitel</w:t>
      </w:r>
      <w:r>
        <w:rPr>
          <w:color w:val="000000"/>
          <w:szCs w:val="22"/>
        </w:rPr>
        <w:t>)</w:t>
      </w:r>
    </w:p>
    <w:p w14:paraId="339BD9DB" w14:textId="77777777" w:rsidR="00681B4E" w:rsidRDefault="00681B4E">
      <w:pPr>
        <w:ind w:left="2410"/>
        <w:rPr>
          <w:szCs w:val="22"/>
        </w:rPr>
      </w:pPr>
    </w:p>
    <w:p w14:paraId="339BD9DC" w14:textId="77777777" w:rsidR="00681B4E" w:rsidRDefault="00A15839" w:rsidP="00DA5431">
      <w:pPr>
        <w:numPr>
          <w:ilvl w:val="1"/>
          <w:numId w:val="37"/>
        </w:numPr>
        <w:spacing w:after="120" w:line="276" w:lineRule="auto"/>
        <w:ind w:left="788" w:hanging="431"/>
        <w:rPr>
          <w:szCs w:val="22"/>
        </w:rPr>
      </w:pPr>
      <w:r>
        <w:rPr>
          <w:szCs w:val="22"/>
        </w:rPr>
        <w:lastRenderedPageBreak/>
        <w:t>Zástupce ve věcech technických je oprávněn vyřizovat běžné záležitosti, je oprávněn podepisovat protokol o předání a převzetí díla a běžnou komunikaci ohledně smlouvy.</w:t>
      </w:r>
    </w:p>
    <w:p w14:paraId="339BD9DD" w14:textId="77777777" w:rsidR="00681B4E" w:rsidRDefault="00A15839">
      <w:pPr>
        <w:numPr>
          <w:ilvl w:val="2"/>
          <w:numId w:val="37"/>
        </w:numPr>
        <w:spacing w:after="240"/>
        <w:ind w:left="2127" w:hanging="567"/>
        <w:rPr>
          <w:szCs w:val="22"/>
        </w:rPr>
      </w:pPr>
      <w:r>
        <w:rPr>
          <w:szCs w:val="22"/>
        </w:rPr>
        <w:t>Zástupce ve věcech technických objednatele je:</w:t>
      </w:r>
    </w:p>
    <w:p w14:paraId="339BD9DE" w14:textId="171DADFC" w:rsidR="00681B4E" w:rsidRDefault="00B54E2D">
      <w:pPr>
        <w:ind w:left="2410"/>
        <w:rPr>
          <w:szCs w:val="22"/>
        </w:rPr>
      </w:pPr>
      <w:r>
        <w:rPr>
          <w:szCs w:val="22"/>
        </w:rPr>
        <w:t>Ing. Vlasta Ficková</w:t>
      </w:r>
    </w:p>
    <w:p w14:paraId="339BD9DF" w14:textId="73E802EC" w:rsidR="00681B4E" w:rsidRDefault="00A15839">
      <w:pPr>
        <w:ind w:left="2410"/>
        <w:rPr>
          <w:szCs w:val="22"/>
        </w:rPr>
      </w:pPr>
      <w:r>
        <w:rPr>
          <w:szCs w:val="22"/>
        </w:rPr>
        <w:t xml:space="preserve">e-mail: </w:t>
      </w:r>
      <w:r w:rsidR="00B54E2D">
        <w:rPr>
          <w:szCs w:val="22"/>
        </w:rPr>
        <w:t xml:space="preserve">vlasta.fickova@mze.gov.cz </w:t>
      </w:r>
    </w:p>
    <w:p w14:paraId="339BD9E0" w14:textId="0F42B913" w:rsidR="00681B4E" w:rsidRDefault="00A15839">
      <w:pPr>
        <w:ind w:left="2410"/>
        <w:rPr>
          <w:szCs w:val="22"/>
        </w:rPr>
      </w:pPr>
      <w:r>
        <w:rPr>
          <w:szCs w:val="22"/>
        </w:rPr>
        <w:t>tel: +420</w:t>
      </w:r>
      <w:r w:rsidR="00B54E2D">
        <w:rPr>
          <w:szCs w:val="22"/>
        </w:rPr>
        <w:t> </w:t>
      </w:r>
      <w:r>
        <w:rPr>
          <w:szCs w:val="22"/>
        </w:rPr>
        <w:t>7</w:t>
      </w:r>
      <w:r w:rsidR="00B54E2D">
        <w:rPr>
          <w:szCs w:val="22"/>
        </w:rPr>
        <w:t>24 079 514</w:t>
      </w:r>
      <w:r>
        <w:rPr>
          <w:szCs w:val="22"/>
        </w:rPr>
        <w:t xml:space="preserve">                                                               </w:t>
      </w:r>
    </w:p>
    <w:p w14:paraId="339BD9E1" w14:textId="77777777" w:rsidR="00681B4E" w:rsidRDefault="00681B4E">
      <w:pPr>
        <w:ind w:left="2410"/>
        <w:rPr>
          <w:szCs w:val="22"/>
        </w:rPr>
      </w:pPr>
    </w:p>
    <w:p w14:paraId="339BD9E2" w14:textId="77777777" w:rsidR="00681B4E" w:rsidRDefault="00A15839">
      <w:pPr>
        <w:ind w:left="2410"/>
        <w:rPr>
          <w:szCs w:val="22"/>
        </w:rPr>
      </w:pPr>
      <w:r>
        <w:rPr>
          <w:szCs w:val="22"/>
        </w:rPr>
        <w:t>Zástupce ve věcech technických zhotovitele je:</w:t>
      </w:r>
    </w:p>
    <w:p w14:paraId="339BD9E3" w14:textId="77777777" w:rsidR="00681B4E" w:rsidRDefault="00A15839">
      <w:pPr>
        <w:spacing w:after="120" w:line="276" w:lineRule="auto"/>
        <w:rPr>
          <w:color w:val="000000"/>
          <w:szCs w:val="22"/>
        </w:rPr>
      </w:pPr>
      <w:r>
        <w:rPr>
          <w:color w:val="000000"/>
          <w:szCs w:val="22"/>
        </w:rPr>
        <w:t xml:space="preserve">                                      </w:t>
      </w:r>
    </w:p>
    <w:p w14:paraId="339BD9E4" w14:textId="6B1072C6" w:rsidR="00681B4E" w:rsidRDefault="00A15839">
      <w:pPr>
        <w:spacing w:after="120" w:line="276" w:lineRule="auto"/>
        <w:rPr>
          <w:szCs w:val="22"/>
        </w:rPr>
      </w:pPr>
      <w:r>
        <w:rPr>
          <w:color w:val="000000"/>
          <w:szCs w:val="22"/>
        </w:rPr>
        <w:t xml:space="preserve">                                      (</w:t>
      </w:r>
      <w:r>
        <w:rPr>
          <w:color w:val="000000"/>
          <w:szCs w:val="22"/>
          <w:highlight w:val="yellow"/>
        </w:rPr>
        <w:t xml:space="preserve">vyplní </w:t>
      </w:r>
      <w:r w:rsidR="007E00D0">
        <w:rPr>
          <w:color w:val="000000"/>
          <w:szCs w:val="22"/>
          <w:highlight w:val="yellow"/>
        </w:rPr>
        <w:t>zhotovitel</w:t>
      </w:r>
      <w:r>
        <w:rPr>
          <w:color w:val="000000"/>
          <w:szCs w:val="22"/>
          <w:highlight w:val="yellow"/>
        </w:rPr>
        <w:t>)</w:t>
      </w:r>
      <w:r>
        <w:rPr>
          <w:color w:val="000000"/>
          <w:szCs w:val="22"/>
        </w:rPr>
        <w:t xml:space="preserve">, </w:t>
      </w:r>
      <w:r>
        <w:rPr>
          <w:szCs w:val="22"/>
        </w:rPr>
        <w:t xml:space="preserve">                                                                 </w:t>
      </w:r>
    </w:p>
    <w:p w14:paraId="339BD9E5" w14:textId="711013BB" w:rsidR="00681B4E" w:rsidRDefault="00A15839">
      <w:pPr>
        <w:spacing w:after="120" w:line="276" w:lineRule="auto"/>
        <w:rPr>
          <w:color w:val="000000"/>
          <w:szCs w:val="22"/>
        </w:rPr>
      </w:pPr>
      <w:r>
        <w:rPr>
          <w:szCs w:val="22"/>
        </w:rPr>
        <w:t xml:space="preserve">                                      e-mail:</w:t>
      </w:r>
      <w:r>
        <w:rPr>
          <w:color w:val="000000"/>
          <w:szCs w:val="22"/>
          <w:highlight w:val="yellow"/>
        </w:rPr>
        <w:t xml:space="preserve">(vyplní </w:t>
      </w:r>
      <w:r w:rsidR="007E00D0">
        <w:rPr>
          <w:color w:val="000000"/>
          <w:szCs w:val="22"/>
          <w:highlight w:val="yellow"/>
        </w:rPr>
        <w:t>zhotovitel</w:t>
      </w:r>
      <w:r>
        <w:rPr>
          <w:color w:val="000000"/>
          <w:szCs w:val="22"/>
          <w:highlight w:val="yellow"/>
        </w:rPr>
        <w:t>)</w:t>
      </w:r>
    </w:p>
    <w:p w14:paraId="339BD9E6" w14:textId="10D1EC3D" w:rsidR="00681B4E" w:rsidRDefault="00A15839">
      <w:pPr>
        <w:spacing w:after="120" w:line="276" w:lineRule="auto"/>
        <w:rPr>
          <w:color w:val="000000"/>
          <w:szCs w:val="22"/>
        </w:rPr>
      </w:pPr>
      <w:r>
        <w:rPr>
          <w:color w:val="000000"/>
          <w:szCs w:val="22"/>
        </w:rPr>
        <w:t xml:space="preserve">                                      tel.: </w:t>
      </w:r>
      <w:r>
        <w:rPr>
          <w:color w:val="000000"/>
          <w:szCs w:val="22"/>
          <w:highlight w:val="yellow"/>
        </w:rPr>
        <w:t xml:space="preserve">(vyplní </w:t>
      </w:r>
      <w:r w:rsidR="007E00D0">
        <w:rPr>
          <w:color w:val="000000"/>
          <w:szCs w:val="22"/>
          <w:highlight w:val="yellow"/>
        </w:rPr>
        <w:t>zhotovitel</w:t>
      </w:r>
      <w:r>
        <w:rPr>
          <w:color w:val="000000"/>
          <w:szCs w:val="22"/>
        </w:rPr>
        <w:t>)</w:t>
      </w:r>
    </w:p>
    <w:p w14:paraId="339BD9E7" w14:textId="77777777" w:rsidR="00681B4E" w:rsidRDefault="00681B4E">
      <w:pPr>
        <w:spacing w:line="276" w:lineRule="auto"/>
        <w:ind w:left="2410"/>
        <w:rPr>
          <w:szCs w:val="22"/>
        </w:rPr>
      </w:pPr>
    </w:p>
    <w:p w14:paraId="339BD9E8" w14:textId="77777777" w:rsidR="00681B4E" w:rsidRDefault="00A15839" w:rsidP="006A2FE5">
      <w:pPr>
        <w:numPr>
          <w:ilvl w:val="0"/>
          <w:numId w:val="37"/>
        </w:numPr>
        <w:spacing w:after="120" w:line="276" w:lineRule="auto"/>
        <w:ind w:left="425" w:hanging="425"/>
        <w:rPr>
          <w:szCs w:val="22"/>
        </w:rPr>
      </w:pPr>
      <w:r>
        <w:rPr>
          <w:szCs w:val="22"/>
        </w:rPr>
        <w:t xml:space="preserve">Zhotovitel je povinen písemně oznámit objednateli změnu údajů o zhotoviteli uvedených v záhlaví smlouvy, změnu kontaktních osob údajů uvedených v tomto čl. X smlouvy a jakékoliv změny týkající se zhotovitelovi ne/registrace jako plátce DPH, a to nejpozději do 5 pracovních dnů od uskutečnění takové změny. </w:t>
      </w:r>
    </w:p>
    <w:p w14:paraId="0B870B96" w14:textId="77777777" w:rsidR="00F429B3" w:rsidRDefault="00F429B3" w:rsidP="00F429B3">
      <w:pPr>
        <w:spacing w:after="120" w:line="276" w:lineRule="auto"/>
        <w:ind w:left="425"/>
        <w:rPr>
          <w:szCs w:val="22"/>
        </w:rPr>
      </w:pPr>
    </w:p>
    <w:p w14:paraId="2F8B1EA1" w14:textId="77777777" w:rsidR="00F429B3" w:rsidRDefault="00A15839" w:rsidP="00F429B3">
      <w:pPr>
        <w:pStyle w:val="Nadpis1"/>
        <w:spacing w:line="276" w:lineRule="auto"/>
        <w:jc w:val="center"/>
        <w:rPr>
          <w:b/>
          <w:bCs/>
          <w:caps/>
          <w:color w:val="000000"/>
          <w:szCs w:val="22"/>
        </w:rPr>
      </w:pPr>
      <w:r>
        <w:rPr>
          <w:b/>
          <w:bCs/>
          <w:caps/>
          <w:color w:val="000000"/>
          <w:szCs w:val="22"/>
        </w:rPr>
        <w:t>ČLÁNEK XI.</w:t>
      </w:r>
      <w:r>
        <w:rPr>
          <w:b/>
          <w:bCs/>
          <w:caps/>
          <w:color w:val="000000"/>
          <w:szCs w:val="22"/>
        </w:rPr>
        <w:tab/>
      </w:r>
    </w:p>
    <w:p w14:paraId="339BD9E9" w14:textId="0237BE45" w:rsidR="00681B4E" w:rsidRDefault="00A15839" w:rsidP="00F429B3">
      <w:pPr>
        <w:pStyle w:val="Nadpis1"/>
        <w:spacing w:line="276" w:lineRule="auto"/>
        <w:jc w:val="center"/>
        <w:rPr>
          <w:b/>
          <w:bCs/>
          <w:caps/>
          <w:color w:val="000000"/>
          <w:szCs w:val="22"/>
        </w:rPr>
      </w:pPr>
      <w:r>
        <w:rPr>
          <w:b/>
          <w:bCs/>
          <w:caps/>
          <w:color w:val="000000"/>
          <w:szCs w:val="22"/>
        </w:rPr>
        <w:t>závěrečná ustanovení</w:t>
      </w:r>
    </w:p>
    <w:p w14:paraId="24359E9F" w14:textId="77777777" w:rsidR="00F429B3" w:rsidRDefault="00F429B3" w:rsidP="00F429B3">
      <w:pPr>
        <w:pStyle w:val="Nadpis1"/>
        <w:spacing w:line="276" w:lineRule="auto"/>
        <w:jc w:val="center"/>
        <w:rPr>
          <w:caps/>
          <w:color w:val="000000"/>
          <w:szCs w:val="22"/>
        </w:rPr>
      </w:pPr>
    </w:p>
    <w:p w14:paraId="339BD9EA" w14:textId="77777777" w:rsidR="00681B4E" w:rsidRDefault="00A15839" w:rsidP="000B1AB4">
      <w:pPr>
        <w:numPr>
          <w:ilvl w:val="0"/>
          <w:numId w:val="38"/>
        </w:numPr>
        <w:spacing w:after="120" w:line="276" w:lineRule="auto"/>
        <w:ind w:left="425" w:hanging="425"/>
        <w:rPr>
          <w:szCs w:val="22"/>
        </w:rPr>
      </w:pPr>
      <w:r>
        <w:rPr>
          <w:szCs w:val="22"/>
        </w:rPr>
        <w:t>Veškeré změny a doplňky smlouvy budou uskutečněny po vzájemné dohodě smluvních stran formou písemných dodatků, podepsaných oprávněnými zástupci obou smluvních stran.</w:t>
      </w:r>
    </w:p>
    <w:p w14:paraId="339BD9EB" w14:textId="77777777" w:rsidR="00681B4E" w:rsidRDefault="00A15839" w:rsidP="000B1AB4">
      <w:pPr>
        <w:numPr>
          <w:ilvl w:val="0"/>
          <w:numId w:val="38"/>
        </w:numPr>
        <w:spacing w:after="120" w:line="276" w:lineRule="auto"/>
        <w:ind w:left="425" w:hanging="425"/>
        <w:rPr>
          <w:szCs w:val="22"/>
        </w:rPr>
      </w:pPr>
      <w:r>
        <w:rPr>
          <w:szCs w:val="22"/>
        </w:rPr>
        <w:t>V případě, že práva a povinnosti smluvních stran nejsou upraveny touto smlouvou, řídí se ustanoveními § 2586 a násl. občanského zákoníku, subsidiárně dalšími ustanoveními občanského zákoníku.</w:t>
      </w:r>
    </w:p>
    <w:p w14:paraId="339BD9EC" w14:textId="29DDBB98" w:rsidR="00681B4E" w:rsidRDefault="00A15839" w:rsidP="000B1AB4">
      <w:pPr>
        <w:numPr>
          <w:ilvl w:val="0"/>
          <w:numId w:val="38"/>
        </w:numPr>
        <w:spacing w:after="120" w:line="276" w:lineRule="auto"/>
        <w:ind w:left="425" w:hanging="425"/>
        <w:rPr>
          <w:szCs w:val="22"/>
        </w:rPr>
      </w:pPr>
      <w:r>
        <w:rPr>
          <w:bCs/>
          <w:szCs w:val="22"/>
        </w:rPr>
        <w:t>Smluvní strany se výslovně dohodly, že vylučují, § 1765, § 1766, § 2605 odst. 2</w:t>
      </w:r>
      <w:r w:rsidR="002E4151">
        <w:rPr>
          <w:bCs/>
          <w:szCs w:val="22"/>
        </w:rPr>
        <w:t>,</w:t>
      </w:r>
      <w:r>
        <w:rPr>
          <w:bCs/>
          <w:szCs w:val="22"/>
        </w:rPr>
        <w:t xml:space="preserve"> § 2618 </w:t>
      </w:r>
      <w:r w:rsidR="002E4151">
        <w:rPr>
          <w:bCs/>
          <w:szCs w:val="22"/>
        </w:rPr>
        <w:t xml:space="preserve">a § 2628 </w:t>
      </w:r>
      <w:r>
        <w:rPr>
          <w:bCs/>
          <w:szCs w:val="22"/>
        </w:rPr>
        <w:t>občanského zákoníku.</w:t>
      </w:r>
    </w:p>
    <w:p w14:paraId="339BD9ED" w14:textId="77777777" w:rsidR="00681B4E" w:rsidRDefault="00A15839" w:rsidP="000B1AB4">
      <w:pPr>
        <w:numPr>
          <w:ilvl w:val="0"/>
          <w:numId w:val="38"/>
        </w:numPr>
        <w:spacing w:after="120" w:line="276" w:lineRule="auto"/>
        <w:ind w:left="425" w:hanging="425"/>
        <w:rPr>
          <w:szCs w:val="22"/>
        </w:rPr>
      </w:pPr>
      <w:r>
        <w:rPr>
          <w:szCs w:val="22"/>
        </w:rPr>
        <w:t>Smlouva nabývá platnosti dnem podpisu druhé ze smluvních stran. Smlouva nabývá účinnosti dnem jejího uveřejnění v registru smluv.</w:t>
      </w:r>
    </w:p>
    <w:p w14:paraId="339BD9EE" w14:textId="77777777" w:rsidR="00681B4E" w:rsidRDefault="00A15839" w:rsidP="00950D28">
      <w:pPr>
        <w:numPr>
          <w:ilvl w:val="0"/>
          <w:numId w:val="38"/>
        </w:numPr>
        <w:spacing w:after="120" w:line="276" w:lineRule="auto"/>
        <w:ind w:left="425" w:hanging="425"/>
        <w:rPr>
          <w:szCs w:val="22"/>
        </w:rPr>
      </w:pPr>
      <w:r>
        <w:rPr>
          <w:szCs w:val="22"/>
        </w:rPr>
        <w:t>Tato smlouva se řídí právním řádem České republiky. Veškeré spory vyplývající z této smlouvy budou řešeny soudy České republiky.</w:t>
      </w:r>
    </w:p>
    <w:p w14:paraId="339BD9EF" w14:textId="73EC720A" w:rsidR="00681B4E" w:rsidRDefault="00A15839" w:rsidP="00950D28">
      <w:pPr>
        <w:numPr>
          <w:ilvl w:val="0"/>
          <w:numId w:val="38"/>
        </w:numPr>
        <w:spacing w:after="120" w:line="276" w:lineRule="auto"/>
        <w:ind w:left="425" w:hanging="425"/>
        <w:rPr>
          <w:szCs w:val="22"/>
        </w:rPr>
      </w:pPr>
      <w:r>
        <w:rPr>
          <w:szCs w:val="22"/>
        </w:rPr>
        <w:t>Požadavek písemné formy dle této smlouvy je splněn i tehdy, pokud je příslušné právní jednání učiněno elektronicky a elektronicky podepsáno.</w:t>
      </w:r>
      <w:r w:rsidR="003D032A">
        <w:rPr>
          <w:szCs w:val="22"/>
        </w:rPr>
        <w:t xml:space="preserve"> </w:t>
      </w:r>
      <w:r w:rsidR="003D032A" w:rsidRPr="0064188C">
        <w:rPr>
          <w:iCs/>
          <w:szCs w:val="22"/>
          <w:lang w:eastAsia="cs-CZ"/>
        </w:rPr>
        <w:t>Elektronickou komunikaci ohledně smluvních ustanovení Smlouvy (např. ohledně změny Smlouvy nebo jejího ukončení apod.) je možno vést pouze do datové schránky.</w:t>
      </w:r>
    </w:p>
    <w:p w14:paraId="339BD9F0" w14:textId="3A728711" w:rsidR="00681B4E" w:rsidRDefault="00A15839" w:rsidP="00950D28">
      <w:pPr>
        <w:numPr>
          <w:ilvl w:val="0"/>
          <w:numId w:val="38"/>
        </w:numPr>
        <w:spacing w:after="120" w:line="276" w:lineRule="auto"/>
        <w:ind w:left="425" w:hanging="425"/>
        <w:rPr>
          <w:szCs w:val="22"/>
        </w:rPr>
      </w:pPr>
      <w:r>
        <w:rPr>
          <w:szCs w:val="22"/>
        </w:rPr>
        <w:t>Tato smlouva se vyhotovuje v elektronické podobě ve formátu (</w:t>
      </w:r>
      <w:r w:rsidR="002E4151">
        <w:rPr>
          <w:szCs w:val="22"/>
        </w:rPr>
        <w:t>PDF/A</w:t>
      </w:r>
      <w:r>
        <w:rPr>
          <w:szCs w:val="22"/>
        </w:rPr>
        <w:t>), přičemž každá ze smluvních stran obdrží oboustranně elektronicky podepsaný datový soubor této smlouvy.</w:t>
      </w:r>
    </w:p>
    <w:p w14:paraId="339BD9F1" w14:textId="79D1358A" w:rsidR="00681B4E" w:rsidRDefault="00A15839" w:rsidP="00950D28">
      <w:pPr>
        <w:numPr>
          <w:ilvl w:val="0"/>
          <w:numId w:val="38"/>
        </w:numPr>
        <w:spacing w:after="120" w:line="276" w:lineRule="auto"/>
        <w:ind w:left="425" w:hanging="425"/>
        <w:rPr>
          <w:szCs w:val="22"/>
        </w:rPr>
      </w:pPr>
      <w:r>
        <w:rPr>
          <w:szCs w:val="22"/>
        </w:rPr>
        <w:t xml:space="preserve">Smluvní strany prohlašují, že se s obsahem smlouvy seznámily, rozumějí mu a souhlasí s ním, a dále potvrzují, že smlouva je uzavřena bez jakýchkoli podmínek znevýhodňujících </w:t>
      </w:r>
      <w:r>
        <w:rPr>
          <w:szCs w:val="22"/>
        </w:rPr>
        <w:lastRenderedPageBreak/>
        <w:t>jednu ze stran. Tato smlouva je projevem vážné, pravé a svobodné vůle smluvních stran, na důkaz čehož připojují své podpisy.</w:t>
      </w:r>
    </w:p>
    <w:p w14:paraId="339BD9F2" w14:textId="77777777" w:rsidR="00681B4E" w:rsidRDefault="00A15839" w:rsidP="00950D28">
      <w:pPr>
        <w:numPr>
          <w:ilvl w:val="0"/>
          <w:numId w:val="38"/>
        </w:numPr>
        <w:spacing w:after="120" w:line="276" w:lineRule="auto"/>
        <w:ind w:left="426" w:hanging="426"/>
        <w:rPr>
          <w:szCs w:val="22"/>
        </w:rPr>
      </w:pPr>
      <w:r>
        <w:rPr>
          <w:szCs w:val="22"/>
        </w:rPr>
        <w:t xml:space="preserve">Nedílnou součástí této smlouvy je: </w:t>
      </w:r>
    </w:p>
    <w:p w14:paraId="339BD9F3" w14:textId="3FBF2DF4" w:rsidR="00681B4E" w:rsidRDefault="00A15839" w:rsidP="00950D28">
      <w:pPr>
        <w:spacing w:after="120" w:line="276" w:lineRule="auto"/>
        <w:ind w:left="425" w:right="11"/>
        <w:rPr>
          <w:szCs w:val="22"/>
        </w:rPr>
      </w:pPr>
      <w:r>
        <w:rPr>
          <w:szCs w:val="22"/>
        </w:rPr>
        <w:t>Příloha č. 1</w:t>
      </w:r>
      <w:r w:rsidR="005E0D6E">
        <w:rPr>
          <w:szCs w:val="22"/>
        </w:rPr>
        <w:t xml:space="preserve"> </w:t>
      </w:r>
      <w:r w:rsidR="009C2572">
        <w:rPr>
          <w:szCs w:val="22"/>
        </w:rPr>
        <w:t>-</w:t>
      </w:r>
      <w:r w:rsidR="005E0D6E">
        <w:rPr>
          <w:szCs w:val="22"/>
        </w:rPr>
        <w:t xml:space="preserve"> </w:t>
      </w:r>
      <w:r w:rsidR="00223230" w:rsidRPr="006608AB">
        <w:rPr>
          <w:color w:val="000000"/>
          <w:szCs w:val="22"/>
        </w:rPr>
        <w:t>Závazn</w:t>
      </w:r>
      <w:r w:rsidR="00223230">
        <w:rPr>
          <w:color w:val="000000"/>
          <w:szCs w:val="22"/>
        </w:rPr>
        <w:t>é</w:t>
      </w:r>
      <w:r w:rsidR="00223230" w:rsidRPr="006608AB">
        <w:rPr>
          <w:color w:val="000000"/>
          <w:szCs w:val="22"/>
        </w:rPr>
        <w:t xml:space="preserve"> stanovisk</w:t>
      </w:r>
      <w:r w:rsidR="00223230">
        <w:rPr>
          <w:color w:val="000000"/>
          <w:szCs w:val="22"/>
        </w:rPr>
        <w:t>o</w:t>
      </w:r>
      <w:r w:rsidR="00223230" w:rsidRPr="006608AB">
        <w:rPr>
          <w:color w:val="000000"/>
          <w:szCs w:val="22"/>
        </w:rPr>
        <w:t xml:space="preserve"> Městského úřadu Náchod č.j. MUNAC 89098/2024 ze dne 1.7.2024</w:t>
      </w:r>
    </w:p>
    <w:p w14:paraId="339BD9F4" w14:textId="2D2E6EBA" w:rsidR="00681B4E" w:rsidRDefault="00A15839" w:rsidP="00950D28">
      <w:pPr>
        <w:spacing w:after="120" w:line="276" w:lineRule="auto"/>
        <w:ind w:left="426"/>
        <w:rPr>
          <w:szCs w:val="22"/>
        </w:rPr>
      </w:pPr>
      <w:r>
        <w:rPr>
          <w:szCs w:val="22"/>
        </w:rPr>
        <w:t xml:space="preserve">Příloha č. 2 </w:t>
      </w:r>
      <w:r w:rsidR="009C2572">
        <w:rPr>
          <w:szCs w:val="22"/>
        </w:rPr>
        <w:t>–</w:t>
      </w:r>
      <w:r>
        <w:rPr>
          <w:szCs w:val="22"/>
        </w:rPr>
        <w:t xml:space="preserve"> </w:t>
      </w:r>
      <w:r w:rsidR="009C2572">
        <w:rPr>
          <w:szCs w:val="22"/>
        </w:rPr>
        <w:t>Položkový rozpočet (naceněný</w:t>
      </w:r>
      <w:r w:rsidR="006D2C33">
        <w:rPr>
          <w:szCs w:val="22"/>
        </w:rPr>
        <w:t xml:space="preserve"> výkaz výměr</w:t>
      </w:r>
      <w:r w:rsidR="009C2572">
        <w:rPr>
          <w:szCs w:val="22"/>
        </w:rPr>
        <w:t>)</w:t>
      </w:r>
    </w:p>
    <w:p w14:paraId="339BD9F5" w14:textId="77777777" w:rsidR="00681B4E" w:rsidRDefault="00681B4E">
      <w:pPr>
        <w:spacing w:after="240" w:line="276" w:lineRule="auto"/>
        <w:rPr>
          <w:color w:val="000000"/>
          <w:szCs w:val="22"/>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3812A7" w:rsidRPr="00466C40" w14:paraId="20E2D076" w14:textId="77777777" w:rsidTr="000A2C41">
        <w:trPr>
          <w:trHeight w:val="80"/>
        </w:trPr>
        <w:tc>
          <w:tcPr>
            <w:tcW w:w="5103" w:type="dxa"/>
          </w:tcPr>
          <w:p w14:paraId="00CC266D" w14:textId="77777777" w:rsidR="003812A7" w:rsidRPr="00440E88" w:rsidRDefault="003812A7" w:rsidP="000A2C41">
            <w:pPr>
              <w:jc w:val="center"/>
              <w:rPr>
                <w:b/>
                <w:szCs w:val="22"/>
              </w:rPr>
            </w:pPr>
            <w:r w:rsidRPr="00440E88">
              <w:rPr>
                <w:b/>
                <w:szCs w:val="22"/>
              </w:rPr>
              <w:t>Objednatel:</w:t>
            </w:r>
          </w:p>
          <w:p w14:paraId="32EAD8B9" w14:textId="77777777" w:rsidR="003812A7" w:rsidRPr="00440E88" w:rsidRDefault="003812A7" w:rsidP="000A2C41">
            <w:pPr>
              <w:jc w:val="center"/>
              <w:rPr>
                <w:szCs w:val="22"/>
              </w:rPr>
            </w:pPr>
          </w:p>
          <w:p w14:paraId="768902BA" w14:textId="77777777" w:rsidR="003812A7" w:rsidRPr="00440E88" w:rsidRDefault="003812A7" w:rsidP="000A2C41">
            <w:pPr>
              <w:jc w:val="center"/>
              <w:rPr>
                <w:szCs w:val="22"/>
              </w:rPr>
            </w:pPr>
            <w:r w:rsidRPr="000A2C41">
              <w:rPr>
                <w:szCs w:val="22"/>
              </w:rPr>
              <w:t xml:space="preserve">Dne dle elektronického podpisu </w:t>
            </w:r>
          </w:p>
          <w:p w14:paraId="013A96E4" w14:textId="77777777" w:rsidR="003812A7" w:rsidRPr="00440E88" w:rsidRDefault="003812A7" w:rsidP="000A2C41">
            <w:pPr>
              <w:jc w:val="center"/>
              <w:rPr>
                <w:szCs w:val="22"/>
              </w:rPr>
            </w:pPr>
          </w:p>
          <w:p w14:paraId="3FBB67B1" w14:textId="77777777" w:rsidR="003812A7" w:rsidRPr="00440E88" w:rsidRDefault="003812A7" w:rsidP="000A2C41">
            <w:pPr>
              <w:jc w:val="center"/>
              <w:rPr>
                <w:b/>
                <w:szCs w:val="22"/>
              </w:rPr>
            </w:pPr>
          </w:p>
          <w:p w14:paraId="1385DA5B" w14:textId="77777777" w:rsidR="003812A7" w:rsidRPr="00440E88" w:rsidRDefault="003812A7" w:rsidP="000A2C41">
            <w:pPr>
              <w:jc w:val="center"/>
              <w:rPr>
                <w:b/>
                <w:szCs w:val="22"/>
              </w:rPr>
            </w:pPr>
          </w:p>
          <w:p w14:paraId="111686F7" w14:textId="77777777" w:rsidR="003812A7" w:rsidRPr="00440E88" w:rsidRDefault="003812A7" w:rsidP="000A2C41">
            <w:pPr>
              <w:jc w:val="center"/>
              <w:rPr>
                <w:b/>
                <w:szCs w:val="22"/>
              </w:rPr>
            </w:pPr>
          </w:p>
          <w:p w14:paraId="28446429" w14:textId="77777777" w:rsidR="003812A7" w:rsidRPr="00440E88" w:rsidRDefault="003812A7" w:rsidP="000A2C41">
            <w:pPr>
              <w:jc w:val="center"/>
              <w:rPr>
                <w:szCs w:val="22"/>
              </w:rPr>
            </w:pPr>
          </w:p>
          <w:p w14:paraId="62C335BC" w14:textId="77777777" w:rsidR="003812A7" w:rsidRPr="00440E88" w:rsidRDefault="003812A7" w:rsidP="000A2C41">
            <w:pPr>
              <w:jc w:val="center"/>
              <w:rPr>
                <w:szCs w:val="22"/>
              </w:rPr>
            </w:pPr>
            <w:r w:rsidRPr="00440E88">
              <w:rPr>
                <w:szCs w:val="22"/>
              </w:rPr>
              <w:t>___________________________</w:t>
            </w:r>
          </w:p>
          <w:p w14:paraId="75F15A04" w14:textId="77777777" w:rsidR="003812A7" w:rsidRPr="00440E88" w:rsidRDefault="003812A7" w:rsidP="000A2C41">
            <w:pPr>
              <w:jc w:val="center"/>
              <w:rPr>
                <w:b/>
                <w:szCs w:val="22"/>
              </w:rPr>
            </w:pPr>
          </w:p>
          <w:p w14:paraId="47173ACC" w14:textId="77777777" w:rsidR="003812A7" w:rsidRPr="000A2C41" w:rsidRDefault="003812A7" w:rsidP="000A2C41">
            <w:pPr>
              <w:pStyle w:val="Bezmezer1"/>
              <w:spacing w:line="276" w:lineRule="auto"/>
              <w:jc w:val="center"/>
              <w:rPr>
                <w:rFonts w:ascii="Arial" w:hAnsi="Arial" w:cs="Arial"/>
              </w:rPr>
            </w:pPr>
            <w:r w:rsidRPr="000A2C41">
              <w:rPr>
                <w:rFonts w:ascii="Arial" w:hAnsi="Arial" w:cs="Arial"/>
              </w:rPr>
              <w:t xml:space="preserve">Česká </w:t>
            </w:r>
            <w:proofErr w:type="gramStart"/>
            <w:r w:rsidRPr="000A2C41">
              <w:rPr>
                <w:rFonts w:ascii="Arial" w:hAnsi="Arial" w:cs="Arial"/>
              </w:rPr>
              <w:t>republika - Ministerstvo</w:t>
            </w:r>
            <w:proofErr w:type="gramEnd"/>
            <w:r w:rsidRPr="000A2C41">
              <w:rPr>
                <w:rFonts w:ascii="Arial" w:hAnsi="Arial" w:cs="Arial"/>
              </w:rPr>
              <w:t xml:space="preserve"> zemědělství                 </w:t>
            </w:r>
          </w:p>
          <w:p w14:paraId="61377AF3" w14:textId="77777777" w:rsidR="003812A7" w:rsidRPr="000A2C41" w:rsidRDefault="003812A7" w:rsidP="000A2C41">
            <w:pPr>
              <w:spacing w:line="276" w:lineRule="auto"/>
              <w:jc w:val="center"/>
              <w:rPr>
                <w:bCs/>
                <w:szCs w:val="22"/>
              </w:rPr>
            </w:pPr>
            <w:r w:rsidRPr="000A2C41">
              <w:rPr>
                <w:bCs/>
                <w:szCs w:val="22"/>
              </w:rPr>
              <w:t>Mgr. Pavel Brokeš</w:t>
            </w:r>
          </w:p>
          <w:p w14:paraId="2874AA20" w14:textId="77777777" w:rsidR="003812A7" w:rsidRPr="00440E88" w:rsidRDefault="003812A7" w:rsidP="000A2C41">
            <w:pPr>
              <w:jc w:val="center"/>
              <w:rPr>
                <w:szCs w:val="22"/>
              </w:rPr>
            </w:pPr>
            <w:r w:rsidRPr="000A2C41">
              <w:rPr>
                <w:bCs/>
                <w:szCs w:val="22"/>
              </w:rPr>
              <w:t>ředitel odboru vnitřní správy</w:t>
            </w:r>
          </w:p>
        </w:tc>
        <w:tc>
          <w:tcPr>
            <w:tcW w:w="4962" w:type="dxa"/>
          </w:tcPr>
          <w:p w14:paraId="1EAF4C0B" w14:textId="77777777" w:rsidR="003812A7" w:rsidRPr="00440E88" w:rsidRDefault="003812A7" w:rsidP="000A2C41">
            <w:pPr>
              <w:jc w:val="center"/>
              <w:rPr>
                <w:b/>
                <w:szCs w:val="22"/>
              </w:rPr>
            </w:pPr>
            <w:r w:rsidRPr="00440E88">
              <w:rPr>
                <w:b/>
                <w:szCs w:val="22"/>
              </w:rPr>
              <w:t>Zhotovitel:</w:t>
            </w:r>
          </w:p>
          <w:p w14:paraId="4605013C" w14:textId="77777777" w:rsidR="003812A7" w:rsidRPr="00440E88" w:rsidRDefault="003812A7" w:rsidP="000A2C41">
            <w:pPr>
              <w:jc w:val="center"/>
              <w:rPr>
                <w:b/>
                <w:szCs w:val="22"/>
              </w:rPr>
            </w:pPr>
          </w:p>
          <w:p w14:paraId="490D4053" w14:textId="77777777" w:rsidR="003812A7" w:rsidRPr="00440E88" w:rsidRDefault="003812A7" w:rsidP="000A2C41">
            <w:pPr>
              <w:jc w:val="center"/>
              <w:rPr>
                <w:szCs w:val="22"/>
              </w:rPr>
            </w:pPr>
            <w:r w:rsidRPr="000A2C41">
              <w:rPr>
                <w:szCs w:val="22"/>
              </w:rPr>
              <w:t xml:space="preserve">Dne dle elektronického podpisu </w:t>
            </w:r>
          </w:p>
          <w:p w14:paraId="1C698EB7" w14:textId="77777777" w:rsidR="003812A7" w:rsidRPr="00440E88" w:rsidRDefault="003812A7" w:rsidP="000A2C41">
            <w:pPr>
              <w:jc w:val="center"/>
              <w:rPr>
                <w:szCs w:val="22"/>
              </w:rPr>
            </w:pPr>
          </w:p>
          <w:p w14:paraId="1894BECD" w14:textId="77777777" w:rsidR="003812A7" w:rsidRPr="00440E88" w:rsidRDefault="003812A7" w:rsidP="000A2C41">
            <w:pPr>
              <w:jc w:val="center"/>
              <w:rPr>
                <w:b/>
                <w:szCs w:val="22"/>
              </w:rPr>
            </w:pPr>
          </w:p>
          <w:p w14:paraId="1D687A6B" w14:textId="77777777" w:rsidR="003812A7" w:rsidRPr="00440E88" w:rsidRDefault="003812A7" w:rsidP="000A2C41">
            <w:pPr>
              <w:jc w:val="center"/>
              <w:rPr>
                <w:b/>
                <w:szCs w:val="22"/>
              </w:rPr>
            </w:pPr>
          </w:p>
          <w:p w14:paraId="4C2D1A56" w14:textId="77777777" w:rsidR="003812A7" w:rsidRPr="00440E88" w:rsidRDefault="003812A7" w:rsidP="000A2C41">
            <w:pPr>
              <w:jc w:val="center"/>
              <w:rPr>
                <w:b/>
                <w:szCs w:val="22"/>
              </w:rPr>
            </w:pPr>
          </w:p>
          <w:p w14:paraId="7958294F" w14:textId="77777777" w:rsidR="003812A7" w:rsidRPr="00440E88" w:rsidRDefault="003812A7" w:rsidP="000A2C41">
            <w:pPr>
              <w:jc w:val="center"/>
              <w:rPr>
                <w:b/>
                <w:szCs w:val="22"/>
              </w:rPr>
            </w:pPr>
          </w:p>
          <w:p w14:paraId="4635B442" w14:textId="77777777" w:rsidR="003812A7" w:rsidRPr="00440E88" w:rsidRDefault="003812A7" w:rsidP="000A2C41">
            <w:pPr>
              <w:jc w:val="center"/>
              <w:rPr>
                <w:b/>
                <w:szCs w:val="22"/>
              </w:rPr>
            </w:pPr>
            <w:r w:rsidRPr="00440E88">
              <w:rPr>
                <w:szCs w:val="22"/>
              </w:rPr>
              <w:t>_______________________________</w:t>
            </w:r>
          </w:p>
          <w:p w14:paraId="15512BDC" w14:textId="77777777" w:rsidR="003812A7" w:rsidRPr="00440E88" w:rsidRDefault="003812A7" w:rsidP="000A2C41">
            <w:pPr>
              <w:jc w:val="center"/>
              <w:rPr>
                <w:b/>
                <w:szCs w:val="22"/>
              </w:rPr>
            </w:pPr>
          </w:p>
          <w:p w14:paraId="660C4F44" w14:textId="6E92A72A" w:rsidR="003812A7" w:rsidRPr="000A2C41" w:rsidRDefault="003812A7" w:rsidP="000A2C41">
            <w:pPr>
              <w:jc w:val="center"/>
              <w:rPr>
                <w:bCs/>
                <w:szCs w:val="22"/>
              </w:rPr>
            </w:pPr>
            <w:r w:rsidRPr="000A2C41">
              <w:rPr>
                <w:bCs/>
                <w:szCs w:val="22"/>
              </w:rPr>
              <w:sym w:font="Symbol" w:char="F05B"/>
            </w:r>
            <w:proofErr w:type="gramStart"/>
            <w:r w:rsidRPr="000A2C41">
              <w:rPr>
                <w:bCs/>
                <w:szCs w:val="22"/>
              </w:rPr>
              <w:t>firma - Doplní</w:t>
            </w:r>
            <w:proofErr w:type="gramEnd"/>
            <w:r w:rsidRPr="000A2C41">
              <w:rPr>
                <w:bCs/>
                <w:szCs w:val="22"/>
              </w:rPr>
              <w:t xml:space="preserve"> </w:t>
            </w:r>
            <w:r w:rsidR="00655787">
              <w:rPr>
                <w:bCs/>
                <w:szCs w:val="22"/>
              </w:rPr>
              <w:t>zhotovitel</w:t>
            </w:r>
            <w:r w:rsidRPr="000A2C41">
              <w:rPr>
                <w:bCs/>
                <w:szCs w:val="22"/>
              </w:rPr>
              <w:sym w:font="Symbol" w:char="F05D"/>
            </w:r>
          </w:p>
          <w:p w14:paraId="0149D453" w14:textId="0B23E3BB" w:rsidR="003812A7" w:rsidRPr="000A2C41" w:rsidRDefault="003812A7" w:rsidP="000A2C41">
            <w:pPr>
              <w:pStyle w:val="Nadpis5"/>
              <w:tabs>
                <w:tab w:val="left" w:pos="213"/>
                <w:tab w:val="center" w:pos="2481"/>
              </w:tabs>
              <w:jc w:val="center"/>
              <w:rPr>
                <w:b w:val="0"/>
                <w:bCs/>
                <w:i/>
                <w:szCs w:val="22"/>
              </w:rPr>
            </w:pPr>
            <w:r w:rsidRPr="000A2C41">
              <w:rPr>
                <w:b w:val="0"/>
                <w:bCs/>
                <w:szCs w:val="22"/>
              </w:rPr>
              <w:sym w:font="Symbol" w:char="F05B"/>
            </w:r>
            <w:r w:rsidRPr="000A2C41">
              <w:rPr>
                <w:b w:val="0"/>
                <w:bCs/>
                <w:szCs w:val="22"/>
              </w:rPr>
              <w:t xml:space="preserve">jméno – Doplní </w:t>
            </w:r>
            <w:r w:rsidR="00655787">
              <w:rPr>
                <w:b w:val="0"/>
                <w:bCs/>
                <w:szCs w:val="22"/>
              </w:rPr>
              <w:t>zhotovitel</w:t>
            </w:r>
            <w:r w:rsidRPr="000A2C41">
              <w:rPr>
                <w:b w:val="0"/>
                <w:bCs/>
                <w:szCs w:val="22"/>
              </w:rPr>
              <w:sym w:font="Symbol" w:char="F05D"/>
            </w:r>
          </w:p>
          <w:p w14:paraId="086327DB" w14:textId="7AE43EF1" w:rsidR="003812A7" w:rsidRPr="00144636" w:rsidRDefault="003812A7" w:rsidP="000A2C41">
            <w:pPr>
              <w:jc w:val="center"/>
              <w:rPr>
                <w:b/>
                <w:bCs/>
                <w:szCs w:val="22"/>
              </w:rPr>
            </w:pPr>
            <w:r w:rsidRPr="00144636">
              <w:rPr>
                <w:rStyle w:val="doplnuchazeChar"/>
                <w:rFonts w:ascii="Arial" w:hAnsi="Arial"/>
                <w:b w:val="0"/>
                <w:bCs/>
              </w:rPr>
              <w:sym w:font="Symbol" w:char="F05B"/>
            </w:r>
            <w:r w:rsidRPr="00144636">
              <w:rPr>
                <w:rStyle w:val="doplnuchazeChar"/>
                <w:rFonts w:ascii="Arial" w:hAnsi="Arial"/>
                <w:b w:val="0"/>
                <w:bCs/>
              </w:rPr>
              <w:t xml:space="preserve">funkce – Doplní </w:t>
            </w:r>
            <w:r w:rsidR="00655787">
              <w:rPr>
                <w:rStyle w:val="doplnuchazeChar"/>
                <w:rFonts w:ascii="Arial" w:hAnsi="Arial"/>
                <w:b w:val="0"/>
                <w:bCs/>
              </w:rPr>
              <w:t>zhotovitel</w:t>
            </w:r>
            <w:r w:rsidRPr="00144636">
              <w:rPr>
                <w:rStyle w:val="doplnuchazeChar"/>
                <w:rFonts w:ascii="Arial" w:hAnsi="Arial"/>
                <w:b w:val="0"/>
                <w:bCs/>
              </w:rPr>
              <w:sym w:font="Symbol" w:char="F05D"/>
            </w:r>
          </w:p>
          <w:p w14:paraId="5EFCBCC6" w14:textId="77777777" w:rsidR="003812A7" w:rsidRPr="00440E88" w:rsidRDefault="003812A7" w:rsidP="000A2C41">
            <w:pPr>
              <w:pStyle w:val="Nadpis5"/>
              <w:jc w:val="center"/>
              <w:rPr>
                <w:b w:val="0"/>
                <w:szCs w:val="22"/>
              </w:rPr>
            </w:pPr>
          </w:p>
        </w:tc>
      </w:tr>
    </w:tbl>
    <w:p w14:paraId="339BDA03" w14:textId="77777777" w:rsidR="00681B4E" w:rsidRDefault="00681B4E">
      <w:pPr>
        <w:pStyle w:val="NoList1"/>
        <w:ind w:firstLine="426"/>
        <w:jc w:val="right"/>
        <w:rPr>
          <w:rFonts w:ascii="Arial" w:eastAsia="Arial" w:hAnsi="Arial" w:cs="Arial"/>
          <w:b/>
          <w:spacing w:val="8"/>
          <w:sz w:val="22"/>
          <w:szCs w:val="22"/>
          <w:lang w:val="cs-CZ"/>
        </w:rPr>
      </w:pPr>
    </w:p>
    <w:sectPr w:rsidR="00681B4E">
      <w:headerReference w:type="even" r:id="rId12"/>
      <w:head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D373" w14:textId="77777777" w:rsidR="00384801" w:rsidRDefault="00384801">
      <w:r>
        <w:separator/>
      </w:r>
    </w:p>
  </w:endnote>
  <w:endnote w:type="continuationSeparator" w:id="0">
    <w:p w14:paraId="2288D34B" w14:textId="77777777" w:rsidR="00384801" w:rsidRDefault="0038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57C6" w14:textId="77777777" w:rsidR="00384801" w:rsidRDefault="00384801">
      <w:r>
        <w:separator/>
      </w:r>
    </w:p>
  </w:footnote>
  <w:footnote w:type="continuationSeparator" w:id="0">
    <w:p w14:paraId="218AAB6E" w14:textId="77777777" w:rsidR="00384801" w:rsidRDefault="0038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7" w14:textId="62D7B784" w:rsidR="00681B4E" w:rsidRDefault="00681B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8" w14:textId="08A82C15" w:rsidR="00681B4E" w:rsidRDefault="00681B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9" w14:textId="7A8531E2" w:rsidR="00681B4E" w:rsidRDefault="00681B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F4F"/>
    <w:multiLevelType w:val="multilevel"/>
    <w:tmpl w:val="F9D0634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94F81"/>
    <w:multiLevelType w:val="multilevel"/>
    <w:tmpl w:val="4A8429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84E4A9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85450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94309E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1714E2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04ACA6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443B4A0"/>
    <w:multiLevelType w:val="multilevel"/>
    <w:tmpl w:val="EFD2DA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F3DCFB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8CFC389"/>
    <w:multiLevelType w:val="multilevel"/>
    <w:tmpl w:val="15468E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229648C"/>
    <w:multiLevelType w:val="multilevel"/>
    <w:tmpl w:val="DF5683EC"/>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1" w15:restartNumberingAfterBreak="0">
    <w:nsid w:val="449C60DD"/>
    <w:multiLevelType w:val="multilevel"/>
    <w:tmpl w:val="F6B65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6C8767"/>
    <w:multiLevelType w:val="multilevel"/>
    <w:tmpl w:val="A1C21C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6DB3DD3"/>
    <w:multiLevelType w:val="multilevel"/>
    <w:tmpl w:val="C734BA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86047AB"/>
    <w:multiLevelType w:val="multilevel"/>
    <w:tmpl w:val="1F92A7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A8EF2C9"/>
    <w:multiLevelType w:val="multilevel"/>
    <w:tmpl w:val="980ED4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EE967AD"/>
    <w:multiLevelType w:val="multilevel"/>
    <w:tmpl w:val="D8FCF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F37353"/>
    <w:multiLevelType w:val="multilevel"/>
    <w:tmpl w:val="379813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7F5C77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6866C8A"/>
    <w:multiLevelType w:val="multilevel"/>
    <w:tmpl w:val="AFC0D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66C8C"/>
    <w:multiLevelType w:val="multilevel"/>
    <w:tmpl w:val="B14C4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866C8D"/>
    <w:multiLevelType w:val="multilevel"/>
    <w:tmpl w:val="2A962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66C8E"/>
    <w:multiLevelType w:val="multilevel"/>
    <w:tmpl w:val="4BBCD6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6866C8F"/>
    <w:multiLevelType w:val="multilevel"/>
    <w:tmpl w:val="B184BF2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6866C90"/>
    <w:multiLevelType w:val="multilevel"/>
    <w:tmpl w:val="20524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866C91"/>
    <w:multiLevelType w:val="multilevel"/>
    <w:tmpl w:val="96F6E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866C93"/>
    <w:multiLevelType w:val="multilevel"/>
    <w:tmpl w:val="265E7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F3F98F"/>
    <w:multiLevelType w:val="multilevel"/>
    <w:tmpl w:val="0276A6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E043A72"/>
    <w:multiLevelType w:val="multilevel"/>
    <w:tmpl w:val="AF78FFF0"/>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696876">
    <w:abstractNumId w:val="0"/>
  </w:num>
  <w:num w:numId="2" w16cid:durableId="90711036">
    <w:abstractNumId w:val="1"/>
  </w:num>
  <w:num w:numId="3" w16cid:durableId="1712421166">
    <w:abstractNumId w:val="2"/>
  </w:num>
  <w:num w:numId="4" w16cid:durableId="2109738324">
    <w:abstractNumId w:val="3"/>
  </w:num>
  <w:num w:numId="5" w16cid:durableId="1943757551">
    <w:abstractNumId w:val="4"/>
  </w:num>
  <w:num w:numId="6" w16cid:durableId="1050416662">
    <w:abstractNumId w:val="5"/>
  </w:num>
  <w:num w:numId="7" w16cid:durableId="1267695570">
    <w:abstractNumId w:val="6"/>
  </w:num>
  <w:num w:numId="8" w16cid:durableId="835724333">
    <w:abstractNumId w:val="7"/>
  </w:num>
  <w:num w:numId="9" w16cid:durableId="743066326">
    <w:abstractNumId w:val="8"/>
  </w:num>
  <w:num w:numId="10" w16cid:durableId="1813713214">
    <w:abstractNumId w:val="9"/>
  </w:num>
  <w:num w:numId="11" w16cid:durableId="963660382">
    <w:abstractNumId w:val="10"/>
  </w:num>
  <w:num w:numId="12" w16cid:durableId="198856933">
    <w:abstractNumId w:val="11"/>
  </w:num>
  <w:num w:numId="13" w16cid:durableId="1726559560">
    <w:abstractNumId w:val="12"/>
  </w:num>
  <w:num w:numId="14" w16cid:durableId="74792069">
    <w:abstractNumId w:val="13"/>
  </w:num>
  <w:num w:numId="15" w16cid:durableId="223223987">
    <w:abstractNumId w:val="14"/>
  </w:num>
  <w:num w:numId="16" w16cid:durableId="689377776">
    <w:abstractNumId w:val="15"/>
  </w:num>
  <w:num w:numId="17" w16cid:durableId="1792170036">
    <w:abstractNumId w:val="16"/>
  </w:num>
  <w:num w:numId="18" w16cid:durableId="1870095998">
    <w:abstractNumId w:val="17"/>
  </w:num>
  <w:num w:numId="19" w16cid:durableId="1933510399">
    <w:abstractNumId w:val="18"/>
  </w:num>
  <w:num w:numId="20" w16cid:durableId="496845148">
    <w:abstractNumId w:val="19"/>
  </w:num>
  <w:num w:numId="21" w16cid:durableId="1336805454">
    <w:abstractNumId w:val="20"/>
  </w:num>
  <w:num w:numId="22" w16cid:durableId="1048529310">
    <w:abstractNumId w:val="21"/>
  </w:num>
  <w:num w:numId="23" w16cid:durableId="859972484">
    <w:abstractNumId w:val="22"/>
  </w:num>
  <w:num w:numId="24" w16cid:durableId="298076469">
    <w:abstractNumId w:val="23"/>
  </w:num>
  <w:num w:numId="25" w16cid:durableId="300810262">
    <w:abstractNumId w:val="24"/>
  </w:num>
  <w:num w:numId="26" w16cid:durableId="1170557740">
    <w:abstractNumId w:val="25"/>
  </w:num>
  <w:num w:numId="27" w16cid:durableId="1943801320">
    <w:abstractNumId w:val="26"/>
  </w:num>
  <w:num w:numId="28" w16cid:durableId="354038738">
    <w:abstractNumId w:val="27"/>
  </w:num>
  <w:num w:numId="29" w16cid:durableId="2100179998">
    <w:abstractNumId w:val="28"/>
  </w:num>
  <w:num w:numId="30" w16cid:durableId="2047175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133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646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4685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7675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7614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6361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72875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9630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09805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127607"/>
    <w:docVar w:name="dms_carovy_kod_cj" w:val="MZE-19263/2025-11141"/>
    <w:docVar w:name="dms_cj" w:val="MZE-19263/2025-11141"/>
    <w:docVar w:name="dms_cj_skn" w:val="%%%nevyplněno%%%"/>
    <w:docVar w:name="dms_datum" w:val="11. 3. 2025"/>
    <w:docVar w:name="dms_datum_textem" w:val="11. března 2025"/>
    <w:docVar w:name="dms_datum_vzniku" w:val="10. 3. 2025 10:42:51"/>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MZE-13803/2025-11141"/>
    <w:docVar w:name="dms_spravce_jmeno" w:val="Hana Kasalová"/>
    <w:docVar w:name="dms_spravce_mail" w:val="Hana.Kasalova@mze.gov.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Oprava parapetů a fasády - Rakovník"/>
    <w:docVar w:name="dms_VNVSpravce" w:val="%%%nevyplněno%%%"/>
    <w:docVar w:name="dms_zpracoval_jmeno" w:val="Hana Kasalová"/>
    <w:docVar w:name="dms_zpracoval_mail" w:val="Hana.Kasalova@mze.gov.cz"/>
    <w:docVar w:name="dms_zpracoval_telefon" w:val="%%%nevyplněno%%%"/>
  </w:docVars>
  <w:rsids>
    <w:rsidRoot w:val="00681B4E"/>
    <w:rsid w:val="0000729A"/>
    <w:rsid w:val="000075F8"/>
    <w:rsid w:val="00015786"/>
    <w:rsid w:val="000432FE"/>
    <w:rsid w:val="00077214"/>
    <w:rsid w:val="000B1AB4"/>
    <w:rsid w:val="000D3344"/>
    <w:rsid w:val="000E407B"/>
    <w:rsid w:val="000E48B4"/>
    <w:rsid w:val="000F257F"/>
    <w:rsid w:val="00144636"/>
    <w:rsid w:val="00151E8C"/>
    <w:rsid w:val="00170872"/>
    <w:rsid w:val="001708B0"/>
    <w:rsid w:val="0017164F"/>
    <w:rsid w:val="001959AF"/>
    <w:rsid w:val="001B468C"/>
    <w:rsid w:val="001F1C32"/>
    <w:rsid w:val="001F6190"/>
    <w:rsid w:val="00201076"/>
    <w:rsid w:val="002111C1"/>
    <w:rsid w:val="00223230"/>
    <w:rsid w:val="00254FD9"/>
    <w:rsid w:val="002611D8"/>
    <w:rsid w:val="0026430F"/>
    <w:rsid w:val="00265E50"/>
    <w:rsid w:val="0026755E"/>
    <w:rsid w:val="00276906"/>
    <w:rsid w:val="00287E33"/>
    <w:rsid w:val="002949A1"/>
    <w:rsid w:val="002B40D3"/>
    <w:rsid w:val="002B514B"/>
    <w:rsid w:val="002D5967"/>
    <w:rsid w:val="002D657A"/>
    <w:rsid w:val="002E1AEA"/>
    <w:rsid w:val="002E4151"/>
    <w:rsid w:val="002F45AD"/>
    <w:rsid w:val="00320F33"/>
    <w:rsid w:val="003216DE"/>
    <w:rsid w:val="00352691"/>
    <w:rsid w:val="00363D92"/>
    <w:rsid w:val="00371035"/>
    <w:rsid w:val="003732A5"/>
    <w:rsid w:val="00374CE0"/>
    <w:rsid w:val="003812A7"/>
    <w:rsid w:val="00384801"/>
    <w:rsid w:val="003A1B35"/>
    <w:rsid w:val="003A46CE"/>
    <w:rsid w:val="003A7865"/>
    <w:rsid w:val="003B03A5"/>
    <w:rsid w:val="003B56F1"/>
    <w:rsid w:val="003C458C"/>
    <w:rsid w:val="003C7D47"/>
    <w:rsid w:val="003D032A"/>
    <w:rsid w:val="003D6896"/>
    <w:rsid w:val="004155E9"/>
    <w:rsid w:val="004223D1"/>
    <w:rsid w:val="00444283"/>
    <w:rsid w:val="00454792"/>
    <w:rsid w:val="00492916"/>
    <w:rsid w:val="004B2567"/>
    <w:rsid w:val="004B4301"/>
    <w:rsid w:val="004E253D"/>
    <w:rsid w:val="004F43DA"/>
    <w:rsid w:val="00536BBB"/>
    <w:rsid w:val="00540D56"/>
    <w:rsid w:val="00557C3F"/>
    <w:rsid w:val="00563F4A"/>
    <w:rsid w:val="005C24AB"/>
    <w:rsid w:val="005C57DC"/>
    <w:rsid w:val="005D16CC"/>
    <w:rsid w:val="005E0D6E"/>
    <w:rsid w:val="00612BC5"/>
    <w:rsid w:val="006429C7"/>
    <w:rsid w:val="0065221D"/>
    <w:rsid w:val="00655787"/>
    <w:rsid w:val="006608AB"/>
    <w:rsid w:val="00662A78"/>
    <w:rsid w:val="0066540F"/>
    <w:rsid w:val="00681B4E"/>
    <w:rsid w:val="006931F4"/>
    <w:rsid w:val="006A2FE5"/>
    <w:rsid w:val="006C4ADB"/>
    <w:rsid w:val="006D2C33"/>
    <w:rsid w:val="006F3D3D"/>
    <w:rsid w:val="00715BCE"/>
    <w:rsid w:val="0073498E"/>
    <w:rsid w:val="007408F2"/>
    <w:rsid w:val="00742211"/>
    <w:rsid w:val="0075416D"/>
    <w:rsid w:val="00773782"/>
    <w:rsid w:val="007919F1"/>
    <w:rsid w:val="007E00D0"/>
    <w:rsid w:val="007F61B4"/>
    <w:rsid w:val="00857E25"/>
    <w:rsid w:val="00892215"/>
    <w:rsid w:val="008A2874"/>
    <w:rsid w:val="008F24B2"/>
    <w:rsid w:val="00921F2E"/>
    <w:rsid w:val="00942436"/>
    <w:rsid w:val="009456A5"/>
    <w:rsid w:val="00947181"/>
    <w:rsid w:val="009472FD"/>
    <w:rsid w:val="00950D28"/>
    <w:rsid w:val="009673F9"/>
    <w:rsid w:val="00990EDA"/>
    <w:rsid w:val="009A234C"/>
    <w:rsid w:val="009B0CDE"/>
    <w:rsid w:val="009B7B4C"/>
    <w:rsid w:val="009C2572"/>
    <w:rsid w:val="009E2285"/>
    <w:rsid w:val="009E4710"/>
    <w:rsid w:val="009E7A10"/>
    <w:rsid w:val="00A01094"/>
    <w:rsid w:val="00A15839"/>
    <w:rsid w:val="00A20765"/>
    <w:rsid w:val="00A30CB4"/>
    <w:rsid w:val="00A3271E"/>
    <w:rsid w:val="00AB686E"/>
    <w:rsid w:val="00AC0DC4"/>
    <w:rsid w:val="00AF11C2"/>
    <w:rsid w:val="00AF40FF"/>
    <w:rsid w:val="00B06AC2"/>
    <w:rsid w:val="00B16218"/>
    <w:rsid w:val="00B22E6C"/>
    <w:rsid w:val="00B278A5"/>
    <w:rsid w:val="00B4551A"/>
    <w:rsid w:val="00B54E2D"/>
    <w:rsid w:val="00B610B4"/>
    <w:rsid w:val="00B76D07"/>
    <w:rsid w:val="00B770CD"/>
    <w:rsid w:val="00BB7AF1"/>
    <w:rsid w:val="00BC356B"/>
    <w:rsid w:val="00C27D77"/>
    <w:rsid w:val="00C52AA6"/>
    <w:rsid w:val="00C76307"/>
    <w:rsid w:val="00C84EE2"/>
    <w:rsid w:val="00C91F31"/>
    <w:rsid w:val="00CA1879"/>
    <w:rsid w:val="00CB1C10"/>
    <w:rsid w:val="00CC7E26"/>
    <w:rsid w:val="00CD2A9E"/>
    <w:rsid w:val="00CD68D6"/>
    <w:rsid w:val="00CD6F79"/>
    <w:rsid w:val="00CD755F"/>
    <w:rsid w:val="00D048B0"/>
    <w:rsid w:val="00D416E0"/>
    <w:rsid w:val="00D43137"/>
    <w:rsid w:val="00D45126"/>
    <w:rsid w:val="00D6209B"/>
    <w:rsid w:val="00D717BC"/>
    <w:rsid w:val="00D96820"/>
    <w:rsid w:val="00DA0D8F"/>
    <w:rsid w:val="00DA5431"/>
    <w:rsid w:val="00DC3433"/>
    <w:rsid w:val="00DD0855"/>
    <w:rsid w:val="00DD286C"/>
    <w:rsid w:val="00DD4255"/>
    <w:rsid w:val="00E2022F"/>
    <w:rsid w:val="00E2772D"/>
    <w:rsid w:val="00E35599"/>
    <w:rsid w:val="00E77E04"/>
    <w:rsid w:val="00E92FDE"/>
    <w:rsid w:val="00EA17A9"/>
    <w:rsid w:val="00EA7C24"/>
    <w:rsid w:val="00EC0D8E"/>
    <w:rsid w:val="00EC67F8"/>
    <w:rsid w:val="00F009CD"/>
    <w:rsid w:val="00F429B3"/>
    <w:rsid w:val="00F4574E"/>
    <w:rsid w:val="00F518AD"/>
    <w:rsid w:val="00FA5D65"/>
    <w:rsid w:val="00FD5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339BD93D"/>
  <w15:docId w15:val="{E73FA163-0400-4D51-A6D4-46995238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unhideWhenUsed/>
    <w:pPr>
      <w:jc w:val="left"/>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rPr>
      <w:b/>
      <w:sz w:val="24"/>
      <w:lang w:eastAsia="cs-CZ"/>
    </w:rPr>
  </w:style>
  <w:style w:type="paragraph" w:styleId="Zkladntext2">
    <w:name w:val="Body Text 2"/>
    <w:basedOn w:val="Normln"/>
    <w:semiHidden/>
    <w:unhideWhenUsed/>
    <w:pPr>
      <w:jc w:val="left"/>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Odstavecseseznamem">
    <w:name w:val="List Paragraph"/>
    <w:basedOn w:val="Normln"/>
    <w:link w:val="OdstavecseseznamemChar"/>
    <w:uiPriority w:val="34"/>
    <w:qFormat/>
    <w:pPr>
      <w:ind w:left="708"/>
      <w:jc w:val="left"/>
    </w:pPr>
    <w:rPr>
      <w:rFonts w:ascii="Times New Roman" w:eastAsia="Times New Roman" w:hAnsi="Times New Roman" w:cs="Times New Roman"/>
      <w:sz w:val="24"/>
      <w:lang w:eastAsia="cs-CZ"/>
    </w:rPr>
  </w:style>
  <w:style w:type="character" w:customStyle="1" w:styleId="OdstavecseseznamemChar">
    <w:name w:val="Odstavec se seznamem Char"/>
    <w:basedOn w:val="Standardnpsmoodstavce"/>
    <w:link w:val="Odstavecseseznamem"/>
    <w:uiPriority w:val="34"/>
    <w:rPr>
      <w:sz w:val="24"/>
      <w:szCs w:val="24"/>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Revize">
    <w:name w:val="Revision"/>
    <w:hidden/>
    <w:uiPriority w:val="99"/>
    <w:semiHidden/>
    <w:rsid w:val="00CC7E26"/>
    <w:rPr>
      <w:rFonts w:ascii="Arial" w:eastAsia="Arial" w:hAnsi="Arial" w:cs="Arial"/>
      <w:sz w:val="22"/>
      <w:szCs w:val="24"/>
      <w:lang w:eastAsia="en-US"/>
    </w:rPr>
  </w:style>
  <w:style w:type="paragraph" w:customStyle="1" w:styleId="Normln1">
    <w:name w:val="Normální1"/>
    <w:basedOn w:val="Normln"/>
    <w:rsid w:val="005C24AB"/>
    <w:pPr>
      <w:suppressAutoHyphens/>
      <w:jc w:val="left"/>
    </w:pPr>
    <w:rPr>
      <w:sz w:val="24"/>
    </w:rPr>
  </w:style>
  <w:style w:type="character" w:styleId="Odkaznakoment">
    <w:name w:val="annotation reference"/>
    <w:basedOn w:val="Standardnpsmoodstavce"/>
    <w:uiPriority w:val="99"/>
    <w:semiHidden/>
    <w:unhideWhenUsed/>
    <w:rsid w:val="005C24AB"/>
    <w:rPr>
      <w:sz w:val="16"/>
      <w:szCs w:val="16"/>
    </w:rPr>
  </w:style>
  <w:style w:type="paragraph" w:styleId="Textkomente">
    <w:name w:val="annotation text"/>
    <w:basedOn w:val="Normln"/>
    <w:link w:val="TextkomenteChar"/>
    <w:uiPriority w:val="99"/>
    <w:unhideWhenUsed/>
    <w:rsid w:val="005C24AB"/>
    <w:rPr>
      <w:sz w:val="20"/>
      <w:szCs w:val="20"/>
    </w:rPr>
  </w:style>
  <w:style w:type="character" w:customStyle="1" w:styleId="TextkomenteChar">
    <w:name w:val="Text komentáře Char"/>
    <w:basedOn w:val="Standardnpsmoodstavce"/>
    <w:link w:val="Textkomente"/>
    <w:uiPriority w:val="99"/>
    <w:rsid w:val="005C24AB"/>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5C24AB"/>
    <w:rPr>
      <w:b/>
      <w:bCs/>
    </w:rPr>
  </w:style>
  <w:style w:type="character" w:customStyle="1" w:styleId="PedmtkomenteChar">
    <w:name w:val="Předmět komentáře Char"/>
    <w:basedOn w:val="TextkomenteChar"/>
    <w:link w:val="Pedmtkomente"/>
    <w:uiPriority w:val="99"/>
    <w:semiHidden/>
    <w:rsid w:val="005C24AB"/>
    <w:rPr>
      <w:rFonts w:ascii="Arial" w:eastAsia="Arial" w:hAnsi="Arial" w:cs="Arial"/>
      <w:b/>
      <w:bCs/>
      <w:lang w:eastAsia="en-US"/>
    </w:rPr>
  </w:style>
  <w:style w:type="paragraph" w:customStyle="1" w:styleId="Bezmezer1">
    <w:name w:val="Bez mezer1"/>
    <w:link w:val="BezmezerChar"/>
    <w:uiPriority w:val="1"/>
    <w:qFormat/>
    <w:rsid w:val="003812A7"/>
    <w:rPr>
      <w:rFonts w:ascii="Calibri" w:eastAsia="Calibri" w:hAnsi="Calibri"/>
      <w:sz w:val="22"/>
      <w:szCs w:val="22"/>
      <w:lang w:eastAsia="en-US"/>
    </w:rPr>
  </w:style>
  <w:style w:type="character" w:customStyle="1" w:styleId="BezmezerChar">
    <w:name w:val="Bez mezer Char"/>
    <w:basedOn w:val="Standardnpsmoodstavce"/>
    <w:link w:val="Bezmezer1"/>
    <w:uiPriority w:val="1"/>
    <w:rsid w:val="003812A7"/>
    <w:rPr>
      <w:rFonts w:ascii="Calibri" w:eastAsia="Calibri" w:hAnsi="Calibri"/>
      <w:sz w:val="22"/>
      <w:szCs w:val="22"/>
      <w:lang w:eastAsia="en-US"/>
    </w:rPr>
  </w:style>
  <w:style w:type="paragraph" w:customStyle="1" w:styleId="doplnuchaze">
    <w:name w:val="doplní uchazeč"/>
    <w:basedOn w:val="Normln"/>
    <w:link w:val="doplnuchazeChar"/>
    <w:qFormat/>
    <w:rsid w:val="003812A7"/>
    <w:pPr>
      <w:spacing w:after="120" w:line="280" w:lineRule="exact"/>
      <w:jc w:val="center"/>
    </w:pPr>
    <w:rPr>
      <w:rFonts w:ascii="Calibri" w:eastAsia="Times New Roman" w:hAnsi="Calibri" w:cs="Times New Roman"/>
      <w:b/>
      <w:snapToGrid w:val="0"/>
      <w:sz w:val="20"/>
      <w:szCs w:val="20"/>
      <w:lang w:val="x-none" w:eastAsia="x-none"/>
    </w:rPr>
  </w:style>
  <w:style w:type="character" w:customStyle="1" w:styleId="doplnuchazeChar">
    <w:name w:val="doplní uchazeč Char"/>
    <w:link w:val="doplnuchaze"/>
    <w:rsid w:val="003812A7"/>
    <w:rPr>
      <w:rFonts w:ascii="Calibri" w:hAnsi="Calibri"/>
      <w:b/>
      <w:snapToGrid w:val="0"/>
      <w:lang w:val="x-none" w:eastAsia="x-none"/>
    </w:rPr>
  </w:style>
  <w:style w:type="character" w:customStyle="1" w:styleId="Nadpis5Char">
    <w:name w:val="Nadpis 5 Char"/>
    <w:basedOn w:val="Standardnpsmoodstavce"/>
    <w:link w:val="Nadpis5"/>
    <w:rsid w:val="003812A7"/>
    <w:rPr>
      <w:rFonts w:ascii="Arial" w:eastAsia="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77D87-8906-491B-AA26-958E56C6C13E}">
  <ds:schemaRefs>
    <ds:schemaRef ds:uri="http://schemas.microsoft.com/sharepoint/v3/contenttype/forms"/>
  </ds:schemaRefs>
</ds:datastoreItem>
</file>

<file path=customXml/itemProps2.xml><?xml version="1.0" encoding="utf-8"?>
<ds:datastoreItem xmlns:ds="http://schemas.openxmlformats.org/officeDocument/2006/customXml" ds:itemID="{2D05CDAF-5390-4B68-AF53-83B397B717A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5BD6BC78-57D1-45A0-9D3F-37632497D0D7}">
  <ds:schemaRefs>
    <ds:schemaRef ds:uri="http://schemas.openxmlformats.org/officeDocument/2006/bibliography"/>
  </ds:schemaRefs>
</ds:datastoreItem>
</file>

<file path=customXml/itemProps4.xml><?xml version="1.0" encoding="utf-8"?>
<ds:datastoreItem xmlns:ds="http://schemas.openxmlformats.org/officeDocument/2006/customXml" ds:itemID="{BBB604F9-E756-4F55-99DA-DA09460D9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4237</Words>
  <Characters>25005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Ficková Vlasta</cp:lastModifiedBy>
  <cp:revision>79</cp:revision>
  <dcterms:created xsi:type="dcterms:W3CDTF">2025-04-07T09:57:00Z</dcterms:created>
  <dcterms:modified xsi:type="dcterms:W3CDTF">2025-06-19T10:23:00Z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