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49F" w14:textId="77777777" w:rsidR="006577DC" w:rsidRPr="00217978" w:rsidRDefault="006577DC" w:rsidP="006577DC">
      <w:pPr>
        <w:spacing w:before="1320"/>
        <w:jc w:val="center"/>
        <w:rPr>
          <w:color w:val="000000" w:themeColor="text1"/>
          <w:sz w:val="68"/>
          <w:szCs w:val="68"/>
        </w:rPr>
      </w:pPr>
      <w:r w:rsidRPr="00EC76B7">
        <w:rPr>
          <w:rFonts w:eastAsia="Times New Roman" w:cs="Times New Roman"/>
          <w:color w:val="000000" w:themeColor="text1"/>
          <w:sz w:val="52"/>
          <w:szCs w:val="68"/>
        </w:rPr>
        <w:t>Výzva pro zadání</w:t>
      </w:r>
      <w:r w:rsidRPr="00EC76B7">
        <w:rPr>
          <w:rFonts w:eastAsia="Times New Roman" w:cs="Times New Roman"/>
          <w:color w:val="000000" w:themeColor="text1"/>
          <w:sz w:val="52"/>
          <w:szCs w:val="68"/>
        </w:rPr>
        <w:br/>
        <w:t>veřejné zakázky malého rozsahu</w:t>
      </w:r>
    </w:p>
    <w:p w14:paraId="3C7EA0E3" w14:textId="77777777" w:rsidR="006577DC" w:rsidRPr="00217978" w:rsidRDefault="006577DC" w:rsidP="006577DC">
      <w:pPr>
        <w:pBdr>
          <w:bottom w:val="single" w:sz="4" w:space="1" w:color="auto"/>
        </w:pBdr>
        <w:rPr>
          <w:color w:val="000000" w:themeColor="text1"/>
        </w:rPr>
      </w:pPr>
    </w:p>
    <w:p w14:paraId="60EEF83C" w14:textId="77777777" w:rsidR="006577DC" w:rsidRPr="00217978" w:rsidRDefault="006577DC" w:rsidP="006577DC">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4AB5F27C" w14:textId="145715D6" w:rsidR="006577DC" w:rsidRPr="00090F67" w:rsidRDefault="00C547CA" w:rsidP="006577DC">
      <w:pPr>
        <w:spacing w:before="240" w:after="240"/>
        <w:jc w:val="center"/>
        <w:rPr>
          <w:b/>
          <w:color w:val="000000" w:themeColor="text1"/>
          <w:sz w:val="36"/>
          <w:szCs w:val="36"/>
        </w:rPr>
      </w:pPr>
      <w:r>
        <w:rPr>
          <w:b/>
          <w:sz w:val="36"/>
          <w:szCs w:val="36"/>
        </w:rPr>
        <w:t xml:space="preserve">Úprava projektové dokumentace, historický dvůr </w:t>
      </w:r>
      <w:r w:rsidR="003B369A">
        <w:rPr>
          <w:b/>
          <w:sz w:val="36"/>
          <w:szCs w:val="36"/>
        </w:rPr>
        <w:t>H</w:t>
      </w:r>
      <w:r>
        <w:rPr>
          <w:b/>
          <w:sz w:val="36"/>
          <w:szCs w:val="36"/>
        </w:rPr>
        <w:t>řebčína Slatiňany</w:t>
      </w:r>
      <w:r w:rsidR="00E1220E">
        <w:rPr>
          <w:b/>
          <w:sz w:val="36"/>
          <w:szCs w:val="36"/>
        </w:rPr>
        <w:t xml:space="preserve"> (opakovaná VZ)</w:t>
      </w:r>
    </w:p>
    <w:p w14:paraId="41244CF9" w14:textId="77777777" w:rsidR="006577DC" w:rsidRPr="00217978" w:rsidRDefault="006577DC" w:rsidP="006577DC">
      <w:pPr>
        <w:spacing w:before="120"/>
        <w:jc w:val="center"/>
        <w:rPr>
          <w:b/>
          <w:szCs w:val="20"/>
        </w:rPr>
      </w:pPr>
      <w:r w:rsidRPr="00217978">
        <w:rPr>
          <w:b/>
          <w:szCs w:val="20"/>
        </w:rPr>
        <w:t>Náro</w:t>
      </w:r>
      <w:r>
        <w:rPr>
          <w:b/>
          <w:szCs w:val="20"/>
        </w:rPr>
        <w:t>dní hřebčín Kladruby nad Labem</w:t>
      </w:r>
    </w:p>
    <w:p w14:paraId="28A9C2B4" w14:textId="77777777" w:rsidR="006577DC" w:rsidRPr="00217978" w:rsidRDefault="006577DC" w:rsidP="006577DC">
      <w:pPr>
        <w:spacing w:before="120"/>
        <w:jc w:val="center"/>
        <w:rPr>
          <w:szCs w:val="20"/>
        </w:rPr>
      </w:pPr>
      <w:r w:rsidRPr="00217978">
        <w:rPr>
          <w:szCs w:val="20"/>
        </w:rPr>
        <w:t>533 14 Kladruby nad Labem</w:t>
      </w:r>
    </w:p>
    <w:p w14:paraId="139F297E" w14:textId="77777777" w:rsidR="006577DC" w:rsidRPr="00217978" w:rsidRDefault="006577DC" w:rsidP="006577DC">
      <w:pPr>
        <w:spacing w:before="120"/>
        <w:jc w:val="center"/>
      </w:pPr>
      <w:r w:rsidRPr="00217978">
        <w:rPr>
          <w:szCs w:val="20"/>
        </w:rPr>
        <w:t>IČO: 72048972</w:t>
      </w:r>
    </w:p>
    <w:p w14:paraId="5C077FCB" w14:textId="77777777" w:rsidR="006577DC" w:rsidRPr="00217978" w:rsidRDefault="006577DC" w:rsidP="006577DC">
      <w:pPr>
        <w:spacing w:before="240" w:after="240"/>
        <w:jc w:val="center"/>
        <w:rPr>
          <w:b/>
          <w:sz w:val="28"/>
          <w:szCs w:val="28"/>
        </w:rPr>
      </w:pPr>
      <w:r w:rsidRPr="00217978">
        <w:rPr>
          <w:b/>
          <w:sz w:val="28"/>
          <w:szCs w:val="28"/>
        </w:rPr>
        <w:t>Veřejná zakázka malého rozsahu</w:t>
      </w:r>
    </w:p>
    <w:p w14:paraId="26BE715B" w14:textId="0BF810BE" w:rsidR="00F82EBD" w:rsidRPr="00217978" w:rsidRDefault="006577DC" w:rsidP="006577DC">
      <w:pPr>
        <w:jc w:val="center"/>
        <w:rPr>
          <w:b/>
          <w:szCs w:val="20"/>
        </w:rPr>
      </w:pPr>
      <w:r w:rsidRPr="00217978">
        <w:rPr>
          <w:szCs w:val="20"/>
        </w:rPr>
        <w:t>dle ustanovení § 27 zákona č. 134/2016 Sb., o zadávání veřejných zakázek</w:t>
      </w:r>
      <w:r w:rsidRPr="00217978">
        <w:rPr>
          <w:szCs w:val="20"/>
        </w:rPr>
        <w:br/>
      </w:r>
    </w:p>
    <w:p w14:paraId="730F6508" w14:textId="77777777" w:rsidR="00437D3C" w:rsidRDefault="00437D3C" w:rsidP="00420B2A">
      <w:pPr>
        <w:spacing w:before="3000"/>
        <w:jc w:val="center"/>
        <w:sectPr w:rsidR="00437D3C" w:rsidSect="00CB64AE">
          <w:headerReference w:type="even" r:id="rId8"/>
          <w:headerReference w:type="default" r:id="rId9"/>
          <w:footerReference w:type="default" r:id="rId10"/>
          <w:headerReference w:type="first" r:id="rId11"/>
          <w:footerReference w:type="first" r:id="rId12"/>
          <w:pgSz w:w="11906" w:h="16838"/>
          <w:pgMar w:top="1417" w:right="1417" w:bottom="1417" w:left="1417" w:header="703" w:footer="1247" w:gutter="0"/>
          <w:cols w:space="708"/>
          <w:docGrid w:linePitch="360"/>
        </w:sectPr>
      </w:pPr>
    </w:p>
    <w:p w14:paraId="30A3CDDB" w14:textId="77777777" w:rsidR="00420B2A" w:rsidRPr="00957D78" w:rsidRDefault="00420B2A" w:rsidP="00420B2A">
      <w:pPr>
        <w:rPr>
          <w:rFonts w:eastAsiaTheme="majorEastAsia" w:cstheme="majorBidi"/>
          <w:b/>
          <w:sz w:val="28"/>
          <w:szCs w:val="32"/>
        </w:rPr>
      </w:pPr>
      <w:r>
        <w:rPr>
          <w:rFonts w:eastAsiaTheme="majorEastAsia" w:cstheme="majorBidi"/>
          <w:b/>
          <w:sz w:val="28"/>
          <w:szCs w:val="32"/>
        </w:rPr>
        <w:lastRenderedPageBreak/>
        <w:t>Obsah</w:t>
      </w:r>
    </w:p>
    <w:p w14:paraId="20FD61BA" w14:textId="39CCC16E" w:rsidR="00E90905" w:rsidRDefault="002777F1">
      <w:pPr>
        <w:pStyle w:val="Obsah1"/>
        <w:rPr>
          <w:rFonts w:asciiTheme="minorHAnsi" w:eastAsiaTheme="minorEastAsia" w:hAnsiTheme="minorHAnsi"/>
          <w:noProof/>
          <w:kern w:val="2"/>
          <w:sz w:val="24"/>
          <w:szCs w:val="24"/>
          <w:lang w:eastAsia="cs-CZ"/>
          <w14:ligatures w14:val="standardContextual"/>
        </w:rPr>
      </w:pPr>
      <w:r>
        <w:fldChar w:fldCharType="begin"/>
      </w:r>
      <w:r w:rsidR="00957D78">
        <w:instrText xml:space="preserve"> TOC \o "1-1" \h \z \u </w:instrText>
      </w:r>
      <w:r>
        <w:fldChar w:fldCharType="separate"/>
      </w:r>
      <w:hyperlink w:anchor="_Toc192147989" w:history="1">
        <w:r w:rsidR="00E90905" w:rsidRPr="004F03D1">
          <w:rPr>
            <w:rStyle w:val="Hypertextovodkaz"/>
            <w:noProof/>
          </w:rPr>
          <w:t>1.</w:t>
        </w:r>
        <w:r w:rsidR="00E90905">
          <w:rPr>
            <w:rFonts w:asciiTheme="minorHAnsi" w:eastAsiaTheme="minorEastAsia" w:hAnsiTheme="minorHAnsi"/>
            <w:noProof/>
            <w:kern w:val="2"/>
            <w:sz w:val="24"/>
            <w:szCs w:val="24"/>
            <w:lang w:eastAsia="cs-CZ"/>
            <w14:ligatures w14:val="standardContextual"/>
          </w:rPr>
          <w:tab/>
        </w:r>
        <w:r w:rsidR="00E90905" w:rsidRPr="004F03D1">
          <w:rPr>
            <w:rStyle w:val="Hypertextovodkaz"/>
            <w:noProof/>
          </w:rPr>
          <w:t>Identifikační údaje zadavatele</w:t>
        </w:r>
        <w:r w:rsidR="00E90905">
          <w:rPr>
            <w:noProof/>
            <w:webHidden/>
          </w:rPr>
          <w:tab/>
        </w:r>
        <w:r w:rsidR="00E90905">
          <w:rPr>
            <w:noProof/>
            <w:webHidden/>
          </w:rPr>
          <w:fldChar w:fldCharType="begin"/>
        </w:r>
        <w:r w:rsidR="00E90905">
          <w:rPr>
            <w:noProof/>
            <w:webHidden/>
          </w:rPr>
          <w:instrText xml:space="preserve"> PAGEREF _Toc192147989 \h </w:instrText>
        </w:r>
        <w:r w:rsidR="00E90905">
          <w:rPr>
            <w:noProof/>
            <w:webHidden/>
          </w:rPr>
        </w:r>
        <w:r w:rsidR="00E90905">
          <w:rPr>
            <w:noProof/>
            <w:webHidden/>
          </w:rPr>
          <w:fldChar w:fldCharType="separate"/>
        </w:r>
        <w:r w:rsidR="00F20667">
          <w:rPr>
            <w:noProof/>
            <w:webHidden/>
          </w:rPr>
          <w:t>3</w:t>
        </w:r>
        <w:r w:rsidR="00E90905">
          <w:rPr>
            <w:noProof/>
            <w:webHidden/>
          </w:rPr>
          <w:fldChar w:fldCharType="end"/>
        </w:r>
      </w:hyperlink>
    </w:p>
    <w:p w14:paraId="339AF36A" w14:textId="4FF5B7EE"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0" w:history="1">
        <w:r w:rsidRPr="004F03D1">
          <w:rPr>
            <w:rStyle w:val="Hypertextovodkaz"/>
            <w:noProof/>
          </w:rPr>
          <w:t>2.</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Úvodní ustanovení</w:t>
        </w:r>
        <w:r>
          <w:rPr>
            <w:noProof/>
            <w:webHidden/>
          </w:rPr>
          <w:tab/>
        </w:r>
        <w:r>
          <w:rPr>
            <w:noProof/>
            <w:webHidden/>
          </w:rPr>
          <w:fldChar w:fldCharType="begin"/>
        </w:r>
        <w:r>
          <w:rPr>
            <w:noProof/>
            <w:webHidden/>
          </w:rPr>
          <w:instrText xml:space="preserve"> PAGEREF _Toc192147990 \h </w:instrText>
        </w:r>
        <w:r>
          <w:rPr>
            <w:noProof/>
            <w:webHidden/>
          </w:rPr>
        </w:r>
        <w:r>
          <w:rPr>
            <w:noProof/>
            <w:webHidden/>
          </w:rPr>
          <w:fldChar w:fldCharType="separate"/>
        </w:r>
        <w:r w:rsidR="00F20667">
          <w:rPr>
            <w:noProof/>
            <w:webHidden/>
          </w:rPr>
          <w:t>3</w:t>
        </w:r>
        <w:r>
          <w:rPr>
            <w:noProof/>
            <w:webHidden/>
          </w:rPr>
          <w:fldChar w:fldCharType="end"/>
        </w:r>
      </w:hyperlink>
    </w:p>
    <w:p w14:paraId="5A78F0FD" w14:textId="67948770"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1" w:history="1">
        <w:r w:rsidRPr="004F03D1">
          <w:rPr>
            <w:rStyle w:val="Hypertextovodkaz"/>
            <w:noProof/>
          </w:rPr>
          <w:t>3.</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Vymezení druhu a předmětu veřejné zakázky malého rozsahu</w:t>
        </w:r>
        <w:r>
          <w:rPr>
            <w:noProof/>
            <w:webHidden/>
          </w:rPr>
          <w:tab/>
        </w:r>
        <w:r>
          <w:rPr>
            <w:noProof/>
            <w:webHidden/>
          </w:rPr>
          <w:fldChar w:fldCharType="begin"/>
        </w:r>
        <w:r>
          <w:rPr>
            <w:noProof/>
            <w:webHidden/>
          </w:rPr>
          <w:instrText xml:space="preserve"> PAGEREF _Toc192147991 \h </w:instrText>
        </w:r>
        <w:r>
          <w:rPr>
            <w:noProof/>
            <w:webHidden/>
          </w:rPr>
        </w:r>
        <w:r>
          <w:rPr>
            <w:noProof/>
            <w:webHidden/>
          </w:rPr>
          <w:fldChar w:fldCharType="separate"/>
        </w:r>
        <w:r w:rsidR="00F20667">
          <w:rPr>
            <w:noProof/>
            <w:webHidden/>
          </w:rPr>
          <w:t>4</w:t>
        </w:r>
        <w:r>
          <w:rPr>
            <w:noProof/>
            <w:webHidden/>
          </w:rPr>
          <w:fldChar w:fldCharType="end"/>
        </w:r>
      </w:hyperlink>
    </w:p>
    <w:p w14:paraId="6CC1FEB0" w14:textId="10E91252"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2" w:history="1">
        <w:r w:rsidRPr="004F03D1">
          <w:rPr>
            <w:rStyle w:val="Hypertextovodkaz"/>
            <w:noProof/>
          </w:rPr>
          <w:t>4.</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_Toc192147992 \h </w:instrText>
        </w:r>
        <w:r>
          <w:rPr>
            <w:noProof/>
            <w:webHidden/>
          </w:rPr>
        </w:r>
        <w:r>
          <w:rPr>
            <w:noProof/>
            <w:webHidden/>
          </w:rPr>
          <w:fldChar w:fldCharType="separate"/>
        </w:r>
        <w:r w:rsidR="00F20667">
          <w:rPr>
            <w:noProof/>
            <w:webHidden/>
          </w:rPr>
          <w:t>5</w:t>
        </w:r>
        <w:r>
          <w:rPr>
            <w:noProof/>
            <w:webHidden/>
          </w:rPr>
          <w:fldChar w:fldCharType="end"/>
        </w:r>
      </w:hyperlink>
    </w:p>
    <w:p w14:paraId="69548B8A" w14:textId="6F4A15A6"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3" w:history="1">
        <w:r w:rsidRPr="004F03D1">
          <w:rPr>
            <w:rStyle w:val="Hypertextovodkaz"/>
            <w:noProof/>
          </w:rPr>
          <w:t>5.</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Obchodní podmínky</w:t>
        </w:r>
        <w:r>
          <w:rPr>
            <w:noProof/>
            <w:webHidden/>
          </w:rPr>
          <w:tab/>
        </w:r>
        <w:r>
          <w:rPr>
            <w:noProof/>
            <w:webHidden/>
          </w:rPr>
          <w:fldChar w:fldCharType="begin"/>
        </w:r>
        <w:r>
          <w:rPr>
            <w:noProof/>
            <w:webHidden/>
          </w:rPr>
          <w:instrText xml:space="preserve"> PAGEREF _Toc192147993 \h </w:instrText>
        </w:r>
        <w:r>
          <w:rPr>
            <w:noProof/>
            <w:webHidden/>
          </w:rPr>
        </w:r>
        <w:r>
          <w:rPr>
            <w:noProof/>
            <w:webHidden/>
          </w:rPr>
          <w:fldChar w:fldCharType="separate"/>
        </w:r>
        <w:r w:rsidR="00F20667">
          <w:rPr>
            <w:noProof/>
            <w:webHidden/>
          </w:rPr>
          <w:t>6</w:t>
        </w:r>
        <w:r>
          <w:rPr>
            <w:noProof/>
            <w:webHidden/>
          </w:rPr>
          <w:fldChar w:fldCharType="end"/>
        </w:r>
      </w:hyperlink>
    </w:p>
    <w:p w14:paraId="6B7A12A9" w14:textId="5404F306"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4" w:history="1">
        <w:r w:rsidRPr="004F03D1">
          <w:rPr>
            <w:rStyle w:val="Hypertextovodkaz"/>
            <w:noProof/>
          </w:rPr>
          <w:t>6.</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_Toc192147994 \h </w:instrText>
        </w:r>
        <w:r>
          <w:rPr>
            <w:noProof/>
            <w:webHidden/>
          </w:rPr>
        </w:r>
        <w:r>
          <w:rPr>
            <w:noProof/>
            <w:webHidden/>
          </w:rPr>
          <w:fldChar w:fldCharType="separate"/>
        </w:r>
        <w:r w:rsidR="00F20667">
          <w:rPr>
            <w:noProof/>
            <w:webHidden/>
          </w:rPr>
          <w:t>6</w:t>
        </w:r>
        <w:r>
          <w:rPr>
            <w:noProof/>
            <w:webHidden/>
          </w:rPr>
          <w:fldChar w:fldCharType="end"/>
        </w:r>
      </w:hyperlink>
    </w:p>
    <w:p w14:paraId="452ABBF4" w14:textId="69CCCED6"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5" w:history="1">
        <w:r w:rsidRPr="004F03D1">
          <w:rPr>
            <w:rStyle w:val="Hypertextovodkaz"/>
            <w:noProof/>
          </w:rPr>
          <w:t>7.</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Vysvětlení výzvy, změna nebo doplnění výzvy pro zadání veřejné zakázky</w:t>
        </w:r>
        <w:r>
          <w:rPr>
            <w:noProof/>
            <w:webHidden/>
          </w:rPr>
          <w:tab/>
        </w:r>
        <w:r>
          <w:rPr>
            <w:noProof/>
            <w:webHidden/>
          </w:rPr>
          <w:fldChar w:fldCharType="begin"/>
        </w:r>
        <w:r>
          <w:rPr>
            <w:noProof/>
            <w:webHidden/>
          </w:rPr>
          <w:instrText xml:space="preserve"> PAGEREF _Toc192147995 \h </w:instrText>
        </w:r>
        <w:r>
          <w:rPr>
            <w:noProof/>
            <w:webHidden/>
          </w:rPr>
        </w:r>
        <w:r>
          <w:rPr>
            <w:noProof/>
            <w:webHidden/>
          </w:rPr>
          <w:fldChar w:fldCharType="separate"/>
        </w:r>
        <w:r w:rsidR="00F20667">
          <w:rPr>
            <w:noProof/>
            <w:webHidden/>
          </w:rPr>
          <w:t>8</w:t>
        </w:r>
        <w:r>
          <w:rPr>
            <w:noProof/>
            <w:webHidden/>
          </w:rPr>
          <w:fldChar w:fldCharType="end"/>
        </w:r>
      </w:hyperlink>
    </w:p>
    <w:p w14:paraId="13796279" w14:textId="1D9EDE47"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6" w:history="1">
        <w:r w:rsidRPr="004F03D1">
          <w:rPr>
            <w:rStyle w:val="Hypertextovodkaz"/>
            <w:noProof/>
          </w:rPr>
          <w:t>8.</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Další požadavky a upozornění zadavatele</w:t>
        </w:r>
        <w:r>
          <w:rPr>
            <w:noProof/>
            <w:webHidden/>
          </w:rPr>
          <w:tab/>
        </w:r>
        <w:r>
          <w:rPr>
            <w:noProof/>
            <w:webHidden/>
          </w:rPr>
          <w:fldChar w:fldCharType="begin"/>
        </w:r>
        <w:r>
          <w:rPr>
            <w:noProof/>
            <w:webHidden/>
          </w:rPr>
          <w:instrText xml:space="preserve"> PAGEREF _Toc192147996 \h </w:instrText>
        </w:r>
        <w:r>
          <w:rPr>
            <w:noProof/>
            <w:webHidden/>
          </w:rPr>
        </w:r>
        <w:r>
          <w:rPr>
            <w:noProof/>
            <w:webHidden/>
          </w:rPr>
          <w:fldChar w:fldCharType="separate"/>
        </w:r>
        <w:r w:rsidR="00F20667">
          <w:rPr>
            <w:noProof/>
            <w:webHidden/>
          </w:rPr>
          <w:t>9</w:t>
        </w:r>
        <w:r>
          <w:rPr>
            <w:noProof/>
            <w:webHidden/>
          </w:rPr>
          <w:fldChar w:fldCharType="end"/>
        </w:r>
      </w:hyperlink>
    </w:p>
    <w:p w14:paraId="32C385D6" w14:textId="1871427B"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7" w:history="1">
        <w:r w:rsidRPr="004F03D1">
          <w:rPr>
            <w:rStyle w:val="Hypertextovodkaz"/>
            <w:noProof/>
          </w:rPr>
          <w:t>9.</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Prohlídka místa plnění</w:t>
        </w:r>
        <w:r>
          <w:rPr>
            <w:noProof/>
            <w:webHidden/>
          </w:rPr>
          <w:tab/>
        </w:r>
        <w:r>
          <w:rPr>
            <w:noProof/>
            <w:webHidden/>
          </w:rPr>
          <w:fldChar w:fldCharType="begin"/>
        </w:r>
        <w:r>
          <w:rPr>
            <w:noProof/>
            <w:webHidden/>
          </w:rPr>
          <w:instrText xml:space="preserve"> PAGEREF _Toc192147997 \h </w:instrText>
        </w:r>
        <w:r>
          <w:rPr>
            <w:noProof/>
            <w:webHidden/>
          </w:rPr>
        </w:r>
        <w:r>
          <w:rPr>
            <w:noProof/>
            <w:webHidden/>
          </w:rPr>
          <w:fldChar w:fldCharType="separate"/>
        </w:r>
        <w:r w:rsidR="00F20667">
          <w:rPr>
            <w:noProof/>
            <w:webHidden/>
          </w:rPr>
          <w:t>9</w:t>
        </w:r>
        <w:r>
          <w:rPr>
            <w:noProof/>
            <w:webHidden/>
          </w:rPr>
          <w:fldChar w:fldCharType="end"/>
        </w:r>
      </w:hyperlink>
    </w:p>
    <w:p w14:paraId="11F24055" w14:textId="22E10DE0"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8" w:history="1">
        <w:r w:rsidRPr="004F03D1">
          <w:rPr>
            <w:rStyle w:val="Hypertextovodkaz"/>
            <w:noProof/>
          </w:rPr>
          <w:t>10.</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Jistota</w:t>
        </w:r>
        <w:r>
          <w:rPr>
            <w:noProof/>
            <w:webHidden/>
          </w:rPr>
          <w:tab/>
        </w:r>
        <w:r>
          <w:rPr>
            <w:noProof/>
            <w:webHidden/>
          </w:rPr>
          <w:fldChar w:fldCharType="begin"/>
        </w:r>
        <w:r>
          <w:rPr>
            <w:noProof/>
            <w:webHidden/>
          </w:rPr>
          <w:instrText xml:space="preserve"> PAGEREF _Toc192147998 \h </w:instrText>
        </w:r>
        <w:r>
          <w:rPr>
            <w:noProof/>
            <w:webHidden/>
          </w:rPr>
        </w:r>
        <w:r>
          <w:rPr>
            <w:noProof/>
            <w:webHidden/>
          </w:rPr>
          <w:fldChar w:fldCharType="separate"/>
        </w:r>
        <w:r w:rsidR="00F20667">
          <w:rPr>
            <w:noProof/>
            <w:webHidden/>
          </w:rPr>
          <w:t>9</w:t>
        </w:r>
        <w:r>
          <w:rPr>
            <w:noProof/>
            <w:webHidden/>
          </w:rPr>
          <w:fldChar w:fldCharType="end"/>
        </w:r>
      </w:hyperlink>
    </w:p>
    <w:p w14:paraId="159AAB56" w14:textId="19FAF0D9"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7999" w:history="1">
        <w:r w:rsidRPr="004F03D1">
          <w:rPr>
            <w:rStyle w:val="Hypertextovodkaz"/>
            <w:noProof/>
          </w:rPr>
          <w:t>11.</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Nabídka</w:t>
        </w:r>
        <w:r>
          <w:rPr>
            <w:noProof/>
            <w:webHidden/>
          </w:rPr>
          <w:tab/>
        </w:r>
        <w:r>
          <w:rPr>
            <w:noProof/>
            <w:webHidden/>
          </w:rPr>
          <w:fldChar w:fldCharType="begin"/>
        </w:r>
        <w:r>
          <w:rPr>
            <w:noProof/>
            <w:webHidden/>
          </w:rPr>
          <w:instrText xml:space="preserve"> PAGEREF _Toc192147999 \h </w:instrText>
        </w:r>
        <w:r>
          <w:rPr>
            <w:noProof/>
            <w:webHidden/>
          </w:rPr>
        </w:r>
        <w:r>
          <w:rPr>
            <w:noProof/>
            <w:webHidden/>
          </w:rPr>
          <w:fldChar w:fldCharType="separate"/>
        </w:r>
        <w:r w:rsidR="00F20667">
          <w:rPr>
            <w:noProof/>
            <w:webHidden/>
          </w:rPr>
          <w:t>9</w:t>
        </w:r>
        <w:r>
          <w:rPr>
            <w:noProof/>
            <w:webHidden/>
          </w:rPr>
          <w:fldChar w:fldCharType="end"/>
        </w:r>
      </w:hyperlink>
    </w:p>
    <w:p w14:paraId="69ABCD65" w14:textId="69BBF3FD"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8000" w:history="1">
        <w:r w:rsidRPr="004F03D1">
          <w:rPr>
            <w:rStyle w:val="Hypertextovodkaz"/>
            <w:noProof/>
          </w:rPr>
          <w:t>12.</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Hodnotící kritéria</w:t>
        </w:r>
        <w:r>
          <w:rPr>
            <w:noProof/>
            <w:webHidden/>
          </w:rPr>
          <w:tab/>
        </w:r>
        <w:r>
          <w:rPr>
            <w:noProof/>
            <w:webHidden/>
          </w:rPr>
          <w:fldChar w:fldCharType="begin"/>
        </w:r>
        <w:r>
          <w:rPr>
            <w:noProof/>
            <w:webHidden/>
          </w:rPr>
          <w:instrText xml:space="preserve"> PAGEREF _Toc192148000 \h </w:instrText>
        </w:r>
        <w:r>
          <w:rPr>
            <w:noProof/>
            <w:webHidden/>
          </w:rPr>
        </w:r>
        <w:r>
          <w:rPr>
            <w:noProof/>
            <w:webHidden/>
          </w:rPr>
          <w:fldChar w:fldCharType="separate"/>
        </w:r>
        <w:r w:rsidR="00F20667">
          <w:rPr>
            <w:noProof/>
            <w:webHidden/>
          </w:rPr>
          <w:t>11</w:t>
        </w:r>
        <w:r>
          <w:rPr>
            <w:noProof/>
            <w:webHidden/>
          </w:rPr>
          <w:fldChar w:fldCharType="end"/>
        </w:r>
      </w:hyperlink>
    </w:p>
    <w:p w14:paraId="7EF37CA5" w14:textId="1F3F3778"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8001" w:history="1">
        <w:r w:rsidRPr="004F03D1">
          <w:rPr>
            <w:rStyle w:val="Hypertextovodkaz"/>
            <w:noProof/>
          </w:rPr>
          <w:t>13.</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Požadavky na zpracování nabídkové ceny</w:t>
        </w:r>
        <w:r>
          <w:rPr>
            <w:noProof/>
            <w:webHidden/>
          </w:rPr>
          <w:tab/>
        </w:r>
        <w:r>
          <w:rPr>
            <w:noProof/>
            <w:webHidden/>
          </w:rPr>
          <w:fldChar w:fldCharType="begin"/>
        </w:r>
        <w:r>
          <w:rPr>
            <w:noProof/>
            <w:webHidden/>
          </w:rPr>
          <w:instrText xml:space="preserve"> PAGEREF _Toc192148001 \h </w:instrText>
        </w:r>
        <w:r>
          <w:rPr>
            <w:noProof/>
            <w:webHidden/>
          </w:rPr>
        </w:r>
        <w:r>
          <w:rPr>
            <w:noProof/>
            <w:webHidden/>
          </w:rPr>
          <w:fldChar w:fldCharType="separate"/>
        </w:r>
        <w:r w:rsidR="00F20667">
          <w:rPr>
            <w:noProof/>
            <w:webHidden/>
          </w:rPr>
          <w:t>12</w:t>
        </w:r>
        <w:r>
          <w:rPr>
            <w:noProof/>
            <w:webHidden/>
          </w:rPr>
          <w:fldChar w:fldCharType="end"/>
        </w:r>
      </w:hyperlink>
    </w:p>
    <w:p w14:paraId="5E01C7CA" w14:textId="419738C3"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8002" w:history="1">
        <w:r w:rsidRPr="004F03D1">
          <w:rPr>
            <w:rStyle w:val="Hypertextovodkaz"/>
            <w:noProof/>
          </w:rPr>
          <w:t>14.</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Podmínky a lhůta pro podání nabídek</w:t>
        </w:r>
        <w:r>
          <w:rPr>
            <w:noProof/>
            <w:webHidden/>
          </w:rPr>
          <w:tab/>
        </w:r>
        <w:r>
          <w:rPr>
            <w:noProof/>
            <w:webHidden/>
          </w:rPr>
          <w:fldChar w:fldCharType="begin"/>
        </w:r>
        <w:r>
          <w:rPr>
            <w:noProof/>
            <w:webHidden/>
          </w:rPr>
          <w:instrText xml:space="preserve"> PAGEREF _Toc192148002 \h </w:instrText>
        </w:r>
        <w:r>
          <w:rPr>
            <w:noProof/>
            <w:webHidden/>
          </w:rPr>
        </w:r>
        <w:r>
          <w:rPr>
            <w:noProof/>
            <w:webHidden/>
          </w:rPr>
          <w:fldChar w:fldCharType="separate"/>
        </w:r>
        <w:r w:rsidR="00F20667">
          <w:rPr>
            <w:noProof/>
            <w:webHidden/>
          </w:rPr>
          <w:t>12</w:t>
        </w:r>
        <w:r>
          <w:rPr>
            <w:noProof/>
            <w:webHidden/>
          </w:rPr>
          <w:fldChar w:fldCharType="end"/>
        </w:r>
      </w:hyperlink>
    </w:p>
    <w:p w14:paraId="055A8859" w14:textId="2320330B"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8003" w:history="1">
        <w:r w:rsidRPr="004F03D1">
          <w:rPr>
            <w:rStyle w:val="Hypertextovodkaz"/>
            <w:noProof/>
          </w:rPr>
          <w:t>15.</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Otevírání obálek s nabídkami</w:t>
        </w:r>
        <w:r>
          <w:rPr>
            <w:noProof/>
            <w:webHidden/>
          </w:rPr>
          <w:tab/>
        </w:r>
        <w:r>
          <w:rPr>
            <w:noProof/>
            <w:webHidden/>
          </w:rPr>
          <w:fldChar w:fldCharType="begin"/>
        </w:r>
        <w:r>
          <w:rPr>
            <w:noProof/>
            <w:webHidden/>
          </w:rPr>
          <w:instrText xml:space="preserve"> PAGEREF _Toc192148003 \h </w:instrText>
        </w:r>
        <w:r>
          <w:rPr>
            <w:noProof/>
            <w:webHidden/>
          </w:rPr>
        </w:r>
        <w:r>
          <w:rPr>
            <w:noProof/>
            <w:webHidden/>
          </w:rPr>
          <w:fldChar w:fldCharType="separate"/>
        </w:r>
        <w:r w:rsidR="00F20667">
          <w:rPr>
            <w:noProof/>
            <w:webHidden/>
          </w:rPr>
          <w:t>13</w:t>
        </w:r>
        <w:r>
          <w:rPr>
            <w:noProof/>
            <w:webHidden/>
          </w:rPr>
          <w:fldChar w:fldCharType="end"/>
        </w:r>
      </w:hyperlink>
    </w:p>
    <w:p w14:paraId="7D2D6A63" w14:textId="77F8CDEF"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8004" w:history="1">
        <w:r w:rsidRPr="004F03D1">
          <w:rPr>
            <w:rStyle w:val="Hypertextovodkaz"/>
            <w:noProof/>
          </w:rPr>
          <w:t>16.</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Součinnosti při uzavření smlouvy</w:t>
        </w:r>
        <w:r>
          <w:rPr>
            <w:noProof/>
            <w:webHidden/>
          </w:rPr>
          <w:tab/>
        </w:r>
        <w:r>
          <w:rPr>
            <w:noProof/>
            <w:webHidden/>
          </w:rPr>
          <w:fldChar w:fldCharType="begin"/>
        </w:r>
        <w:r>
          <w:rPr>
            <w:noProof/>
            <w:webHidden/>
          </w:rPr>
          <w:instrText xml:space="preserve"> PAGEREF _Toc192148004 \h </w:instrText>
        </w:r>
        <w:r>
          <w:rPr>
            <w:noProof/>
            <w:webHidden/>
          </w:rPr>
        </w:r>
        <w:r>
          <w:rPr>
            <w:noProof/>
            <w:webHidden/>
          </w:rPr>
          <w:fldChar w:fldCharType="separate"/>
        </w:r>
        <w:r w:rsidR="00F20667">
          <w:rPr>
            <w:noProof/>
            <w:webHidden/>
          </w:rPr>
          <w:t>13</w:t>
        </w:r>
        <w:r>
          <w:rPr>
            <w:noProof/>
            <w:webHidden/>
          </w:rPr>
          <w:fldChar w:fldCharType="end"/>
        </w:r>
      </w:hyperlink>
    </w:p>
    <w:p w14:paraId="525750AC" w14:textId="1102EEF7"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8005" w:history="1">
        <w:r w:rsidRPr="004F03D1">
          <w:rPr>
            <w:rStyle w:val="Hypertextovodkaz"/>
            <w:noProof/>
          </w:rPr>
          <w:t>17.</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Komunikace se zadavatelem</w:t>
        </w:r>
        <w:r>
          <w:rPr>
            <w:noProof/>
            <w:webHidden/>
          </w:rPr>
          <w:tab/>
        </w:r>
        <w:r>
          <w:rPr>
            <w:noProof/>
            <w:webHidden/>
          </w:rPr>
          <w:fldChar w:fldCharType="begin"/>
        </w:r>
        <w:r>
          <w:rPr>
            <w:noProof/>
            <w:webHidden/>
          </w:rPr>
          <w:instrText xml:space="preserve"> PAGEREF _Toc192148005 \h </w:instrText>
        </w:r>
        <w:r>
          <w:rPr>
            <w:noProof/>
            <w:webHidden/>
          </w:rPr>
        </w:r>
        <w:r>
          <w:rPr>
            <w:noProof/>
            <w:webHidden/>
          </w:rPr>
          <w:fldChar w:fldCharType="separate"/>
        </w:r>
        <w:r w:rsidR="00F20667">
          <w:rPr>
            <w:noProof/>
            <w:webHidden/>
          </w:rPr>
          <w:t>13</w:t>
        </w:r>
        <w:r>
          <w:rPr>
            <w:noProof/>
            <w:webHidden/>
          </w:rPr>
          <w:fldChar w:fldCharType="end"/>
        </w:r>
      </w:hyperlink>
    </w:p>
    <w:p w14:paraId="7ABEC84C" w14:textId="73068ACC"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8006" w:history="1">
        <w:r w:rsidRPr="004F03D1">
          <w:rPr>
            <w:rStyle w:val="Hypertextovodkaz"/>
            <w:noProof/>
          </w:rPr>
          <w:t>18.</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_Toc192148006 \h </w:instrText>
        </w:r>
        <w:r>
          <w:rPr>
            <w:noProof/>
            <w:webHidden/>
          </w:rPr>
        </w:r>
        <w:r>
          <w:rPr>
            <w:noProof/>
            <w:webHidden/>
          </w:rPr>
          <w:fldChar w:fldCharType="separate"/>
        </w:r>
        <w:r w:rsidR="00F20667">
          <w:rPr>
            <w:noProof/>
            <w:webHidden/>
          </w:rPr>
          <w:t>13</w:t>
        </w:r>
        <w:r>
          <w:rPr>
            <w:noProof/>
            <w:webHidden/>
          </w:rPr>
          <w:fldChar w:fldCharType="end"/>
        </w:r>
      </w:hyperlink>
    </w:p>
    <w:p w14:paraId="04170872" w14:textId="07D47E79" w:rsidR="00E90905" w:rsidRDefault="00E90905">
      <w:pPr>
        <w:pStyle w:val="Obsah1"/>
        <w:rPr>
          <w:rFonts w:asciiTheme="minorHAnsi" w:eastAsiaTheme="minorEastAsia" w:hAnsiTheme="minorHAnsi"/>
          <w:noProof/>
          <w:kern w:val="2"/>
          <w:sz w:val="24"/>
          <w:szCs w:val="24"/>
          <w:lang w:eastAsia="cs-CZ"/>
          <w14:ligatures w14:val="standardContextual"/>
        </w:rPr>
      </w:pPr>
      <w:hyperlink w:anchor="_Toc192148007" w:history="1">
        <w:r w:rsidRPr="004F03D1">
          <w:rPr>
            <w:rStyle w:val="Hypertextovodkaz"/>
            <w:noProof/>
          </w:rPr>
          <w:t>19.</w:t>
        </w:r>
        <w:r>
          <w:rPr>
            <w:rFonts w:asciiTheme="minorHAnsi" w:eastAsiaTheme="minorEastAsia" w:hAnsiTheme="minorHAnsi"/>
            <w:noProof/>
            <w:kern w:val="2"/>
            <w:sz w:val="24"/>
            <w:szCs w:val="24"/>
            <w:lang w:eastAsia="cs-CZ"/>
            <w14:ligatures w14:val="standardContextual"/>
          </w:rPr>
          <w:tab/>
        </w:r>
        <w:r w:rsidRPr="004F03D1">
          <w:rPr>
            <w:rStyle w:val="Hypertextovodkaz"/>
            <w:noProof/>
          </w:rPr>
          <w:t>Seznam příloh</w:t>
        </w:r>
        <w:r>
          <w:rPr>
            <w:noProof/>
            <w:webHidden/>
          </w:rPr>
          <w:tab/>
        </w:r>
        <w:r>
          <w:rPr>
            <w:noProof/>
            <w:webHidden/>
          </w:rPr>
          <w:fldChar w:fldCharType="begin"/>
        </w:r>
        <w:r>
          <w:rPr>
            <w:noProof/>
            <w:webHidden/>
          </w:rPr>
          <w:instrText xml:space="preserve"> PAGEREF _Toc192148007 \h </w:instrText>
        </w:r>
        <w:r>
          <w:rPr>
            <w:noProof/>
            <w:webHidden/>
          </w:rPr>
        </w:r>
        <w:r>
          <w:rPr>
            <w:noProof/>
            <w:webHidden/>
          </w:rPr>
          <w:fldChar w:fldCharType="separate"/>
        </w:r>
        <w:r w:rsidR="00F20667">
          <w:rPr>
            <w:noProof/>
            <w:webHidden/>
          </w:rPr>
          <w:t>15</w:t>
        </w:r>
        <w:r>
          <w:rPr>
            <w:noProof/>
            <w:webHidden/>
          </w:rPr>
          <w:fldChar w:fldCharType="end"/>
        </w:r>
      </w:hyperlink>
    </w:p>
    <w:p w14:paraId="389964C0" w14:textId="02ABA235" w:rsidR="00957D78" w:rsidRPr="00074AA3" w:rsidRDefault="002777F1" w:rsidP="00E3406F">
      <w:pPr>
        <w:sectPr w:rsidR="00957D78" w:rsidRPr="00074AA3" w:rsidSect="009B0142">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r>
        <w:fldChar w:fldCharType="end"/>
      </w:r>
    </w:p>
    <w:p w14:paraId="6FBAE008" w14:textId="77777777" w:rsidR="00E948F1" w:rsidRDefault="00E7387D" w:rsidP="00957D78">
      <w:pPr>
        <w:pStyle w:val="Nadpis1"/>
      </w:pPr>
      <w:bookmarkStart w:id="0" w:name="_Toc192147989"/>
      <w:r>
        <w:lastRenderedPageBreak/>
        <w:t>Identifikační údaje zadavatele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0FCC1094" w14:textId="77777777" w:rsidTr="007F54DC">
        <w:trPr>
          <w:trHeight w:val="454"/>
          <w:jc w:val="center"/>
        </w:trPr>
        <w:tc>
          <w:tcPr>
            <w:tcW w:w="3118" w:type="dxa"/>
            <w:tcBorders>
              <w:top w:val="single" w:sz="4" w:space="0" w:color="auto"/>
            </w:tcBorders>
            <w:vAlign w:val="center"/>
          </w:tcPr>
          <w:p w14:paraId="6F317B47" w14:textId="77777777" w:rsidR="00E7387D" w:rsidRPr="00217978" w:rsidRDefault="00E7387D" w:rsidP="001227E9">
            <w:pPr>
              <w:spacing w:before="100" w:after="100"/>
              <w:jc w:val="left"/>
              <w:rPr>
                <w:szCs w:val="20"/>
              </w:rPr>
            </w:pPr>
            <w:r w:rsidRPr="00217978">
              <w:rPr>
                <w:szCs w:val="20"/>
              </w:rPr>
              <w:t>Název:</w:t>
            </w:r>
          </w:p>
        </w:tc>
        <w:tc>
          <w:tcPr>
            <w:tcW w:w="6236" w:type="dxa"/>
            <w:tcBorders>
              <w:top w:val="single" w:sz="4" w:space="0" w:color="auto"/>
            </w:tcBorders>
            <w:vAlign w:val="center"/>
          </w:tcPr>
          <w:p w14:paraId="5853540B" w14:textId="77777777" w:rsidR="00E7387D" w:rsidRPr="00217978" w:rsidRDefault="00E7387D" w:rsidP="009B3C5E">
            <w:pPr>
              <w:spacing w:before="100" w:after="100"/>
              <w:jc w:val="left"/>
              <w:rPr>
                <w:b/>
                <w:szCs w:val="20"/>
              </w:rPr>
            </w:pPr>
            <w:r w:rsidRPr="00217978">
              <w:rPr>
                <w:b/>
                <w:szCs w:val="20"/>
              </w:rPr>
              <w:t>Náro</w:t>
            </w:r>
            <w:r w:rsidR="009B3C5E">
              <w:rPr>
                <w:b/>
                <w:szCs w:val="20"/>
              </w:rPr>
              <w:t>dní hřebčín Kladruby nad Labem</w:t>
            </w:r>
          </w:p>
        </w:tc>
      </w:tr>
      <w:tr w:rsidR="00E7387D" w:rsidRPr="00217978" w14:paraId="6A37C13F" w14:textId="77777777" w:rsidTr="007F54DC">
        <w:trPr>
          <w:trHeight w:val="454"/>
          <w:jc w:val="center"/>
        </w:trPr>
        <w:tc>
          <w:tcPr>
            <w:tcW w:w="3118" w:type="dxa"/>
            <w:vAlign w:val="center"/>
          </w:tcPr>
          <w:p w14:paraId="22A4A46E" w14:textId="77777777" w:rsidR="00E7387D" w:rsidRPr="00217978" w:rsidRDefault="00E7387D" w:rsidP="001227E9">
            <w:pPr>
              <w:spacing w:before="100" w:after="100"/>
              <w:jc w:val="left"/>
              <w:rPr>
                <w:szCs w:val="20"/>
              </w:rPr>
            </w:pPr>
            <w:r w:rsidRPr="00217978">
              <w:rPr>
                <w:szCs w:val="20"/>
              </w:rPr>
              <w:t>Sídlo:</w:t>
            </w:r>
          </w:p>
        </w:tc>
        <w:tc>
          <w:tcPr>
            <w:tcW w:w="6236" w:type="dxa"/>
            <w:vAlign w:val="center"/>
          </w:tcPr>
          <w:p w14:paraId="2144DF50" w14:textId="77777777" w:rsidR="00E7387D" w:rsidRPr="00217978" w:rsidRDefault="00E7387D" w:rsidP="001227E9">
            <w:pPr>
              <w:spacing w:before="100" w:after="100"/>
              <w:jc w:val="left"/>
              <w:rPr>
                <w:szCs w:val="20"/>
              </w:rPr>
            </w:pPr>
            <w:r w:rsidRPr="00217978">
              <w:rPr>
                <w:szCs w:val="20"/>
              </w:rPr>
              <w:t>Kladruby nad Labem 1, 533 14 Kladruby nad Labem</w:t>
            </w:r>
          </w:p>
        </w:tc>
      </w:tr>
      <w:tr w:rsidR="00E7387D" w:rsidRPr="00217978" w14:paraId="3BD2E267" w14:textId="77777777" w:rsidTr="007F54DC">
        <w:trPr>
          <w:trHeight w:val="454"/>
          <w:jc w:val="center"/>
        </w:trPr>
        <w:tc>
          <w:tcPr>
            <w:tcW w:w="3118" w:type="dxa"/>
            <w:vAlign w:val="center"/>
          </w:tcPr>
          <w:p w14:paraId="77FD8F23" w14:textId="77777777" w:rsidR="00E7387D" w:rsidRPr="00217978" w:rsidRDefault="00E7387D" w:rsidP="001227E9">
            <w:pPr>
              <w:spacing w:before="100" w:after="100"/>
              <w:jc w:val="left"/>
              <w:rPr>
                <w:szCs w:val="20"/>
              </w:rPr>
            </w:pPr>
            <w:r w:rsidRPr="00217978">
              <w:rPr>
                <w:szCs w:val="20"/>
              </w:rPr>
              <w:t>Právní forma:</w:t>
            </w:r>
          </w:p>
        </w:tc>
        <w:tc>
          <w:tcPr>
            <w:tcW w:w="6236" w:type="dxa"/>
            <w:vAlign w:val="center"/>
          </w:tcPr>
          <w:p w14:paraId="55691837" w14:textId="77777777" w:rsidR="00E7387D" w:rsidRPr="00217978" w:rsidRDefault="00E7387D" w:rsidP="001227E9">
            <w:pPr>
              <w:spacing w:before="100" w:after="100"/>
              <w:jc w:val="left"/>
              <w:rPr>
                <w:szCs w:val="20"/>
              </w:rPr>
            </w:pPr>
            <w:r w:rsidRPr="00217978">
              <w:rPr>
                <w:szCs w:val="20"/>
              </w:rPr>
              <w:t>státní příspěvková organizace</w:t>
            </w:r>
          </w:p>
        </w:tc>
      </w:tr>
      <w:tr w:rsidR="00E7387D" w:rsidRPr="00217978" w14:paraId="07AB0CFE" w14:textId="77777777" w:rsidTr="007F54DC">
        <w:trPr>
          <w:trHeight w:val="454"/>
          <w:jc w:val="center"/>
        </w:trPr>
        <w:tc>
          <w:tcPr>
            <w:tcW w:w="3118" w:type="dxa"/>
            <w:vAlign w:val="center"/>
          </w:tcPr>
          <w:p w14:paraId="24445CE4" w14:textId="77777777" w:rsidR="00E7387D" w:rsidRPr="00217978" w:rsidRDefault="00E7387D" w:rsidP="001227E9">
            <w:pPr>
              <w:spacing w:before="100" w:after="100"/>
              <w:jc w:val="left"/>
              <w:rPr>
                <w:szCs w:val="20"/>
              </w:rPr>
            </w:pPr>
            <w:r w:rsidRPr="00217978">
              <w:rPr>
                <w:szCs w:val="20"/>
              </w:rPr>
              <w:t>Jejímž jménem jedná:</w:t>
            </w:r>
          </w:p>
        </w:tc>
        <w:tc>
          <w:tcPr>
            <w:tcW w:w="6236" w:type="dxa"/>
            <w:vAlign w:val="center"/>
          </w:tcPr>
          <w:p w14:paraId="6DAC57A3" w14:textId="77777777" w:rsidR="00E7387D" w:rsidRPr="00217978" w:rsidRDefault="00E7387D" w:rsidP="001227E9">
            <w:pPr>
              <w:spacing w:before="100" w:after="100"/>
              <w:jc w:val="left"/>
              <w:rPr>
                <w:szCs w:val="20"/>
              </w:rPr>
            </w:pPr>
            <w:r w:rsidRPr="00217978">
              <w:rPr>
                <w:szCs w:val="20"/>
              </w:rPr>
              <w:t>Ing. Jiří Machek, ředitel</w:t>
            </w:r>
          </w:p>
        </w:tc>
      </w:tr>
      <w:tr w:rsidR="00E7387D" w:rsidRPr="00217978" w14:paraId="58781A0F" w14:textId="77777777" w:rsidTr="007F54DC">
        <w:trPr>
          <w:trHeight w:val="454"/>
          <w:jc w:val="center"/>
        </w:trPr>
        <w:tc>
          <w:tcPr>
            <w:tcW w:w="3118" w:type="dxa"/>
            <w:vAlign w:val="center"/>
          </w:tcPr>
          <w:p w14:paraId="481E1AA7" w14:textId="77777777" w:rsidR="00E7387D" w:rsidRPr="00217978" w:rsidRDefault="00E7387D" w:rsidP="001227E9">
            <w:pPr>
              <w:spacing w:before="100" w:after="100"/>
              <w:jc w:val="left"/>
              <w:rPr>
                <w:szCs w:val="20"/>
              </w:rPr>
            </w:pPr>
            <w:r w:rsidRPr="00217978">
              <w:rPr>
                <w:szCs w:val="20"/>
              </w:rPr>
              <w:t>IČO:</w:t>
            </w:r>
          </w:p>
        </w:tc>
        <w:tc>
          <w:tcPr>
            <w:tcW w:w="6236" w:type="dxa"/>
            <w:vAlign w:val="center"/>
          </w:tcPr>
          <w:p w14:paraId="45F16337" w14:textId="77777777" w:rsidR="00E7387D" w:rsidRPr="00217978" w:rsidRDefault="00E7387D" w:rsidP="001227E9">
            <w:pPr>
              <w:spacing w:before="100" w:after="100"/>
              <w:jc w:val="left"/>
              <w:rPr>
                <w:szCs w:val="20"/>
              </w:rPr>
            </w:pPr>
            <w:r w:rsidRPr="00217978">
              <w:rPr>
                <w:szCs w:val="20"/>
              </w:rPr>
              <w:t>72048972</w:t>
            </w:r>
          </w:p>
        </w:tc>
      </w:tr>
      <w:tr w:rsidR="00E7387D" w:rsidRPr="00217978" w14:paraId="59E6941E" w14:textId="77777777" w:rsidTr="007F54DC">
        <w:trPr>
          <w:trHeight w:val="454"/>
          <w:jc w:val="center"/>
        </w:trPr>
        <w:tc>
          <w:tcPr>
            <w:tcW w:w="3118" w:type="dxa"/>
            <w:vAlign w:val="center"/>
          </w:tcPr>
          <w:p w14:paraId="128C8C91" w14:textId="77777777" w:rsidR="00E7387D" w:rsidRPr="00217978" w:rsidRDefault="00E7387D" w:rsidP="001227E9">
            <w:pPr>
              <w:spacing w:before="100" w:after="100"/>
              <w:jc w:val="left"/>
              <w:rPr>
                <w:szCs w:val="20"/>
              </w:rPr>
            </w:pPr>
            <w:r w:rsidRPr="00217978">
              <w:rPr>
                <w:szCs w:val="20"/>
              </w:rPr>
              <w:t>DIČ:</w:t>
            </w:r>
          </w:p>
        </w:tc>
        <w:tc>
          <w:tcPr>
            <w:tcW w:w="6236" w:type="dxa"/>
            <w:vAlign w:val="center"/>
          </w:tcPr>
          <w:p w14:paraId="34F9455B" w14:textId="77777777" w:rsidR="00E7387D" w:rsidRPr="00217978" w:rsidRDefault="00E7387D" w:rsidP="001227E9">
            <w:pPr>
              <w:spacing w:before="100" w:after="100"/>
              <w:jc w:val="left"/>
              <w:rPr>
                <w:szCs w:val="20"/>
              </w:rPr>
            </w:pPr>
            <w:r w:rsidRPr="00217978">
              <w:rPr>
                <w:szCs w:val="20"/>
              </w:rPr>
              <w:t>CZ72048972</w:t>
            </w:r>
          </w:p>
        </w:tc>
      </w:tr>
      <w:tr w:rsidR="00E7387D" w:rsidRPr="00217978" w14:paraId="04D9B1ED" w14:textId="77777777" w:rsidTr="007F54DC">
        <w:trPr>
          <w:trHeight w:val="454"/>
          <w:jc w:val="center"/>
        </w:trPr>
        <w:tc>
          <w:tcPr>
            <w:tcW w:w="3118" w:type="dxa"/>
            <w:vAlign w:val="center"/>
          </w:tcPr>
          <w:p w14:paraId="7DCD177D" w14:textId="77777777" w:rsidR="00E7387D" w:rsidRPr="00217978" w:rsidRDefault="00E7387D" w:rsidP="001227E9">
            <w:pPr>
              <w:spacing w:before="100" w:after="100"/>
              <w:jc w:val="left"/>
              <w:rPr>
                <w:szCs w:val="20"/>
              </w:rPr>
            </w:pPr>
            <w:r w:rsidRPr="00217978">
              <w:rPr>
                <w:szCs w:val="20"/>
              </w:rPr>
              <w:t>Adresa profilu zadavatele:</w:t>
            </w:r>
          </w:p>
        </w:tc>
        <w:tc>
          <w:tcPr>
            <w:tcW w:w="6236" w:type="dxa"/>
            <w:vAlign w:val="center"/>
          </w:tcPr>
          <w:p w14:paraId="400B1963" w14:textId="07E633E5" w:rsidR="00E7387D" w:rsidRPr="00217978" w:rsidRDefault="00350D23" w:rsidP="001227E9">
            <w:pPr>
              <w:spacing w:before="100" w:after="100"/>
              <w:jc w:val="left"/>
              <w:rPr>
                <w:szCs w:val="20"/>
              </w:rPr>
            </w:pPr>
            <w:hyperlink r:id="rId17" w:history="1">
              <w:r w:rsidRPr="00350D23">
                <w:rPr>
                  <w:rStyle w:val="Hypertextovodkaz"/>
                  <w:szCs w:val="20"/>
                </w:rPr>
                <w:t>https://zakazky.eagri.cz/profile_display_1026.html</w:t>
              </w:r>
            </w:hyperlink>
          </w:p>
        </w:tc>
      </w:tr>
      <w:tr w:rsidR="00E7387D" w:rsidRPr="00217978" w14:paraId="2EDA1087" w14:textId="77777777" w:rsidTr="007F54DC">
        <w:trPr>
          <w:trHeight w:val="454"/>
          <w:jc w:val="center"/>
        </w:trPr>
        <w:tc>
          <w:tcPr>
            <w:tcW w:w="3118" w:type="dxa"/>
            <w:tcBorders>
              <w:bottom w:val="single" w:sz="4" w:space="0" w:color="auto"/>
            </w:tcBorders>
            <w:vAlign w:val="center"/>
          </w:tcPr>
          <w:p w14:paraId="2E8B8519" w14:textId="77777777" w:rsidR="00E7387D" w:rsidRPr="00217978" w:rsidRDefault="00E7387D" w:rsidP="001227E9">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397DEC2B" w14:textId="21EFA78F" w:rsidR="00E7387D" w:rsidRPr="00217978" w:rsidRDefault="005C6833" w:rsidP="001227E9">
            <w:pPr>
              <w:spacing w:before="100" w:after="100"/>
              <w:jc w:val="left"/>
              <w:rPr>
                <w:szCs w:val="20"/>
              </w:rPr>
            </w:pPr>
            <w:r>
              <w:rPr>
                <w:szCs w:val="20"/>
              </w:rPr>
              <w:t>Lucie Johnová</w:t>
            </w:r>
            <w:r w:rsidR="00E7387D">
              <w:rPr>
                <w:szCs w:val="20"/>
              </w:rPr>
              <w:t xml:space="preserve">, e-mail: </w:t>
            </w:r>
            <w:hyperlink r:id="rId18" w:history="1">
              <w:r w:rsidR="007B25B2" w:rsidRPr="006A6942">
                <w:rPr>
                  <w:rStyle w:val="Hypertextovodkaz"/>
                  <w:szCs w:val="20"/>
                </w:rPr>
                <w:t>johnova@nhkladruby.cz</w:t>
              </w:r>
            </w:hyperlink>
            <w:r w:rsidR="007B25B2">
              <w:rPr>
                <w:szCs w:val="20"/>
              </w:rPr>
              <w:t xml:space="preserve"> </w:t>
            </w:r>
          </w:p>
        </w:tc>
      </w:tr>
    </w:tbl>
    <w:p w14:paraId="7EB8DBE3" w14:textId="77777777" w:rsidR="00E7387D" w:rsidRPr="007F54DC" w:rsidRDefault="00E7387D" w:rsidP="007F54DC">
      <w:pPr>
        <w:spacing w:after="0"/>
        <w:rPr>
          <w:sz w:val="24"/>
        </w:rPr>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75206B6C" w14:textId="77777777" w:rsidTr="007F54DC">
        <w:trPr>
          <w:trHeight w:val="454"/>
          <w:jc w:val="center"/>
        </w:trPr>
        <w:tc>
          <w:tcPr>
            <w:tcW w:w="3118" w:type="dxa"/>
            <w:tcBorders>
              <w:top w:val="single" w:sz="4" w:space="0" w:color="auto"/>
            </w:tcBorders>
            <w:vAlign w:val="center"/>
          </w:tcPr>
          <w:p w14:paraId="14D8934C" w14:textId="77777777" w:rsidR="007F54DC" w:rsidRPr="00217978" w:rsidRDefault="007F54DC" w:rsidP="001227E9">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53977997" w14:textId="4EAC87F5" w:rsidR="007F54DC" w:rsidRPr="00B92910" w:rsidRDefault="00C547CA" w:rsidP="00540115">
            <w:pPr>
              <w:spacing w:before="100" w:after="100"/>
              <w:jc w:val="left"/>
              <w:rPr>
                <w:b/>
                <w:szCs w:val="20"/>
              </w:rPr>
            </w:pPr>
            <w:r>
              <w:rPr>
                <w:b/>
                <w:szCs w:val="20"/>
              </w:rPr>
              <w:t xml:space="preserve">Úprava projektové dokumentace, historický dvůr </w:t>
            </w:r>
            <w:r w:rsidR="003B369A">
              <w:rPr>
                <w:b/>
                <w:szCs w:val="20"/>
              </w:rPr>
              <w:t>H</w:t>
            </w:r>
            <w:r>
              <w:rPr>
                <w:b/>
                <w:szCs w:val="20"/>
              </w:rPr>
              <w:t>řebčína Slatiňany</w:t>
            </w:r>
            <w:r w:rsidR="00E1220E">
              <w:rPr>
                <w:b/>
                <w:szCs w:val="20"/>
              </w:rPr>
              <w:t xml:space="preserve"> (opakovaná VZ)</w:t>
            </w:r>
          </w:p>
        </w:tc>
      </w:tr>
      <w:tr w:rsidR="007F54DC" w:rsidRPr="00217978" w14:paraId="22CD7E77" w14:textId="77777777" w:rsidTr="007F54DC">
        <w:trPr>
          <w:trHeight w:val="454"/>
          <w:jc w:val="center"/>
        </w:trPr>
        <w:tc>
          <w:tcPr>
            <w:tcW w:w="3118" w:type="dxa"/>
            <w:vAlign w:val="center"/>
          </w:tcPr>
          <w:p w14:paraId="77C5F8B4" w14:textId="77777777" w:rsidR="007F54DC" w:rsidRPr="00217978" w:rsidRDefault="007F54DC" w:rsidP="001227E9">
            <w:pPr>
              <w:spacing w:before="100" w:after="100"/>
              <w:jc w:val="left"/>
              <w:rPr>
                <w:szCs w:val="20"/>
              </w:rPr>
            </w:pPr>
            <w:r w:rsidRPr="00217978">
              <w:rPr>
                <w:szCs w:val="20"/>
              </w:rPr>
              <w:t>Druh veřejné zakázky:</w:t>
            </w:r>
          </w:p>
        </w:tc>
        <w:tc>
          <w:tcPr>
            <w:tcW w:w="6236" w:type="dxa"/>
            <w:vAlign w:val="center"/>
          </w:tcPr>
          <w:p w14:paraId="00E315F1" w14:textId="77777777" w:rsidR="007F54DC" w:rsidRPr="00217978" w:rsidRDefault="007F54DC" w:rsidP="00833281">
            <w:pPr>
              <w:spacing w:before="100" w:after="100"/>
              <w:rPr>
                <w:szCs w:val="20"/>
              </w:rPr>
            </w:pPr>
            <w:r w:rsidRPr="00217978">
              <w:rPr>
                <w:szCs w:val="20"/>
              </w:rPr>
              <w:t xml:space="preserve">veřejná zakázka na </w:t>
            </w:r>
            <w:r w:rsidR="00833281">
              <w:rPr>
                <w:szCs w:val="20"/>
              </w:rPr>
              <w:t>služby</w:t>
            </w:r>
          </w:p>
        </w:tc>
      </w:tr>
      <w:tr w:rsidR="007F54DC" w:rsidRPr="00217978" w14:paraId="7A402B94" w14:textId="77777777" w:rsidTr="007F54DC">
        <w:trPr>
          <w:trHeight w:val="454"/>
          <w:jc w:val="center"/>
        </w:trPr>
        <w:tc>
          <w:tcPr>
            <w:tcW w:w="3118" w:type="dxa"/>
            <w:vAlign w:val="center"/>
          </w:tcPr>
          <w:p w14:paraId="407972C0" w14:textId="77777777" w:rsidR="007F54DC" w:rsidRPr="00217978" w:rsidRDefault="007F54DC" w:rsidP="001227E9">
            <w:pPr>
              <w:spacing w:before="100" w:after="100"/>
              <w:jc w:val="left"/>
              <w:rPr>
                <w:szCs w:val="20"/>
              </w:rPr>
            </w:pPr>
            <w:r w:rsidRPr="00217978">
              <w:rPr>
                <w:szCs w:val="20"/>
              </w:rPr>
              <w:t>Režim veřejné zakázky:</w:t>
            </w:r>
          </w:p>
        </w:tc>
        <w:tc>
          <w:tcPr>
            <w:tcW w:w="6236" w:type="dxa"/>
            <w:vAlign w:val="center"/>
          </w:tcPr>
          <w:p w14:paraId="0E33F4BA" w14:textId="77777777" w:rsidR="007F54DC" w:rsidRPr="00217978" w:rsidRDefault="007F54DC" w:rsidP="001227E9">
            <w:pPr>
              <w:spacing w:before="100" w:after="100"/>
              <w:rPr>
                <w:szCs w:val="20"/>
              </w:rPr>
            </w:pPr>
            <w:r w:rsidRPr="00217978">
              <w:rPr>
                <w:szCs w:val="20"/>
              </w:rPr>
              <w:t>veřejná zakázka malého rozsahu</w:t>
            </w:r>
          </w:p>
        </w:tc>
      </w:tr>
      <w:tr w:rsidR="007F54DC" w:rsidRPr="00217978" w14:paraId="5ABA9FAE" w14:textId="77777777" w:rsidTr="0067037B">
        <w:trPr>
          <w:trHeight w:val="454"/>
          <w:jc w:val="center"/>
        </w:trPr>
        <w:tc>
          <w:tcPr>
            <w:tcW w:w="3118" w:type="dxa"/>
            <w:vAlign w:val="center"/>
          </w:tcPr>
          <w:p w14:paraId="0AD4CCD2" w14:textId="77777777" w:rsidR="007F54DC" w:rsidRPr="00217978" w:rsidRDefault="007F54DC" w:rsidP="001227E9">
            <w:pPr>
              <w:spacing w:before="100" w:after="100"/>
              <w:jc w:val="left"/>
              <w:rPr>
                <w:szCs w:val="20"/>
              </w:rPr>
            </w:pPr>
            <w:r w:rsidRPr="00217978">
              <w:rPr>
                <w:szCs w:val="20"/>
              </w:rPr>
              <w:t>Postup zadání veřejné zakázky:</w:t>
            </w:r>
          </w:p>
        </w:tc>
        <w:tc>
          <w:tcPr>
            <w:tcW w:w="6236" w:type="dxa"/>
            <w:vAlign w:val="center"/>
          </w:tcPr>
          <w:p w14:paraId="20C2581A" w14:textId="77777777" w:rsidR="007F54DC" w:rsidRPr="00217978" w:rsidRDefault="008A2ABF" w:rsidP="001227E9">
            <w:pPr>
              <w:spacing w:before="100" w:after="100"/>
              <w:rPr>
                <w:szCs w:val="20"/>
              </w:rPr>
            </w:pPr>
            <w:r>
              <w:rPr>
                <w:szCs w:val="20"/>
              </w:rPr>
              <w:t>otevřená</w:t>
            </w:r>
            <w:r w:rsidR="00506EDD">
              <w:rPr>
                <w:szCs w:val="20"/>
              </w:rPr>
              <w:t xml:space="preserve"> v</w:t>
            </w:r>
            <w:r w:rsidR="001227E9">
              <w:rPr>
                <w:szCs w:val="20"/>
              </w:rPr>
              <w:t>ý</w:t>
            </w:r>
            <w:r w:rsidR="00506EDD">
              <w:rPr>
                <w:szCs w:val="20"/>
              </w:rPr>
              <w:t>zva</w:t>
            </w:r>
          </w:p>
        </w:tc>
      </w:tr>
      <w:tr w:rsidR="0067037B" w:rsidRPr="00217978" w14:paraId="69482827" w14:textId="77777777" w:rsidTr="007F54DC">
        <w:trPr>
          <w:trHeight w:val="454"/>
          <w:jc w:val="center"/>
        </w:trPr>
        <w:tc>
          <w:tcPr>
            <w:tcW w:w="3118" w:type="dxa"/>
            <w:tcBorders>
              <w:bottom w:val="single" w:sz="4" w:space="0" w:color="auto"/>
            </w:tcBorders>
            <w:vAlign w:val="center"/>
          </w:tcPr>
          <w:p w14:paraId="448CC5EE" w14:textId="77777777" w:rsidR="0067037B" w:rsidRPr="00217978" w:rsidRDefault="0067037B" w:rsidP="001227E9">
            <w:pPr>
              <w:spacing w:before="100" w:after="100"/>
              <w:jc w:val="left"/>
              <w:rPr>
                <w:szCs w:val="20"/>
              </w:rPr>
            </w:pPr>
            <w:r>
              <w:rPr>
                <w:szCs w:val="20"/>
              </w:rPr>
              <w:t>Evidenční číslo:</w:t>
            </w:r>
          </w:p>
        </w:tc>
        <w:tc>
          <w:tcPr>
            <w:tcW w:w="6236" w:type="dxa"/>
            <w:tcBorders>
              <w:bottom w:val="single" w:sz="4" w:space="0" w:color="auto"/>
            </w:tcBorders>
            <w:vAlign w:val="center"/>
          </w:tcPr>
          <w:p w14:paraId="67920EA1" w14:textId="012E32E9" w:rsidR="0067037B" w:rsidRDefault="00E1220E" w:rsidP="001227E9">
            <w:pPr>
              <w:spacing w:before="100" w:after="100"/>
              <w:rPr>
                <w:szCs w:val="20"/>
              </w:rPr>
            </w:pPr>
            <w:r>
              <w:rPr>
                <w:szCs w:val="20"/>
              </w:rPr>
              <w:t>26</w:t>
            </w:r>
            <w:r w:rsidR="001142D3">
              <w:rPr>
                <w:szCs w:val="20"/>
              </w:rPr>
              <w:t>/202</w:t>
            </w:r>
            <w:r w:rsidR="003B369A">
              <w:rPr>
                <w:szCs w:val="20"/>
              </w:rPr>
              <w:t>5</w:t>
            </w:r>
          </w:p>
        </w:tc>
      </w:tr>
    </w:tbl>
    <w:p w14:paraId="10394F11" w14:textId="77777777" w:rsidR="00F514FD" w:rsidRDefault="00D21F0C" w:rsidP="00957D78">
      <w:pPr>
        <w:pStyle w:val="Nadpis1"/>
      </w:pPr>
      <w:bookmarkStart w:id="1" w:name="_Toc192147990"/>
      <w:r>
        <w:t>Úvodní ustanovení</w:t>
      </w:r>
      <w:bookmarkEnd w:id="1"/>
    </w:p>
    <w:p w14:paraId="019AEC10" w14:textId="77777777" w:rsidR="006577DC" w:rsidRPr="003D208B" w:rsidRDefault="006577DC" w:rsidP="006577DC">
      <w:pPr>
        <w:rPr>
          <w:szCs w:val="20"/>
        </w:rPr>
      </w:pPr>
      <w:r w:rsidRPr="003D208B">
        <w:rPr>
          <w:szCs w:val="20"/>
        </w:rPr>
        <w:t xml:space="preserve">Vyhlašovaná zakázka je veřejnou zakázkou malého rozsahu (dále jen „zakázka“) ve smyslu </w:t>
      </w:r>
      <w:proofErr w:type="spellStart"/>
      <w:r w:rsidRPr="003D208B">
        <w:rPr>
          <w:szCs w:val="20"/>
        </w:rPr>
        <w:t>ust</w:t>
      </w:r>
      <w:proofErr w:type="spellEnd"/>
      <w:r w:rsidRPr="003D208B">
        <w:rPr>
          <w:szCs w:val="20"/>
        </w:rPr>
        <w:t xml:space="preserve">. § 27 zákona č. 134/2016 Sb. o zadávání veřejných zakázek (dále jen „ZZVZ“ nebo „zákon“). Tato veřejná zakázka malého rozsahu není, v souladu s </w:t>
      </w:r>
      <w:proofErr w:type="spellStart"/>
      <w:r w:rsidRPr="003D208B">
        <w:rPr>
          <w:szCs w:val="20"/>
        </w:rPr>
        <w:t>ust</w:t>
      </w:r>
      <w:proofErr w:type="spellEnd"/>
      <w:r w:rsidRPr="003D208B">
        <w:rPr>
          <w:szCs w:val="20"/>
        </w:rPr>
        <w:t>. § 31 ZZVZ, zadávána podle zákona.</w:t>
      </w:r>
    </w:p>
    <w:p w14:paraId="2F5ECDB9" w14:textId="77777777" w:rsidR="006577DC" w:rsidRPr="003D208B" w:rsidRDefault="006577DC" w:rsidP="006577DC">
      <w:pPr>
        <w:rPr>
          <w:szCs w:val="20"/>
        </w:rPr>
      </w:pPr>
      <w:r w:rsidRPr="003D208B">
        <w:rPr>
          <w:szCs w:val="20"/>
        </w:rPr>
        <w:t>Předchozí odstavec platí i v případě, že zadavatel při této veřejné zakázce malého rozsahu použije terminologii zákona, případně jeho část v přímé citaci. Pro toto výběrové řízení jsou však rozhodné pouze podmínky stanovené v této výzvě.</w:t>
      </w:r>
    </w:p>
    <w:p w14:paraId="6306F69E" w14:textId="77777777" w:rsidR="006577DC" w:rsidRPr="003D208B" w:rsidRDefault="006577DC" w:rsidP="006577DC">
      <w:pPr>
        <w:rPr>
          <w:szCs w:val="20"/>
        </w:rPr>
      </w:pPr>
      <w:r w:rsidRPr="003D208B">
        <w:rPr>
          <w:szCs w:val="20"/>
        </w:rPr>
        <w:t>Práva, povinnosti či podmínky v této výzvě neuvedené se řídí podpůrně ZZVZ a dalšími obecně závaznými právními předpisy, pokud na ně výzva výslovně odkazuje.</w:t>
      </w:r>
    </w:p>
    <w:p w14:paraId="1D2FEA86" w14:textId="77777777" w:rsidR="006577DC" w:rsidRPr="003D208B" w:rsidRDefault="006577DC" w:rsidP="006577DC">
      <w:pPr>
        <w:rPr>
          <w:szCs w:val="20"/>
        </w:rPr>
      </w:pPr>
      <w:r w:rsidRPr="003D208B">
        <w:rPr>
          <w:szCs w:val="20"/>
        </w:rPr>
        <w:t>Právnické a fyzické osoby oslovené k podání nabídky jsou, pro účely této</w:t>
      </w:r>
      <w:r w:rsidRPr="003D208B">
        <w:rPr>
          <w:szCs w:val="20"/>
        </w:rPr>
        <w:br/>
        <w:t>veřejné zakázky malého rozsahu, označovány jako „účastník“, „dodavatel“,</w:t>
      </w:r>
      <w:r w:rsidRPr="003D208B">
        <w:rPr>
          <w:szCs w:val="20"/>
        </w:rPr>
        <w:br/>
        <w:t xml:space="preserve">Národní hřebčín </w:t>
      </w:r>
      <w:r>
        <w:rPr>
          <w:szCs w:val="20"/>
        </w:rPr>
        <w:t>v Kladrubech nad Labem</w:t>
      </w:r>
      <w:r w:rsidRPr="003D208B">
        <w:rPr>
          <w:szCs w:val="20"/>
        </w:rPr>
        <w:t>, vyhlašující zadání veřejné zakázky malého rozsahu je označen jako „NHK“ případně „zadavatel“ či „objednatel“.</w:t>
      </w:r>
    </w:p>
    <w:p w14:paraId="5244CDAD" w14:textId="77777777" w:rsidR="006577DC" w:rsidRPr="003D208B" w:rsidRDefault="006577DC" w:rsidP="006577DC">
      <w:pPr>
        <w:rPr>
          <w:szCs w:val="20"/>
        </w:rPr>
      </w:pPr>
      <w:r w:rsidRPr="003D208B">
        <w:rPr>
          <w:szCs w:val="20"/>
        </w:rPr>
        <w:t>Veškeré požadavky na technické podmínky jsou vymezeny ve výzvě, zejména pak závazným textem návrhu smlouvy a jeho přílohami, viz Příloha č. 2.</w:t>
      </w:r>
    </w:p>
    <w:p w14:paraId="34934C20" w14:textId="77777777" w:rsidR="006577DC" w:rsidRPr="003D208B" w:rsidRDefault="006577DC" w:rsidP="006577DC">
      <w:pPr>
        <w:rPr>
          <w:szCs w:val="20"/>
        </w:rPr>
      </w:pPr>
      <w:r w:rsidRPr="003D208B">
        <w:rPr>
          <w:szCs w:val="20"/>
        </w:rPr>
        <w:t xml:space="preserve">Nedílnou součástí výzvy jsou všechny její přílohy ve struktuře popsané níže, viz čl. </w:t>
      </w:r>
      <w:r w:rsidRPr="001D5274">
        <w:rPr>
          <w:szCs w:val="20"/>
        </w:rPr>
        <w:t>19</w:t>
      </w:r>
      <w:r w:rsidRPr="003D208B">
        <w:rPr>
          <w:szCs w:val="20"/>
        </w:rPr>
        <w:t>.</w:t>
      </w:r>
    </w:p>
    <w:p w14:paraId="34627D52" w14:textId="05ECEF9C" w:rsidR="007B25B2" w:rsidRPr="00D976F4" w:rsidRDefault="006577DC" w:rsidP="007B25B2">
      <w:pPr>
        <w:spacing w:before="150" w:after="225"/>
        <w:rPr>
          <w:rFonts w:cs="Tahoma"/>
          <w:color w:val="333333"/>
          <w:szCs w:val="20"/>
        </w:rPr>
      </w:pPr>
      <w:r w:rsidRPr="009935E6">
        <w:rPr>
          <w:szCs w:val="20"/>
        </w:rPr>
        <w:t xml:space="preserve">Výzva </w:t>
      </w:r>
      <w:r w:rsidRPr="00D976F4">
        <w:rPr>
          <w:szCs w:val="20"/>
        </w:rPr>
        <w:t>je k dispozici na profilu zadavatele formou neomezeného dálkového přístupu na adrese: </w:t>
      </w:r>
      <w:hyperlink r:id="rId19" w:history="1">
        <w:r w:rsidR="00E1220E" w:rsidRPr="00350D23">
          <w:rPr>
            <w:rStyle w:val="Hypertextovodkaz"/>
            <w:rFonts w:cstheme="minorBidi"/>
          </w:rPr>
          <w:t>https://zakazky.eagri.cz/vz00020816</w:t>
        </w:r>
      </w:hyperlink>
    </w:p>
    <w:p w14:paraId="496F27E9" w14:textId="77777777" w:rsidR="006577DC" w:rsidRPr="003D208B" w:rsidRDefault="006577DC" w:rsidP="006577DC">
      <w:pPr>
        <w:rPr>
          <w:szCs w:val="20"/>
        </w:rPr>
      </w:pPr>
      <w:r w:rsidRPr="003D208B">
        <w:rPr>
          <w:szCs w:val="20"/>
        </w:rPr>
        <w:lastRenderedPageBreak/>
        <w:t>Podáním nabídky do tohoto výběrového řízení účastník přijímá a akceptuje plně a bez výhrad podmínky</w:t>
      </w:r>
      <w:r>
        <w:rPr>
          <w:szCs w:val="20"/>
        </w:rPr>
        <w:t xml:space="preserve"> výběrového řízení</w:t>
      </w:r>
      <w:r w:rsidRPr="003D208B">
        <w:rPr>
          <w:szCs w:val="20"/>
        </w:rPr>
        <w:t xml:space="preserve"> včetně případných změn nebo doplnění výzvy. Zadavatel předpokládá, že účastník před podáním nabídky pečlivě prostuduje všechny pokyny, specifikace a termíny obsažené v</w:t>
      </w:r>
      <w:r>
        <w:rPr>
          <w:szCs w:val="20"/>
        </w:rPr>
        <w:t> </w:t>
      </w:r>
      <w:r w:rsidRPr="003D208B">
        <w:rPr>
          <w:szCs w:val="20"/>
        </w:rPr>
        <w:t>podmínkách</w:t>
      </w:r>
      <w:r>
        <w:rPr>
          <w:szCs w:val="20"/>
        </w:rPr>
        <w:t xml:space="preserve"> výběrového řízení</w:t>
      </w:r>
      <w:r w:rsidRPr="003D208B">
        <w:rPr>
          <w:szCs w:val="20"/>
        </w:rPr>
        <w:t xml:space="preserve"> a bude se jimi řídit.</w:t>
      </w:r>
    </w:p>
    <w:p w14:paraId="485AFBB2" w14:textId="77777777" w:rsidR="006577DC" w:rsidRPr="003D208B" w:rsidRDefault="006577DC" w:rsidP="006577DC">
      <w:pPr>
        <w:rPr>
          <w:szCs w:val="20"/>
        </w:rPr>
      </w:pPr>
      <w:r w:rsidRPr="003D208B">
        <w:rPr>
          <w:szCs w:val="20"/>
        </w:rPr>
        <w:t>Zadavatel doporučuje účastníkům, aby si důkladně prostudovali podmínky</w:t>
      </w:r>
      <w:r>
        <w:rPr>
          <w:szCs w:val="20"/>
        </w:rPr>
        <w:t xml:space="preserve"> výběrového řízení</w:t>
      </w:r>
      <w:r w:rsidRPr="003D208B">
        <w:rPr>
          <w:szCs w:val="20"/>
        </w:rPr>
        <w:t xml:space="preserve"> a jakékoliv nejasnosti, připomínky či dotazy, které jim v souvislosti s podmínkami </w:t>
      </w:r>
      <w:r>
        <w:rPr>
          <w:szCs w:val="20"/>
        </w:rPr>
        <w:t xml:space="preserve">výběrového řízení </w:t>
      </w:r>
      <w:r w:rsidRPr="003D208B">
        <w:rPr>
          <w:szCs w:val="20"/>
        </w:rPr>
        <w:t xml:space="preserve">vyvstanou, si vyjasnili v průběhu lhůty pro podání nabídek prostřednictvím žádosti o vysvětlení výzvy podané v souladu s čl. </w:t>
      </w:r>
      <w:r w:rsidRPr="00006BDE">
        <w:rPr>
          <w:szCs w:val="20"/>
        </w:rPr>
        <w:t>7</w:t>
      </w:r>
      <w:r w:rsidRPr="003D208B">
        <w:rPr>
          <w:szCs w:val="20"/>
        </w:rPr>
        <w:t xml:space="preserve"> výzvy.</w:t>
      </w:r>
    </w:p>
    <w:p w14:paraId="6576C4A3" w14:textId="77777777" w:rsidR="004564D3" w:rsidRDefault="006577DC" w:rsidP="006577DC">
      <w:pPr>
        <w:rPr>
          <w:szCs w:val="20"/>
        </w:rPr>
      </w:pPr>
      <w:r w:rsidRPr="003D208B">
        <w:rPr>
          <w:szCs w:val="20"/>
        </w:rPr>
        <w:t>Zadavatel nemůže vzít v úvahu žádnou výhradu účastníka k</w:t>
      </w:r>
      <w:r>
        <w:rPr>
          <w:szCs w:val="20"/>
        </w:rPr>
        <w:t> </w:t>
      </w:r>
      <w:r w:rsidRPr="003D208B">
        <w:rPr>
          <w:szCs w:val="20"/>
        </w:rPr>
        <w:t>podmínkám</w:t>
      </w:r>
      <w:r>
        <w:rPr>
          <w:szCs w:val="20"/>
        </w:rPr>
        <w:t xml:space="preserve"> výběrového řízení</w:t>
      </w:r>
      <w:r w:rsidRPr="003D208B">
        <w:rPr>
          <w:szCs w:val="20"/>
        </w:rPr>
        <w:t xml:space="preserve"> obsaženou v jeho nabídce. Jakákoliv výhrada účastníka bude považována za nesplnění podmínek</w:t>
      </w:r>
      <w:r>
        <w:rPr>
          <w:szCs w:val="20"/>
        </w:rPr>
        <w:t xml:space="preserve"> výběrového řízení</w:t>
      </w:r>
      <w:r w:rsidRPr="003D208B">
        <w:rPr>
          <w:szCs w:val="20"/>
        </w:rPr>
        <w:t xml:space="preserve"> a bude představovat důvod pro vyřazení nabídky účastníka a jeho následné vyloučení z výběrového řízení.</w:t>
      </w:r>
    </w:p>
    <w:p w14:paraId="18628D6A" w14:textId="77777777" w:rsidR="00852AB3" w:rsidRDefault="00852AB3" w:rsidP="00957D78">
      <w:pPr>
        <w:pStyle w:val="Nadpis1"/>
      </w:pPr>
      <w:bookmarkStart w:id="2" w:name="_Toc192147991"/>
      <w:r>
        <w:t>Vymezení druhu a předmětu veřejné zakázky malého rozsahu</w:t>
      </w:r>
      <w:bookmarkEnd w:id="2"/>
    </w:p>
    <w:p w14:paraId="17D7DA13" w14:textId="77777777" w:rsidR="00852AB3" w:rsidRDefault="0072442C" w:rsidP="00957D78">
      <w:pPr>
        <w:pStyle w:val="Nadpis2"/>
      </w:pPr>
      <w:r>
        <w:t>Předmět plnění veřejné zakázky</w:t>
      </w:r>
    </w:p>
    <w:p w14:paraId="4ED5D814" w14:textId="64A9FE78" w:rsidR="00494DC9" w:rsidRPr="00494DC9" w:rsidRDefault="00494DC9" w:rsidP="00494DC9">
      <w:pPr>
        <w:shd w:val="solid" w:color="FFFFFF" w:fill="FFFFFF"/>
        <w:rPr>
          <w:szCs w:val="20"/>
        </w:rPr>
      </w:pPr>
      <w:r w:rsidRPr="00494DC9">
        <w:rPr>
          <w:szCs w:val="20"/>
        </w:rPr>
        <w:t xml:space="preserve">Předmětem zakázky je </w:t>
      </w:r>
      <w:r w:rsidR="00395982">
        <w:rPr>
          <w:szCs w:val="20"/>
        </w:rPr>
        <w:t>úprava stávající</w:t>
      </w:r>
      <w:r w:rsidRPr="00494DC9">
        <w:rPr>
          <w:szCs w:val="20"/>
        </w:rPr>
        <w:t xml:space="preserve"> jed</w:t>
      </w:r>
      <w:r>
        <w:rPr>
          <w:szCs w:val="20"/>
        </w:rPr>
        <w:t>nostupňové dokumentace</w:t>
      </w:r>
      <w:r w:rsidR="00594AE8">
        <w:rPr>
          <w:szCs w:val="20"/>
        </w:rPr>
        <w:t xml:space="preserve"> pro provádění stavby</w:t>
      </w:r>
      <w:r>
        <w:rPr>
          <w:szCs w:val="20"/>
        </w:rPr>
        <w:t xml:space="preserve"> (DPS) na </w:t>
      </w:r>
      <w:r w:rsidR="00C547CA">
        <w:rPr>
          <w:szCs w:val="20"/>
        </w:rPr>
        <w:t xml:space="preserve">opravu vybraných staveb v historickém areálu </w:t>
      </w:r>
      <w:r w:rsidR="003B369A">
        <w:rPr>
          <w:szCs w:val="20"/>
        </w:rPr>
        <w:t>H</w:t>
      </w:r>
      <w:r w:rsidR="00C547CA">
        <w:rPr>
          <w:szCs w:val="20"/>
        </w:rPr>
        <w:t>řebčína Slatiňany</w:t>
      </w:r>
      <w:r w:rsidR="00395982">
        <w:rPr>
          <w:szCs w:val="20"/>
        </w:rPr>
        <w:t xml:space="preserve"> dle požadavků zadavatele.</w:t>
      </w:r>
    </w:p>
    <w:p w14:paraId="7CCF548C" w14:textId="63A3D82E" w:rsidR="006577DC" w:rsidRPr="00CD2B27" w:rsidRDefault="005C6833" w:rsidP="00494DC9">
      <w:pPr>
        <w:shd w:val="solid" w:color="FFFFFF" w:fill="FFFFFF"/>
      </w:pPr>
      <w:r>
        <w:rPr>
          <w:szCs w:val="20"/>
        </w:rPr>
        <w:t>Stavb</w:t>
      </w:r>
      <w:r w:rsidR="00395982">
        <w:rPr>
          <w:szCs w:val="20"/>
        </w:rPr>
        <w:t>y</w:t>
      </w:r>
      <w:r w:rsidR="00494DC9" w:rsidRPr="00494DC9">
        <w:rPr>
          <w:szCs w:val="20"/>
        </w:rPr>
        <w:t xml:space="preserve"> je součástí </w:t>
      </w:r>
      <w:r>
        <w:rPr>
          <w:szCs w:val="20"/>
        </w:rPr>
        <w:t>nemovité kulturní památky</w:t>
      </w:r>
      <w:r w:rsidR="00494DC9">
        <w:rPr>
          <w:szCs w:val="20"/>
        </w:rPr>
        <w:t>, zapsan</w:t>
      </w:r>
      <w:r>
        <w:rPr>
          <w:szCs w:val="20"/>
        </w:rPr>
        <w:t>é</w:t>
      </w:r>
      <w:r w:rsidR="00494DC9">
        <w:rPr>
          <w:szCs w:val="20"/>
        </w:rPr>
        <w:t xml:space="preserve"> od roku 20</w:t>
      </w:r>
      <w:r>
        <w:rPr>
          <w:szCs w:val="20"/>
        </w:rPr>
        <w:t>02</w:t>
      </w:r>
      <w:r w:rsidR="00494DC9">
        <w:rPr>
          <w:szCs w:val="20"/>
        </w:rPr>
        <w:t xml:space="preserve"> v </w:t>
      </w:r>
      <w:r w:rsidR="00494DC9" w:rsidRPr="00494DC9">
        <w:rPr>
          <w:szCs w:val="20"/>
        </w:rPr>
        <w:t xml:space="preserve">rejstříku ÚSKP pod číslem </w:t>
      </w:r>
      <w:r>
        <w:rPr>
          <w:szCs w:val="20"/>
        </w:rPr>
        <w:t xml:space="preserve">ÚSKP </w:t>
      </w:r>
      <w:r w:rsidR="00395982">
        <w:rPr>
          <w:szCs w:val="20"/>
        </w:rPr>
        <w:t>14856/6-980</w:t>
      </w:r>
      <w:r w:rsidR="00494DC9" w:rsidRPr="00494DC9">
        <w:rPr>
          <w:szCs w:val="20"/>
        </w:rPr>
        <w:t xml:space="preserve"> Veškeré </w:t>
      </w:r>
      <w:r w:rsidR="00395982">
        <w:rPr>
          <w:szCs w:val="20"/>
        </w:rPr>
        <w:t xml:space="preserve">navrhované </w:t>
      </w:r>
      <w:r w:rsidR="00494DC9" w:rsidRPr="00494DC9">
        <w:rPr>
          <w:szCs w:val="20"/>
        </w:rPr>
        <w:t>práce musí</w:t>
      </w:r>
      <w:r w:rsidR="00494DC9">
        <w:rPr>
          <w:szCs w:val="20"/>
        </w:rPr>
        <w:t xml:space="preserve"> respektovat ochranu objektu ve </w:t>
      </w:r>
      <w:r w:rsidR="00494DC9" w:rsidRPr="00494DC9">
        <w:rPr>
          <w:szCs w:val="20"/>
        </w:rPr>
        <w:t>smyslu</w:t>
      </w:r>
      <w:r>
        <w:rPr>
          <w:szCs w:val="20"/>
        </w:rPr>
        <w:t xml:space="preserve"> kulturní památky</w:t>
      </w:r>
      <w:r w:rsidR="00833281">
        <w:rPr>
          <w:szCs w:val="20"/>
        </w:rPr>
        <w:t>.</w:t>
      </w:r>
    </w:p>
    <w:p w14:paraId="38EB8488" w14:textId="77777777" w:rsidR="00494DC9" w:rsidRDefault="00494DC9" w:rsidP="00957D78">
      <w:pPr>
        <w:pStyle w:val="Nadpis2"/>
      </w:pPr>
      <w:r>
        <w:t>Specifikace předmětu plnění</w:t>
      </w:r>
    </w:p>
    <w:p w14:paraId="3E48310B" w14:textId="2BA4F295" w:rsidR="00494DC9" w:rsidRPr="00DF326B" w:rsidRDefault="00494DC9" w:rsidP="00494DC9">
      <w:r w:rsidRPr="00DF326B">
        <w:t>Záměrem zadavatele je rekonstrukce objekt</w:t>
      </w:r>
      <w:r w:rsidR="00395982">
        <w:t>ů na parcelách st.</w:t>
      </w:r>
      <w:r w:rsidR="00D976F4">
        <w:t xml:space="preserve"> </w:t>
      </w:r>
      <w:r w:rsidR="00395982">
        <w:t>194, st. 192, st.</w:t>
      </w:r>
      <w:r w:rsidR="00D976F4">
        <w:t xml:space="preserve"> </w:t>
      </w:r>
      <w:r w:rsidR="00395982">
        <w:t>193 a</w:t>
      </w:r>
      <w:r w:rsidR="00D976F4">
        <w:t> </w:t>
      </w:r>
      <w:r w:rsidR="00395982">
        <w:t>st.</w:t>
      </w:r>
      <w:r w:rsidR="003B369A">
        <w:t> </w:t>
      </w:r>
      <w:r w:rsidR="00395982">
        <w:t>162</w:t>
      </w:r>
      <w:r w:rsidRPr="00DF326B">
        <w:t xml:space="preserve"> </w:t>
      </w:r>
      <w:r w:rsidR="00395982">
        <w:t>včetně přilehlých vnitřních dvorů</w:t>
      </w:r>
      <w:r w:rsidR="00FA1A75">
        <w:t>,</w:t>
      </w:r>
      <w:r w:rsidRPr="00DF326B">
        <w:t xml:space="preserve"> k.</w:t>
      </w:r>
      <w:r>
        <w:t> </w:t>
      </w:r>
      <w:proofErr w:type="spellStart"/>
      <w:r w:rsidRPr="00DF326B">
        <w:t>ú.</w:t>
      </w:r>
      <w:proofErr w:type="spellEnd"/>
      <w:r w:rsidRPr="00DF326B">
        <w:t xml:space="preserve"> </w:t>
      </w:r>
      <w:r w:rsidR="00395982">
        <w:t>Slatiňany.</w:t>
      </w:r>
    </w:p>
    <w:p w14:paraId="728E5274" w14:textId="53474AB5" w:rsidR="00494DC9" w:rsidRDefault="00494DC9" w:rsidP="00494DC9">
      <w:pPr>
        <w:autoSpaceDE w:val="0"/>
        <w:autoSpaceDN w:val="0"/>
        <w:adjustRightInd w:val="0"/>
        <w:rPr>
          <w:color w:val="000000"/>
        </w:rPr>
      </w:pPr>
      <w:r w:rsidRPr="00DF326B">
        <w:rPr>
          <w:color w:val="000000"/>
        </w:rPr>
        <w:t xml:space="preserve">Jedná se o </w:t>
      </w:r>
      <w:r w:rsidR="00395982">
        <w:rPr>
          <w:color w:val="000000"/>
        </w:rPr>
        <w:t xml:space="preserve">historický stájový dvůr s datem výstavby 1898, který slouží od počátku k ustájení koní. Po rekonstrukci staveb bude soubor staveb sloužit k výcviku starokladrubských koní. </w:t>
      </w:r>
      <w:r w:rsidR="00FA4628">
        <w:rPr>
          <w:color w:val="000000"/>
        </w:rPr>
        <w:t xml:space="preserve"> architektonického řešení. Jedná se především o </w:t>
      </w:r>
      <w:r w:rsidR="00395982">
        <w:rPr>
          <w:color w:val="000000"/>
        </w:rPr>
        <w:t>dílčí změnu vnitřní dispozice v částe</w:t>
      </w:r>
      <w:r w:rsidR="000908CF">
        <w:rPr>
          <w:color w:val="000000"/>
        </w:rPr>
        <w:t>ch</w:t>
      </w:r>
      <w:r w:rsidR="00395982">
        <w:rPr>
          <w:color w:val="000000"/>
        </w:rPr>
        <w:t xml:space="preserve">, kde jsou ustájeny koně, </w:t>
      </w:r>
      <w:r w:rsidR="00FA4628">
        <w:rPr>
          <w:color w:val="000000"/>
        </w:rPr>
        <w:t xml:space="preserve">opravu </w:t>
      </w:r>
      <w:r w:rsidR="00395982">
        <w:rPr>
          <w:color w:val="000000"/>
        </w:rPr>
        <w:t>vnitřních povrchů vč. skladby podlah</w:t>
      </w:r>
      <w:r w:rsidR="000908CF">
        <w:rPr>
          <w:color w:val="000000"/>
        </w:rPr>
        <w:t xml:space="preserve"> a opravu vnějších povrchů (fasád) staveb vč. výplní otvorů.</w:t>
      </w:r>
      <w:r w:rsidR="001316DD">
        <w:rPr>
          <w:color w:val="000000"/>
        </w:rPr>
        <w:t xml:space="preserve"> </w:t>
      </w:r>
      <w:r w:rsidR="000908CF">
        <w:rPr>
          <w:color w:val="000000"/>
        </w:rPr>
        <w:t>Součástí je i modernizace rozvodů ZTI a elektroinstalace.</w:t>
      </w:r>
    </w:p>
    <w:p w14:paraId="13C5B289" w14:textId="73B164D0" w:rsidR="000908CF" w:rsidRDefault="000908CF" w:rsidP="00494DC9">
      <w:pPr>
        <w:autoSpaceDE w:val="0"/>
        <w:autoSpaceDN w:val="0"/>
        <w:adjustRightInd w:val="0"/>
        <w:rPr>
          <w:color w:val="000000"/>
        </w:rPr>
      </w:pPr>
      <w:r>
        <w:rPr>
          <w:color w:val="000000"/>
        </w:rPr>
        <w:t>Na opravu staveb je zpracována projektová dokumentace (zpracovatel SVIŽN s.r.o., IČ</w:t>
      </w:r>
      <w:r w:rsidR="003B369A">
        <w:rPr>
          <w:color w:val="000000"/>
        </w:rPr>
        <w:t> </w:t>
      </w:r>
      <w:r>
        <w:rPr>
          <w:color w:val="000000"/>
        </w:rPr>
        <w:t>03301087) z listopadu 2018, kterou má objednatel k dispozici v listinné i digitální podobě (*.</w:t>
      </w:r>
      <w:proofErr w:type="spellStart"/>
      <w:r>
        <w:rPr>
          <w:color w:val="000000"/>
        </w:rPr>
        <w:t>dwg</w:t>
      </w:r>
      <w:proofErr w:type="spellEnd"/>
      <w:r>
        <w:rPr>
          <w:color w:val="000000"/>
        </w:rPr>
        <w:t>, *.doc aj.) a má k nakládání s ní veškerá autorská práva.</w:t>
      </w:r>
    </w:p>
    <w:p w14:paraId="253C853C" w14:textId="2BC83FB2" w:rsidR="009910EC" w:rsidRDefault="009910EC" w:rsidP="00494DC9">
      <w:pPr>
        <w:autoSpaceDE w:val="0"/>
        <w:autoSpaceDN w:val="0"/>
        <w:adjustRightInd w:val="0"/>
        <w:rPr>
          <w:color w:val="000000"/>
        </w:rPr>
      </w:pPr>
      <w:r w:rsidRPr="00D976F4">
        <w:rPr>
          <w:b/>
          <w:bCs/>
          <w:color w:val="000000"/>
        </w:rPr>
        <w:t>1/</w:t>
      </w:r>
      <w:r>
        <w:rPr>
          <w:color w:val="000000"/>
        </w:rPr>
        <w:t xml:space="preserve"> </w:t>
      </w:r>
      <w:r w:rsidRPr="009910EC">
        <w:rPr>
          <w:b/>
          <w:bCs/>
          <w:color w:val="000000"/>
        </w:rPr>
        <w:t>Úprava projektové dokum</w:t>
      </w:r>
      <w:r>
        <w:rPr>
          <w:b/>
          <w:bCs/>
          <w:color w:val="000000"/>
        </w:rPr>
        <w:t>entac</w:t>
      </w:r>
      <w:r w:rsidRPr="009910EC">
        <w:rPr>
          <w:b/>
          <w:bCs/>
          <w:color w:val="000000"/>
        </w:rPr>
        <w:t>e</w:t>
      </w:r>
      <w:r>
        <w:rPr>
          <w:color w:val="000000"/>
        </w:rPr>
        <w:t xml:space="preserve"> spočívá v zapracování požadovaných změn (</w:t>
      </w:r>
      <w:r w:rsidRPr="00D945DE">
        <w:rPr>
          <w:color w:val="000000"/>
        </w:rPr>
        <w:t xml:space="preserve">Příloha č. </w:t>
      </w:r>
      <w:r w:rsidR="00D976F4" w:rsidRPr="00D945DE">
        <w:rPr>
          <w:color w:val="000000"/>
        </w:rPr>
        <w:t>6 výzvy</w:t>
      </w:r>
      <w:r w:rsidRPr="00D945DE">
        <w:rPr>
          <w:color w:val="000000"/>
        </w:rPr>
        <w:t>)</w:t>
      </w:r>
      <w:r>
        <w:rPr>
          <w:color w:val="000000"/>
        </w:rPr>
        <w:t xml:space="preserve"> do stávající DPS</w:t>
      </w:r>
      <w:r w:rsidR="00D976F4">
        <w:rPr>
          <w:color w:val="000000"/>
        </w:rPr>
        <w:t xml:space="preserve"> </w:t>
      </w:r>
      <w:r w:rsidR="00D976F4" w:rsidRPr="00D945DE">
        <w:rPr>
          <w:color w:val="000000"/>
        </w:rPr>
        <w:t>(Příloha č. 5 výzvy)</w:t>
      </w:r>
      <w:r>
        <w:rPr>
          <w:color w:val="000000"/>
        </w:rPr>
        <w:t xml:space="preserve"> a ověření případných dalších změn v PD vyvolaných těmito požadavky zhotovitele.</w:t>
      </w:r>
    </w:p>
    <w:p w14:paraId="58FE15B7" w14:textId="42187616" w:rsidR="00494DC9" w:rsidRPr="003B369A" w:rsidRDefault="009910EC" w:rsidP="00494DC9">
      <w:pPr>
        <w:pStyle w:val="Smlouva-eslo"/>
        <w:keepNext/>
        <w:widowControl/>
        <w:tabs>
          <w:tab w:val="left" w:pos="-1701"/>
        </w:tabs>
        <w:spacing w:before="0" w:after="120" w:line="240" w:lineRule="auto"/>
        <w:rPr>
          <w:rFonts w:ascii="Verdana" w:hAnsi="Verdana"/>
          <w:sz w:val="20"/>
        </w:rPr>
      </w:pPr>
      <w:r>
        <w:rPr>
          <w:rFonts w:ascii="Verdana" w:hAnsi="Verdana"/>
          <w:sz w:val="20"/>
        </w:rPr>
        <w:t>Upravená p</w:t>
      </w:r>
      <w:r w:rsidR="00494DC9" w:rsidRPr="00DF326B">
        <w:rPr>
          <w:rFonts w:ascii="Verdana" w:hAnsi="Verdana"/>
          <w:sz w:val="20"/>
        </w:rPr>
        <w:t xml:space="preserve">rojektová dokumentace </w:t>
      </w:r>
      <w:r w:rsidR="00494DC9" w:rsidRPr="003B369A">
        <w:rPr>
          <w:rFonts w:ascii="Verdana" w:hAnsi="Verdana"/>
          <w:sz w:val="20"/>
        </w:rPr>
        <w:t xml:space="preserve">pro </w:t>
      </w:r>
      <w:r w:rsidR="000908CF" w:rsidRPr="003B369A">
        <w:rPr>
          <w:rFonts w:ascii="Verdana" w:hAnsi="Verdana"/>
          <w:sz w:val="20"/>
        </w:rPr>
        <w:t>provedení stavby (DPS</w:t>
      </w:r>
      <w:r w:rsidR="00494DC9" w:rsidRPr="003B369A">
        <w:rPr>
          <w:rFonts w:ascii="Verdana" w:hAnsi="Verdana"/>
          <w:sz w:val="20"/>
        </w:rPr>
        <w:t xml:space="preserve">) bude obsahovat veškeré náležitosti stanovené zákonem </w:t>
      </w:r>
      <w:r w:rsidR="003B369A" w:rsidRPr="003B369A">
        <w:rPr>
          <w:rFonts w:ascii="Verdana" w:hAnsi="Verdana" w:cs="Arial"/>
          <w:sz w:val="20"/>
        </w:rPr>
        <w:t>č. 283/2021 Sb., stavební zákon, ve znění pozdějších předpisů</w:t>
      </w:r>
      <w:r w:rsidR="00350D23">
        <w:rPr>
          <w:rFonts w:ascii="Verdana" w:hAnsi="Verdana" w:cs="Arial"/>
          <w:sz w:val="20"/>
        </w:rPr>
        <w:t xml:space="preserve"> (dále jen „stavební zákon“)</w:t>
      </w:r>
      <w:r w:rsidR="003B369A" w:rsidRPr="003B369A">
        <w:rPr>
          <w:rFonts w:ascii="Verdana" w:hAnsi="Verdana" w:cs="Arial"/>
          <w:sz w:val="20"/>
        </w:rPr>
        <w:t>, vyhláškou č. 131/2024 Sb., o dokumentaci staveb, ve znění</w:t>
      </w:r>
      <w:r w:rsidR="003B369A">
        <w:rPr>
          <w:rFonts w:ascii="Verdana" w:hAnsi="Verdana" w:cs="Arial"/>
          <w:sz w:val="20"/>
        </w:rPr>
        <w:t xml:space="preserve"> případných</w:t>
      </w:r>
      <w:r w:rsidR="003B369A" w:rsidRPr="003B369A">
        <w:rPr>
          <w:rFonts w:ascii="Verdana" w:hAnsi="Verdana" w:cs="Arial"/>
          <w:sz w:val="20"/>
        </w:rPr>
        <w:t xml:space="preserve"> pozdějších předpisů, a ostatními obecně závaznými právními předpisy</w:t>
      </w:r>
      <w:r w:rsidR="00494DC9" w:rsidRPr="003B369A">
        <w:rPr>
          <w:rFonts w:ascii="Verdana" w:hAnsi="Verdana"/>
          <w:sz w:val="20"/>
        </w:rPr>
        <w:t xml:space="preserve"> a souvisejícími předpisy.</w:t>
      </w:r>
      <w:r w:rsidR="00350D23">
        <w:rPr>
          <w:rFonts w:ascii="Verdana" w:hAnsi="Verdana"/>
          <w:sz w:val="20"/>
        </w:rPr>
        <w:t xml:space="preserve"> </w:t>
      </w:r>
      <w:r w:rsidR="00350D23" w:rsidRPr="00350D23">
        <w:rPr>
          <w:rFonts w:ascii="Verdana" w:hAnsi="Verdana" w:cs="Arial"/>
          <w:sz w:val="20"/>
        </w:rPr>
        <w:t>Dále bude obsahovat kompletní dokladovou část obsahující veškerá vyjádření a rozhodnutí příslušných orgánů a organizací pověřených výkonem státní správy a ostatních účastníků správních řízení</w:t>
      </w:r>
    </w:p>
    <w:p w14:paraId="2693E4C6" w14:textId="26E66986" w:rsidR="00494DC9" w:rsidRPr="00DF326B" w:rsidRDefault="00494DC9" w:rsidP="00494DC9">
      <w:pPr>
        <w:pStyle w:val="Zkladntextodsazen2"/>
        <w:spacing w:line="240" w:lineRule="auto"/>
        <w:ind w:left="0"/>
        <w:rPr>
          <w:szCs w:val="20"/>
        </w:rPr>
      </w:pPr>
      <w:r w:rsidRPr="00DF326B">
        <w:rPr>
          <w:szCs w:val="20"/>
        </w:rPr>
        <w:t xml:space="preserve">Součástí plnění je dále </w:t>
      </w:r>
      <w:r w:rsidRPr="00DF326B">
        <w:rPr>
          <w:b/>
          <w:szCs w:val="20"/>
        </w:rPr>
        <w:t>zajištění a předání vyjádření stanovisek dotčených orgánů státní správy včetně zapracování připomínek dotčených orgánů státní správy</w:t>
      </w:r>
      <w:r w:rsidRPr="00DF326B">
        <w:rPr>
          <w:szCs w:val="20"/>
        </w:rPr>
        <w:t xml:space="preserve"> (inženýrská činnost) </w:t>
      </w:r>
      <w:r w:rsidRPr="00DF326B">
        <w:rPr>
          <w:b/>
          <w:szCs w:val="20"/>
        </w:rPr>
        <w:t xml:space="preserve">včetně podání žádosti o </w:t>
      </w:r>
      <w:r w:rsidR="000908CF">
        <w:rPr>
          <w:b/>
          <w:szCs w:val="20"/>
        </w:rPr>
        <w:t xml:space="preserve">povolení záměru, </w:t>
      </w:r>
      <w:r w:rsidR="000908CF" w:rsidRPr="00152AC8">
        <w:t xml:space="preserve">včetně </w:t>
      </w:r>
      <w:r w:rsidR="000908CF" w:rsidRPr="00152AC8">
        <w:rPr>
          <w:rFonts w:cs="Arial"/>
        </w:rPr>
        <w:t xml:space="preserve">zajištění </w:t>
      </w:r>
      <w:r w:rsidR="000908CF" w:rsidRPr="00152AC8">
        <w:rPr>
          <w:rFonts w:cs="Arial"/>
        </w:rPr>
        <w:lastRenderedPageBreak/>
        <w:t>kompletního projednání v řízení o povolení záměru dle</w:t>
      </w:r>
      <w:r w:rsidR="00350D23">
        <w:rPr>
          <w:rFonts w:cs="Arial"/>
        </w:rPr>
        <w:t xml:space="preserve"> </w:t>
      </w:r>
      <w:r w:rsidR="000908CF" w:rsidRPr="00152AC8">
        <w:rPr>
          <w:rFonts w:cs="Arial"/>
        </w:rPr>
        <w:t>stavební</w:t>
      </w:r>
      <w:r w:rsidR="00350D23">
        <w:rPr>
          <w:rFonts w:cs="Arial"/>
        </w:rPr>
        <w:t>ho</w:t>
      </w:r>
      <w:r w:rsidR="000908CF" w:rsidRPr="00152AC8">
        <w:rPr>
          <w:rFonts w:cs="Arial"/>
        </w:rPr>
        <w:t xml:space="preserve"> zákon</w:t>
      </w:r>
      <w:r w:rsidR="00350D23">
        <w:rPr>
          <w:rFonts w:cs="Arial"/>
        </w:rPr>
        <w:t>a</w:t>
      </w:r>
      <w:r w:rsidR="000908CF" w:rsidRPr="00152AC8">
        <w:rPr>
          <w:rFonts w:cs="Arial"/>
        </w:rPr>
        <w:t xml:space="preserve"> a </w:t>
      </w:r>
      <w:r w:rsidR="000908CF" w:rsidRPr="00152AC8">
        <w:rPr>
          <w:rFonts w:cs="Arial"/>
          <w:b/>
          <w:bCs/>
        </w:rPr>
        <w:t>zajištění nabytí právní moci povolení záměru</w:t>
      </w:r>
      <w:r w:rsidR="000908CF" w:rsidRPr="00152AC8">
        <w:rPr>
          <w:rFonts w:cs="Arial"/>
        </w:rPr>
        <w:t xml:space="preserve"> včetně všech nezbytných činností a</w:t>
      </w:r>
      <w:r w:rsidR="000908CF">
        <w:rPr>
          <w:rFonts w:cs="Arial"/>
        </w:rPr>
        <w:t> </w:t>
      </w:r>
      <w:r w:rsidR="000908CF" w:rsidRPr="00152AC8">
        <w:rPr>
          <w:rFonts w:cs="Arial"/>
        </w:rPr>
        <w:t>podkladů.</w:t>
      </w:r>
    </w:p>
    <w:p w14:paraId="00F4CBFD" w14:textId="108E8129" w:rsidR="00494DC9" w:rsidRDefault="009910EC" w:rsidP="003B369A">
      <w:pPr>
        <w:rPr>
          <w:rFonts w:cs="Arial"/>
        </w:rPr>
      </w:pPr>
      <w:r w:rsidRPr="00D976F4">
        <w:rPr>
          <w:b/>
          <w:bCs/>
        </w:rPr>
        <w:t xml:space="preserve">2/ </w:t>
      </w:r>
      <w:r w:rsidR="003B369A" w:rsidRPr="00D976F4">
        <w:rPr>
          <w:b/>
          <w:bCs/>
          <w:szCs w:val="20"/>
        </w:rPr>
        <w:t>Dozor projektanta</w:t>
      </w:r>
      <w:r w:rsidR="003B369A" w:rsidRPr="00BA4124">
        <w:rPr>
          <w:szCs w:val="20"/>
        </w:rPr>
        <w:t xml:space="preserve"> </w:t>
      </w:r>
      <w:r w:rsidR="00350D23" w:rsidRPr="00350D23">
        <w:rPr>
          <w:rFonts w:cs="Arial"/>
        </w:rPr>
        <w:t xml:space="preserve">bude vykonáván zhotovitelem na základě výzvy objednatele, pokud bude dílo realizováno. Dozor projektanta bude prováděn jako občasný po celou dobu realizace díla. Předmětem dozoru jsou zejména tyto činnosti: sledování dodržení projektu s přihlédnutím k podmínkám stanoveným orgány veřejné správy, poskytování vysvětlení potřebných pro plynulost výstavby, poskytování vysvětlení potřebných na vypracování dodavatelské dokumentace, účast na kontrolních dnech stavby svolávaných investorem (na místě stavby), posuzování návrhů dodavatelů na změny a odchylky v částech projektů zpracovaných zhotoviteli z pohledu dodržení </w:t>
      </w:r>
      <w:proofErr w:type="spellStart"/>
      <w:r w:rsidR="00350D23" w:rsidRPr="00350D23">
        <w:rPr>
          <w:rFonts w:cs="Arial"/>
        </w:rPr>
        <w:t>technicko-ekonomických</w:t>
      </w:r>
      <w:proofErr w:type="spellEnd"/>
      <w:r w:rsidR="00350D23" w:rsidRPr="00350D23">
        <w:rPr>
          <w:rFonts w:cs="Arial"/>
        </w:rPr>
        <w:t xml:space="preserve"> parametrů stavby, případně dalších údajů a ukazatelů, vyjádření k požadavkům o větší množství výrobků a výkonů oproti projednané dokumentaci, účast na odevzdání a převzetí stavby nebo její časti.</w:t>
      </w:r>
    </w:p>
    <w:p w14:paraId="1DD535C2" w14:textId="177C2560" w:rsidR="00935DD5" w:rsidRPr="00350D23" w:rsidRDefault="00935DD5" w:rsidP="003B369A">
      <w:pPr>
        <w:rPr>
          <w:rFonts w:cs="Arial"/>
        </w:rPr>
      </w:pPr>
      <w:r w:rsidRPr="00DF326B">
        <w:t xml:space="preserve">Tímto není nijak dotčeno právo rozhodnutí objednatele (investora stavby) stavbu nerealizovat, případně nepožadovat výkon dozoru </w:t>
      </w:r>
      <w:r>
        <w:t xml:space="preserve">projektanta </w:t>
      </w:r>
      <w:r w:rsidRPr="00DF326B">
        <w:t>bez nároku účastníka (zhotovitele) na finanční náhradu.</w:t>
      </w:r>
    </w:p>
    <w:p w14:paraId="4A425D82" w14:textId="77777777" w:rsidR="006D7DD0" w:rsidRDefault="006D7DD0" w:rsidP="00957D78">
      <w:pPr>
        <w:pStyle w:val="Nadpis2"/>
      </w:pPr>
      <w:r w:rsidRPr="00DF326B">
        <w:t>Předpokládaný obsah projektové dokumentace</w:t>
      </w:r>
    </w:p>
    <w:p w14:paraId="144D73E3" w14:textId="2F2564E8" w:rsidR="006D7DD0" w:rsidRPr="00DF326B" w:rsidRDefault="00FA4628" w:rsidP="006D7DD0">
      <w:pPr>
        <w:pStyle w:val="Odstavecseseznamem"/>
        <w:keepNext/>
        <w:spacing w:before="120"/>
        <w:ind w:left="0"/>
        <w:contextualSpacing w:val="0"/>
        <w:rPr>
          <w:b/>
          <w:bCs/>
        </w:rPr>
      </w:pPr>
      <w:r>
        <w:rPr>
          <w:b/>
          <w:bCs/>
        </w:rPr>
        <w:t>Dokumentace pro provádění stavby (DPS)</w:t>
      </w:r>
    </w:p>
    <w:p w14:paraId="7A63793E" w14:textId="36826ECE" w:rsidR="006D7DD0" w:rsidRDefault="003D26FC" w:rsidP="006D7DD0">
      <w:pPr>
        <w:pStyle w:val="Odstavecseseznamem"/>
        <w:numPr>
          <w:ilvl w:val="0"/>
          <w:numId w:val="34"/>
        </w:numPr>
        <w:spacing w:after="60"/>
        <w:ind w:left="714" w:hanging="357"/>
        <w:contextualSpacing w:val="0"/>
      </w:pPr>
      <w:r>
        <w:t xml:space="preserve">Průvodní </w:t>
      </w:r>
      <w:r w:rsidR="003575BF">
        <w:t>list</w:t>
      </w:r>
    </w:p>
    <w:p w14:paraId="2AA5CAE1" w14:textId="155D1A9A" w:rsidR="003D26FC" w:rsidRDefault="003D26FC" w:rsidP="006D7DD0">
      <w:pPr>
        <w:pStyle w:val="Odstavecseseznamem"/>
        <w:numPr>
          <w:ilvl w:val="0"/>
          <w:numId w:val="34"/>
        </w:numPr>
        <w:spacing w:after="60"/>
        <w:ind w:left="714" w:hanging="357"/>
        <w:contextualSpacing w:val="0"/>
      </w:pPr>
      <w:r>
        <w:t>Souhrnná technická zpráva</w:t>
      </w:r>
    </w:p>
    <w:p w14:paraId="2E2895F7" w14:textId="7A8C9FCF" w:rsidR="003D26FC" w:rsidRPr="00DF326B" w:rsidRDefault="003575BF" w:rsidP="006D7DD0">
      <w:pPr>
        <w:pStyle w:val="Odstavecseseznamem"/>
        <w:numPr>
          <w:ilvl w:val="0"/>
          <w:numId w:val="34"/>
        </w:numPr>
        <w:spacing w:after="60"/>
        <w:ind w:left="714" w:hanging="357"/>
        <w:contextualSpacing w:val="0"/>
      </w:pPr>
      <w:r>
        <w:t>Situační výkresy</w:t>
      </w:r>
    </w:p>
    <w:p w14:paraId="552F3F0D" w14:textId="1D0511AF" w:rsidR="006D7DD0" w:rsidRPr="003D26FC" w:rsidRDefault="003D26FC" w:rsidP="006D7DD0">
      <w:pPr>
        <w:pStyle w:val="Odstavecseseznamem"/>
        <w:numPr>
          <w:ilvl w:val="0"/>
          <w:numId w:val="34"/>
        </w:numPr>
        <w:spacing w:after="60"/>
        <w:ind w:left="714" w:hanging="357"/>
        <w:contextualSpacing w:val="0"/>
      </w:pPr>
      <w:r w:rsidRPr="003D26FC">
        <w:t>Architektonicko</w:t>
      </w:r>
      <w:r w:rsidR="00B41AC7">
        <w:t>-</w:t>
      </w:r>
      <w:r w:rsidRPr="003D26FC">
        <w:t>stavební řešení</w:t>
      </w:r>
    </w:p>
    <w:p w14:paraId="1D4AFED0" w14:textId="7A087F69" w:rsidR="003575BF" w:rsidRDefault="003575BF" w:rsidP="006D7DD0">
      <w:pPr>
        <w:pStyle w:val="Odstavecseseznamem"/>
        <w:numPr>
          <w:ilvl w:val="0"/>
          <w:numId w:val="34"/>
        </w:numPr>
        <w:spacing w:after="60"/>
        <w:ind w:left="714" w:hanging="357"/>
        <w:contextualSpacing w:val="0"/>
      </w:pPr>
      <w:r>
        <w:t>Dokumentace technických a technologických zařízení</w:t>
      </w:r>
    </w:p>
    <w:p w14:paraId="0B3C0560" w14:textId="45CBCDE5" w:rsidR="003575BF" w:rsidRPr="003D26FC" w:rsidRDefault="003575BF" w:rsidP="006D7DD0">
      <w:pPr>
        <w:pStyle w:val="Odstavecseseznamem"/>
        <w:numPr>
          <w:ilvl w:val="0"/>
          <w:numId w:val="34"/>
        </w:numPr>
        <w:spacing w:after="60"/>
        <w:ind w:left="714" w:hanging="357"/>
        <w:contextualSpacing w:val="0"/>
      </w:pPr>
      <w:r>
        <w:t>Dokumentace stavebně konstrukčního řešení</w:t>
      </w:r>
    </w:p>
    <w:p w14:paraId="1092B58F" w14:textId="40EB5D37" w:rsidR="006D7DD0" w:rsidRPr="00DF326B" w:rsidRDefault="003D26FC" w:rsidP="006D7DD0">
      <w:pPr>
        <w:pStyle w:val="Odstavecseseznamem"/>
        <w:numPr>
          <w:ilvl w:val="0"/>
          <w:numId w:val="34"/>
        </w:numPr>
        <w:spacing w:after="60"/>
        <w:ind w:left="714" w:hanging="357"/>
        <w:contextualSpacing w:val="0"/>
      </w:pPr>
      <w:r>
        <w:t>Požárně bezpečnostní řešení</w:t>
      </w:r>
    </w:p>
    <w:p w14:paraId="3DBC39A2" w14:textId="56F7DF75" w:rsidR="006D7DD0" w:rsidRPr="00DF326B" w:rsidRDefault="003D26FC" w:rsidP="006D7DD0">
      <w:pPr>
        <w:pStyle w:val="Odstavecseseznamem"/>
        <w:numPr>
          <w:ilvl w:val="0"/>
          <w:numId w:val="34"/>
        </w:numPr>
        <w:spacing w:after="60"/>
        <w:ind w:left="714" w:hanging="357"/>
        <w:contextualSpacing w:val="0"/>
      </w:pPr>
      <w:r>
        <w:t>Výkaz výměr a rozpočet stavby</w:t>
      </w:r>
    </w:p>
    <w:p w14:paraId="651739D0" w14:textId="77777777" w:rsidR="006D7DD0" w:rsidRPr="00DF326B" w:rsidRDefault="006D7DD0" w:rsidP="006D7DD0">
      <w:pPr>
        <w:pStyle w:val="Odstavecseseznamem"/>
      </w:pPr>
    </w:p>
    <w:p w14:paraId="1AA04AA4" w14:textId="77777777" w:rsidR="0072442C" w:rsidRPr="00671354" w:rsidRDefault="0072442C" w:rsidP="00957D78">
      <w:pPr>
        <w:pStyle w:val="Nadpis2"/>
      </w:pPr>
      <w:r w:rsidRPr="00671354">
        <w:t>Klasifikace předmětu veřejné zakázky</w:t>
      </w:r>
    </w:p>
    <w:tbl>
      <w:tblPr>
        <w:tblStyle w:val="Mkatabulky"/>
        <w:tblW w:w="8787" w:type="dxa"/>
        <w:jc w:val="center"/>
        <w:tblLook w:val="04A0" w:firstRow="1" w:lastRow="0" w:firstColumn="1" w:lastColumn="0" w:noHBand="0" w:noVBand="1"/>
      </w:tblPr>
      <w:tblGrid>
        <w:gridCol w:w="4592"/>
        <w:gridCol w:w="4195"/>
      </w:tblGrid>
      <w:tr w:rsidR="0072442C" w:rsidRPr="00671354" w14:paraId="70DF8FB9" w14:textId="77777777" w:rsidTr="00833281">
        <w:trPr>
          <w:trHeight w:val="567"/>
          <w:jc w:val="center"/>
        </w:trPr>
        <w:tc>
          <w:tcPr>
            <w:tcW w:w="4592" w:type="dxa"/>
            <w:shd w:val="clear" w:color="auto" w:fill="F2F2F2" w:themeFill="background1" w:themeFillShade="F2"/>
            <w:vAlign w:val="center"/>
          </w:tcPr>
          <w:p w14:paraId="125C2C94" w14:textId="77777777" w:rsidR="0072442C" w:rsidRPr="00671354" w:rsidRDefault="0072442C" w:rsidP="001227E9">
            <w:pPr>
              <w:keepNext/>
              <w:spacing w:before="60" w:after="60"/>
              <w:jc w:val="left"/>
              <w:rPr>
                <w:b/>
                <w:szCs w:val="20"/>
              </w:rPr>
            </w:pPr>
            <w:r w:rsidRPr="00671354">
              <w:rPr>
                <w:b/>
                <w:szCs w:val="20"/>
              </w:rPr>
              <w:t>Hlavní popis</w:t>
            </w:r>
          </w:p>
        </w:tc>
        <w:tc>
          <w:tcPr>
            <w:tcW w:w="4195" w:type="dxa"/>
            <w:shd w:val="clear" w:color="auto" w:fill="F2F2F2" w:themeFill="background1" w:themeFillShade="F2"/>
            <w:vAlign w:val="center"/>
          </w:tcPr>
          <w:p w14:paraId="7526E9AD" w14:textId="77777777" w:rsidR="0072442C" w:rsidRPr="00671354" w:rsidRDefault="0072442C" w:rsidP="001227E9">
            <w:pPr>
              <w:keepNext/>
              <w:spacing w:before="60" w:after="60"/>
              <w:jc w:val="left"/>
              <w:rPr>
                <w:b/>
                <w:szCs w:val="20"/>
              </w:rPr>
            </w:pPr>
            <w:r w:rsidRPr="00671354">
              <w:rPr>
                <w:b/>
                <w:szCs w:val="20"/>
              </w:rPr>
              <w:t>CPV</w:t>
            </w:r>
          </w:p>
        </w:tc>
      </w:tr>
      <w:tr w:rsidR="009148D4" w:rsidRPr="00671354" w14:paraId="4B216770" w14:textId="77777777" w:rsidTr="00833281">
        <w:trPr>
          <w:trHeight w:val="454"/>
          <w:jc w:val="center"/>
        </w:trPr>
        <w:tc>
          <w:tcPr>
            <w:tcW w:w="4592" w:type="dxa"/>
            <w:vAlign w:val="center"/>
          </w:tcPr>
          <w:p w14:paraId="4B99B267" w14:textId="77777777" w:rsidR="009148D4" w:rsidRPr="004F7AE8" w:rsidRDefault="00833281" w:rsidP="009148D4">
            <w:pPr>
              <w:spacing w:before="60" w:after="60"/>
              <w:jc w:val="left"/>
            </w:pPr>
            <w:r w:rsidRPr="009315E1">
              <w:t>Architektonické služby pro budovy</w:t>
            </w:r>
          </w:p>
        </w:tc>
        <w:tc>
          <w:tcPr>
            <w:tcW w:w="4195" w:type="dxa"/>
            <w:vAlign w:val="center"/>
          </w:tcPr>
          <w:p w14:paraId="625DFF8B" w14:textId="77777777" w:rsidR="009148D4" w:rsidRPr="004F7AE8" w:rsidRDefault="00833281" w:rsidP="009148D4">
            <w:pPr>
              <w:spacing w:before="60" w:after="60"/>
              <w:jc w:val="left"/>
            </w:pPr>
            <w:r>
              <w:t>71221000-3</w:t>
            </w:r>
          </w:p>
        </w:tc>
      </w:tr>
      <w:tr w:rsidR="00833281" w:rsidRPr="00671354" w14:paraId="34316E19" w14:textId="77777777" w:rsidTr="00833281">
        <w:trPr>
          <w:trHeight w:val="454"/>
          <w:jc w:val="center"/>
        </w:trPr>
        <w:tc>
          <w:tcPr>
            <w:tcW w:w="4592" w:type="dxa"/>
            <w:vAlign w:val="center"/>
          </w:tcPr>
          <w:p w14:paraId="5B8A1BC3" w14:textId="77777777" w:rsidR="00833281" w:rsidRPr="004F7AE8" w:rsidRDefault="00833281" w:rsidP="009148D4">
            <w:pPr>
              <w:spacing w:before="60" w:after="60"/>
              <w:jc w:val="left"/>
            </w:pPr>
            <w:r w:rsidRPr="00833281">
              <w:t>Architektonické služby pro přístavbu budov</w:t>
            </w:r>
          </w:p>
        </w:tc>
        <w:tc>
          <w:tcPr>
            <w:tcW w:w="4195" w:type="dxa"/>
            <w:vAlign w:val="center"/>
          </w:tcPr>
          <w:p w14:paraId="5C57ED24" w14:textId="77777777" w:rsidR="00833281" w:rsidRPr="004F7AE8" w:rsidRDefault="00833281" w:rsidP="00833281">
            <w:pPr>
              <w:spacing w:before="60" w:after="60"/>
              <w:jc w:val="left"/>
            </w:pPr>
            <w:r>
              <w:t>71223000-7</w:t>
            </w:r>
          </w:p>
        </w:tc>
      </w:tr>
      <w:tr w:rsidR="00833281" w:rsidRPr="00671354" w14:paraId="32C14736" w14:textId="77777777" w:rsidTr="00833281">
        <w:trPr>
          <w:trHeight w:val="454"/>
          <w:jc w:val="center"/>
        </w:trPr>
        <w:tc>
          <w:tcPr>
            <w:tcW w:w="4592" w:type="dxa"/>
            <w:vAlign w:val="center"/>
          </w:tcPr>
          <w:p w14:paraId="67597DC3" w14:textId="77777777" w:rsidR="00833281" w:rsidRPr="004F7AE8" w:rsidRDefault="00833281" w:rsidP="009148D4">
            <w:pPr>
              <w:spacing w:before="60" w:after="60"/>
              <w:jc w:val="left"/>
            </w:pPr>
            <w:r w:rsidRPr="00833281">
              <w:t>Technické projektování</w:t>
            </w:r>
          </w:p>
        </w:tc>
        <w:tc>
          <w:tcPr>
            <w:tcW w:w="4195" w:type="dxa"/>
            <w:vAlign w:val="center"/>
          </w:tcPr>
          <w:p w14:paraId="6F3A8305" w14:textId="77777777" w:rsidR="00833281" w:rsidRPr="004F7AE8" w:rsidRDefault="00833281" w:rsidP="00833281">
            <w:pPr>
              <w:spacing w:before="60" w:after="60"/>
              <w:jc w:val="left"/>
            </w:pPr>
            <w:r>
              <w:t>71320000-7</w:t>
            </w:r>
          </w:p>
        </w:tc>
      </w:tr>
    </w:tbl>
    <w:p w14:paraId="1D28BBEB" w14:textId="77777777" w:rsidR="0072442C" w:rsidRPr="00671354" w:rsidRDefault="0072442C" w:rsidP="00957D78">
      <w:pPr>
        <w:pStyle w:val="Nadpis1"/>
      </w:pPr>
      <w:bookmarkStart w:id="3" w:name="_Toc192147992"/>
      <w:r w:rsidRPr="00671354">
        <w:t>Doba a místo plnění předmětu veřejné zakázky</w:t>
      </w:r>
      <w:bookmarkEnd w:id="3"/>
    </w:p>
    <w:p w14:paraId="3EBDD9EC" w14:textId="77777777" w:rsidR="00951847" w:rsidRDefault="00DE3C95" w:rsidP="00951847">
      <w:pPr>
        <w:pStyle w:val="Nadpis2"/>
      </w:pPr>
      <w:r w:rsidRPr="00671354">
        <w:t>Doba plnění veřejné zakázky</w:t>
      </w:r>
    </w:p>
    <w:p w14:paraId="145E0B61" w14:textId="77777777" w:rsidR="00B716A4" w:rsidRPr="00D976F4" w:rsidRDefault="00B716A4" w:rsidP="00B716A4">
      <w:r w:rsidRPr="00D976F4">
        <w:t>Předpokládané termíny plnění jsou následující:</w:t>
      </w:r>
    </w:p>
    <w:p w14:paraId="14952114" w14:textId="77777777" w:rsidR="00594AE8" w:rsidRPr="00D976F4" w:rsidRDefault="00594AE8" w:rsidP="00594AE8">
      <w:pPr>
        <w:pStyle w:val="Bezmezer"/>
        <w:spacing w:after="60"/>
        <w:ind w:left="426"/>
        <w:rPr>
          <w:rFonts w:ascii="Verdana" w:hAnsi="Verdana"/>
          <w:b/>
        </w:rPr>
      </w:pPr>
      <w:r w:rsidRPr="00D976F4">
        <w:rPr>
          <w:rFonts w:ascii="Verdana" w:hAnsi="Verdana"/>
          <w:b/>
        </w:rPr>
        <w:t>Lhůty plnění díla:</w:t>
      </w:r>
    </w:p>
    <w:p w14:paraId="3822B2D0" w14:textId="77777777" w:rsidR="00594AE8" w:rsidRPr="00D976F4" w:rsidRDefault="00594AE8" w:rsidP="00594AE8">
      <w:pPr>
        <w:pStyle w:val="OdstavecSmlouvy"/>
        <w:keepLines w:val="0"/>
        <w:numPr>
          <w:ilvl w:val="0"/>
          <w:numId w:val="36"/>
        </w:numPr>
        <w:spacing w:after="60"/>
        <w:ind w:left="851" w:hanging="284"/>
      </w:pPr>
      <w:bookmarkStart w:id="4" w:name="_Hlk190421409"/>
      <w:r w:rsidRPr="00D976F4">
        <w:t>Lhůta pro podání žádosti o vydání povolení záměru na příslušný stavební úřad</w:t>
      </w:r>
    </w:p>
    <w:p w14:paraId="2632B865" w14:textId="77777777" w:rsidR="00594AE8" w:rsidRPr="00D976F4" w:rsidRDefault="00594AE8" w:rsidP="00594AE8">
      <w:pPr>
        <w:pStyle w:val="OdstavecSmlouvy"/>
        <w:keepLines w:val="0"/>
        <w:spacing w:after="60"/>
        <w:ind w:left="851"/>
        <w:rPr>
          <w:b/>
        </w:rPr>
      </w:pPr>
      <w:r w:rsidRPr="00D976F4">
        <w:rPr>
          <w:b/>
        </w:rPr>
        <w:t>do 150 dní od okamžiku nabytí účinnosti této smlouvy</w:t>
      </w:r>
    </w:p>
    <w:p w14:paraId="02D8C493" w14:textId="77777777" w:rsidR="00594AE8" w:rsidRPr="00D976F4" w:rsidRDefault="00594AE8" w:rsidP="00594AE8">
      <w:pPr>
        <w:pStyle w:val="OdstavecSmlouvy"/>
        <w:keepLines w:val="0"/>
        <w:spacing w:after="60"/>
        <w:ind w:left="851"/>
        <w:rPr>
          <w:bCs/>
        </w:rPr>
      </w:pPr>
      <w:r w:rsidRPr="00D976F4">
        <w:rPr>
          <w:bCs/>
        </w:rPr>
        <w:t>Znění žádosti bude před jejím podáním projednané a odsouhlasené objednatelem.</w:t>
      </w:r>
    </w:p>
    <w:p w14:paraId="50F9F2A0" w14:textId="7D2581F6" w:rsidR="00594AE8" w:rsidRPr="00D976F4" w:rsidRDefault="00594AE8" w:rsidP="00594AE8">
      <w:pPr>
        <w:pStyle w:val="OdstavecSmlouvy"/>
        <w:keepLines w:val="0"/>
        <w:spacing w:after="60"/>
        <w:ind w:left="851"/>
      </w:pPr>
      <w:r w:rsidRPr="00D976F4">
        <w:lastRenderedPageBreak/>
        <w:t>Součástí plnění je zajištění a předání vyjádření stanovisek dotčených orgánů státní správy včetně zapracování připomínek dotčených orgánů státní správy (inženýrská činnost), vše ve lhůtě obvyklé.</w:t>
      </w:r>
    </w:p>
    <w:bookmarkEnd w:id="4"/>
    <w:p w14:paraId="1FDDB8F3" w14:textId="77777777" w:rsidR="00594AE8" w:rsidRPr="00D976F4" w:rsidRDefault="00594AE8" w:rsidP="00594AE8">
      <w:pPr>
        <w:pStyle w:val="OdstavecSmlouvy"/>
        <w:keepLines w:val="0"/>
        <w:numPr>
          <w:ilvl w:val="0"/>
          <w:numId w:val="36"/>
        </w:numPr>
        <w:ind w:left="851" w:hanging="284"/>
      </w:pPr>
      <w:r w:rsidRPr="00D976F4">
        <w:t>Lhůta pro dokončení a předání kompletní DPS objednateli:</w:t>
      </w:r>
    </w:p>
    <w:p w14:paraId="41F851CC" w14:textId="77777777" w:rsidR="00594AE8" w:rsidRDefault="00594AE8" w:rsidP="00594AE8">
      <w:pPr>
        <w:pStyle w:val="OdstavecSmlouvy"/>
        <w:keepLines w:val="0"/>
        <w:spacing w:after="60"/>
        <w:ind w:left="851"/>
        <w:rPr>
          <w:rFonts w:cs="Arial"/>
          <w:b/>
          <w:bCs/>
        </w:rPr>
      </w:pPr>
      <w:r w:rsidRPr="00D976F4">
        <w:rPr>
          <w:rFonts w:cs="Arial"/>
          <w:b/>
          <w:bCs/>
        </w:rPr>
        <w:t>do 21 dnů ode dne nabytí právní moci povolení záměru</w:t>
      </w:r>
    </w:p>
    <w:p w14:paraId="6A88291D" w14:textId="049E2FE1" w:rsidR="000C477F" w:rsidRDefault="000C477F" w:rsidP="000C477F">
      <w:pPr>
        <w:pStyle w:val="OdstavecSmlouvy"/>
        <w:keepLines w:val="0"/>
        <w:numPr>
          <w:ilvl w:val="0"/>
          <w:numId w:val="36"/>
        </w:numPr>
        <w:ind w:left="851" w:hanging="284"/>
        <w:rPr>
          <w:rFonts w:cs="Arial"/>
          <w:b/>
          <w:bCs/>
        </w:rPr>
      </w:pPr>
      <w:r w:rsidRPr="003C7BA2">
        <w:t>Termín zahájení provádění dozoru projektanta oznámí objednatel zhotoviteli alespoň 10 dní předem a bude prováděn po celou dobu realizace stavby dle projektové dokumentace až do řádného splnění stavby realizované dle projektové dokumentace.</w:t>
      </w:r>
    </w:p>
    <w:p w14:paraId="1861B551" w14:textId="29F688E8" w:rsidR="00292EE8" w:rsidRPr="00833281" w:rsidRDefault="00833281" w:rsidP="00947FA0">
      <w:pPr>
        <w:rPr>
          <w:u w:val="single"/>
        </w:rPr>
      </w:pPr>
      <w:r w:rsidRPr="00FE74FF">
        <w:rPr>
          <w:szCs w:val="20"/>
        </w:rPr>
        <w:t>Místem plnění veřejné zakázky je budova</w:t>
      </w:r>
      <w:r w:rsidR="00B41AC7" w:rsidRPr="00FE74FF">
        <w:rPr>
          <w:szCs w:val="20"/>
        </w:rPr>
        <w:t xml:space="preserve"> č. p. 1</w:t>
      </w:r>
      <w:r w:rsidRPr="00FE74FF">
        <w:rPr>
          <w:szCs w:val="20"/>
        </w:rPr>
        <w:t xml:space="preserve"> v Kladrubech nad Labem</w:t>
      </w:r>
      <w:r w:rsidR="00594AE8">
        <w:rPr>
          <w:szCs w:val="20"/>
        </w:rPr>
        <w:t>, PSČ 533 14,</w:t>
      </w:r>
      <w:r w:rsidR="00B41AC7" w:rsidRPr="00FE74FF">
        <w:t xml:space="preserve"> a</w:t>
      </w:r>
      <w:r w:rsidRPr="00FE74FF">
        <w:t xml:space="preserve"> </w:t>
      </w:r>
      <w:r w:rsidR="00594AE8">
        <w:t xml:space="preserve">budovy </w:t>
      </w:r>
      <w:r w:rsidR="00292EE8" w:rsidRPr="00DF326B">
        <w:t>objekt</w:t>
      </w:r>
      <w:r w:rsidR="00292EE8">
        <w:t>ů na parcelách st.194, st. 192, st.193 a st. 162</w:t>
      </w:r>
      <w:r w:rsidR="00292EE8" w:rsidRPr="00DF326B">
        <w:t xml:space="preserve"> </w:t>
      </w:r>
      <w:r w:rsidR="00292EE8">
        <w:t>včetně přilehlých vnitřních dvorů</w:t>
      </w:r>
      <w:r w:rsidR="00594AE8">
        <w:t xml:space="preserve"> Hřebčína Slatiňany</w:t>
      </w:r>
      <w:r w:rsidR="00292EE8">
        <w:t>,</w:t>
      </w:r>
      <w:r w:rsidR="00292EE8" w:rsidRPr="00DF326B">
        <w:t xml:space="preserve"> k.</w:t>
      </w:r>
      <w:r w:rsidR="00292EE8">
        <w:t> </w:t>
      </w:r>
      <w:proofErr w:type="spellStart"/>
      <w:r w:rsidR="00292EE8" w:rsidRPr="00DF326B">
        <w:t>ú.</w:t>
      </w:r>
      <w:proofErr w:type="spellEnd"/>
      <w:r w:rsidR="00292EE8" w:rsidRPr="00DF326B">
        <w:t xml:space="preserve"> </w:t>
      </w:r>
      <w:r w:rsidR="00292EE8">
        <w:t>Slatiňany.</w:t>
      </w:r>
    </w:p>
    <w:p w14:paraId="1075C87C" w14:textId="77777777" w:rsidR="00433C7C" w:rsidRPr="00671354" w:rsidRDefault="00433C7C" w:rsidP="00957D78">
      <w:pPr>
        <w:pStyle w:val="Nadpis1"/>
      </w:pPr>
      <w:bookmarkStart w:id="5" w:name="_Toc192147993"/>
      <w:r w:rsidRPr="00671354">
        <w:t>Obchodní podmínky</w:t>
      </w:r>
      <w:bookmarkEnd w:id="5"/>
    </w:p>
    <w:p w14:paraId="11990056" w14:textId="77777777" w:rsidR="00957D78" w:rsidRPr="00671354" w:rsidRDefault="00957D78" w:rsidP="00957D78">
      <w:r w:rsidRPr="00671354">
        <w:t>Obchodní a platební podmínky plnění jsou vymezeny v závazném textu návrhu smlouvy obsaženém v Příloze č. 2 této výzvy.</w:t>
      </w:r>
    </w:p>
    <w:p w14:paraId="35AE9B11" w14:textId="00D79AC4" w:rsidR="00957D78" w:rsidRPr="00671354" w:rsidRDefault="000C477F" w:rsidP="00957D78">
      <w:r>
        <w:t xml:space="preserve">Dodavatel </w:t>
      </w:r>
      <w:r w:rsidRPr="0062705F">
        <w:rPr>
          <w:b/>
          <w:bCs/>
        </w:rPr>
        <w:t>nepředkládá</w:t>
      </w:r>
      <w:r>
        <w:t xml:space="preserve"> do nabídky závazný návrh smlouvy. Závazný návrh smlouvy bude s vybraným dodavatelem vyplněn před uzavřením smlouvy.</w:t>
      </w:r>
    </w:p>
    <w:p w14:paraId="067F9B05" w14:textId="59BFF709" w:rsidR="00957D78" w:rsidRPr="00671354" w:rsidRDefault="000C477F" w:rsidP="00957D78">
      <w:r>
        <w:t>Podáním nabídky do výběrového řízení dodavatel závazný návrh smlouvy bezvýhradně akceptuje.</w:t>
      </w:r>
    </w:p>
    <w:p w14:paraId="614818F4" w14:textId="77777777" w:rsidR="00433C7C" w:rsidRPr="00671354" w:rsidRDefault="00433C7C" w:rsidP="00957D78">
      <w:pPr>
        <w:pStyle w:val="Nadpis1"/>
      </w:pPr>
      <w:bookmarkStart w:id="6" w:name="_Toc192147994"/>
      <w:r w:rsidRPr="00671354">
        <w:t>Požadavky zadavatele na prokázání kvalifikace</w:t>
      </w:r>
      <w:bookmarkEnd w:id="6"/>
    </w:p>
    <w:p w14:paraId="25F22E52" w14:textId="77777777" w:rsidR="00AF0A5C" w:rsidRPr="004E5F33" w:rsidRDefault="00AF0A5C" w:rsidP="00AF0A5C">
      <w:r w:rsidRPr="004E5F33">
        <w:t>Kvalifikovaným pro plnění veřejné zakázky je dodavatel, který splní následující podmínky:</w:t>
      </w:r>
    </w:p>
    <w:p w14:paraId="56E7C5EC" w14:textId="77777777" w:rsidR="00AF0A5C" w:rsidRDefault="00AF0A5C" w:rsidP="00AF0A5C">
      <w:pPr>
        <w:pStyle w:val="Nadpis2"/>
      </w:pPr>
      <w:r>
        <w:t>Prokázání základní způsobilosti dle § 75 ZZVZ</w:t>
      </w:r>
    </w:p>
    <w:p w14:paraId="14A0C92D" w14:textId="77777777" w:rsidR="00AF0A5C" w:rsidRPr="004E5F33" w:rsidRDefault="00AF0A5C" w:rsidP="00AF0A5C">
      <w:r w:rsidRPr="004E5F33">
        <w:t xml:space="preserve">Dodavatel prokazuje splnění podmínek základní způsobilosti stanovené v </w:t>
      </w:r>
      <w:proofErr w:type="spellStart"/>
      <w:r w:rsidRPr="004E5F33">
        <w:t>ust</w:t>
      </w:r>
      <w:proofErr w:type="spellEnd"/>
      <w:r w:rsidRPr="004E5F33">
        <w:t xml:space="preserve">. § 74 ZZVZ ve vztahu k České republice předložením </w:t>
      </w:r>
      <w:r w:rsidRPr="00553F3E">
        <w:rPr>
          <w:b/>
        </w:rPr>
        <w:t>čestného prohlášení</w:t>
      </w:r>
      <w:r w:rsidRPr="004E5F33">
        <w:t>, z jehož obsahu bude zřejmé, že účastník požadovanou základní způsobilost splňuje. Vzor</w:t>
      </w:r>
      <w:r>
        <w:t xml:space="preserve"> konsolidovaného</w:t>
      </w:r>
      <w:r w:rsidRPr="004E5F33">
        <w:t xml:space="preserve"> čestného prohlášení viz Příloha č. 3 této výzvy.</w:t>
      </w:r>
    </w:p>
    <w:p w14:paraId="77528009" w14:textId="77777777" w:rsidR="00AF0A5C" w:rsidRDefault="00AF0A5C" w:rsidP="00AF0A5C">
      <w:pPr>
        <w:pStyle w:val="Nadpis2"/>
      </w:pPr>
      <w:r>
        <w:t>Prokázání profesní způsobilosti</w:t>
      </w:r>
    </w:p>
    <w:p w14:paraId="3306DE6B" w14:textId="77777777" w:rsidR="00833281" w:rsidRDefault="00833281" w:rsidP="00833281">
      <w:pPr>
        <w:spacing w:after="60"/>
      </w:pPr>
      <w:r>
        <w:t>Účastník je povinen k prokázání splnění profesních kvalifikačních předpokladů předložit:</w:t>
      </w:r>
    </w:p>
    <w:p w14:paraId="298F802C" w14:textId="77777777" w:rsidR="00833281" w:rsidRDefault="00833281" w:rsidP="00833281">
      <w:pPr>
        <w:pStyle w:val="Odstavecseseznamem"/>
        <w:numPr>
          <w:ilvl w:val="0"/>
          <w:numId w:val="4"/>
        </w:numPr>
        <w:spacing w:after="60"/>
        <w:ind w:left="567"/>
        <w:contextualSpacing w:val="0"/>
      </w:pPr>
      <w:r>
        <w:t>aktuální výpis z obchodního rejstříku, nebo jiné obdobné evidence, pokud jiný právní předpis zápis do takové evidence vyžaduje</w:t>
      </w:r>
    </w:p>
    <w:p w14:paraId="0134CE89" w14:textId="77777777" w:rsidR="00833281" w:rsidRDefault="00833281" w:rsidP="00833281">
      <w:pPr>
        <w:pStyle w:val="Odstavecseseznamem"/>
        <w:numPr>
          <w:ilvl w:val="0"/>
          <w:numId w:val="4"/>
        </w:numPr>
        <w:spacing w:after="60"/>
        <w:ind w:left="567" w:hanging="357"/>
        <w:contextualSpacing w:val="0"/>
      </w:pPr>
      <w:r>
        <w:rPr>
          <w:szCs w:val="20"/>
        </w:rPr>
        <w:t>doklad</w:t>
      </w:r>
      <w:r w:rsidRPr="00A948C5">
        <w:rPr>
          <w:szCs w:val="20"/>
        </w:rPr>
        <w:t xml:space="preserve">, že je oprávněn podnikat v rozsahu odpovídajícímu předmětu veřejné zakázky, pokud jiné právní předpisy takové oprávnění vyžadují. Dodavatel </w:t>
      </w:r>
      <w:r>
        <w:rPr>
          <w:szCs w:val="20"/>
        </w:rPr>
        <w:t>splní</w:t>
      </w:r>
      <w:r w:rsidRPr="00A948C5">
        <w:rPr>
          <w:szCs w:val="20"/>
        </w:rPr>
        <w:t xml:space="preserve"> tuto podmínku předložením platného oprávnění </w:t>
      </w:r>
      <w:r>
        <w:rPr>
          <w:szCs w:val="20"/>
        </w:rPr>
        <w:t xml:space="preserve">k </w:t>
      </w:r>
      <w:r w:rsidRPr="00A948C5">
        <w:rPr>
          <w:szCs w:val="20"/>
        </w:rPr>
        <w:t>podnikání. Dodavatel předloží výpisy z</w:t>
      </w:r>
      <w:r>
        <w:rPr>
          <w:szCs w:val="20"/>
        </w:rPr>
        <w:t xml:space="preserve"> </w:t>
      </w:r>
      <w:r w:rsidRPr="00A948C5">
        <w:rPr>
          <w:szCs w:val="20"/>
        </w:rPr>
        <w:t>živnostenského rejstříku dle § 10 odst. 3 písm. a) zákona č.</w:t>
      </w:r>
      <w:r>
        <w:rPr>
          <w:szCs w:val="20"/>
        </w:rPr>
        <w:t xml:space="preserve"> </w:t>
      </w:r>
      <w:r w:rsidRPr="00A948C5">
        <w:rPr>
          <w:szCs w:val="20"/>
        </w:rPr>
        <w:t>455/1991 Sb., o</w:t>
      </w:r>
      <w:r>
        <w:rPr>
          <w:szCs w:val="20"/>
        </w:rPr>
        <w:t> </w:t>
      </w:r>
      <w:r w:rsidRPr="00A948C5">
        <w:rPr>
          <w:szCs w:val="20"/>
        </w:rPr>
        <w:t>živnostenském podnikání (živnostenský zákon), ve znění pozdějších předpisů, a</w:t>
      </w:r>
      <w:r>
        <w:rPr>
          <w:szCs w:val="20"/>
        </w:rPr>
        <w:t>/nebo živnostenské listy, resp. </w:t>
      </w:r>
      <w:r w:rsidRPr="00A948C5">
        <w:rPr>
          <w:szCs w:val="20"/>
        </w:rPr>
        <w:t>jiná oprávnění k</w:t>
      </w:r>
      <w:r>
        <w:rPr>
          <w:szCs w:val="20"/>
        </w:rPr>
        <w:t xml:space="preserve"> </w:t>
      </w:r>
      <w:r w:rsidRPr="00A948C5">
        <w:rPr>
          <w:szCs w:val="20"/>
        </w:rPr>
        <w:t>podnikání v</w:t>
      </w:r>
      <w:r>
        <w:rPr>
          <w:szCs w:val="20"/>
        </w:rPr>
        <w:t xml:space="preserve"> </w:t>
      </w:r>
      <w:r w:rsidRPr="00A948C5">
        <w:rPr>
          <w:szCs w:val="20"/>
        </w:rPr>
        <w:t>oboru/oborech:</w:t>
      </w:r>
      <w:r>
        <w:t xml:space="preserve"> </w:t>
      </w:r>
      <w:r w:rsidRPr="001A6C03">
        <w:rPr>
          <w:b/>
        </w:rPr>
        <w:t xml:space="preserve">živnostenského oprávnění </w:t>
      </w:r>
      <w:r>
        <w:rPr>
          <w:b/>
        </w:rPr>
        <w:t>Projektová činnost ve výstavbě</w:t>
      </w:r>
      <w:r w:rsidRPr="001A6C03">
        <w:rPr>
          <w:b/>
        </w:rPr>
        <w:t xml:space="preserve"> </w:t>
      </w:r>
      <w:r w:rsidRPr="003B27E4">
        <w:t>apod</w:t>
      </w:r>
      <w:r>
        <w:t>.</w:t>
      </w:r>
    </w:p>
    <w:p w14:paraId="61E41A3C" w14:textId="77777777" w:rsidR="00833281" w:rsidRDefault="00833281" w:rsidP="00833281">
      <w:pPr>
        <w:pStyle w:val="Odstavecseseznamem"/>
        <w:spacing w:after="60"/>
        <w:ind w:left="567"/>
        <w:contextualSpacing w:val="0"/>
      </w:pPr>
      <w:r w:rsidRPr="00A948C5">
        <w:rPr>
          <w:szCs w:val="20"/>
        </w:rPr>
        <w:t>Zadavatel uzná za průkaz podnikatelského oprávnění v</w:t>
      </w:r>
      <w:r>
        <w:rPr>
          <w:szCs w:val="20"/>
        </w:rPr>
        <w:t xml:space="preserve"> </w:t>
      </w:r>
      <w:r w:rsidRPr="00A948C5">
        <w:rPr>
          <w:szCs w:val="20"/>
        </w:rPr>
        <w:t>požadovaném oboru rovněž výpis z</w:t>
      </w:r>
      <w:r>
        <w:rPr>
          <w:szCs w:val="20"/>
        </w:rPr>
        <w:t xml:space="preserve"> </w:t>
      </w:r>
      <w:r w:rsidRPr="00A948C5">
        <w:rPr>
          <w:szCs w:val="20"/>
        </w:rPr>
        <w:t>živnostenského rejstříku nebo živnostenský list či listy dokládající oprávnění dodavatele k</w:t>
      </w:r>
      <w:r>
        <w:rPr>
          <w:szCs w:val="20"/>
        </w:rPr>
        <w:t xml:space="preserve"> </w:t>
      </w:r>
      <w:r w:rsidRPr="00A948C5">
        <w:rPr>
          <w:szCs w:val="20"/>
        </w:rPr>
        <w:t>podnikání v</w:t>
      </w:r>
      <w:r>
        <w:rPr>
          <w:szCs w:val="20"/>
        </w:rPr>
        <w:t xml:space="preserve"> </w:t>
      </w:r>
      <w:r w:rsidRPr="00A948C5">
        <w:rPr>
          <w:szCs w:val="20"/>
        </w:rPr>
        <w:t>oboru (či oborech), který bude zadavatelem požadovanému oboru obsahově odpovídat (jedná se zejména o živnostenské listy vydané za dříve platné právní úpravy)</w:t>
      </w:r>
      <w:r>
        <w:rPr>
          <w:szCs w:val="20"/>
        </w:rPr>
        <w:t>.</w:t>
      </w:r>
    </w:p>
    <w:p w14:paraId="06CF600B" w14:textId="77777777" w:rsidR="00833281" w:rsidRPr="00D42593" w:rsidRDefault="00833281" w:rsidP="00833281">
      <w:pPr>
        <w:pStyle w:val="Odstavecseseznamem"/>
        <w:numPr>
          <w:ilvl w:val="0"/>
          <w:numId w:val="4"/>
        </w:numPr>
        <w:spacing w:after="60"/>
        <w:ind w:left="567"/>
        <w:rPr>
          <w:szCs w:val="20"/>
        </w:rPr>
      </w:pPr>
      <w:r>
        <w:t>doklad</w:t>
      </w:r>
      <w:r w:rsidRPr="00CD0A80">
        <w:t xml:space="preserve">, že je odborně způsobilý nebo disponuje osobou, jejímž prostřednictvím odbornou způsobilost zabezpečuje, je-li pro plnění veřejné zakázky odborná </w:t>
      </w:r>
      <w:r w:rsidRPr="00CD0A80">
        <w:lastRenderedPageBreak/>
        <w:t xml:space="preserve">způsobilost jinými právními předpisy vyžadována. Dodavatel splní tuto podmínku </w:t>
      </w:r>
      <w:r w:rsidRPr="00E93687">
        <w:t>předložením</w:t>
      </w:r>
      <w:r w:rsidRPr="00CD0A80">
        <w:t>:</w:t>
      </w:r>
    </w:p>
    <w:p w14:paraId="5CA448AE" w14:textId="76706FE6" w:rsidR="00833281" w:rsidRDefault="00833281" w:rsidP="00833281">
      <w:pPr>
        <w:pStyle w:val="Odstavecseseznamem"/>
        <w:numPr>
          <w:ilvl w:val="0"/>
          <w:numId w:val="31"/>
        </w:numPr>
        <w:contextualSpacing w:val="0"/>
      </w:pPr>
      <w:r w:rsidRPr="00CD0A80">
        <w:t>osvědčení</w:t>
      </w:r>
      <w:r>
        <w:t xml:space="preserve"> o autorizaci autorizovaného</w:t>
      </w:r>
      <w:r w:rsidR="00292EE8">
        <w:t xml:space="preserve"> architekta,</w:t>
      </w:r>
      <w:r>
        <w:t xml:space="preserve"> inženýra </w:t>
      </w:r>
      <w:r w:rsidRPr="009B0E55">
        <w:rPr>
          <w:b/>
        </w:rPr>
        <w:t>nebo</w:t>
      </w:r>
      <w:r>
        <w:t xml:space="preserve"> technika podle</w:t>
      </w:r>
      <w:r w:rsidR="00594AE8">
        <w:t> </w:t>
      </w:r>
      <w:r>
        <w:t>zákona č. </w:t>
      </w:r>
      <w:r w:rsidRPr="00CD0A80">
        <w:t>360/1992 Sb., o výkonu povolání autorizovaných architektů a o</w:t>
      </w:r>
      <w:r w:rsidR="00594AE8">
        <w:t> </w:t>
      </w:r>
      <w:r w:rsidRPr="00CD0A80">
        <w:t>výkonu povolání autorizovaných inženýrů a techniků činných ve</w:t>
      </w:r>
      <w:r>
        <w:t xml:space="preserve"> </w:t>
      </w:r>
      <w:r w:rsidRPr="00CD0A80">
        <w:t>výstavbě, ve</w:t>
      </w:r>
      <w:r w:rsidR="00594AE8">
        <w:t> </w:t>
      </w:r>
      <w:r w:rsidRPr="00CD0A80">
        <w:t xml:space="preserve">znění pozdějších předpisů, pro </w:t>
      </w:r>
      <w:r w:rsidRPr="00CD0A80">
        <w:rPr>
          <w:b/>
          <w:bCs/>
        </w:rPr>
        <w:t>obor „Pozemní stavby“</w:t>
      </w:r>
      <w:r w:rsidR="00292EE8">
        <w:rPr>
          <w:b/>
          <w:bCs/>
        </w:rPr>
        <w:t xml:space="preserve"> nebo „Architektura“</w:t>
      </w:r>
      <w:r>
        <w:t xml:space="preserve">, a to ve </w:t>
      </w:r>
      <w:r w:rsidRPr="00CD0A80">
        <w:t>vztahu k nejméně jedné osobě</w:t>
      </w:r>
      <w:r>
        <w:t>.</w:t>
      </w:r>
    </w:p>
    <w:p w14:paraId="25852E61" w14:textId="77777777" w:rsidR="00AF0A5C" w:rsidRDefault="00833281" w:rsidP="00833281">
      <w:r>
        <w:t>Dodavatel, který není zapsán do obchodního rejstříku, doloží prostou kopii oprávnění k podnikání, z níž bude zřejmé, že je oprávněn jednat za smluvní stranu (např. zřizovací listina, stanovy, doklad o přidělení IČO apod.). Nevyplývá-li toto oprávnění přímo z výše uvedených dokladů, doloží doklady, ze kterých toto oprávnění bude zřejmé (např. plná moc, jmenovací dekret, podpisový řád, organizační řád, stanovy apod.).</w:t>
      </w:r>
    </w:p>
    <w:p w14:paraId="6E2C0628" w14:textId="29F522B2" w:rsidR="000C477F" w:rsidRPr="00553F3E" w:rsidRDefault="000C477F" w:rsidP="00833281">
      <w:r w:rsidRPr="00C61B98">
        <w:t xml:space="preserve">Dodavatel prokáže splnění tohoto technického kvalifikačního předpokladu předložením </w:t>
      </w:r>
      <w:r w:rsidRPr="00C61B98">
        <w:rPr>
          <w:b/>
        </w:rPr>
        <w:t>čestného prohlášení</w:t>
      </w:r>
      <w:r w:rsidRPr="00C61B98">
        <w:t>. Vzor konsolidovaného čestného prohlášení viz Příloha č. 3 této výzvy.</w:t>
      </w:r>
    </w:p>
    <w:p w14:paraId="0150F9B0" w14:textId="77777777" w:rsidR="00AF0A5C" w:rsidRDefault="00AF0A5C" w:rsidP="00AF0A5C">
      <w:pPr>
        <w:pStyle w:val="Nadpis2"/>
      </w:pPr>
      <w:r>
        <w:t>Prokázání ekonomické kvalifikace</w:t>
      </w:r>
    </w:p>
    <w:p w14:paraId="1A877C21" w14:textId="77777777" w:rsidR="00AF0A5C" w:rsidRPr="00E54221" w:rsidRDefault="005C0595" w:rsidP="00AF0A5C">
      <w:r w:rsidRPr="00E54221">
        <w:t xml:space="preserve">Účastník je povinen v rámci prokázání splnění podmínek </w:t>
      </w:r>
      <w:r>
        <w:t>ekonomické</w:t>
      </w:r>
      <w:r w:rsidRPr="00E54221">
        <w:t xml:space="preserve"> kvalifikace předložit </w:t>
      </w:r>
      <w:r w:rsidRPr="00E54221">
        <w:rPr>
          <w:b/>
        </w:rPr>
        <w:t>čestné prohlášení</w:t>
      </w:r>
      <w:r w:rsidRPr="00E54221">
        <w:t xml:space="preserve"> o své </w:t>
      </w:r>
      <w:r>
        <w:t>ekonomické</w:t>
      </w:r>
      <w:r w:rsidRPr="00E54221">
        <w:t xml:space="preserve"> způsobilosti splnit veřejnou zakázku. </w:t>
      </w:r>
      <w:r w:rsidRPr="004E5F33">
        <w:t>Vzor</w:t>
      </w:r>
      <w:r>
        <w:t xml:space="preserve"> konsolidovaného</w:t>
      </w:r>
      <w:r w:rsidRPr="004E5F33">
        <w:t xml:space="preserve"> čestného prohlášení viz Příloha č. 3 této výzvy.</w:t>
      </w:r>
    </w:p>
    <w:p w14:paraId="5AB1B164" w14:textId="77777777" w:rsidR="00AF0A5C" w:rsidRDefault="00AF0A5C" w:rsidP="00AF0A5C">
      <w:pPr>
        <w:pStyle w:val="Nadpis2"/>
      </w:pPr>
      <w:r>
        <w:t>Prokázání technické kvalifikace</w:t>
      </w:r>
    </w:p>
    <w:p w14:paraId="6DEF1F88" w14:textId="3760FD12" w:rsidR="005C0595" w:rsidRDefault="00833281" w:rsidP="00AF0A5C">
      <w:r w:rsidRPr="00E54221">
        <w:t>Účastník je povinen prokázat splnění technických kvali</w:t>
      </w:r>
      <w:r>
        <w:t>fikačních předpokladů tím, že k </w:t>
      </w:r>
      <w:r w:rsidRPr="00E54221">
        <w:t xml:space="preserve">nabídce přiloží </w:t>
      </w:r>
      <w:r>
        <w:rPr>
          <w:b/>
        </w:rPr>
        <w:t>seznam poskytnutých služeb</w:t>
      </w:r>
      <w:r>
        <w:t>.</w:t>
      </w:r>
      <w:r w:rsidRPr="00715325">
        <w:t xml:space="preserve"> </w:t>
      </w:r>
      <w:r w:rsidRPr="00CD0A80">
        <w:t>Splnění tohoto kvalifikačního předpokladu prokáže dodavatel, který předloží seznam, ze kterého bude vyplývat,</w:t>
      </w:r>
      <w:r>
        <w:t xml:space="preserve"> že </w:t>
      </w:r>
      <w:r w:rsidRPr="00594AE8">
        <w:rPr>
          <w:b/>
          <w:bCs/>
        </w:rPr>
        <w:t>v posledních pěti letech</w:t>
      </w:r>
      <w:r w:rsidRPr="00B743F9">
        <w:t xml:space="preserve"> realizoval alespoň </w:t>
      </w:r>
      <w:r w:rsidR="000C477F">
        <w:rPr>
          <w:b/>
        </w:rPr>
        <w:t>jednu</w:t>
      </w:r>
      <w:r w:rsidRPr="00B743F9">
        <w:t xml:space="preserve"> zakázk</w:t>
      </w:r>
      <w:r w:rsidR="000C477F">
        <w:t>u</w:t>
      </w:r>
      <w:r w:rsidRPr="00B743F9">
        <w:t>,</w:t>
      </w:r>
      <w:r w:rsidR="00947FA0">
        <w:t xml:space="preserve"> jej</w:t>
      </w:r>
      <w:r w:rsidR="001F48CE">
        <w:t>ímž</w:t>
      </w:r>
      <w:r w:rsidRPr="00E54221">
        <w:t xml:space="preserve"> předmětem plnění </w:t>
      </w:r>
      <w:bookmarkStart w:id="7" w:name="_Hlk169686157"/>
      <w:r w:rsidR="00947FA0">
        <w:t>byla tvorba projektové dokumentace na obnovu či rekonstrukci památkově chráněného objektu (kulturní památka, národní kulturní památka)</w:t>
      </w:r>
      <w:r w:rsidRPr="00E54221">
        <w:t xml:space="preserve"> </w:t>
      </w:r>
      <w:r w:rsidR="00947FA0">
        <w:t xml:space="preserve">v minimální výši </w:t>
      </w:r>
      <w:r w:rsidR="000C477F" w:rsidRPr="000C477F">
        <w:rPr>
          <w:b/>
          <w:bCs/>
        </w:rPr>
        <w:t>150</w:t>
      </w:r>
      <w:r w:rsidR="00947FA0">
        <w:rPr>
          <w:b/>
        </w:rPr>
        <w:t> 000</w:t>
      </w:r>
      <w:r>
        <w:rPr>
          <w:b/>
        </w:rPr>
        <w:t>,00 Kč bez </w:t>
      </w:r>
      <w:r w:rsidRPr="00A24409">
        <w:rPr>
          <w:b/>
        </w:rPr>
        <w:t>DPH</w:t>
      </w:r>
      <w:bookmarkEnd w:id="7"/>
      <w:r w:rsidR="00E90905">
        <w:t xml:space="preserve">, </w:t>
      </w:r>
      <w:r w:rsidRPr="00E54221">
        <w:t>a poskytne identifikační údaje objednatele, kterému byla daná zakázka plněna</w:t>
      </w:r>
      <w:r w:rsidR="001F48CE">
        <w:t>, dále název a stručný popis plnění, finanční objem, dobu a místo plnění.</w:t>
      </w:r>
      <w:r w:rsidRPr="00E54221">
        <w:t xml:space="preserve"> </w:t>
      </w:r>
      <w:r w:rsidR="00406084" w:rsidRPr="00C61B98">
        <w:t xml:space="preserve">Dodavatel prokáže splnění </w:t>
      </w:r>
      <w:r w:rsidR="00406084">
        <w:t>této kvalifikace</w:t>
      </w:r>
      <w:r w:rsidR="00406084" w:rsidRPr="00C61B98">
        <w:t xml:space="preserve"> předložením </w:t>
      </w:r>
      <w:r w:rsidR="00406084" w:rsidRPr="00C61B98">
        <w:rPr>
          <w:b/>
        </w:rPr>
        <w:t>čestného prohlášení</w:t>
      </w:r>
      <w:r w:rsidR="00406084" w:rsidRPr="00C61B98">
        <w:t>.</w:t>
      </w:r>
      <w:r w:rsidR="00406084">
        <w:t xml:space="preserve"> </w:t>
      </w:r>
      <w:r w:rsidRPr="00E54221">
        <w:t xml:space="preserve">Vzor čestného prohlášení viz Příloha č. </w:t>
      </w:r>
      <w:r>
        <w:t>4</w:t>
      </w:r>
      <w:r w:rsidRPr="00E54221">
        <w:t xml:space="preserve"> této výzvy.</w:t>
      </w:r>
    </w:p>
    <w:p w14:paraId="0999909B" w14:textId="77777777" w:rsidR="00AF0A5C" w:rsidRDefault="00AF0A5C" w:rsidP="00AF0A5C">
      <w:pPr>
        <w:pStyle w:val="Nadpis2"/>
      </w:pPr>
      <w:r>
        <w:t>Prokazování kvalifikace získané v zahraničí</w:t>
      </w:r>
    </w:p>
    <w:p w14:paraId="634D48DF" w14:textId="77777777" w:rsidR="00AF0A5C" w:rsidRPr="00212CB9" w:rsidRDefault="00AF0A5C" w:rsidP="00AF0A5C">
      <w:r w:rsidRPr="00212CB9">
        <w:t>V případě, že byla kvalifikace získána v zahraničí, prokazuje se doklady vydanými podle právního řádu země, ve které byla získána, a to v rozsahu požadovaném zadavatelem.</w:t>
      </w:r>
    </w:p>
    <w:p w14:paraId="26F1868E" w14:textId="77777777" w:rsidR="00AF0A5C" w:rsidRDefault="00AF0A5C" w:rsidP="00AF0A5C">
      <w:pPr>
        <w:pStyle w:val="Nadpis2"/>
      </w:pPr>
      <w:r w:rsidRPr="005802EB">
        <w:t>Prokázání kvalifikace v případě společné účasti dodavatelů</w:t>
      </w:r>
    </w:p>
    <w:p w14:paraId="1AC3AC83" w14:textId="77777777" w:rsidR="00AF0A5C" w:rsidRPr="00212CB9" w:rsidRDefault="00AF0A5C" w:rsidP="00AF0A5C">
      <w:r w:rsidRPr="00212CB9">
        <w:t>V případě společné účasti dodavatelů prokazuje základní způsobilost a profesní způsobilost podle § 77 odst. 1 ZZVZ každý dodavatel samostatně.</w:t>
      </w:r>
    </w:p>
    <w:p w14:paraId="5FBDD689" w14:textId="77777777" w:rsidR="00AF0A5C" w:rsidRDefault="00AF0A5C" w:rsidP="00AF0A5C">
      <w:pPr>
        <w:pStyle w:val="Nadpis2"/>
      </w:pPr>
      <w:r w:rsidRPr="00217978">
        <w:t>Pravost a stáří dokladů prokazujících splnění kvalifikace</w:t>
      </w:r>
    </w:p>
    <w:p w14:paraId="10DC2169" w14:textId="77777777" w:rsidR="00EE1726" w:rsidRDefault="00EE1726" w:rsidP="00EE1726">
      <w:r>
        <w:t>Dodavatel prokazuje kvalifikaci doklady, které splňují náležitosti dle ustanovení § 86 zákona.</w:t>
      </w:r>
    </w:p>
    <w:p w14:paraId="67FA723D" w14:textId="77777777" w:rsidR="00EE1726" w:rsidRDefault="00EE1726" w:rsidP="00EE1726">
      <w:r>
        <w:t xml:space="preserve">Pokud zadavatel vyžaduje k prokázání kvalifikace předložení dokladu, předkládá účastník </w:t>
      </w:r>
      <w:r w:rsidRPr="00C06A6D">
        <w:rPr>
          <w:b/>
        </w:rPr>
        <w:t>prosté kopie dokladu</w:t>
      </w:r>
      <w:r>
        <w:t xml:space="preserve"> prokazujícího kvalifikaci, nestanoví-li tato výzva jinak. Účastník nemůže v nabídce nahradit předložení dokladu prokazujícího kvalifikaci čestným prohlášením, nestanoví-li tato výzva jinak.</w:t>
      </w:r>
    </w:p>
    <w:p w14:paraId="0DFD77BD" w14:textId="77777777" w:rsidR="00AF0A5C" w:rsidRPr="00212CB9" w:rsidRDefault="00EE1726" w:rsidP="00EE1726">
      <w:r>
        <w:t xml:space="preserve">Zadavatel je před uzavřením smlouvy oprávněn požadovat po účastníkovi, se kterým má být uzavřena smlouva, aby předložil </w:t>
      </w:r>
      <w:r w:rsidRPr="00C06A6D">
        <w:rPr>
          <w:b/>
        </w:rPr>
        <w:t>originály nebo ověřené kopie dokladů</w:t>
      </w:r>
      <w:r>
        <w:t xml:space="preserve"> prokazujících splnění podmínek kvalifikace. Originály nebo ověřené kopie dokladů, jimiž </w:t>
      </w:r>
      <w:r>
        <w:lastRenderedPageBreak/>
        <w:t xml:space="preserve">účastník prokazuje základní způsobilost podle § 74 ZZVZ, musí prokazovat splnění požadovaného kritéria </w:t>
      </w:r>
      <w:r>
        <w:rPr>
          <w:b/>
        </w:rPr>
        <w:t>způsobilosti nejpozději v </w:t>
      </w:r>
      <w:r w:rsidRPr="00C06A6D">
        <w:rPr>
          <w:b/>
        </w:rPr>
        <w:t>době 3 měsíců přede dnem zahájení výběrového řízení</w:t>
      </w:r>
      <w:r>
        <w:t>.</w:t>
      </w:r>
    </w:p>
    <w:p w14:paraId="4FE73E83" w14:textId="77777777" w:rsidR="00AF0A5C" w:rsidRDefault="00AF0A5C" w:rsidP="00AF0A5C">
      <w:pPr>
        <w:pStyle w:val="Nadpis2"/>
      </w:pPr>
      <w:r w:rsidRPr="00217978">
        <w:t>Další způsoby prokázání kvalifikace</w:t>
      </w:r>
    </w:p>
    <w:p w14:paraId="755611E9" w14:textId="77777777" w:rsidR="00EE1726" w:rsidRDefault="00EE1726" w:rsidP="00EE1726">
      <w:r>
        <w:t>Dodavatel může prokázat požadovanou kvalifikaci předložením výpisu ze seznamu kvalifikovaných dodavatelů v souladu a za podmínek ustanovení § 226 a násl. ZZVZ. Výpis ze seznamu kvalifikovaných dodavatelů nesmí být k poslednímu dni, ke kterému má být prokázána kvalifikace, starší než 3 měsíce.</w:t>
      </w:r>
    </w:p>
    <w:p w14:paraId="01FA0E2F" w14:textId="77777777" w:rsidR="00EE1726" w:rsidRDefault="00EE1726" w:rsidP="00EE1726">
      <w:r>
        <w:t>Dodavatel může prokázat požadovanou kvalifikaci předložením certifikátu vydaného v rámci systému certifikovaných dodavatelů v souladu a za podmínek ustanovení § 233 a násl. ZZVZ.</w:t>
      </w:r>
    </w:p>
    <w:p w14:paraId="70FEE256" w14:textId="77777777" w:rsidR="00EE1726" w:rsidRDefault="00EE1726" w:rsidP="00EE1726">
      <w:r>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 poslednímu dni lhůty pro prokázání splnění podmínek kvalifikace.</w:t>
      </w:r>
    </w:p>
    <w:p w14:paraId="7D3DDF19" w14:textId="77777777" w:rsidR="00EE1726" w:rsidRDefault="00EE1726" w:rsidP="00EE1726">
      <w:r w:rsidRPr="00CD0A80">
        <w:t xml:space="preserve">Povinnost předložit doklad může dodavatel splnit </w:t>
      </w:r>
      <w:r w:rsidRPr="00DF2B32">
        <w:rPr>
          <w:b/>
          <w:u w:val="single"/>
        </w:rPr>
        <w:t>odkazem</w:t>
      </w:r>
      <w:r w:rsidRPr="00CD0A80">
        <w:t xml:space="preserve"> na odpovídající informace vedené v informačním systému veřejné správy (</w:t>
      </w:r>
      <w:r w:rsidRPr="009757D3">
        <w:rPr>
          <w:b/>
          <w:u w:val="single"/>
        </w:rPr>
        <w:t>obchodní rejstřík, živnostenský rejstřík</w:t>
      </w:r>
      <w:r w:rsidRPr="00CD0A80">
        <w:t>)</w:t>
      </w:r>
      <w:r>
        <w:t>.</w:t>
      </w:r>
      <w:r w:rsidRPr="00CD0A80">
        <w:t xml:space="preserve"> Takový odkaz musí obsahovat </w:t>
      </w:r>
      <w:r w:rsidRPr="009757D3">
        <w:rPr>
          <w:b/>
          <w:u w:val="single"/>
        </w:rPr>
        <w:t>internetovou adresu</w:t>
      </w:r>
      <w:r>
        <w:t xml:space="preserve"> a údaje pro přihlášení a </w:t>
      </w:r>
      <w:r w:rsidRPr="00CD0A80">
        <w:t>vyhledání požadované informace, jsou-li takové údaje nezbytné.</w:t>
      </w:r>
    </w:p>
    <w:p w14:paraId="49A4BB8A" w14:textId="77777777" w:rsidR="00AF0A5C" w:rsidRPr="00C06A6D" w:rsidRDefault="00EE1726" w:rsidP="00EE1726">
      <w:r>
        <w:t xml:space="preserve">Zadavatel může z vlastní iniciativy předložení dokladu nahradit </w:t>
      </w:r>
      <w:r w:rsidRPr="00DF2B32">
        <w:rPr>
          <w:b/>
          <w:u w:val="single"/>
        </w:rPr>
        <w:t>odkazem</w:t>
      </w:r>
      <w:r w:rsidRPr="00CD0A80">
        <w:t xml:space="preserve"> na odpovídající informace vedené v informačním systému veřejné správy</w:t>
      </w:r>
      <w:r>
        <w:t>. Jedná se však o právo zadavatele nikoli jeho povinnost takto postupovat.</w:t>
      </w:r>
    </w:p>
    <w:p w14:paraId="4FBB87E8" w14:textId="77777777" w:rsidR="00AF0A5C" w:rsidRDefault="00AF0A5C" w:rsidP="00AF0A5C">
      <w:pPr>
        <w:pStyle w:val="Nadpis2"/>
      </w:pPr>
      <w:r w:rsidRPr="00217978">
        <w:t>Změny kvalifikace účastníka výběrového řízení</w:t>
      </w:r>
    </w:p>
    <w:p w14:paraId="6859A2E6" w14:textId="77777777" w:rsidR="00EE1726" w:rsidRDefault="00EE1726" w:rsidP="00EE1726">
      <w:pPr>
        <w:spacing w:after="60"/>
      </w:pPr>
      <w:r>
        <w:t>Pokud po předložení dokladů nebo prohlášení o kvalifikaci dojde v průběhu výběrového řízení ke změně kvalifikace účastníka výběrového řízení, je účastník výběrového řízení povinen tuto změnu zadavateli bezodkladně oznámit a předložit nové doklady nebo prohlášení ke kvalifikaci. Povinnost podle věty první účastníku výběrového řízení nevzniká, pokud je kvalifikace změněna takovým způsobem, že</w:t>
      </w:r>
    </w:p>
    <w:p w14:paraId="51CB46AB" w14:textId="77777777" w:rsidR="00EE1726" w:rsidRDefault="00EE1726" w:rsidP="00EE1726">
      <w:pPr>
        <w:pStyle w:val="Odstavecseseznamem"/>
        <w:numPr>
          <w:ilvl w:val="0"/>
          <w:numId w:val="7"/>
        </w:numPr>
        <w:spacing w:after="60"/>
        <w:ind w:left="567"/>
        <w:contextualSpacing w:val="0"/>
      </w:pPr>
      <w:r>
        <w:t>podmínky kvalifikace jsou nadále splněny,</w:t>
      </w:r>
    </w:p>
    <w:p w14:paraId="7E62E449" w14:textId="77777777" w:rsidR="00EE1726" w:rsidRDefault="00EE1726" w:rsidP="00EE1726">
      <w:pPr>
        <w:pStyle w:val="Odstavecseseznamem"/>
        <w:numPr>
          <w:ilvl w:val="0"/>
          <w:numId w:val="7"/>
        </w:numPr>
        <w:spacing w:after="60"/>
        <w:ind w:left="567"/>
        <w:contextualSpacing w:val="0"/>
      </w:pPr>
      <w:r>
        <w:t>nedošlo k ovlivnění kritérií pro snížení počtu účastníků výběrového řízení nebo nabídek a</w:t>
      </w:r>
    </w:p>
    <w:p w14:paraId="32DCC061" w14:textId="77777777" w:rsidR="00EE1726" w:rsidRDefault="00EE1726" w:rsidP="00EE1726">
      <w:pPr>
        <w:pStyle w:val="Odstavecseseznamem"/>
        <w:numPr>
          <w:ilvl w:val="0"/>
          <w:numId w:val="7"/>
        </w:numPr>
        <w:ind w:left="567" w:hanging="357"/>
        <w:contextualSpacing w:val="0"/>
      </w:pPr>
      <w:r>
        <w:t>nedošlo k ovlivnění kritérií hodnocení nabídek.</w:t>
      </w:r>
    </w:p>
    <w:p w14:paraId="59CD0674" w14:textId="77777777" w:rsidR="00C06A6D" w:rsidRPr="00671354" w:rsidRDefault="00EE1726" w:rsidP="00EE1726">
      <w:r>
        <w:t>Dozví-li se zadavatel, že dodavatel nesplnil shora uvedenou povinnost, zadavatel jej bezodkladně vyloučí z výběrového řízení.</w:t>
      </w:r>
    </w:p>
    <w:p w14:paraId="297D7957" w14:textId="77777777" w:rsidR="00433C7C" w:rsidRPr="00671354" w:rsidRDefault="005802EB" w:rsidP="00957D78">
      <w:pPr>
        <w:pStyle w:val="Nadpis1"/>
      </w:pPr>
      <w:bookmarkStart w:id="8" w:name="_Toc192147995"/>
      <w:r w:rsidRPr="00671354">
        <w:t xml:space="preserve">Vysvětlení výzvy, změna nebo doplnění </w:t>
      </w:r>
      <w:r w:rsidR="00C156B7">
        <w:t xml:space="preserve">výzvy </w:t>
      </w:r>
      <w:r w:rsidR="00E1259C">
        <w:t>pro zadání veřejné zakázky</w:t>
      </w:r>
      <w:bookmarkEnd w:id="8"/>
    </w:p>
    <w:p w14:paraId="4DA4D958" w14:textId="77777777" w:rsidR="00EE1726" w:rsidRPr="00671354" w:rsidRDefault="00EE1726" w:rsidP="00EE1726">
      <w:r w:rsidRPr="00671354">
        <w:t>Zadavatel si vyhrazuje právo na změnu nebo úpravu podmínek stanovených ve výzvě, a to buď na základě žádosti účastníků o dodatečné informace, nebo z vlastního podnětu. Zadavatel si dále vyhrazuje právo provádět změny či doplnění, zejména opravit chyby nebo opomenutí v této výzvě, ve lhůtě pro podání nabídek a to tak, že zadavatel odešle změnu či doplnění výzvy nejpozději 3 pracovní dny před uplynutím lhůty pro podání nabídek.</w:t>
      </w:r>
    </w:p>
    <w:p w14:paraId="4832DD89" w14:textId="77777777" w:rsidR="003A0956" w:rsidRPr="00671354" w:rsidRDefault="00EE1726" w:rsidP="00EE1726">
      <w:r w:rsidRPr="00671354">
        <w:t xml:space="preserve">Účastník je oprávněn požadovat prostřednictvím profilu zadavatele vysvětlení výzvy. K tomu slouží proklik </w:t>
      </w:r>
      <w:r w:rsidRPr="00671354">
        <w:rPr>
          <w:b/>
        </w:rPr>
        <w:t>poslat žádost o vysvětlení zadávací dokumentace na profilu zadavatele</w:t>
      </w:r>
      <w:r w:rsidRPr="00671354">
        <w:t xml:space="preserve"> v detailu veřejné zakázky, v sekci Vysvětlení, doplnění, změny zadávací dokumentace. Elektronická žádost musí být zadavateli doručena nejpozději 4 pracovní dny </w:t>
      </w:r>
      <w:r w:rsidRPr="00671354">
        <w:lastRenderedPageBreak/>
        <w:t>před uplynutím lhůty pro podání nabídek. Zadavatel odešle vysvětlení výzvy nejpozději 3 pracovní dny před uplynutím lhůty pro podání nabídek.</w:t>
      </w:r>
    </w:p>
    <w:p w14:paraId="62699F11" w14:textId="77777777" w:rsidR="005802EB" w:rsidRPr="00671354" w:rsidRDefault="005802EB" w:rsidP="00957D78">
      <w:pPr>
        <w:pStyle w:val="Nadpis1"/>
      </w:pPr>
      <w:bookmarkStart w:id="9" w:name="_Toc468714628"/>
      <w:bookmarkStart w:id="10" w:name="_Toc479323370"/>
      <w:bookmarkStart w:id="11" w:name="_Toc482593860"/>
      <w:bookmarkStart w:id="12" w:name="_Toc192147996"/>
      <w:r w:rsidRPr="00671354">
        <w:t>Další požadavky a upozornění zadavatele</w:t>
      </w:r>
      <w:bookmarkEnd w:id="9"/>
      <w:bookmarkEnd w:id="10"/>
      <w:bookmarkEnd w:id="11"/>
      <w:bookmarkEnd w:id="12"/>
    </w:p>
    <w:p w14:paraId="09084843" w14:textId="77777777" w:rsidR="00EE1726" w:rsidRDefault="00EE1726" w:rsidP="00EE1726">
      <w:r>
        <w:t xml:space="preserve">Vymezuje-li zadavatel ve výzvě některé parametry kvalifikačních předpokladů v české měně CZK (Kč) a </w:t>
      </w:r>
      <w:r>
        <w:rPr>
          <w:szCs w:val="20"/>
        </w:rPr>
        <w:t>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výzvy.</w:t>
      </w:r>
    </w:p>
    <w:p w14:paraId="1DC8FA33" w14:textId="77777777" w:rsidR="007D5219" w:rsidRPr="00671354" w:rsidRDefault="00EE1726" w:rsidP="00EE1726">
      <w:r>
        <w:t>Dokumenty, které mají být podepsány účastníkem, musí být podepsány osobou oprávněnou jednat jménem účastníka nebo za účastníka. V případě podpisu osobou oprávněnou jednat za účastníka je potřeba přiložit i plnou moc nebo jiný doklad o oprávnění k jednání této osoby za účastníka.</w:t>
      </w:r>
    </w:p>
    <w:p w14:paraId="4233316C" w14:textId="77777777" w:rsidR="005802EB" w:rsidRPr="00671354" w:rsidRDefault="005802EB" w:rsidP="00957D78">
      <w:pPr>
        <w:pStyle w:val="Nadpis1"/>
      </w:pPr>
      <w:bookmarkStart w:id="13" w:name="_Toc468714629"/>
      <w:bookmarkStart w:id="14" w:name="_Toc479323371"/>
      <w:bookmarkStart w:id="15" w:name="_Toc482593861"/>
      <w:bookmarkStart w:id="16" w:name="_Toc192147997"/>
      <w:r w:rsidRPr="00671354">
        <w:t>Prohlídka místa plnění</w:t>
      </w:r>
      <w:bookmarkEnd w:id="13"/>
      <w:bookmarkEnd w:id="14"/>
      <w:bookmarkEnd w:id="15"/>
      <w:bookmarkEnd w:id="16"/>
    </w:p>
    <w:p w14:paraId="40FBCD3B" w14:textId="28960A5B" w:rsidR="007D5219" w:rsidRPr="00671354" w:rsidRDefault="00EE1726" w:rsidP="007D5219">
      <w:r w:rsidRPr="00671354">
        <w:t>Zadavatel umožní účastníkům prohlídku místa plnění. V případě zájmu o prohlídku místa plnění se zájemci přihlásí e-mailem na adresu:</w:t>
      </w:r>
      <w:r w:rsidR="00F20667">
        <w:t xml:space="preserve"> rychly</w:t>
      </w:r>
      <w:r w:rsidRPr="00671354">
        <w:t xml:space="preserve">@nhkladruby.cz nejpozději </w:t>
      </w:r>
      <w:r w:rsidRPr="00986E59">
        <w:t>do</w:t>
      </w:r>
      <w:r w:rsidR="009516FC">
        <w:br/>
      </w:r>
      <w:r w:rsidR="009516FC">
        <w:rPr>
          <w:b/>
          <w:bCs/>
        </w:rPr>
        <w:t>1</w:t>
      </w:r>
      <w:r w:rsidR="00F20667">
        <w:rPr>
          <w:b/>
          <w:bCs/>
        </w:rPr>
        <w:t xml:space="preserve">. </w:t>
      </w:r>
      <w:r w:rsidR="009516FC">
        <w:rPr>
          <w:b/>
          <w:bCs/>
        </w:rPr>
        <w:t>9</w:t>
      </w:r>
      <w:r w:rsidR="00441913">
        <w:rPr>
          <w:b/>
          <w:bCs/>
        </w:rPr>
        <w:t>.</w:t>
      </w:r>
      <w:r w:rsidR="00594AE8">
        <w:rPr>
          <w:b/>
          <w:bCs/>
        </w:rPr>
        <w:t xml:space="preserve"> </w:t>
      </w:r>
      <w:r w:rsidR="001142D3">
        <w:rPr>
          <w:b/>
          <w:bCs/>
        </w:rPr>
        <w:t>202</w:t>
      </w:r>
      <w:r w:rsidR="00594AE8">
        <w:rPr>
          <w:b/>
          <w:bCs/>
        </w:rPr>
        <w:t>5</w:t>
      </w:r>
      <w:r w:rsidR="00E04FCB">
        <w:rPr>
          <w:b/>
          <w:bCs/>
        </w:rPr>
        <w:t xml:space="preserve"> do </w:t>
      </w:r>
      <w:r w:rsidR="00594AE8">
        <w:rPr>
          <w:b/>
          <w:bCs/>
        </w:rPr>
        <w:t>1</w:t>
      </w:r>
      <w:r w:rsidR="00F20667">
        <w:rPr>
          <w:b/>
          <w:bCs/>
        </w:rPr>
        <w:t>2</w:t>
      </w:r>
      <w:r w:rsidRPr="00986E59">
        <w:rPr>
          <w:b/>
          <w:bCs/>
        </w:rPr>
        <w:t xml:space="preserve">:00 </w:t>
      </w:r>
      <w:r w:rsidRPr="00986E59">
        <w:t xml:space="preserve">hodin. V případě, že se zájemci na prohlídku přihlásí, prohlídka místa plnění se bude konat dne </w:t>
      </w:r>
      <w:r w:rsidR="008063AE">
        <w:rPr>
          <w:b/>
        </w:rPr>
        <w:t>2</w:t>
      </w:r>
      <w:r w:rsidR="00F20667">
        <w:rPr>
          <w:b/>
        </w:rPr>
        <w:t>. 9</w:t>
      </w:r>
      <w:r w:rsidRPr="00986E59">
        <w:rPr>
          <w:b/>
          <w:bCs/>
        </w:rPr>
        <w:t>. </w:t>
      </w:r>
      <w:r w:rsidR="001142D3">
        <w:rPr>
          <w:b/>
          <w:bCs/>
        </w:rPr>
        <w:t>202</w:t>
      </w:r>
      <w:r w:rsidR="00594AE8">
        <w:rPr>
          <w:b/>
          <w:bCs/>
        </w:rPr>
        <w:t>5</w:t>
      </w:r>
      <w:r w:rsidRPr="00986E59">
        <w:t>,</w:t>
      </w:r>
      <w:r w:rsidRPr="00E1259C">
        <w:t xml:space="preserve"> sraz zájemců bude </w:t>
      </w:r>
      <w:r w:rsidR="00986E59">
        <w:t>v</w:t>
      </w:r>
      <w:r w:rsidRPr="00E1259C">
        <w:t xml:space="preserve"> </w:t>
      </w:r>
      <w:r w:rsidR="0012367C">
        <w:rPr>
          <w:b/>
          <w:bCs/>
        </w:rPr>
        <w:t>1</w:t>
      </w:r>
      <w:r w:rsidR="00F20667">
        <w:rPr>
          <w:b/>
          <w:bCs/>
        </w:rPr>
        <w:t>3</w:t>
      </w:r>
      <w:r w:rsidRPr="00E1259C">
        <w:rPr>
          <w:b/>
          <w:bCs/>
        </w:rPr>
        <w:t xml:space="preserve">:00 hod. </w:t>
      </w:r>
      <w:r w:rsidR="009322EB">
        <w:rPr>
          <w:b/>
          <w:bCs/>
        </w:rPr>
        <w:t>v</w:t>
      </w:r>
      <w:r w:rsidR="00594AE8">
        <w:rPr>
          <w:b/>
          <w:bCs/>
        </w:rPr>
        <w:t> </w:t>
      </w:r>
      <w:proofErr w:type="spellStart"/>
      <w:r w:rsidR="00594AE8">
        <w:rPr>
          <w:b/>
          <w:bCs/>
        </w:rPr>
        <w:t>Hřebčíně</w:t>
      </w:r>
      <w:proofErr w:type="spellEnd"/>
      <w:r w:rsidR="00594AE8">
        <w:rPr>
          <w:b/>
          <w:bCs/>
        </w:rPr>
        <w:t xml:space="preserve"> Slatiňany</w:t>
      </w:r>
      <w:r w:rsidRPr="00E1259C">
        <w:rPr>
          <w:bCs/>
        </w:rPr>
        <w:t>.</w:t>
      </w:r>
      <w:r w:rsidRPr="00E1259C">
        <w:rPr>
          <w:b/>
          <w:bCs/>
        </w:rPr>
        <w:t xml:space="preserve"> </w:t>
      </w:r>
      <w:r w:rsidRPr="00E1259C">
        <w:t>V případě, že se zájemci do výše uvedeného</w:t>
      </w:r>
      <w:r w:rsidR="00924B0F">
        <w:t xml:space="preserve"> data na </w:t>
      </w:r>
      <w:r w:rsidRPr="00671354">
        <w:t>prohlídku nepřihlásí, zadavatel prohlídku místa plnění nebude organizovat.</w:t>
      </w:r>
    </w:p>
    <w:p w14:paraId="16FD37D6" w14:textId="77777777" w:rsidR="005802EB" w:rsidRPr="00671354" w:rsidRDefault="005802EB" w:rsidP="00957D78">
      <w:pPr>
        <w:pStyle w:val="Nadpis1"/>
      </w:pPr>
      <w:bookmarkStart w:id="17" w:name="_Toc192147998"/>
      <w:r w:rsidRPr="00671354">
        <w:t>Jistota</w:t>
      </w:r>
      <w:bookmarkEnd w:id="17"/>
    </w:p>
    <w:p w14:paraId="0B53D9B2" w14:textId="77777777" w:rsidR="007D5219" w:rsidRPr="00671354" w:rsidRDefault="007D5219" w:rsidP="007D5219">
      <w:r w:rsidRPr="00671354">
        <w:t>Zadavatel k zajištění splnění povinností účastníka</w:t>
      </w:r>
      <w:r w:rsidR="00924B0F">
        <w:t xml:space="preserve"> vyplývajících z jeho účasti ve </w:t>
      </w:r>
      <w:r w:rsidRPr="00671354">
        <w:t>výběrovém řízení nepožaduje jistotu.</w:t>
      </w:r>
    </w:p>
    <w:p w14:paraId="2AD34A0C" w14:textId="77777777" w:rsidR="005802EB" w:rsidRPr="00671354" w:rsidRDefault="005802EB" w:rsidP="00957D78">
      <w:pPr>
        <w:pStyle w:val="Nadpis1"/>
      </w:pPr>
      <w:bookmarkStart w:id="18" w:name="_Toc192147999"/>
      <w:r w:rsidRPr="00671354">
        <w:t>Nabídka</w:t>
      </w:r>
      <w:bookmarkEnd w:id="18"/>
    </w:p>
    <w:p w14:paraId="06CC73AC" w14:textId="77777777" w:rsidR="007D5219" w:rsidRPr="00671354" w:rsidRDefault="007D5219" w:rsidP="007D5219">
      <w:r w:rsidRPr="00671354">
        <w:t>Nabídka účastníka musí být zpracována v souladu s požadavky stanovenými touto výzvou. Účastník musí při zpracování nabídky respektovat požadavky a podmínky stanovené zadavatelem ve výzvě včetně specifikace předmětu plnění, zejména pak závazný text návrhu smlouvy, a takto úplná nabídka musí být řádně doručena zadavateli ve stanovené lhůtě pro podání nabídek.</w:t>
      </w:r>
    </w:p>
    <w:p w14:paraId="6C7E41A2" w14:textId="77777777" w:rsidR="005802EB" w:rsidRPr="00671354" w:rsidRDefault="005802EB" w:rsidP="00957D78">
      <w:pPr>
        <w:pStyle w:val="Nadpis2"/>
      </w:pPr>
      <w:r w:rsidRPr="00671354">
        <w:t>Lhůta vázanosti nabídkou</w:t>
      </w:r>
    </w:p>
    <w:p w14:paraId="42A8CDE0" w14:textId="3AC093BC" w:rsidR="007D5219" w:rsidRPr="00671354" w:rsidRDefault="007D5219" w:rsidP="007D5219">
      <w:r w:rsidRPr="00671354">
        <w:t xml:space="preserve">Zadavatel </w:t>
      </w:r>
      <w:r w:rsidR="00B41AC7">
        <w:t>ne</w:t>
      </w:r>
      <w:r w:rsidRPr="00671354">
        <w:t>stanovuje za</w:t>
      </w:r>
      <w:r w:rsidR="00716569" w:rsidRPr="00671354">
        <w:t>dávací lhůtu</w:t>
      </w:r>
      <w:r w:rsidRPr="00671354">
        <w:t>.</w:t>
      </w:r>
    </w:p>
    <w:p w14:paraId="60EEE51D" w14:textId="77777777" w:rsidR="005802EB" w:rsidRPr="00671354" w:rsidRDefault="005802EB" w:rsidP="00957D78">
      <w:pPr>
        <w:pStyle w:val="Nadpis2"/>
      </w:pPr>
      <w:r w:rsidRPr="00671354">
        <w:t>Obsah nabídky</w:t>
      </w:r>
    </w:p>
    <w:p w14:paraId="47D8621A" w14:textId="77777777" w:rsidR="00AD06CB" w:rsidRPr="00F9282B" w:rsidRDefault="00AD06CB" w:rsidP="00AD06CB">
      <w:pPr>
        <w:keepNext/>
        <w:rPr>
          <w:szCs w:val="20"/>
        </w:rPr>
      </w:pPr>
      <w:r w:rsidRPr="00F9282B">
        <w:rPr>
          <w:szCs w:val="20"/>
        </w:rPr>
        <w:t>Nabídka účastníka bude obsahovat následující součásti a bude řazena takto:</w:t>
      </w:r>
    </w:p>
    <w:p w14:paraId="53384DBF"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Úvodní list nabídky</w:t>
      </w:r>
    </w:p>
    <w:p w14:paraId="320B6B1C" w14:textId="77777777" w:rsidR="00AD06CB" w:rsidRPr="00F9282B" w:rsidRDefault="00AD06CB" w:rsidP="00AD06CB">
      <w:pPr>
        <w:pStyle w:val="Odstavecseseznamem"/>
        <w:contextualSpacing w:val="0"/>
        <w:rPr>
          <w:szCs w:val="20"/>
        </w:rPr>
      </w:pPr>
      <w:r w:rsidRPr="00F9282B">
        <w:rPr>
          <w:szCs w:val="20"/>
        </w:rPr>
        <w:t>Identifikační údaje dodavatele: jméno / název, sídlo / místo podnikání, kontaktní adresa, IČO, DIČ, bylo-li přiděleno, telefon, e-mail, fax, osoba oprávněná jednat jménem účastníka (statutární orgán) a bankovní spojení s uvedením čísla účtu.</w:t>
      </w:r>
    </w:p>
    <w:p w14:paraId="7B18D906" w14:textId="77777777" w:rsidR="00AD06CB" w:rsidRPr="00F9282B" w:rsidRDefault="00AD06CB" w:rsidP="00AD06CB">
      <w:pPr>
        <w:pStyle w:val="Odstavecseseznamem"/>
        <w:numPr>
          <w:ilvl w:val="0"/>
          <w:numId w:val="8"/>
        </w:numPr>
        <w:ind w:left="567" w:hanging="357"/>
        <w:contextualSpacing w:val="0"/>
        <w:rPr>
          <w:b/>
          <w:szCs w:val="20"/>
        </w:rPr>
      </w:pPr>
      <w:r w:rsidRPr="00F9282B">
        <w:rPr>
          <w:b/>
          <w:szCs w:val="20"/>
        </w:rPr>
        <w:t>Obsah nabídky</w:t>
      </w:r>
    </w:p>
    <w:p w14:paraId="034AC2CE" w14:textId="77777777" w:rsidR="00AD06CB" w:rsidRPr="00F9282B" w:rsidRDefault="00AD06CB" w:rsidP="00AD06CB">
      <w:pPr>
        <w:pStyle w:val="Odstavecseseznamem"/>
        <w:numPr>
          <w:ilvl w:val="0"/>
          <w:numId w:val="8"/>
        </w:numPr>
        <w:ind w:left="567" w:hanging="357"/>
        <w:contextualSpacing w:val="0"/>
        <w:rPr>
          <w:b/>
          <w:szCs w:val="20"/>
        </w:rPr>
      </w:pPr>
      <w:r w:rsidRPr="00F9282B">
        <w:rPr>
          <w:b/>
          <w:szCs w:val="20"/>
        </w:rPr>
        <w:t xml:space="preserve">Kopie dokladu </w:t>
      </w:r>
      <w:proofErr w:type="gramStart"/>
      <w:r w:rsidRPr="00F9282B">
        <w:rPr>
          <w:b/>
          <w:szCs w:val="20"/>
        </w:rPr>
        <w:t>dodavatele - osvědčení</w:t>
      </w:r>
      <w:proofErr w:type="gramEnd"/>
      <w:r w:rsidRPr="00F9282B">
        <w:rPr>
          <w:b/>
          <w:szCs w:val="20"/>
        </w:rPr>
        <w:t xml:space="preserve"> o registraci plátce daně z</w:t>
      </w:r>
      <w:r>
        <w:rPr>
          <w:b/>
          <w:szCs w:val="20"/>
        </w:rPr>
        <w:t xml:space="preserve"> </w:t>
      </w:r>
      <w:r w:rsidRPr="00F9282B">
        <w:rPr>
          <w:b/>
          <w:szCs w:val="20"/>
        </w:rPr>
        <w:t>přidané hodnoty</w:t>
      </w:r>
      <w:r w:rsidRPr="00F9282B">
        <w:rPr>
          <w:szCs w:val="20"/>
        </w:rPr>
        <w:t>, je-li účastník plátcem</w:t>
      </w:r>
    </w:p>
    <w:p w14:paraId="6620039E"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lastRenderedPageBreak/>
        <w:t>Krycí list nabídky</w:t>
      </w:r>
    </w:p>
    <w:p w14:paraId="7537B9BC" w14:textId="77777777" w:rsidR="00AD06CB" w:rsidRPr="00F9282B" w:rsidRDefault="00AD06CB" w:rsidP="00AD06CB">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Pr>
          <w:szCs w:val="20"/>
        </w:rPr>
        <w:t xml:space="preserve"> oprávněnou jednat jménem či za </w:t>
      </w:r>
      <w:r w:rsidRPr="00F9282B">
        <w:rPr>
          <w:szCs w:val="20"/>
        </w:rPr>
        <w:t xml:space="preserve">účastníka. Účastník není oprávněn měnit a </w:t>
      </w:r>
      <w:r>
        <w:rPr>
          <w:szCs w:val="20"/>
        </w:rPr>
        <w:t>doplňovat krycí list nabídky na </w:t>
      </w:r>
      <w:r w:rsidRPr="00F9282B">
        <w:rPr>
          <w:szCs w:val="20"/>
        </w:rPr>
        <w:t>jiných než výslovně označených místech.</w:t>
      </w:r>
    </w:p>
    <w:p w14:paraId="75DD635F"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Dokumenty k prokázání kvalifikace</w:t>
      </w:r>
    </w:p>
    <w:p w14:paraId="493A19F0" w14:textId="77777777" w:rsidR="00AD06CB" w:rsidRPr="00F9282B" w:rsidRDefault="00AD06CB" w:rsidP="00AD06CB">
      <w:pPr>
        <w:ind w:left="708"/>
        <w:rPr>
          <w:szCs w:val="20"/>
        </w:rPr>
      </w:pPr>
      <w:r w:rsidRPr="00F9282B">
        <w:rPr>
          <w:szCs w:val="20"/>
        </w:rPr>
        <w:t>Účastník ve své nabídce předloží doklady k prokázání kvalifikace, popř. čestná prohlášení, v rozsahu zada</w:t>
      </w:r>
      <w:r>
        <w:rPr>
          <w:szCs w:val="20"/>
        </w:rPr>
        <w:t>vatelem požadované kvalifikace.</w:t>
      </w:r>
    </w:p>
    <w:p w14:paraId="7046DA50"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Další doklady a dokumenty požadované zadavatelem</w:t>
      </w:r>
    </w:p>
    <w:p w14:paraId="6932115E" w14:textId="77777777" w:rsidR="00AD06CB" w:rsidRPr="00003379" w:rsidRDefault="00AD06CB" w:rsidP="00AD06CB">
      <w:pPr>
        <w:spacing w:after="60"/>
        <w:ind w:left="709"/>
        <w:rPr>
          <w:szCs w:val="20"/>
        </w:rPr>
      </w:pPr>
      <w:r w:rsidRPr="00003379">
        <w:rPr>
          <w:szCs w:val="20"/>
        </w:rPr>
        <w:t xml:space="preserve">V případě společné účasti dodavatelů dodavatelé doloží, že </w:t>
      </w:r>
      <w:r w:rsidRPr="00003379">
        <w:rPr>
          <w:b/>
          <w:szCs w:val="20"/>
        </w:rPr>
        <w:t>odpovědnost</w:t>
      </w:r>
      <w:r w:rsidRPr="00003379">
        <w:rPr>
          <w:szCs w:val="20"/>
        </w:rPr>
        <w:t xml:space="preserve"> nesou všichni dodavatelé podávající společnou nabídku </w:t>
      </w:r>
      <w:r w:rsidRPr="00003379">
        <w:rPr>
          <w:b/>
          <w:szCs w:val="20"/>
        </w:rPr>
        <w:t>společně a nerozdílně</w:t>
      </w:r>
      <w:r w:rsidRPr="00003379">
        <w:rPr>
          <w:szCs w:val="20"/>
        </w:rPr>
        <w:t>.</w:t>
      </w:r>
    </w:p>
    <w:p w14:paraId="40D128FA" w14:textId="77777777" w:rsidR="00AD06CB" w:rsidRPr="00003379" w:rsidRDefault="00AD06CB" w:rsidP="00AD06CB">
      <w:pPr>
        <w:ind w:left="709"/>
        <w:rPr>
          <w:szCs w:val="20"/>
        </w:rPr>
      </w:pPr>
      <w:r w:rsidRPr="00003379">
        <w:rPr>
          <w:szCs w:val="20"/>
        </w:rPr>
        <w:t>Další doklady a dokumenty požadované zadavatelem, které nelze zahrnout pod žádnou z kategorií uvedených v obsahu nabídky.</w:t>
      </w:r>
    </w:p>
    <w:p w14:paraId="331DD2E4" w14:textId="77777777" w:rsidR="00AD06CB" w:rsidRPr="00003379" w:rsidRDefault="00AD06CB" w:rsidP="00AD06CB">
      <w:pPr>
        <w:rPr>
          <w:szCs w:val="20"/>
        </w:rPr>
      </w:pPr>
      <w:r w:rsidRPr="00003379">
        <w:rPr>
          <w:szCs w:val="20"/>
        </w:rPr>
        <w:t>Na závěr nabídky musí být uvedeno prohlášení účastníka o úplnosti a pravdivosti nabídky a souhlas se zadáním a s podmínkami tohoto výběrového řízení. Vzor čestného prohlášení viz Příloha č. 3 této výzvy.</w:t>
      </w:r>
    </w:p>
    <w:p w14:paraId="1A304707" w14:textId="77777777" w:rsidR="007D5219" w:rsidRPr="00671354" w:rsidRDefault="00AD06CB" w:rsidP="00AD06CB">
      <w:r w:rsidRPr="00003379">
        <w:rPr>
          <w:b/>
          <w:szCs w:val="20"/>
        </w:rPr>
        <w:t>Jednotlivá prohlášení musí být dodavatelem podepsána.</w:t>
      </w:r>
    </w:p>
    <w:p w14:paraId="492194FC" w14:textId="77777777" w:rsidR="005802EB" w:rsidRPr="00671354" w:rsidRDefault="005802EB" w:rsidP="00957D78">
      <w:pPr>
        <w:pStyle w:val="Nadpis2"/>
      </w:pPr>
      <w:r w:rsidRPr="00671354">
        <w:t>Formální úprava nabídky</w:t>
      </w:r>
    </w:p>
    <w:p w14:paraId="285D5F4A" w14:textId="77777777" w:rsidR="00AD06CB" w:rsidRDefault="00AD06CB" w:rsidP="00AD06CB">
      <w:pPr>
        <w:pStyle w:val="Odstavecseseznamem"/>
        <w:numPr>
          <w:ilvl w:val="0"/>
          <w:numId w:val="29"/>
        </w:numPr>
        <w:ind w:left="0" w:hanging="851"/>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podmínek výběrového řízení.</w:t>
      </w:r>
    </w:p>
    <w:p w14:paraId="211D6843" w14:textId="77777777" w:rsidR="00AD06CB" w:rsidRPr="00CD0A80" w:rsidRDefault="00AD06CB" w:rsidP="00AD06CB">
      <w:r w:rsidRPr="00BF2925">
        <w:rPr>
          <w:b/>
        </w:rPr>
        <w:t>Nabídka bude předložena v písemné formě v českém nebo slovenském jazyce</w:t>
      </w:r>
      <w:r>
        <w:t xml:space="preserve"> v listinné nebo elektronické podobě prostřednictvím veřejné datové sítě.</w:t>
      </w:r>
    </w:p>
    <w:p w14:paraId="003585AC" w14:textId="77777777" w:rsidR="00AD06CB" w:rsidRPr="00647F53" w:rsidRDefault="00AD06CB" w:rsidP="00AD06CB">
      <w:pPr>
        <w:pStyle w:val="Odstavecseseznamem"/>
        <w:numPr>
          <w:ilvl w:val="0"/>
          <w:numId w:val="29"/>
        </w:numPr>
        <w:ind w:left="0" w:hanging="851"/>
        <w:contextualSpacing w:val="0"/>
        <w:rPr>
          <w:b/>
        </w:rPr>
      </w:pPr>
      <w:r w:rsidRPr="00647F53">
        <w:rPr>
          <w:b/>
        </w:rPr>
        <w:t>Nabídka předložená v listinné podobě</w:t>
      </w:r>
    </w:p>
    <w:p w14:paraId="2055B4DC" w14:textId="77777777" w:rsidR="00AD06CB" w:rsidRPr="00CD0A80" w:rsidRDefault="00AD06CB" w:rsidP="00AD06CB">
      <w:pPr>
        <w:pStyle w:val="Odstavecseseznamem"/>
        <w:ind w:left="0"/>
        <w:contextualSpacing w:val="0"/>
      </w:pPr>
      <w:r w:rsidRPr="00CD0A80">
        <w:t>Doklady předkládané v</w:t>
      </w:r>
      <w:r>
        <w:t xml:space="preserve"> </w:t>
      </w:r>
      <w:r w:rsidRPr="00CD0A80">
        <w:t xml:space="preserve">nabídce </w:t>
      </w:r>
      <w:r w:rsidRPr="00647F53">
        <w:rPr>
          <w:b/>
          <w:u w:val="single"/>
        </w:rPr>
        <w:t>v listinné podobě</w:t>
      </w:r>
      <w:r w:rsidRPr="00CD0A80">
        <w:t xml:space="preserve"> musí být ve výtisku „Originál“ doloženy v originálu nebo úředně ověřené kopii, pokud není v této </w:t>
      </w:r>
      <w:r>
        <w:t>výzvě</w:t>
      </w:r>
      <w:r w:rsidRPr="00CD0A80">
        <w:t xml:space="preserve"> stanoveno jinak. Doklady prokazující kvalifikační předpoklady lze přitom předložit v</w:t>
      </w:r>
      <w:r>
        <w:t xml:space="preserve"> </w:t>
      </w:r>
      <w:r w:rsidRPr="00CD0A80">
        <w:t>prosté kopii. Výtisk „Kopie“ musí být úplnou a věrnou kopií „Originálu“. Nabídky v</w:t>
      </w:r>
      <w:r>
        <w:t xml:space="preserve"> listinné podobě se podávají ve </w:t>
      </w:r>
      <w:r w:rsidRPr="00CD0A80">
        <w:t>lhůtě pro podání nabídek, v</w:t>
      </w:r>
      <w:r>
        <w:t xml:space="preserve"> </w:t>
      </w:r>
      <w:r w:rsidRPr="00CD0A80">
        <w:t>počtu 2 ks v</w:t>
      </w:r>
      <w:r>
        <w:t xml:space="preserve"> </w:t>
      </w:r>
      <w:r w:rsidRPr="00CD0A80">
        <w:t>písemné podobě a 1 ks na vhodném médiu v elektronické podobě.</w:t>
      </w:r>
    </w:p>
    <w:p w14:paraId="13081732" w14:textId="77777777" w:rsidR="00AD06CB" w:rsidRPr="00CD0A80" w:rsidRDefault="00AD06CB" w:rsidP="00AD06CB">
      <w:r w:rsidRPr="004045FF">
        <w:rPr>
          <w:b/>
        </w:rPr>
        <w:t>Všechny listy nabídky budou očíslovány nepřerušenou vzestupnou číselnou řadou.</w:t>
      </w:r>
      <w:r>
        <w:t xml:space="preserve"> Vkládá-li účastník do nabídky jako její součást některý samostatný celek (listinu), který má již listy očíslovány vlastní číselnou řadou, účastník zřetelně odlišně očísluje i všechny tyto listy znovu, v rámci nepřerušené číselné řady.</w:t>
      </w:r>
    </w:p>
    <w:p w14:paraId="386E8EAA" w14:textId="77777777" w:rsidR="00AD06CB" w:rsidRPr="00CD0A80" w:rsidRDefault="00AD06CB" w:rsidP="00AD06CB">
      <w:r w:rsidRPr="00CD0A80">
        <w:t>Jednotlivé výtisky nabídky budou pevně spojeny v jeden celek a budou dostatečným způsobem zajištěny proti manipulaci s jednotlivými listy takovým způsobem, který vyloučí možnost neoprávněného nahrazení listů (sešití bude opatřeno přelepkou s razítkem nebo provedeno provázkem s pečetí). Zadavatel doporučuje nevkládat do nabídky jiné dokumenty, tiskoviny nebo reklamní materiály, vyjma těch dokumentů, které stanoví ZZVZ, které souvisí s veřejnou zakázkou a které přímo požaduje zadavatel.</w:t>
      </w:r>
    </w:p>
    <w:p w14:paraId="0463DDC3" w14:textId="1DA85932" w:rsidR="00AD06CB" w:rsidRPr="00CD0A80" w:rsidRDefault="00AD06CB" w:rsidP="00AD06CB">
      <w:r>
        <w:t xml:space="preserve">Spolu s tištěnými doklady bude rovněž předložena úplná elektronická verze nabídky, a to na fyzickém nosiči dat neumožňujícím přepsání (např. CD-R, DVD-R) v takovém formátu, které umožňuje </w:t>
      </w:r>
      <w:r w:rsidRPr="00422855">
        <w:rPr>
          <w:b/>
        </w:rPr>
        <w:t>fulltextové vyhledávání</w:t>
      </w:r>
      <w:r>
        <w:t xml:space="preserve"> (*.doc, *.</w:t>
      </w:r>
      <w:proofErr w:type="spellStart"/>
      <w:r>
        <w:t>docx</w:t>
      </w:r>
      <w:proofErr w:type="spellEnd"/>
      <w:r>
        <w:t>, *.</w:t>
      </w:r>
      <w:proofErr w:type="spellStart"/>
      <w:r>
        <w:t>rtf</w:t>
      </w:r>
      <w:proofErr w:type="spellEnd"/>
      <w:r>
        <w:t>, *.</w:t>
      </w:r>
      <w:proofErr w:type="spellStart"/>
      <w:r>
        <w:t>pdf</w:t>
      </w:r>
      <w:proofErr w:type="spellEnd"/>
      <w:r>
        <w:t>) a v </w:t>
      </w:r>
      <w:r w:rsidRPr="00F2174F">
        <w:rPr>
          <w:b/>
        </w:rPr>
        <w:t>naskenované podobě</w:t>
      </w:r>
      <w:r>
        <w:t xml:space="preserve"> ve formátu *.</w:t>
      </w:r>
      <w:proofErr w:type="spellStart"/>
      <w:r>
        <w:t>pdf</w:t>
      </w:r>
      <w:proofErr w:type="spellEnd"/>
      <w:r>
        <w:t xml:space="preserve">. Nosič bude označen identifikačními údaji účastníka a názvem </w:t>
      </w:r>
      <w:r>
        <w:lastRenderedPageBreak/>
        <w:t>veřejné zakázky. Nosič bude vyhotoven tak, aby bylo možné z něj soubory dále kopírovat.</w:t>
      </w:r>
      <w:bookmarkStart w:id="19" w:name="_Toc459112185"/>
      <w:bookmarkStart w:id="20" w:name="_Toc459294071"/>
      <w:r>
        <w:t xml:space="preserve"> </w:t>
      </w:r>
      <w:r w:rsidRPr="00DD3B19">
        <w:rPr>
          <w:szCs w:val="24"/>
        </w:rPr>
        <w:t xml:space="preserve">Informace na </w:t>
      </w:r>
      <w:r>
        <w:rPr>
          <w:szCs w:val="24"/>
        </w:rPr>
        <w:t>datovém</w:t>
      </w:r>
      <w:r w:rsidRPr="00DD3B19">
        <w:rPr>
          <w:szCs w:val="24"/>
        </w:rPr>
        <w:t xml:space="preserve"> nosiči mají pouze informativní povahu. </w:t>
      </w:r>
      <w:r>
        <w:rPr>
          <w:szCs w:val="24"/>
        </w:rPr>
        <w:t>O</w:t>
      </w:r>
      <w:r w:rsidRPr="00DD3B19">
        <w:rPr>
          <w:szCs w:val="24"/>
        </w:rPr>
        <w:t xml:space="preserve">ceněný soupis </w:t>
      </w:r>
      <w:r>
        <w:rPr>
          <w:szCs w:val="24"/>
        </w:rPr>
        <w:t>plnění</w:t>
      </w:r>
      <w:r w:rsidRPr="00DD3B19">
        <w:rPr>
          <w:szCs w:val="24"/>
        </w:rPr>
        <w:t xml:space="preserve"> – </w:t>
      </w:r>
      <w:r>
        <w:rPr>
          <w:szCs w:val="24"/>
        </w:rPr>
        <w:t>Ceník účastník výběrového řízení předloží</w:t>
      </w:r>
      <w:r w:rsidRPr="00DD3B19">
        <w:rPr>
          <w:szCs w:val="24"/>
        </w:rPr>
        <w:t xml:space="preserve"> v datovém</w:t>
      </w:r>
      <w:r>
        <w:rPr>
          <w:szCs w:val="24"/>
        </w:rPr>
        <w:t xml:space="preserve"> formátu shodném s formátem, ve </w:t>
      </w:r>
      <w:r w:rsidRPr="00DD3B19">
        <w:rPr>
          <w:szCs w:val="24"/>
        </w:rPr>
        <w:t xml:space="preserve">kterém byl poskytnut </w:t>
      </w:r>
      <w:r>
        <w:rPr>
          <w:szCs w:val="24"/>
        </w:rPr>
        <w:t>slepý ceník</w:t>
      </w:r>
      <w:r w:rsidRPr="00DD3B19">
        <w:rPr>
          <w:szCs w:val="24"/>
        </w:rPr>
        <w:t xml:space="preserve"> jako součást </w:t>
      </w:r>
      <w:r>
        <w:rPr>
          <w:szCs w:val="24"/>
        </w:rPr>
        <w:t>výzvy</w:t>
      </w:r>
      <w:r w:rsidRPr="00DD3B19">
        <w:rPr>
          <w:szCs w:val="24"/>
        </w:rPr>
        <w:t xml:space="preserve"> s exportem nabídky. V případě rozporu mezi elektronickou a tištěnou verzí platí verze tištěná.</w:t>
      </w:r>
      <w:bookmarkEnd w:id="19"/>
      <w:bookmarkEnd w:id="20"/>
    </w:p>
    <w:p w14:paraId="063F38B1" w14:textId="77777777" w:rsidR="00AD06CB" w:rsidRDefault="00AD06CB" w:rsidP="00AD06CB">
      <w:r w:rsidRPr="005153C3">
        <w:rPr>
          <w:b/>
        </w:rPr>
        <w:t>Nabídka bude předložena v uzavřené a neporušené obálce opatřené na uzavření razítky Dodavatele.</w:t>
      </w:r>
      <w:r>
        <w:t xml:space="preserve"> Na obálce bude uvedeno IČO a adresa účastníka, na níž je možné zaslat vyrozumění, že jeho nabídka byla podána po uplynutí lhůty pro podání nabídek.</w:t>
      </w:r>
    </w:p>
    <w:p w14:paraId="426E9047" w14:textId="77777777" w:rsidR="00AD06CB" w:rsidRDefault="00AD06CB" w:rsidP="00AD06CB">
      <w:pPr>
        <w:keepNext/>
        <w:rPr>
          <w:szCs w:val="20"/>
        </w:rPr>
      </w:pPr>
      <w:r w:rsidRPr="00F9282B">
        <w:rPr>
          <w:b/>
          <w:szCs w:val="20"/>
        </w:rPr>
        <w:t>Obálka nabídky bude označena takto:</w:t>
      </w:r>
    </w:p>
    <w:tbl>
      <w:tblPr>
        <w:tblStyle w:val="Mkatabulky"/>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
        <w:gridCol w:w="904"/>
        <w:gridCol w:w="904"/>
        <w:gridCol w:w="904"/>
        <w:gridCol w:w="904"/>
        <w:gridCol w:w="904"/>
        <w:gridCol w:w="1082"/>
        <w:gridCol w:w="709"/>
        <w:gridCol w:w="301"/>
      </w:tblGrid>
      <w:tr w:rsidR="00AD06CB" w:rsidRPr="00535673" w14:paraId="4F820656" w14:textId="77777777" w:rsidTr="00E1259C">
        <w:trPr>
          <w:trHeight w:val="283"/>
          <w:jc w:val="center"/>
        </w:trPr>
        <w:tc>
          <w:tcPr>
            <w:tcW w:w="904" w:type="dxa"/>
            <w:tcBorders>
              <w:top w:val="single" w:sz="8" w:space="0" w:color="auto"/>
              <w:left w:val="single" w:sz="8" w:space="0" w:color="auto"/>
            </w:tcBorders>
            <w:vAlign w:val="center"/>
          </w:tcPr>
          <w:p w14:paraId="26A1D38E"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293DA74F"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3D48486F"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190F8FC9"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050BD41C"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tcPr>
          <w:p w14:paraId="31D4F197" w14:textId="77777777" w:rsidR="00AD06CB" w:rsidRPr="00535673" w:rsidRDefault="00AD06CB" w:rsidP="00E1259C">
            <w:pPr>
              <w:keepNext/>
              <w:spacing w:before="40" w:after="40"/>
              <w:jc w:val="center"/>
              <w:rPr>
                <w:sz w:val="18"/>
                <w:szCs w:val="18"/>
              </w:rPr>
            </w:pPr>
          </w:p>
        </w:tc>
        <w:tc>
          <w:tcPr>
            <w:tcW w:w="1082" w:type="dxa"/>
            <w:tcBorders>
              <w:top w:val="single" w:sz="8" w:space="0" w:color="auto"/>
            </w:tcBorders>
            <w:vAlign w:val="center"/>
          </w:tcPr>
          <w:p w14:paraId="51450944" w14:textId="77777777" w:rsidR="00AD06CB" w:rsidRPr="00535673" w:rsidRDefault="00AD06CB" w:rsidP="00E1259C">
            <w:pPr>
              <w:keepNext/>
              <w:spacing w:before="40" w:after="40"/>
              <w:jc w:val="center"/>
              <w:rPr>
                <w:sz w:val="18"/>
                <w:szCs w:val="18"/>
              </w:rPr>
            </w:pPr>
          </w:p>
        </w:tc>
        <w:tc>
          <w:tcPr>
            <w:tcW w:w="709" w:type="dxa"/>
            <w:tcBorders>
              <w:top w:val="single" w:sz="8" w:space="0" w:color="auto"/>
              <w:bottom w:val="dashSmallGap" w:sz="4" w:space="0" w:color="auto"/>
            </w:tcBorders>
            <w:vAlign w:val="center"/>
          </w:tcPr>
          <w:p w14:paraId="6081669E" w14:textId="77777777" w:rsidR="00AD06CB" w:rsidRPr="00535673" w:rsidRDefault="00AD06CB" w:rsidP="00E1259C">
            <w:pPr>
              <w:keepNext/>
              <w:spacing w:before="40" w:after="40"/>
              <w:jc w:val="center"/>
              <w:rPr>
                <w:sz w:val="18"/>
                <w:szCs w:val="18"/>
              </w:rPr>
            </w:pPr>
          </w:p>
        </w:tc>
        <w:tc>
          <w:tcPr>
            <w:tcW w:w="301" w:type="dxa"/>
            <w:tcBorders>
              <w:top w:val="single" w:sz="8" w:space="0" w:color="auto"/>
              <w:right w:val="single" w:sz="8" w:space="0" w:color="auto"/>
            </w:tcBorders>
            <w:vAlign w:val="center"/>
          </w:tcPr>
          <w:p w14:paraId="5F4AB155" w14:textId="77777777" w:rsidR="00AD06CB" w:rsidRPr="00535673" w:rsidRDefault="00AD06CB" w:rsidP="00E1259C">
            <w:pPr>
              <w:keepNext/>
              <w:spacing w:before="40" w:after="40"/>
              <w:jc w:val="center"/>
              <w:rPr>
                <w:sz w:val="18"/>
                <w:szCs w:val="18"/>
              </w:rPr>
            </w:pPr>
          </w:p>
        </w:tc>
      </w:tr>
      <w:tr w:rsidR="00AD06CB" w:rsidRPr="00535673" w14:paraId="06928C94" w14:textId="77777777" w:rsidTr="00E1259C">
        <w:trPr>
          <w:trHeight w:val="283"/>
          <w:jc w:val="center"/>
        </w:trPr>
        <w:tc>
          <w:tcPr>
            <w:tcW w:w="4520" w:type="dxa"/>
            <w:gridSpan w:val="5"/>
            <w:tcBorders>
              <w:left w:val="single" w:sz="8" w:space="0" w:color="auto"/>
            </w:tcBorders>
            <w:vAlign w:val="center"/>
          </w:tcPr>
          <w:p w14:paraId="4A39DFC4" w14:textId="77777777" w:rsidR="00AD06CB" w:rsidRPr="00535673" w:rsidRDefault="00AD06CB" w:rsidP="00E1259C">
            <w:pPr>
              <w:keepNext/>
              <w:spacing w:before="40" w:after="40"/>
              <w:ind w:left="161"/>
              <w:jc w:val="left"/>
              <w:rPr>
                <w:sz w:val="18"/>
                <w:szCs w:val="18"/>
              </w:rPr>
            </w:pPr>
            <w:r w:rsidRPr="00535673">
              <w:rPr>
                <w:sz w:val="18"/>
                <w:szCs w:val="18"/>
              </w:rPr>
              <w:t>Obchodní firma, resp. jméno, právní forma</w:t>
            </w:r>
          </w:p>
        </w:tc>
        <w:tc>
          <w:tcPr>
            <w:tcW w:w="904" w:type="dxa"/>
          </w:tcPr>
          <w:p w14:paraId="294A49D5" w14:textId="77777777" w:rsidR="00AD06CB" w:rsidRPr="00535673" w:rsidRDefault="00AD06CB" w:rsidP="00E1259C">
            <w:pPr>
              <w:keepNext/>
              <w:spacing w:before="40" w:after="40"/>
              <w:jc w:val="center"/>
              <w:rPr>
                <w:sz w:val="18"/>
                <w:szCs w:val="18"/>
              </w:rPr>
            </w:pPr>
          </w:p>
        </w:tc>
        <w:tc>
          <w:tcPr>
            <w:tcW w:w="1082" w:type="dxa"/>
            <w:tcBorders>
              <w:right w:val="dashSmallGap" w:sz="4" w:space="0" w:color="auto"/>
            </w:tcBorders>
            <w:vAlign w:val="center"/>
          </w:tcPr>
          <w:p w14:paraId="21FF2BE0" w14:textId="77777777" w:rsidR="00AD06CB" w:rsidRPr="00535673" w:rsidRDefault="00AD06CB" w:rsidP="00E1259C">
            <w:pPr>
              <w:keepNext/>
              <w:spacing w:before="40" w:after="40"/>
              <w:jc w:val="center"/>
              <w:rPr>
                <w:sz w:val="18"/>
                <w:szCs w:val="18"/>
              </w:rPr>
            </w:pPr>
          </w:p>
        </w:tc>
        <w:tc>
          <w:tcPr>
            <w:tcW w:w="709" w:type="dxa"/>
            <w:tcBorders>
              <w:top w:val="dashSmallGap" w:sz="4" w:space="0" w:color="auto"/>
              <w:left w:val="dashSmallGap" w:sz="4" w:space="0" w:color="auto"/>
              <w:bottom w:val="nil"/>
              <w:right w:val="dashSmallGap" w:sz="4" w:space="0" w:color="auto"/>
            </w:tcBorders>
            <w:vAlign w:val="center"/>
          </w:tcPr>
          <w:p w14:paraId="5542EC64" w14:textId="77777777" w:rsidR="00AD06CB" w:rsidRPr="00535673" w:rsidRDefault="00AD06CB" w:rsidP="00E1259C">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0373A521" w14:textId="77777777" w:rsidR="00AD06CB" w:rsidRPr="00535673" w:rsidRDefault="00AD06CB" w:rsidP="00E1259C">
            <w:pPr>
              <w:keepNext/>
              <w:spacing w:before="40" w:after="40"/>
              <w:jc w:val="center"/>
              <w:rPr>
                <w:sz w:val="18"/>
                <w:szCs w:val="18"/>
              </w:rPr>
            </w:pPr>
          </w:p>
        </w:tc>
      </w:tr>
      <w:tr w:rsidR="00AD06CB" w:rsidRPr="00535673" w14:paraId="7384557A" w14:textId="77777777" w:rsidTr="00E1259C">
        <w:trPr>
          <w:trHeight w:val="283"/>
          <w:jc w:val="center"/>
        </w:trPr>
        <w:tc>
          <w:tcPr>
            <w:tcW w:w="4520" w:type="dxa"/>
            <w:gridSpan w:val="5"/>
            <w:tcBorders>
              <w:left w:val="single" w:sz="8" w:space="0" w:color="auto"/>
            </w:tcBorders>
            <w:vAlign w:val="center"/>
          </w:tcPr>
          <w:p w14:paraId="3F27B5F9" w14:textId="77777777" w:rsidR="00AD06CB" w:rsidRPr="00535673" w:rsidRDefault="00AD06CB" w:rsidP="00E1259C">
            <w:pPr>
              <w:keepNext/>
              <w:spacing w:before="40" w:after="40"/>
              <w:ind w:left="161"/>
              <w:jc w:val="left"/>
              <w:rPr>
                <w:sz w:val="18"/>
                <w:szCs w:val="18"/>
              </w:rPr>
            </w:pPr>
            <w:r w:rsidRPr="00535673">
              <w:rPr>
                <w:sz w:val="18"/>
                <w:szCs w:val="18"/>
              </w:rPr>
              <w:t>Sídlo / Místo podnikání účastníka</w:t>
            </w:r>
          </w:p>
        </w:tc>
        <w:tc>
          <w:tcPr>
            <w:tcW w:w="904" w:type="dxa"/>
          </w:tcPr>
          <w:p w14:paraId="717CF1BD" w14:textId="77777777" w:rsidR="00AD06CB" w:rsidRPr="00535673" w:rsidRDefault="00AD06CB" w:rsidP="00E1259C">
            <w:pPr>
              <w:keepNext/>
              <w:spacing w:before="40" w:after="40"/>
              <w:jc w:val="center"/>
              <w:rPr>
                <w:sz w:val="18"/>
                <w:szCs w:val="18"/>
              </w:rPr>
            </w:pPr>
          </w:p>
        </w:tc>
        <w:tc>
          <w:tcPr>
            <w:tcW w:w="1082" w:type="dxa"/>
            <w:tcBorders>
              <w:right w:val="dashSmallGap" w:sz="4" w:space="0" w:color="auto"/>
            </w:tcBorders>
            <w:vAlign w:val="center"/>
          </w:tcPr>
          <w:p w14:paraId="6152C928" w14:textId="77777777" w:rsidR="00AD06CB" w:rsidRPr="00535673" w:rsidRDefault="00AD06CB" w:rsidP="00E1259C">
            <w:pPr>
              <w:keepNext/>
              <w:spacing w:before="40" w:after="40"/>
              <w:jc w:val="center"/>
              <w:rPr>
                <w:sz w:val="18"/>
                <w:szCs w:val="18"/>
              </w:rPr>
            </w:pPr>
          </w:p>
        </w:tc>
        <w:tc>
          <w:tcPr>
            <w:tcW w:w="709" w:type="dxa"/>
            <w:tcBorders>
              <w:top w:val="nil"/>
              <w:left w:val="dashSmallGap" w:sz="4" w:space="0" w:color="auto"/>
              <w:bottom w:val="nil"/>
              <w:right w:val="dashSmallGap" w:sz="4" w:space="0" w:color="auto"/>
            </w:tcBorders>
            <w:vAlign w:val="center"/>
          </w:tcPr>
          <w:p w14:paraId="3FFBFA25" w14:textId="77777777" w:rsidR="00AD06CB" w:rsidRPr="00535673" w:rsidRDefault="00AD06CB" w:rsidP="00E1259C">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40B82586" w14:textId="77777777" w:rsidR="00AD06CB" w:rsidRPr="00535673" w:rsidRDefault="00AD06CB" w:rsidP="00E1259C">
            <w:pPr>
              <w:keepNext/>
              <w:spacing w:before="40" w:after="40"/>
              <w:jc w:val="center"/>
              <w:rPr>
                <w:sz w:val="18"/>
                <w:szCs w:val="18"/>
              </w:rPr>
            </w:pPr>
          </w:p>
        </w:tc>
      </w:tr>
      <w:tr w:rsidR="00AD06CB" w:rsidRPr="00535673" w14:paraId="3098D78A" w14:textId="77777777" w:rsidTr="00E1259C">
        <w:trPr>
          <w:trHeight w:val="283"/>
          <w:jc w:val="center"/>
        </w:trPr>
        <w:tc>
          <w:tcPr>
            <w:tcW w:w="4520" w:type="dxa"/>
            <w:gridSpan w:val="5"/>
            <w:tcBorders>
              <w:left w:val="single" w:sz="8" w:space="0" w:color="auto"/>
            </w:tcBorders>
            <w:vAlign w:val="center"/>
          </w:tcPr>
          <w:p w14:paraId="36D01452" w14:textId="77777777" w:rsidR="00AD06CB" w:rsidRPr="00535673" w:rsidRDefault="00AD06CB" w:rsidP="00E1259C">
            <w:pPr>
              <w:keepNext/>
              <w:spacing w:before="40" w:after="40"/>
              <w:ind w:left="161"/>
              <w:jc w:val="left"/>
              <w:rPr>
                <w:sz w:val="18"/>
                <w:szCs w:val="18"/>
              </w:rPr>
            </w:pPr>
            <w:r w:rsidRPr="00535673">
              <w:rPr>
                <w:sz w:val="18"/>
                <w:szCs w:val="18"/>
              </w:rPr>
              <w:t>PSČ Obec / Město / Stát</w:t>
            </w:r>
          </w:p>
        </w:tc>
        <w:tc>
          <w:tcPr>
            <w:tcW w:w="904" w:type="dxa"/>
          </w:tcPr>
          <w:p w14:paraId="67A84FF3" w14:textId="77777777" w:rsidR="00AD06CB" w:rsidRPr="00535673" w:rsidRDefault="00AD06CB" w:rsidP="00E1259C">
            <w:pPr>
              <w:keepNext/>
              <w:spacing w:before="40" w:after="40"/>
              <w:jc w:val="center"/>
              <w:rPr>
                <w:sz w:val="18"/>
                <w:szCs w:val="18"/>
              </w:rPr>
            </w:pPr>
          </w:p>
        </w:tc>
        <w:tc>
          <w:tcPr>
            <w:tcW w:w="1082" w:type="dxa"/>
            <w:tcBorders>
              <w:right w:val="dashSmallGap" w:sz="4" w:space="0" w:color="auto"/>
            </w:tcBorders>
            <w:vAlign w:val="center"/>
          </w:tcPr>
          <w:p w14:paraId="3F100607" w14:textId="77777777" w:rsidR="00AD06CB" w:rsidRPr="00535673" w:rsidRDefault="00AD06CB" w:rsidP="00E1259C">
            <w:pPr>
              <w:keepNext/>
              <w:spacing w:before="40" w:after="40"/>
              <w:jc w:val="center"/>
              <w:rPr>
                <w:sz w:val="18"/>
                <w:szCs w:val="18"/>
              </w:rPr>
            </w:pPr>
          </w:p>
        </w:tc>
        <w:tc>
          <w:tcPr>
            <w:tcW w:w="709" w:type="dxa"/>
            <w:tcBorders>
              <w:top w:val="nil"/>
              <w:left w:val="dashSmallGap" w:sz="4" w:space="0" w:color="auto"/>
              <w:bottom w:val="dashSmallGap" w:sz="4" w:space="0" w:color="auto"/>
              <w:right w:val="dashSmallGap" w:sz="4" w:space="0" w:color="auto"/>
            </w:tcBorders>
            <w:vAlign w:val="center"/>
          </w:tcPr>
          <w:p w14:paraId="64C411D5" w14:textId="77777777" w:rsidR="00AD06CB" w:rsidRPr="00535673" w:rsidRDefault="00AD06CB" w:rsidP="00E1259C">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50ED09AB" w14:textId="77777777" w:rsidR="00AD06CB" w:rsidRPr="00535673" w:rsidRDefault="00AD06CB" w:rsidP="00E1259C">
            <w:pPr>
              <w:keepNext/>
              <w:spacing w:before="40" w:after="40"/>
              <w:jc w:val="center"/>
              <w:rPr>
                <w:sz w:val="18"/>
                <w:szCs w:val="18"/>
              </w:rPr>
            </w:pPr>
          </w:p>
        </w:tc>
      </w:tr>
      <w:tr w:rsidR="00AD06CB" w:rsidRPr="00535673" w14:paraId="0D1C27E3" w14:textId="77777777" w:rsidTr="00E1259C">
        <w:trPr>
          <w:trHeight w:val="283"/>
          <w:jc w:val="center"/>
        </w:trPr>
        <w:tc>
          <w:tcPr>
            <w:tcW w:w="3616" w:type="dxa"/>
            <w:gridSpan w:val="4"/>
            <w:tcBorders>
              <w:left w:val="single" w:sz="8" w:space="0" w:color="auto"/>
            </w:tcBorders>
            <w:vAlign w:val="center"/>
          </w:tcPr>
          <w:p w14:paraId="72918A9E" w14:textId="77777777" w:rsidR="00AD06CB" w:rsidRPr="00535673" w:rsidRDefault="00AD06CB" w:rsidP="00E1259C">
            <w:pPr>
              <w:keepNext/>
              <w:spacing w:before="40" w:after="40"/>
              <w:ind w:left="161"/>
              <w:jc w:val="left"/>
              <w:rPr>
                <w:sz w:val="18"/>
                <w:szCs w:val="18"/>
              </w:rPr>
            </w:pPr>
            <w:r w:rsidRPr="00535673">
              <w:rPr>
                <w:sz w:val="18"/>
                <w:szCs w:val="18"/>
              </w:rPr>
              <w:t>IČO</w:t>
            </w:r>
          </w:p>
        </w:tc>
        <w:tc>
          <w:tcPr>
            <w:tcW w:w="904" w:type="dxa"/>
            <w:vAlign w:val="center"/>
          </w:tcPr>
          <w:p w14:paraId="547FC629" w14:textId="77777777" w:rsidR="00AD06CB" w:rsidRPr="00535673" w:rsidRDefault="00AD06CB" w:rsidP="00E1259C">
            <w:pPr>
              <w:keepNext/>
              <w:spacing w:before="40" w:after="40"/>
              <w:ind w:left="161"/>
              <w:jc w:val="center"/>
              <w:rPr>
                <w:sz w:val="18"/>
                <w:szCs w:val="18"/>
              </w:rPr>
            </w:pPr>
          </w:p>
        </w:tc>
        <w:tc>
          <w:tcPr>
            <w:tcW w:w="904" w:type="dxa"/>
          </w:tcPr>
          <w:p w14:paraId="44E1E8FD" w14:textId="77777777" w:rsidR="00AD06CB" w:rsidRPr="00535673" w:rsidRDefault="00AD06CB" w:rsidP="00E1259C">
            <w:pPr>
              <w:keepNext/>
              <w:spacing w:before="40" w:after="40"/>
              <w:jc w:val="center"/>
              <w:rPr>
                <w:sz w:val="18"/>
                <w:szCs w:val="18"/>
              </w:rPr>
            </w:pPr>
          </w:p>
        </w:tc>
        <w:tc>
          <w:tcPr>
            <w:tcW w:w="1082" w:type="dxa"/>
            <w:vAlign w:val="center"/>
          </w:tcPr>
          <w:p w14:paraId="29B40070" w14:textId="77777777" w:rsidR="00AD06CB" w:rsidRPr="00535673" w:rsidRDefault="00AD06CB" w:rsidP="00E1259C">
            <w:pPr>
              <w:keepNext/>
              <w:spacing w:before="40" w:after="40"/>
              <w:jc w:val="center"/>
              <w:rPr>
                <w:sz w:val="18"/>
                <w:szCs w:val="18"/>
              </w:rPr>
            </w:pPr>
          </w:p>
        </w:tc>
        <w:tc>
          <w:tcPr>
            <w:tcW w:w="709" w:type="dxa"/>
            <w:tcBorders>
              <w:top w:val="dashSmallGap" w:sz="4" w:space="0" w:color="auto"/>
              <w:bottom w:val="nil"/>
            </w:tcBorders>
            <w:vAlign w:val="center"/>
          </w:tcPr>
          <w:p w14:paraId="798189F2" w14:textId="77777777" w:rsidR="00AD06CB" w:rsidRPr="00535673" w:rsidRDefault="00AD06CB" w:rsidP="00E1259C">
            <w:pPr>
              <w:keepNext/>
              <w:spacing w:before="40" w:after="40"/>
              <w:jc w:val="center"/>
              <w:rPr>
                <w:sz w:val="18"/>
                <w:szCs w:val="18"/>
              </w:rPr>
            </w:pPr>
          </w:p>
        </w:tc>
        <w:tc>
          <w:tcPr>
            <w:tcW w:w="301" w:type="dxa"/>
            <w:tcBorders>
              <w:right w:val="single" w:sz="8" w:space="0" w:color="auto"/>
            </w:tcBorders>
            <w:vAlign w:val="center"/>
          </w:tcPr>
          <w:p w14:paraId="79961121" w14:textId="77777777" w:rsidR="00AD06CB" w:rsidRPr="00535673" w:rsidRDefault="00AD06CB" w:rsidP="00E1259C">
            <w:pPr>
              <w:keepNext/>
              <w:spacing w:before="40" w:after="40"/>
              <w:jc w:val="center"/>
              <w:rPr>
                <w:sz w:val="18"/>
                <w:szCs w:val="18"/>
              </w:rPr>
            </w:pPr>
          </w:p>
        </w:tc>
      </w:tr>
      <w:tr w:rsidR="00AD06CB" w:rsidRPr="00535673" w14:paraId="166A1289" w14:textId="77777777" w:rsidTr="00E1259C">
        <w:trPr>
          <w:trHeight w:val="283"/>
          <w:jc w:val="center"/>
        </w:trPr>
        <w:tc>
          <w:tcPr>
            <w:tcW w:w="7516" w:type="dxa"/>
            <w:gridSpan w:val="9"/>
            <w:tcBorders>
              <w:left w:val="single" w:sz="8" w:space="0" w:color="auto"/>
              <w:right w:val="single" w:sz="8" w:space="0" w:color="auto"/>
            </w:tcBorders>
            <w:vAlign w:val="center"/>
          </w:tcPr>
          <w:p w14:paraId="0C32DD8D" w14:textId="77777777" w:rsidR="00AD06CB" w:rsidRPr="00535673" w:rsidRDefault="00AD06CB" w:rsidP="00E1259C">
            <w:pPr>
              <w:keepNext/>
              <w:spacing w:before="40" w:after="40"/>
              <w:jc w:val="center"/>
              <w:rPr>
                <w:sz w:val="18"/>
                <w:szCs w:val="18"/>
              </w:rPr>
            </w:pPr>
          </w:p>
        </w:tc>
      </w:tr>
      <w:tr w:rsidR="00AD06CB" w:rsidRPr="00535673" w14:paraId="3FA463B5" w14:textId="77777777" w:rsidTr="00E1259C">
        <w:trPr>
          <w:trHeight w:val="283"/>
          <w:jc w:val="center"/>
        </w:trPr>
        <w:tc>
          <w:tcPr>
            <w:tcW w:w="7516" w:type="dxa"/>
            <w:gridSpan w:val="9"/>
            <w:tcBorders>
              <w:left w:val="single" w:sz="8" w:space="0" w:color="auto"/>
              <w:right w:val="single" w:sz="8" w:space="0" w:color="auto"/>
            </w:tcBorders>
          </w:tcPr>
          <w:p w14:paraId="7E55E0F7" w14:textId="77777777" w:rsidR="00AD06CB" w:rsidRPr="00535673" w:rsidRDefault="00AD06CB" w:rsidP="00E1259C">
            <w:pPr>
              <w:keepNext/>
              <w:spacing w:before="40" w:after="40"/>
              <w:jc w:val="center"/>
              <w:rPr>
                <w:b/>
                <w:sz w:val="18"/>
                <w:szCs w:val="18"/>
              </w:rPr>
            </w:pPr>
            <w:r w:rsidRPr="00535673">
              <w:rPr>
                <w:b/>
                <w:sz w:val="18"/>
                <w:szCs w:val="18"/>
              </w:rPr>
              <w:t>NEOTEVÍRAT PŘED TERMÍNEM OTEVÍRÁNÍ OBÁLEK!</w:t>
            </w:r>
          </w:p>
        </w:tc>
      </w:tr>
      <w:tr w:rsidR="00AD06CB" w:rsidRPr="00535673" w14:paraId="1B2C38DB" w14:textId="77777777" w:rsidTr="00E1259C">
        <w:trPr>
          <w:trHeight w:val="283"/>
          <w:jc w:val="center"/>
        </w:trPr>
        <w:tc>
          <w:tcPr>
            <w:tcW w:w="7516" w:type="dxa"/>
            <w:gridSpan w:val="9"/>
            <w:tcBorders>
              <w:left w:val="single" w:sz="8" w:space="0" w:color="auto"/>
              <w:right w:val="single" w:sz="8" w:space="0" w:color="auto"/>
            </w:tcBorders>
          </w:tcPr>
          <w:p w14:paraId="2091F9E3" w14:textId="77777777" w:rsidR="00AD06CB" w:rsidRPr="00535673" w:rsidRDefault="00AD06CB" w:rsidP="00E1259C">
            <w:pPr>
              <w:keepNext/>
              <w:spacing w:before="40" w:after="40"/>
              <w:jc w:val="center"/>
              <w:rPr>
                <w:b/>
                <w:sz w:val="18"/>
                <w:szCs w:val="18"/>
              </w:rPr>
            </w:pPr>
            <w:r w:rsidRPr="00535673">
              <w:rPr>
                <w:b/>
                <w:sz w:val="18"/>
                <w:szCs w:val="18"/>
              </w:rPr>
              <w:t>Veřejn</w:t>
            </w:r>
            <w:r>
              <w:rPr>
                <w:b/>
                <w:sz w:val="18"/>
                <w:szCs w:val="18"/>
              </w:rPr>
              <w:t>á zakázka</w:t>
            </w:r>
          </w:p>
        </w:tc>
      </w:tr>
      <w:tr w:rsidR="00AD06CB" w:rsidRPr="00535673" w14:paraId="033C87B7" w14:textId="77777777" w:rsidTr="00E1259C">
        <w:trPr>
          <w:trHeight w:val="227"/>
          <w:jc w:val="center"/>
        </w:trPr>
        <w:tc>
          <w:tcPr>
            <w:tcW w:w="7516" w:type="dxa"/>
            <w:gridSpan w:val="9"/>
            <w:tcBorders>
              <w:left w:val="single" w:sz="8" w:space="0" w:color="auto"/>
              <w:right w:val="single" w:sz="8" w:space="0" w:color="auto"/>
            </w:tcBorders>
          </w:tcPr>
          <w:p w14:paraId="0A8DF6AA" w14:textId="77777777" w:rsidR="00AD06CB" w:rsidRPr="00564F2F" w:rsidRDefault="00AD06CB" w:rsidP="00564F2F">
            <w:pPr>
              <w:keepNext/>
              <w:spacing w:before="40" w:after="0"/>
              <w:jc w:val="center"/>
              <w:rPr>
                <w:sz w:val="18"/>
                <w:szCs w:val="18"/>
              </w:rPr>
            </w:pPr>
          </w:p>
        </w:tc>
      </w:tr>
      <w:tr w:rsidR="00AD06CB" w:rsidRPr="00535673" w14:paraId="61FFBA1F" w14:textId="77777777" w:rsidTr="00E1259C">
        <w:trPr>
          <w:trHeight w:val="227"/>
          <w:jc w:val="center"/>
        </w:trPr>
        <w:tc>
          <w:tcPr>
            <w:tcW w:w="7516" w:type="dxa"/>
            <w:gridSpan w:val="9"/>
            <w:tcBorders>
              <w:left w:val="single" w:sz="8" w:space="0" w:color="auto"/>
              <w:right w:val="single" w:sz="8" w:space="0" w:color="auto"/>
            </w:tcBorders>
            <w:vAlign w:val="center"/>
          </w:tcPr>
          <w:p w14:paraId="442F348C" w14:textId="3EB5C3D1" w:rsidR="00AD06CB" w:rsidRPr="00564F2F" w:rsidRDefault="00564F2F" w:rsidP="00564F2F">
            <w:pPr>
              <w:keepNext/>
              <w:spacing w:after="0"/>
              <w:jc w:val="center"/>
              <w:rPr>
                <w:sz w:val="18"/>
                <w:szCs w:val="18"/>
              </w:rPr>
            </w:pPr>
            <w:r w:rsidRPr="00564F2F">
              <w:rPr>
                <w:sz w:val="18"/>
                <w:szCs w:val="18"/>
              </w:rPr>
              <w:t>„</w:t>
            </w:r>
            <w:r w:rsidR="00292EE8">
              <w:rPr>
                <w:b/>
                <w:szCs w:val="20"/>
              </w:rPr>
              <w:t xml:space="preserve">Úprava projektové dokumentace, historický dvůr </w:t>
            </w:r>
            <w:r w:rsidR="00594AE8">
              <w:rPr>
                <w:b/>
                <w:szCs w:val="20"/>
              </w:rPr>
              <w:t>H</w:t>
            </w:r>
            <w:r w:rsidR="00292EE8">
              <w:rPr>
                <w:b/>
                <w:szCs w:val="20"/>
              </w:rPr>
              <w:t>řebčína Slatiňany</w:t>
            </w:r>
            <w:r w:rsidRPr="00564F2F">
              <w:rPr>
                <w:sz w:val="18"/>
                <w:szCs w:val="18"/>
              </w:rPr>
              <w:t>“</w:t>
            </w:r>
            <w:r w:rsidR="00E1220E">
              <w:rPr>
                <w:sz w:val="18"/>
                <w:szCs w:val="18"/>
              </w:rPr>
              <w:t xml:space="preserve"> (opakovaná VZ)</w:t>
            </w:r>
          </w:p>
        </w:tc>
      </w:tr>
      <w:tr w:rsidR="00AD06CB" w:rsidRPr="00535673" w14:paraId="12320CA4" w14:textId="77777777" w:rsidTr="00E1259C">
        <w:trPr>
          <w:trHeight w:val="227"/>
          <w:jc w:val="center"/>
        </w:trPr>
        <w:tc>
          <w:tcPr>
            <w:tcW w:w="7516" w:type="dxa"/>
            <w:gridSpan w:val="9"/>
            <w:tcBorders>
              <w:left w:val="single" w:sz="8" w:space="0" w:color="auto"/>
              <w:right w:val="single" w:sz="8" w:space="0" w:color="auto"/>
            </w:tcBorders>
          </w:tcPr>
          <w:p w14:paraId="2A94313F" w14:textId="742C9F45" w:rsidR="00AD06CB" w:rsidRPr="00564F2F" w:rsidRDefault="00AD06CB" w:rsidP="00865868">
            <w:pPr>
              <w:keepNext/>
              <w:spacing w:after="40"/>
              <w:jc w:val="center"/>
              <w:rPr>
                <w:sz w:val="18"/>
                <w:szCs w:val="18"/>
              </w:rPr>
            </w:pPr>
            <w:r w:rsidRPr="00564F2F">
              <w:rPr>
                <w:sz w:val="18"/>
                <w:szCs w:val="18"/>
              </w:rPr>
              <w:t xml:space="preserve">číslo veřejné zakázky </w:t>
            </w:r>
            <w:r w:rsidR="00E1220E">
              <w:rPr>
                <w:sz w:val="18"/>
                <w:szCs w:val="18"/>
              </w:rPr>
              <w:t>26</w:t>
            </w:r>
            <w:r w:rsidR="001142D3">
              <w:rPr>
                <w:sz w:val="18"/>
                <w:szCs w:val="18"/>
              </w:rPr>
              <w:t>/202</w:t>
            </w:r>
            <w:r w:rsidR="00594AE8">
              <w:rPr>
                <w:sz w:val="18"/>
                <w:szCs w:val="18"/>
              </w:rPr>
              <w:t>5</w:t>
            </w:r>
          </w:p>
        </w:tc>
      </w:tr>
      <w:tr w:rsidR="00AD06CB" w:rsidRPr="00535673" w14:paraId="2FBE4819" w14:textId="77777777" w:rsidTr="00E1259C">
        <w:trPr>
          <w:trHeight w:val="283"/>
          <w:jc w:val="center"/>
        </w:trPr>
        <w:tc>
          <w:tcPr>
            <w:tcW w:w="7516" w:type="dxa"/>
            <w:gridSpan w:val="9"/>
            <w:tcBorders>
              <w:left w:val="single" w:sz="8" w:space="0" w:color="auto"/>
              <w:right w:val="single" w:sz="8" w:space="0" w:color="auto"/>
            </w:tcBorders>
            <w:vAlign w:val="center"/>
          </w:tcPr>
          <w:p w14:paraId="251B9F62" w14:textId="77777777" w:rsidR="00AD06CB" w:rsidRPr="00535673" w:rsidRDefault="00AD06CB" w:rsidP="00E1259C">
            <w:pPr>
              <w:keepNext/>
              <w:spacing w:before="40" w:after="40"/>
              <w:jc w:val="center"/>
              <w:rPr>
                <w:sz w:val="18"/>
                <w:szCs w:val="18"/>
              </w:rPr>
            </w:pPr>
          </w:p>
        </w:tc>
      </w:tr>
      <w:tr w:rsidR="00F422A9" w:rsidRPr="00535673" w14:paraId="0F4E8D1F" w14:textId="77777777" w:rsidTr="00E1259C">
        <w:trPr>
          <w:trHeight w:val="283"/>
          <w:jc w:val="center"/>
        </w:trPr>
        <w:tc>
          <w:tcPr>
            <w:tcW w:w="904" w:type="dxa"/>
            <w:tcBorders>
              <w:left w:val="single" w:sz="8" w:space="0" w:color="auto"/>
            </w:tcBorders>
            <w:vAlign w:val="center"/>
          </w:tcPr>
          <w:p w14:paraId="31E0A43A" w14:textId="77777777" w:rsidR="00F422A9" w:rsidRPr="00535673" w:rsidRDefault="00F422A9" w:rsidP="00F422A9">
            <w:pPr>
              <w:keepNext/>
              <w:spacing w:before="40" w:after="40"/>
              <w:jc w:val="center"/>
              <w:rPr>
                <w:sz w:val="18"/>
                <w:szCs w:val="18"/>
              </w:rPr>
            </w:pPr>
          </w:p>
        </w:tc>
        <w:tc>
          <w:tcPr>
            <w:tcW w:w="904" w:type="dxa"/>
            <w:vAlign w:val="center"/>
          </w:tcPr>
          <w:p w14:paraId="120900F1" w14:textId="77777777" w:rsidR="00F422A9" w:rsidRPr="00535673" w:rsidRDefault="00F422A9" w:rsidP="00F422A9">
            <w:pPr>
              <w:keepNext/>
              <w:spacing w:before="40" w:after="40"/>
              <w:jc w:val="center"/>
              <w:rPr>
                <w:sz w:val="18"/>
                <w:szCs w:val="18"/>
              </w:rPr>
            </w:pPr>
          </w:p>
        </w:tc>
        <w:tc>
          <w:tcPr>
            <w:tcW w:w="904" w:type="dxa"/>
            <w:vAlign w:val="center"/>
          </w:tcPr>
          <w:p w14:paraId="7E75D60B"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09A1628E" w14:textId="77777777" w:rsidR="00F422A9" w:rsidRPr="00535673" w:rsidRDefault="00F422A9" w:rsidP="00F422A9">
            <w:pPr>
              <w:keepNext/>
              <w:spacing w:before="40" w:after="40"/>
              <w:ind w:left="993"/>
              <w:jc w:val="left"/>
              <w:rPr>
                <w:sz w:val="18"/>
                <w:szCs w:val="18"/>
              </w:rPr>
            </w:pPr>
            <w:r w:rsidRPr="00535673">
              <w:rPr>
                <w:sz w:val="18"/>
                <w:szCs w:val="18"/>
              </w:rPr>
              <w:t>Národní hřebčín Kladruby nad Labem</w:t>
            </w:r>
          </w:p>
        </w:tc>
      </w:tr>
      <w:tr w:rsidR="00F422A9" w:rsidRPr="00535673" w14:paraId="251C00BD" w14:textId="77777777" w:rsidTr="00E1259C">
        <w:trPr>
          <w:trHeight w:val="283"/>
          <w:jc w:val="center"/>
        </w:trPr>
        <w:tc>
          <w:tcPr>
            <w:tcW w:w="904" w:type="dxa"/>
            <w:tcBorders>
              <w:left w:val="single" w:sz="8" w:space="0" w:color="auto"/>
            </w:tcBorders>
            <w:vAlign w:val="center"/>
          </w:tcPr>
          <w:p w14:paraId="5388A631" w14:textId="77777777" w:rsidR="00F422A9" w:rsidRPr="00535673" w:rsidRDefault="00F422A9" w:rsidP="00F422A9">
            <w:pPr>
              <w:keepNext/>
              <w:spacing w:before="40" w:after="40"/>
              <w:jc w:val="center"/>
              <w:rPr>
                <w:sz w:val="18"/>
                <w:szCs w:val="18"/>
              </w:rPr>
            </w:pPr>
          </w:p>
        </w:tc>
        <w:tc>
          <w:tcPr>
            <w:tcW w:w="904" w:type="dxa"/>
            <w:vAlign w:val="center"/>
          </w:tcPr>
          <w:p w14:paraId="3C5C8E07" w14:textId="77777777" w:rsidR="00F422A9" w:rsidRPr="00535673" w:rsidRDefault="00F422A9" w:rsidP="00F422A9">
            <w:pPr>
              <w:keepNext/>
              <w:spacing w:before="40" w:after="40"/>
              <w:jc w:val="center"/>
              <w:rPr>
                <w:sz w:val="18"/>
                <w:szCs w:val="18"/>
              </w:rPr>
            </w:pPr>
          </w:p>
        </w:tc>
        <w:tc>
          <w:tcPr>
            <w:tcW w:w="904" w:type="dxa"/>
            <w:vAlign w:val="center"/>
          </w:tcPr>
          <w:p w14:paraId="45C16F6B"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28DC43A6" w14:textId="77777777" w:rsidR="00F422A9" w:rsidRPr="00535673" w:rsidRDefault="00F422A9" w:rsidP="00F422A9">
            <w:pPr>
              <w:keepNext/>
              <w:spacing w:before="40" w:after="40"/>
              <w:ind w:left="993"/>
              <w:jc w:val="left"/>
              <w:rPr>
                <w:sz w:val="18"/>
                <w:szCs w:val="18"/>
              </w:rPr>
            </w:pPr>
            <w:r w:rsidRPr="00535673">
              <w:rPr>
                <w:sz w:val="18"/>
                <w:szCs w:val="18"/>
              </w:rPr>
              <w:t>Kladruby nad Labem 1</w:t>
            </w:r>
          </w:p>
        </w:tc>
      </w:tr>
      <w:tr w:rsidR="00F422A9" w:rsidRPr="00535673" w14:paraId="7199C3BF" w14:textId="77777777" w:rsidTr="00E1259C">
        <w:trPr>
          <w:trHeight w:val="283"/>
          <w:jc w:val="center"/>
        </w:trPr>
        <w:tc>
          <w:tcPr>
            <w:tcW w:w="904" w:type="dxa"/>
            <w:tcBorders>
              <w:left w:val="single" w:sz="8" w:space="0" w:color="auto"/>
            </w:tcBorders>
            <w:vAlign w:val="center"/>
          </w:tcPr>
          <w:p w14:paraId="3E550670" w14:textId="77777777" w:rsidR="00F422A9" w:rsidRPr="00535673" w:rsidRDefault="00F422A9" w:rsidP="00F422A9">
            <w:pPr>
              <w:keepNext/>
              <w:spacing w:before="40" w:after="40"/>
              <w:jc w:val="center"/>
              <w:rPr>
                <w:sz w:val="18"/>
                <w:szCs w:val="18"/>
              </w:rPr>
            </w:pPr>
          </w:p>
        </w:tc>
        <w:tc>
          <w:tcPr>
            <w:tcW w:w="904" w:type="dxa"/>
            <w:vAlign w:val="center"/>
          </w:tcPr>
          <w:p w14:paraId="5EE4BDDE" w14:textId="77777777" w:rsidR="00F422A9" w:rsidRPr="00535673" w:rsidRDefault="00F422A9" w:rsidP="00F422A9">
            <w:pPr>
              <w:keepNext/>
              <w:spacing w:before="40" w:after="40"/>
              <w:jc w:val="center"/>
              <w:rPr>
                <w:sz w:val="18"/>
                <w:szCs w:val="18"/>
              </w:rPr>
            </w:pPr>
          </w:p>
        </w:tc>
        <w:tc>
          <w:tcPr>
            <w:tcW w:w="904" w:type="dxa"/>
            <w:vAlign w:val="center"/>
          </w:tcPr>
          <w:p w14:paraId="0854DCEC"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3AABF318" w14:textId="77777777" w:rsidR="00F422A9" w:rsidRPr="00535673" w:rsidRDefault="00F422A9" w:rsidP="00F422A9">
            <w:pPr>
              <w:keepNext/>
              <w:spacing w:before="40" w:after="40"/>
              <w:ind w:left="993"/>
              <w:jc w:val="left"/>
              <w:rPr>
                <w:sz w:val="18"/>
                <w:szCs w:val="18"/>
              </w:rPr>
            </w:pPr>
            <w:r w:rsidRPr="00781D09">
              <w:rPr>
                <w:b/>
                <w:sz w:val="18"/>
                <w:szCs w:val="18"/>
              </w:rPr>
              <w:t>podatelna</w:t>
            </w:r>
            <w:r>
              <w:rPr>
                <w:sz w:val="18"/>
                <w:szCs w:val="18"/>
              </w:rPr>
              <w:t xml:space="preserve"> (budova zámku, 2. NP)</w:t>
            </w:r>
          </w:p>
        </w:tc>
      </w:tr>
      <w:tr w:rsidR="00F422A9" w:rsidRPr="00535673" w14:paraId="580FEE12" w14:textId="77777777" w:rsidTr="00E1259C">
        <w:trPr>
          <w:trHeight w:val="283"/>
          <w:jc w:val="center"/>
        </w:trPr>
        <w:tc>
          <w:tcPr>
            <w:tcW w:w="904" w:type="dxa"/>
            <w:tcBorders>
              <w:left w:val="single" w:sz="8" w:space="0" w:color="auto"/>
            </w:tcBorders>
            <w:vAlign w:val="center"/>
          </w:tcPr>
          <w:p w14:paraId="32F76309" w14:textId="77777777" w:rsidR="00F422A9" w:rsidRPr="00535673" w:rsidRDefault="00F422A9" w:rsidP="00F422A9">
            <w:pPr>
              <w:keepNext/>
              <w:spacing w:before="40" w:after="40"/>
              <w:jc w:val="center"/>
              <w:rPr>
                <w:sz w:val="18"/>
                <w:szCs w:val="18"/>
              </w:rPr>
            </w:pPr>
          </w:p>
        </w:tc>
        <w:tc>
          <w:tcPr>
            <w:tcW w:w="904" w:type="dxa"/>
            <w:vAlign w:val="center"/>
          </w:tcPr>
          <w:p w14:paraId="579F126E" w14:textId="77777777" w:rsidR="00F422A9" w:rsidRPr="00535673" w:rsidRDefault="00F422A9" w:rsidP="00F422A9">
            <w:pPr>
              <w:keepNext/>
              <w:spacing w:before="40" w:after="40"/>
              <w:jc w:val="center"/>
              <w:rPr>
                <w:sz w:val="18"/>
                <w:szCs w:val="18"/>
              </w:rPr>
            </w:pPr>
          </w:p>
        </w:tc>
        <w:tc>
          <w:tcPr>
            <w:tcW w:w="904" w:type="dxa"/>
            <w:vAlign w:val="center"/>
          </w:tcPr>
          <w:p w14:paraId="0C92EEB7"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7BDC9368" w14:textId="77777777" w:rsidR="00F422A9" w:rsidRPr="00535673" w:rsidRDefault="00F422A9" w:rsidP="00F422A9">
            <w:pPr>
              <w:keepNext/>
              <w:spacing w:before="40" w:after="40"/>
              <w:ind w:left="993"/>
              <w:jc w:val="left"/>
              <w:rPr>
                <w:sz w:val="18"/>
                <w:szCs w:val="18"/>
              </w:rPr>
            </w:pPr>
            <w:r>
              <w:rPr>
                <w:sz w:val="18"/>
                <w:szCs w:val="18"/>
              </w:rPr>
              <w:t>533 14</w:t>
            </w:r>
            <w:r>
              <w:rPr>
                <w:sz w:val="18"/>
                <w:szCs w:val="18"/>
              </w:rPr>
              <w:t> </w:t>
            </w:r>
            <w:r w:rsidRPr="00535673">
              <w:rPr>
                <w:sz w:val="18"/>
                <w:szCs w:val="18"/>
              </w:rPr>
              <w:t>Kladruby nad Labem</w:t>
            </w:r>
          </w:p>
        </w:tc>
      </w:tr>
      <w:tr w:rsidR="00AD06CB" w:rsidRPr="00535673" w14:paraId="1F2A6BD2" w14:textId="77777777" w:rsidTr="00E1259C">
        <w:trPr>
          <w:trHeight w:val="283"/>
          <w:jc w:val="center"/>
        </w:trPr>
        <w:tc>
          <w:tcPr>
            <w:tcW w:w="904" w:type="dxa"/>
            <w:tcBorders>
              <w:left w:val="single" w:sz="8" w:space="0" w:color="auto"/>
              <w:bottom w:val="single" w:sz="8" w:space="0" w:color="auto"/>
            </w:tcBorders>
            <w:vAlign w:val="center"/>
          </w:tcPr>
          <w:p w14:paraId="762D1AF4" w14:textId="77777777" w:rsidR="00AD06CB" w:rsidRPr="00535673" w:rsidRDefault="00AD06CB" w:rsidP="00E1259C">
            <w:pPr>
              <w:spacing w:before="40" w:after="40"/>
              <w:jc w:val="center"/>
              <w:rPr>
                <w:sz w:val="18"/>
                <w:szCs w:val="18"/>
              </w:rPr>
            </w:pPr>
          </w:p>
        </w:tc>
        <w:tc>
          <w:tcPr>
            <w:tcW w:w="904" w:type="dxa"/>
            <w:tcBorders>
              <w:bottom w:val="single" w:sz="8" w:space="0" w:color="auto"/>
            </w:tcBorders>
            <w:vAlign w:val="center"/>
          </w:tcPr>
          <w:p w14:paraId="3B6FEA7E"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vAlign w:val="center"/>
          </w:tcPr>
          <w:p w14:paraId="4F83B452"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vAlign w:val="center"/>
          </w:tcPr>
          <w:p w14:paraId="0AA991BF"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vAlign w:val="center"/>
          </w:tcPr>
          <w:p w14:paraId="26490BB4"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tcPr>
          <w:p w14:paraId="5B52BE86" w14:textId="77777777" w:rsidR="00AD06CB" w:rsidRPr="00535673" w:rsidRDefault="00AD06CB" w:rsidP="00E1259C">
            <w:pPr>
              <w:keepNext/>
              <w:spacing w:before="40" w:after="40"/>
              <w:jc w:val="center"/>
              <w:rPr>
                <w:sz w:val="18"/>
                <w:szCs w:val="18"/>
              </w:rPr>
            </w:pPr>
          </w:p>
        </w:tc>
        <w:tc>
          <w:tcPr>
            <w:tcW w:w="1082" w:type="dxa"/>
            <w:tcBorders>
              <w:bottom w:val="single" w:sz="8" w:space="0" w:color="auto"/>
            </w:tcBorders>
            <w:vAlign w:val="center"/>
          </w:tcPr>
          <w:p w14:paraId="1063F51F" w14:textId="77777777" w:rsidR="00AD06CB" w:rsidRPr="00535673" w:rsidRDefault="00AD06CB" w:rsidP="00E1259C">
            <w:pPr>
              <w:keepNext/>
              <w:spacing w:before="40" w:after="40"/>
              <w:jc w:val="center"/>
              <w:rPr>
                <w:sz w:val="18"/>
                <w:szCs w:val="18"/>
              </w:rPr>
            </w:pPr>
          </w:p>
        </w:tc>
        <w:tc>
          <w:tcPr>
            <w:tcW w:w="709" w:type="dxa"/>
            <w:tcBorders>
              <w:bottom w:val="single" w:sz="8" w:space="0" w:color="auto"/>
            </w:tcBorders>
            <w:vAlign w:val="center"/>
          </w:tcPr>
          <w:p w14:paraId="65BF62F4" w14:textId="77777777" w:rsidR="00AD06CB" w:rsidRPr="00535673" w:rsidRDefault="00AD06CB" w:rsidP="00E1259C">
            <w:pPr>
              <w:keepNext/>
              <w:spacing w:before="40" w:after="40"/>
              <w:jc w:val="center"/>
              <w:rPr>
                <w:sz w:val="18"/>
                <w:szCs w:val="18"/>
              </w:rPr>
            </w:pPr>
          </w:p>
        </w:tc>
        <w:tc>
          <w:tcPr>
            <w:tcW w:w="301" w:type="dxa"/>
            <w:tcBorders>
              <w:bottom w:val="single" w:sz="8" w:space="0" w:color="auto"/>
              <w:right w:val="single" w:sz="8" w:space="0" w:color="auto"/>
            </w:tcBorders>
            <w:vAlign w:val="center"/>
          </w:tcPr>
          <w:p w14:paraId="7A44096C" w14:textId="77777777" w:rsidR="00AD06CB" w:rsidRPr="00535673" w:rsidRDefault="00AD06CB" w:rsidP="00E1259C">
            <w:pPr>
              <w:keepNext/>
              <w:spacing w:before="40" w:after="40"/>
              <w:jc w:val="center"/>
              <w:rPr>
                <w:sz w:val="18"/>
                <w:szCs w:val="18"/>
              </w:rPr>
            </w:pPr>
          </w:p>
        </w:tc>
      </w:tr>
    </w:tbl>
    <w:p w14:paraId="39772D3C" w14:textId="77777777" w:rsidR="00AD06CB" w:rsidRPr="00647F53" w:rsidRDefault="00AD06CB" w:rsidP="00AD06CB">
      <w:pPr>
        <w:pStyle w:val="Odstavecseseznamem"/>
        <w:numPr>
          <w:ilvl w:val="0"/>
          <w:numId w:val="29"/>
        </w:numPr>
        <w:spacing w:before="240"/>
        <w:ind w:left="0" w:hanging="851"/>
        <w:rPr>
          <w:b/>
        </w:rPr>
      </w:pPr>
      <w:r w:rsidRPr="00647F53">
        <w:rPr>
          <w:b/>
        </w:rPr>
        <w:t>Nabídka podaná v elektronické podobě</w:t>
      </w:r>
    </w:p>
    <w:p w14:paraId="2C0F1763" w14:textId="02750707" w:rsidR="00AD06CB" w:rsidRPr="003326AD" w:rsidRDefault="00AD06CB" w:rsidP="00AD06CB">
      <w:r w:rsidRPr="003326AD">
        <w:t xml:space="preserve">Nabídka podána </w:t>
      </w:r>
      <w:r w:rsidRPr="00B301F8">
        <w:rPr>
          <w:b/>
          <w:u w:val="single"/>
        </w:rPr>
        <w:t>v elektronické podobě</w:t>
      </w:r>
      <w:r w:rsidRPr="003326AD">
        <w:t xml:space="preserve"> prostřednictvím </w:t>
      </w:r>
      <w:r>
        <w:t>systému E-ZAK</w:t>
      </w:r>
      <w:r w:rsidRPr="003326AD">
        <w:t xml:space="preserve"> musí být zpracována prostřednictvím akceptovatelných formátů souborů, tj. Microsoft Office (Word, Excel), Open Office, *.</w:t>
      </w:r>
      <w:proofErr w:type="spellStart"/>
      <w:r w:rsidRPr="003326AD">
        <w:t>pdf</w:t>
      </w:r>
      <w:proofErr w:type="spellEnd"/>
      <w:r w:rsidRPr="003326AD">
        <w:t>, *.</w:t>
      </w:r>
      <w:proofErr w:type="spellStart"/>
      <w:r w:rsidRPr="003326AD">
        <w:t>jpeg</w:t>
      </w:r>
      <w:proofErr w:type="spellEnd"/>
      <w:r w:rsidRPr="003326AD">
        <w:t xml:space="preserve"> nebo *.</w:t>
      </w:r>
      <w:proofErr w:type="spellStart"/>
      <w:r w:rsidRPr="003326AD">
        <w:t>gif</w:t>
      </w:r>
      <w:proofErr w:type="spellEnd"/>
      <w:r w:rsidRPr="003326AD">
        <w:t>.</w:t>
      </w:r>
      <w:r>
        <w:t xml:space="preserve"> Dále bude nabídka připojena v naskenované podobě ve formátu *.</w:t>
      </w:r>
      <w:proofErr w:type="spellStart"/>
      <w:r>
        <w:t>pdf</w:t>
      </w:r>
      <w:proofErr w:type="spellEnd"/>
      <w:r>
        <w:t>.</w:t>
      </w:r>
    </w:p>
    <w:p w14:paraId="5A00FA78" w14:textId="77777777" w:rsidR="00AD06CB" w:rsidRDefault="00AD06CB" w:rsidP="00AD06CB">
      <w:pPr>
        <w:pStyle w:val="Nadpis1"/>
      </w:pPr>
      <w:bookmarkStart w:id="21" w:name="_Toc483393644"/>
      <w:bookmarkStart w:id="22" w:name="_Toc510606847"/>
      <w:bookmarkStart w:id="23" w:name="_Toc192148000"/>
      <w:r>
        <w:t>Hodnotící kritéria</w:t>
      </w:r>
      <w:bookmarkEnd w:id="21"/>
      <w:bookmarkEnd w:id="22"/>
      <w:bookmarkEnd w:id="23"/>
    </w:p>
    <w:p w14:paraId="7295AEB3" w14:textId="77777777" w:rsidR="00AD06CB" w:rsidRDefault="00AD06CB" w:rsidP="00AD06CB">
      <w:pPr>
        <w:pStyle w:val="Nadpis2"/>
      </w:pPr>
      <w:r>
        <w:t>Hodnotící kritéria</w:t>
      </w:r>
    </w:p>
    <w:p w14:paraId="735BF273" w14:textId="77777777" w:rsidR="00AD06CB" w:rsidRDefault="00AD06CB" w:rsidP="00AD06CB">
      <w:r>
        <w:t>Hodnotícím kritériem je nejnižší nabídková cena v Kč bez DPH.</w:t>
      </w:r>
    </w:p>
    <w:p w14:paraId="2971157F" w14:textId="77777777" w:rsidR="00AD06CB" w:rsidRPr="00F03C72" w:rsidRDefault="00AD06CB" w:rsidP="00AD06CB">
      <w:pPr>
        <w:rPr>
          <w:szCs w:val="20"/>
        </w:rPr>
      </w:pPr>
      <w:r>
        <w:t>Zadavatel bude hodnotit celkovou nabídkovou cenu v Kč bez DPH, proto zadavatel upozorňuje účastníka na řádné vyplnění nabídkové ceny do Krycího listu v požadované struktuře.</w:t>
      </w:r>
    </w:p>
    <w:p w14:paraId="72527C61" w14:textId="77777777" w:rsidR="00AD06CB" w:rsidRPr="0062309A" w:rsidRDefault="00AD06CB" w:rsidP="00AD06CB">
      <w:pPr>
        <w:pStyle w:val="Nadpis2"/>
      </w:pPr>
      <w:r w:rsidRPr="0062309A">
        <w:t>Výsledné pořadí nabídek</w:t>
      </w:r>
    </w:p>
    <w:p w14:paraId="617A8DDF" w14:textId="77777777" w:rsidR="001F0158" w:rsidRPr="00671354" w:rsidRDefault="00AD06CB" w:rsidP="00AD06CB">
      <w:pPr>
        <w:pStyle w:val="Styl12"/>
        <w:numPr>
          <w:ilvl w:val="0"/>
          <w:numId w:val="0"/>
        </w:numPr>
        <w:spacing w:line="240" w:lineRule="auto"/>
        <w:rPr>
          <w:rFonts w:ascii="Verdana" w:hAnsi="Verdana"/>
          <w:sz w:val="20"/>
          <w:szCs w:val="20"/>
        </w:rPr>
      </w:pPr>
      <w:r w:rsidRPr="006327F3">
        <w:rPr>
          <w:rFonts w:ascii="Verdana" w:hAnsi="Verdana"/>
          <w:sz w:val="20"/>
          <w:szCs w:val="20"/>
        </w:rPr>
        <w:t>Pořadí nabídek bude sestaveno podle výše nabídkové ceny tak, že na prvním místě bude nabídka s nejnižší nabídkovou cenou a na dalších místech nabídky s vyšší cenou, na posledním místě pak nabídka s nejvyšší nabídkovou cenou.</w:t>
      </w:r>
    </w:p>
    <w:p w14:paraId="35A18EEF" w14:textId="77777777" w:rsidR="00DF1F81" w:rsidRPr="00671354" w:rsidRDefault="00DF1F81" w:rsidP="00957D78">
      <w:pPr>
        <w:pStyle w:val="Nadpis1"/>
      </w:pPr>
      <w:bookmarkStart w:id="24" w:name="_Toc192148001"/>
      <w:r w:rsidRPr="00671354">
        <w:lastRenderedPageBreak/>
        <w:t>Požadavky na zpracování nabídkové ceny</w:t>
      </w:r>
      <w:bookmarkEnd w:id="24"/>
    </w:p>
    <w:p w14:paraId="11F54862" w14:textId="77777777" w:rsidR="00422D9B" w:rsidRDefault="00422D9B" w:rsidP="00422D9B">
      <w:r>
        <w:t>Nabídkovou cenou se pro účely výběrového řízení rozumí celková cena za splnění předmětu veřejné zakázky.</w:t>
      </w:r>
    </w:p>
    <w:p w14:paraId="09E69E1D" w14:textId="1F49D913" w:rsidR="00422D9B" w:rsidRPr="00F321BC" w:rsidRDefault="00422D9B" w:rsidP="00422D9B">
      <w:pPr>
        <w:keepNext/>
      </w:pPr>
      <w:r w:rsidRPr="00427D4A">
        <w:rPr>
          <w:szCs w:val="20"/>
        </w:rPr>
        <w:t>Nabídka musí obsahovat cenu za předmět veřejné zakázky v</w:t>
      </w:r>
      <w:r w:rsidR="00594AE8">
        <w:rPr>
          <w:szCs w:val="20"/>
        </w:rPr>
        <w:t> </w:t>
      </w:r>
      <w:r w:rsidRPr="00427D4A">
        <w:rPr>
          <w:szCs w:val="20"/>
        </w:rPr>
        <w:t>členění</w:t>
      </w:r>
      <w:r w:rsidR="00594AE8">
        <w:rPr>
          <w:szCs w:val="20"/>
        </w:rPr>
        <w:t xml:space="preserve"> dle Přílohy č. 1 výzvy – Krycí list nabídky</w:t>
      </w:r>
    </w:p>
    <w:p w14:paraId="4FAD7A1D" w14:textId="77777777" w:rsidR="00422D9B" w:rsidRDefault="00422D9B" w:rsidP="00594AE8">
      <w:r>
        <w:t>Nabídková cena bude zahrnovat veškeré náklady související s realizací veřejné zakázky. Nabídková cena dále bude zahrnovat zisk účastníka a veškeré náklady na práce a činnosti vyplývající pro účastníka z podmínek výběrového řízení, o kterých účastník podle svých odborných znalostí měl vědět, že jsou k řádnému a kvalitnímu provedení a dokončení celého předmětu veřejné zakázky nezbytné.</w:t>
      </w:r>
    </w:p>
    <w:p w14:paraId="4D328306" w14:textId="77777777" w:rsidR="00422D9B" w:rsidRDefault="00422D9B" w:rsidP="00422D9B">
      <w:r w:rsidRPr="00427D4A">
        <w:rPr>
          <w:szCs w:val="20"/>
        </w:rPr>
        <w:t>Celková cena bude překročitelná pouze za splnění podmínek, které jso</w:t>
      </w:r>
      <w:r>
        <w:rPr>
          <w:szCs w:val="20"/>
        </w:rPr>
        <w:t>u stanoveny v n</w:t>
      </w:r>
      <w:r w:rsidRPr="00427D4A">
        <w:rPr>
          <w:szCs w:val="20"/>
        </w:rPr>
        <w:t>ávrhu smlouvy o dílo</w:t>
      </w:r>
      <w:r>
        <w:rPr>
          <w:szCs w:val="20"/>
        </w:rPr>
        <w:t>, popř. v obecně závazných právních předpisech</w:t>
      </w:r>
      <w:r>
        <w:rPr>
          <w:bCs/>
          <w:szCs w:val="20"/>
        </w:rPr>
        <w:t xml:space="preserve">, </w:t>
      </w:r>
      <w:r>
        <w:rPr>
          <w:szCs w:val="20"/>
        </w:rPr>
        <w:t>a v </w:t>
      </w:r>
      <w:r w:rsidRPr="00427D4A">
        <w:rPr>
          <w:szCs w:val="20"/>
        </w:rPr>
        <w:t>případě, dojde-li v průběhu realizace k navýšení sazby DPH při změně právních předpisů.</w:t>
      </w:r>
    </w:p>
    <w:p w14:paraId="25D96AE0" w14:textId="77777777" w:rsidR="00422D9B" w:rsidRDefault="00422D9B" w:rsidP="00422D9B">
      <w:r>
        <w:t>Zadavatel upozorňuje účastníka, že pověřená hodnotící komise bude dle § 113 ZZVZ posuzovat, zda podaná nabídka neobsahuje mimořádně nízkou nabídkovou cenu ve 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20E5EA38" w14:textId="77777777" w:rsidR="003326AD" w:rsidRPr="00671354" w:rsidRDefault="00422D9B" w:rsidP="00422D9B">
      <w:r>
        <w:t>Podkladem pro zpracování nabídkové ceny je výzva a dále všechny její přílohy. Požadavky na nabídkovou cenu jsou stanoveny tak, aby účastníci mohli podat vzájemně porovnatelné nabídky.</w:t>
      </w:r>
    </w:p>
    <w:p w14:paraId="2F572DD4" w14:textId="77777777" w:rsidR="00DF1F81" w:rsidRPr="00671354" w:rsidRDefault="00DF1F81" w:rsidP="00957D78">
      <w:pPr>
        <w:pStyle w:val="Nadpis1"/>
      </w:pPr>
      <w:bookmarkStart w:id="25" w:name="_Toc192148002"/>
      <w:r w:rsidRPr="00671354">
        <w:t>Podmínky a lhůta pro podání nabídek</w:t>
      </w:r>
      <w:bookmarkEnd w:id="25"/>
    </w:p>
    <w:p w14:paraId="3E85DC6E" w14:textId="77777777" w:rsidR="00DF1F81" w:rsidRPr="00671354" w:rsidRDefault="00DF1F81" w:rsidP="00957D78">
      <w:pPr>
        <w:pStyle w:val="Nadpis2"/>
      </w:pPr>
      <w:r w:rsidRPr="00671354">
        <w:t>Podmínky pro podání nabídek</w:t>
      </w:r>
    </w:p>
    <w:p w14:paraId="30664D91" w14:textId="77777777" w:rsidR="00973167" w:rsidRPr="00671354" w:rsidRDefault="00973167" w:rsidP="00973167">
      <w:r w:rsidRPr="00671354">
        <w:t>Účastník může v rámci této veřejné zakázky podat pouze jednu nabídku v českém nebo slovenském jazyce, a to v listinné či elektronické podobě.</w:t>
      </w:r>
    </w:p>
    <w:p w14:paraId="5FBA72D7" w14:textId="77777777" w:rsidR="00973167" w:rsidRPr="00671354" w:rsidRDefault="00973167" w:rsidP="00973167">
      <w:r w:rsidRPr="00671354">
        <w:t>Účastník, který podal nabídku ve výběrovém řízení, nesmí být současně poddodavatelem, jehož prostřednictvím jiný účastník v tomtéž výběrovém řízení prokazuje kvalifikaci.</w:t>
      </w:r>
    </w:p>
    <w:p w14:paraId="0ED480AB" w14:textId="77777777" w:rsidR="00973167" w:rsidRPr="00671354" w:rsidRDefault="00973167" w:rsidP="00973167">
      <w:r w:rsidRPr="00671354">
        <w:t>V případě podání společné nabídky budou uvedeny identifikační údaje všech účastníků.</w:t>
      </w:r>
    </w:p>
    <w:p w14:paraId="0958DC71" w14:textId="77777777" w:rsidR="00973167" w:rsidRPr="00671354" w:rsidRDefault="00973167" w:rsidP="00973167">
      <w:r w:rsidRPr="00671354">
        <w:t>Pokud účastník podá více nabídek samostatně nebo společně s dalšími účastníky, nebo je poddodavatelem, jehož prostřednictvím jiný účastník v tomtéž výběrovém řízení prokazuje kvalifikaci, zadavatel všechny nabídky podané takovým účastníkem vyřadí. Účastníka, jehož nabídka byla vyřazena, zadavatel bezodkladně vyloučí z účasti ve výběrovém řízení. Vyloučení účastníka včetně důvodu zadavatel bezodkladně písemně oznámí účastníkovi.</w:t>
      </w:r>
    </w:p>
    <w:p w14:paraId="310D96FF" w14:textId="77777777" w:rsidR="00DF1F81" w:rsidRPr="00671354" w:rsidRDefault="00DF1F81" w:rsidP="00957D78">
      <w:pPr>
        <w:pStyle w:val="Nadpis2"/>
      </w:pPr>
      <w:r w:rsidRPr="00671354">
        <w:t>Lhůta pro podání nabídek</w:t>
      </w:r>
    </w:p>
    <w:p w14:paraId="71667419" w14:textId="77777777" w:rsidR="00E23A2A" w:rsidRPr="00671354" w:rsidRDefault="00E23A2A" w:rsidP="00E23A2A">
      <w:r w:rsidRPr="00671354">
        <w:t>Nabídky se podávají ve lhůtě pro podání nabídek.</w:t>
      </w:r>
    </w:p>
    <w:p w14:paraId="0280DD85" w14:textId="478E0AFC" w:rsidR="00E23A2A" w:rsidRPr="00671354" w:rsidRDefault="00E23A2A" w:rsidP="00E23A2A">
      <w:pPr>
        <w:rPr>
          <w:b/>
        </w:rPr>
      </w:pPr>
      <w:r w:rsidRPr="00671354">
        <w:t xml:space="preserve">Lhůta pro podání nabídek končí </w:t>
      </w:r>
      <w:r w:rsidRPr="00603D9D">
        <w:t>dne</w:t>
      </w:r>
      <w:r w:rsidRPr="00603D9D">
        <w:rPr>
          <w:b/>
        </w:rPr>
        <w:t xml:space="preserve"> </w:t>
      </w:r>
      <w:r w:rsidR="00F27133">
        <w:rPr>
          <w:b/>
        </w:rPr>
        <w:t>17</w:t>
      </w:r>
      <w:r w:rsidR="00C32C00" w:rsidRPr="00F422A9">
        <w:rPr>
          <w:b/>
        </w:rPr>
        <w:t>. </w:t>
      </w:r>
      <w:r w:rsidR="00F27133">
        <w:rPr>
          <w:b/>
        </w:rPr>
        <w:t>9</w:t>
      </w:r>
      <w:r w:rsidR="00C32C00" w:rsidRPr="00F422A9">
        <w:rPr>
          <w:b/>
        </w:rPr>
        <w:t>.</w:t>
      </w:r>
      <w:r w:rsidR="00C32C00" w:rsidRPr="00324A67">
        <w:rPr>
          <w:b/>
        </w:rPr>
        <w:t> </w:t>
      </w:r>
      <w:r w:rsidR="006C7D8A">
        <w:rPr>
          <w:b/>
        </w:rPr>
        <w:t>202</w:t>
      </w:r>
      <w:r w:rsidR="008063AE">
        <w:rPr>
          <w:b/>
        </w:rPr>
        <w:t>5</w:t>
      </w:r>
      <w:r w:rsidR="00375A0F">
        <w:rPr>
          <w:b/>
        </w:rPr>
        <w:t xml:space="preserve"> v</w:t>
      </w:r>
      <w:r w:rsidR="00F422A9">
        <w:rPr>
          <w:b/>
        </w:rPr>
        <w:t xml:space="preserve"> </w:t>
      </w:r>
      <w:r w:rsidR="00303644">
        <w:rPr>
          <w:b/>
        </w:rPr>
        <w:t>9</w:t>
      </w:r>
      <w:r w:rsidRPr="00671354">
        <w:rPr>
          <w:b/>
        </w:rPr>
        <w:t>:00 hodin</w:t>
      </w:r>
      <w:r w:rsidRPr="00671354">
        <w:t>. Nabídky podané po uplynutí této lhůty nebudou otevřeny a hodnoceny.</w:t>
      </w:r>
    </w:p>
    <w:p w14:paraId="24BEE34D" w14:textId="77777777" w:rsidR="00E23A2A" w:rsidRPr="00671354" w:rsidRDefault="00E23A2A" w:rsidP="00E23A2A">
      <w:r w:rsidRPr="00671354">
        <w:t>Nabídku v elektronické podobě je možno podat prostřednictvím systému E-ZAK.</w:t>
      </w:r>
    </w:p>
    <w:p w14:paraId="4A22CC5A" w14:textId="77777777" w:rsidR="00E23A2A" w:rsidRPr="00671354" w:rsidRDefault="00E23A2A" w:rsidP="00E23A2A">
      <w:r w:rsidRPr="00671354">
        <w:t xml:space="preserve">Nabídku v listinné podobě je možno podat osobně na podatelně v místě sídla </w:t>
      </w:r>
      <w:proofErr w:type="gramStart"/>
      <w:r w:rsidRPr="00671354">
        <w:t>zadavatele</w:t>
      </w:r>
      <w:proofErr w:type="gramEnd"/>
      <w:r w:rsidRPr="00671354">
        <w:t xml:space="preserve"> a to v pracovních dnech od 7:00 hodin do 14:00 hodin, poslední den lhůt</w:t>
      </w:r>
      <w:r w:rsidR="00375A0F">
        <w:t>y pro podání nabídek pouze do </w:t>
      </w:r>
      <w:r w:rsidR="00303644">
        <w:t>9</w:t>
      </w:r>
      <w:r w:rsidRPr="00671354">
        <w:t>:00 hodin.</w:t>
      </w:r>
    </w:p>
    <w:p w14:paraId="34067F33" w14:textId="77777777" w:rsidR="00E23A2A" w:rsidRPr="00671354" w:rsidRDefault="00E23A2A" w:rsidP="00E23A2A">
      <w:pPr>
        <w:keepNext/>
        <w:spacing w:after="60"/>
      </w:pPr>
      <w:r w:rsidRPr="00671354">
        <w:lastRenderedPageBreak/>
        <w:t>Dodavatelé mohou podat nabídku poštou na adresu sídla zadavatele:</w:t>
      </w:r>
    </w:p>
    <w:p w14:paraId="784A8D95" w14:textId="77777777" w:rsidR="00E23A2A" w:rsidRPr="00671354" w:rsidRDefault="00E23A2A" w:rsidP="00E23A2A">
      <w:pPr>
        <w:spacing w:after="60"/>
        <w:ind w:left="142"/>
        <w:jc w:val="left"/>
      </w:pPr>
      <w:r w:rsidRPr="00671354">
        <w:t>Národní hřeb</w:t>
      </w:r>
      <w:r w:rsidR="009B3C5E" w:rsidRPr="00671354">
        <w:t>čín Kladruby nad Labem</w:t>
      </w:r>
      <w:r w:rsidRPr="00671354">
        <w:br/>
        <w:t xml:space="preserve">Kladruby nad </w:t>
      </w:r>
      <w:r w:rsidR="00F422A9" w:rsidRPr="005148DD">
        <w:rPr>
          <w:szCs w:val="20"/>
        </w:rPr>
        <w:t>Labem 1</w:t>
      </w:r>
      <w:r w:rsidR="00F422A9">
        <w:rPr>
          <w:szCs w:val="20"/>
        </w:rPr>
        <w:t xml:space="preserve"> </w:t>
      </w:r>
      <w:r w:rsidR="00F422A9" w:rsidRPr="007306EA">
        <w:rPr>
          <w:szCs w:val="20"/>
        </w:rPr>
        <w:t xml:space="preserve">- </w:t>
      </w:r>
      <w:r w:rsidR="00F422A9" w:rsidRPr="007306EA">
        <w:rPr>
          <w:b/>
          <w:szCs w:val="20"/>
        </w:rPr>
        <w:t>podatelna</w:t>
      </w:r>
      <w:r w:rsidR="00F422A9" w:rsidRPr="007306EA">
        <w:rPr>
          <w:szCs w:val="20"/>
        </w:rPr>
        <w:t xml:space="preserve"> (budova zámku, 2. NP)</w:t>
      </w:r>
      <w:r w:rsidRPr="00671354">
        <w:br/>
        <w:t>533 14 Kladruby nad Labem</w:t>
      </w:r>
    </w:p>
    <w:p w14:paraId="5F2686F6" w14:textId="77777777" w:rsidR="00E23A2A" w:rsidRPr="00671354" w:rsidRDefault="00E23A2A" w:rsidP="00E23A2A">
      <w:r w:rsidRPr="00671354">
        <w:t>a to tak, aby byla doručena do konce výše uvedené lhůty.</w:t>
      </w:r>
    </w:p>
    <w:p w14:paraId="641472B1" w14:textId="77777777" w:rsidR="00973167" w:rsidRPr="00671354" w:rsidRDefault="00E23A2A" w:rsidP="00E23A2A">
      <w:r w:rsidRPr="00671354">
        <w:t>Doručené nabídky zaznamená zadavatel do seznamu nabídek podle pořadového čísla nabídky, data a hodiny doručení.</w:t>
      </w:r>
    </w:p>
    <w:p w14:paraId="7F80DCA5" w14:textId="77777777" w:rsidR="00DF1F81" w:rsidRPr="00671354" w:rsidRDefault="00DF1F81" w:rsidP="00957D78">
      <w:pPr>
        <w:pStyle w:val="Nadpis1"/>
      </w:pPr>
      <w:bookmarkStart w:id="26" w:name="_Toc192148003"/>
      <w:r w:rsidRPr="00671354">
        <w:t>Otevírání obálek s</w:t>
      </w:r>
      <w:r w:rsidR="006C7D8A">
        <w:t xml:space="preserve"> </w:t>
      </w:r>
      <w:r w:rsidRPr="00671354">
        <w:t>nabídkami</w:t>
      </w:r>
      <w:bookmarkEnd w:id="26"/>
    </w:p>
    <w:p w14:paraId="0D9D98CF" w14:textId="77777777" w:rsidR="003B08DB" w:rsidRPr="00671354" w:rsidRDefault="003B08DB" w:rsidP="003B08DB">
      <w:r w:rsidRPr="00671354">
        <w:t>Otevírání obálek s podanými nabídkami proběhne ihned po uplynutí lhůty pro podání nabídek.</w:t>
      </w:r>
    </w:p>
    <w:p w14:paraId="71FC0235" w14:textId="77777777" w:rsidR="003B08DB" w:rsidRPr="00671354" w:rsidRDefault="003B08DB" w:rsidP="003B08DB">
      <w:r w:rsidRPr="00671354">
        <w:t>Komise pro otevírání obálek s nabídkami pověřená z</w:t>
      </w:r>
      <w:r w:rsidR="002A388B">
        <w:t>adavatelem otevírá obálky podle </w:t>
      </w:r>
      <w:r w:rsidRPr="00671354">
        <w:t xml:space="preserve">pořadového čísla doručení. Komise při otevírání obálek kontroluje, zda nabídky byly doručeny ve stanovené lhůtě a v souladu s </w:t>
      </w:r>
      <w:proofErr w:type="spellStart"/>
      <w:r w:rsidRPr="00671354">
        <w:t>ust</w:t>
      </w:r>
      <w:proofErr w:type="spellEnd"/>
      <w:r w:rsidRPr="00671354">
        <w:t>. § 107 odst. 2 ZZVZ.</w:t>
      </w:r>
    </w:p>
    <w:p w14:paraId="6BED9041" w14:textId="77777777" w:rsidR="003B08DB" w:rsidRPr="00671354" w:rsidRDefault="003B08DB" w:rsidP="003B08DB">
      <w:r w:rsidRPr="00671354">
        <w:t>Pokud nabídka nesplňuje podmínky</w:t>
      </w:r>
      <w:r w:rsidR="002A388B">
        <w:t xml:space="preserve"> výběrového řízení</w:t>
      </w:r>
      <w:r w:rsidRPr="00671354">
        <w:t>, může zadavatel vyzvat dodavatele, aby takový nedostatek nabídky zhojil, a to postupem souladným s ustanoveními ZZVZ a touto výzvou.</w:t>
      </w:r>
    </w:p>
    <w:p w14:paraId="13C40820" w14:textId="77777777" w:rsidR="003B08DB" w:rsidRPr="00671354" w:rsidRDefault="003B08DB" w:rsidP="003B08DB">
      <w:r w:rsidRPr="00671354">
        <w:t>Účastník řízení, který podal nabídku, jež nesplňuje podmínky</w:t>
      </w:r>
      <w:r w:rsidR="002A388B">
        <w:t xml:space="preserve"> výběrového řízení</w:t>
      </w:r>
      <w:r w:rsidRPr="00671354">
        <w:t>, bude vyloučen pro nesplnění podmínek</w:t>
      </w:r>
      <w:r w:rsidR="002A388B">
        <w:t xml:space="preserve"> výběrového řízení</w:t>
      </w:r>
      <w:r w:rsidRPr="00671354">
        <w:t>. Zadavatel odešle bezodkladně účastníkovi výběrového řízení oznámení o jeho vyloučení s odůvodněním.</w:t>
      </w:r>
    </w:p>
    <w:p w14:paraId="62786680" w14:textId="77777777" w:rsidR="00DF1F81" w:rsidRPr="00671354" w:rsidRDefault="00DF1F81" w:rsidP="00957D78">
      <w:pPr>
        <w:pStyle w:val="Nadpis1"/>
      </w:pPr>
      <w:bookmarkStart w:id="27" w:name="_Toc192148004"/>
      <w:r w:rsidRPr="00671354">
        <w:t>Součinnosti při uzavření smlouvy</w:t>
      </w:r>
      <w:bookmarkEnd w:id="27"/>
    </w:p>
    <w:p w14:paraId="40012327" w14:textId="77777777" w:rsidR="003B08DB" w:rsidRPr="00671354" w:rsidRDefault="003B08DB" w:rsidP="003B08DB">
      <w:r w:rsidRPr="00671354">
        <w:t xml:space="preserve">Zadavatel doplní návrh smlouvy o chybějící údaje, v souladu s nabídkou, a zašle smlouvu v listinné podobě a požadovaném počtu výtisků k podpisu vybranému dodavateli. Vybraný dodavatel ve lhůtě </w:t>
      </w:r>
      <w:r w:rsidRPr="00671354">
        <w:rPr>
          <w:b/>
        </w:rPr>
        <w:t>7 pracovních dnů</w:t>
      </w:r>
      <w:r w:rsidRPr="00671354">
        <w:t xml:space="preserve"> od obdržení smlouvy odešle podepsanou smlouvu zadavateli.</w:t>
      </w:r>
    </w:p>
    <w:p w14:paraId="06AE632B" w14:textId="77777777" w:rsidR="003B08DB" w:rsidRPr="00671354" w:rsidRDefault="003B08DB" w:rsidP="003B08DB">
      <w:pPr>
        <w:rPr>
          <w:b/>
        </w:rPr>
      </w:pPr>
      <w:r w:rsidRPr="00671354">
        <w:rPr>
          <w:b/>
        </w:rPr>
        <w:t>Neposkytnutí řádné součinnost k uzavře</w:t>
      </w:r>
      <w:r w:rsidR="00FC2170" w:rsidRPr="00671354">
        <w:rPr>
          <w:b/>
        </w:rPr>
        <w:t>ní smlouvy může být důvodem pro </w:t>
      </w:r>
      <w:r w:rsidRPr="00671354">
        <w:rPr>
          <w:b/>
        </w:rPr>
        <w:t>vyřazení účastníka z výběrového řízení.</w:t>
      </w:r>
    </w:p>
    <w:p w14:paraId="6B1F0D7C" w14:textId="77777777" w:rsidR="00DF1F81" w:rsidRPr="00671354" w:rsidRDefault="00C32736" w:rsidP="00957D78">
      <w:pPr>
        <w:pStyle w:val="Nadpis1"/>
      </w:pPr>
      <w:bookmarkStart w:id="28" w:name="_Toc192148005"/>
      <w:r w:rsidRPr="00671354">
        <w:t>Komunikace se zadavatelem</w:t>
      </w:r>
      <w:bookmarkEnd w:id="28"/>
    </w:p>
    <w:p w14:paraId="215535FA" w14:textId="71FAF845" w:rsidR="003B08DB" w:rsidRPr="00671354" w:rsidRDefault="003B08DB" w:rsidP="003B08DB">
      <w:r w:rsidRPr="00671354">
        <w:t>Zadavatel upozorňuje, že v rámci zachování zásady transparentnosti, rovného zacházení a zákazu diskriminace musí být komunikace se zadavatelem vedena pouze písemnou formou. Jakýkoliv další způsob (např. osobní jednání, telefonicky apod.) je vyloučen.</w:t>
      </w:r>
    </w:p>
    <w:p w14:paraId="5D0468E6" w14:textId="77777777" w:rsidR="00C32736" w:rsidRPr="00671354" w:rsidRDefault="00C32736" w:rsidP="00957D78">
      <w:pPr>
        <w:pStyle w:val="Nadpis1"/>
      </w:pPr>
      <w:bookmarkStart w:id="29" w:name="_Toc192148006"/>
      <w:r w:rsidRPr="00671354">
        <w:t>Závěrečná ustanovení, práva a výhrady zadavatele</w:t>
      </w:r>
      <w:bookmarkEnd w:id="29"/>
    </w:p>
    <w:p w14:paraId="0D39186C" w14:textId="77777777" w:rsidR="00600A4E" w:rsidRPr="00671354" w:rsidRDefault="00600A4E" w:rsidP="00600A4E">
      <w:r w:rsidRPr="00671354">
        <w:t>Zadavatel si vyhrazuje právo podanou nabídku účastníkovi nevracet. Zadavatel účastníkům nehradí náklady spojené s účastí v tomto výběrovém řízení.</w:t>
      </w:r>
    </w:p>
    <w:p w14:paraId="626AAB0B" w14:textId="77777777" w:rsidR="00600A4E" w:rsidRPr="00671354" w:rsidRDefault="00600A4E" w:rsidP="00600A4E">
      <w:r w:rsidRPr="00671354">
        <w:t>Zadavatel si vyhrazuje právo zrušit výběrové řízení bez udání důvodu nebo právo všechny podané nabídky odmítnout.</w:t>
      </w:r>
    </w:p>
    <w:p w14:paraId="3130AD99" w14:textId="77777777" w:rsidR="00600A4E" w:rsidRPr="00671354" w:rsidRDefault="00600A4E" w:rsidP="00600A4E">
      <w:r w:rsidRPr="00671354">
        <w:t xml:space="preserve">Zadavatel </w:t>
      </w:r>
      <w:r w:rsidRPr="009B7DD4">
        <w:rPr>
          <w:b/>
        </w:rPr>
        <w:t>nepřipouští varianty nabídek</w:t>
      </w:r>
      <w:r w:rsidRPr="00671354">
        <w:t>.</w:t>
      </w:r>
    </w:p>
    <w:p w14:paraId="33808FF0" w14:textId="77777777" w:rsidR="00600A4E" w:rsidRPr="00671354" w:rsidRDefault="00600A4E" w:rsidP="00600A4E">
      <w:r w:rsidRPr="00671354">
        <w:t>Zadavatel si vyhrazuje právo ověřit a prověřit údaje uvedené jednotlivými účastníky v nabídkách. Zadavatel vyloučí účastníka z výběrového řízení v případě, že účastník uvede ve své nabídce nepravdivé informace.</w:t>
      </w:r>
    </w:p>
    <w:p w14:paraId="661EBD5B" w14:textId="77777777" w:rsidR="003837AC" w:rsidRDefault="004638DE" w:rsidP="00600A4E">
      <w:pPr>
        <w:rPr>
          <w:b/>
        </w:rPr>
      </w:pPr>
      <w:r>
        <w:t xml:space="preserve">Případné rozhodnutí o vyloučení účastníka / oznámení o výběru nejvhodnější nabídky / o zrušení výběrového řízení, výzvy k objasnění či doplnění nabídky nebo předložení dokladů zpřístupní zadavatel na profilu zadavatele. </w:t>
      </w:r>
      <w:r w:rsidRPr="003B08DB">
        <w:rPr>
          <w:b/>
        </w:rPr>
        <w:t xml:space="preserve">Oznámení (rozhodnutí) se považují </w:t>
      </w:r>
      <w:r w:rsidRPr="003B08DB">
        <w:rPr>
          <w:b/>
        </w:rPr>
        <w:lastRenderedPageBreak/>
        <w:t>za doručená všem účastníkům výběrového řízení okamžikem jejich uveřejnění.</w:t>
      </w:r>
      <w:r>
        <w:rPr>
          <w:b/>
        </w:rPr>
        <w:t xml:space="preserve"> Výzvy se považují za doručené jejich zpřístupněním účastníkovi na profilu zadavatele E-ZAK.</w:t>
      </w:r>
    </w:p>
    <w:p w14:paraId="44533DBA" w14:textId="77777777" w:rsidR="00C20A88" w:rsidRDefault="00C20A88" w:rsidP="00600A4E">
      <w:r w:rsidRPr="007413FB">
        <w:rPr>
          <w:szCs w:val="20"/>
        </w:rPr>
        <w:t>Zadavatel uvádí v</w:t>
      </w:r>
      <w:r>
        <w:rPr>
          <w:szCs w:val="20"/>
        </w:rPr>
        <w:t xml:space="preserve"> </w:t>
      </w:r>
      <w:r w:rsidRPr="007413FB">
        <w:rPr>
          <w:szCs w:val="20"/>
        </w:rPr>
        <w:t xml:space="preserve">souladu, že pokud jsou </w:t>
      </w:r>
      <w:r>
        <w:rPr>
          <w:szCs w:val="20"/>
        </w:rPr>
        <w:t>v podmínkách výběrového řízení</w:t>
      </w:r>
      <w:r w:rsidRPr="007413FB">
        <w:rPr>
          <w:szCs w:val="20"/>
        </w:rPr>
        <w:t xml:space="preserve">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4873D11A" w14:textId="77777777" w:rsidR="00600A4E" w:rsidRPr="00A01102" w:rsidRDefault="00600A4E" w:rsidP="00600A4E">
      <w:pPr>
        <w:pStyle w:val="Styl17"/>
        <w:numPr>
          <w:ilvl w:val="0"/>
          <w:numId w:val="0"/>
        </w:numPr>
        <w:spacing w:line="240" w:lineRule="auto"/>
        <w:rPr>
          <w:rFonts w:ascii="Verdana" w:hAnsi="Verdana"/>
          <w:sz w:val="20"/>
          <w:szCs w:val="20"/>
        </w:rPr>
      </w:pPr>
      <w:r w:rsidRPr="00A01102">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 informacím.</w:t>
      </w:r>
    </w:p>
    <w:p w14:paraId="1E29A5B1" w14:textId="77777777" w:rsidR="00600A4E" w:rsidRDefault="00600A4E" w:rsidP="00600A4E">
      <w:r>
        <w:t>Účastník podáním nabídky</w:t>
      </w:r>
      <w:r w:rsidRPr="00B80130">
        <w:rPr>
          <w:szCs w:val="20"/>
        </w:rPr>
        <w:t xml:space="preserve"> dává souhlas s poskytnutím všech informací, které nabídka obsahuje i těch, které budou následně dodavatelem posky</w:t>
      </w:r>
      <w:r w:rsidR="00335E84">
        <w:rPr>
          <w:szCs w:val="20"/>
        </w:rPr>
        <w:t>tnuty, podle zákona č. 106/1999 </w:t>
      </w:r>
      <w:r w:rsidRPr="00B80130">
        <w:rPr>
          <w:szCs w:val="20"/>
        </w:rPr>
        <w:t>Sb., o svobodném přístupu k informacím, ve znění pozdějších předpisů, pokud tento souhlas výslovně neodepře s odkazem na obchodní tajemství, či jiné zákonem předpokládané skutečnosti.</w:t>
      </w:r>
    </w:p>
    <w:p w14:paraId="3EC64993" w14:textId="77777777" w:rsidR="00600A4E" w:rsidRDefault="00600A4E" w:rsidP="00600A4E">
      <w:pPr>
        <w:rPr>
          <w:szCs w:val="20"/>
        </w:rPr>
      </w:pPr>
      <w:r>
        <w:t>Zadavatel</w:t>
      </w:r>
      <w:r w:rsidRPr="00B80130">
        <w:rPr>
          <w:szCs w:val="20"/>
        </w:rPr>
        <w:t xml:space="preserve"> je povinným subjektem dle § 2 od</w:t>
      </w:r>
      <w:r>
        <w:t>st. 1 zákona č. 340/2015 Sb., o </w:t>
      </w:r>
      <w:r w:rsidRPr="00B80130">
        <w:rPr>
          <w:szCs w:val="20"/>
        </w:rPr>
        <w:t xml:space="preserve">zvláštních podmínkách účinnosti některých smluv, uveřejňování těchto smluv a o registru smluv. </w:t>
      </w:r>
      <w:r>
        <w:t>Vybraný účastník podpisem smlouvy</w:t>
      </w:r>
      <w:r w:rsidRPr="00B80130">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w:t>
      </w:r>
    </w:p>
    <w:p w14:paraId="580150D0" w14:textId="77777777" w:rsidR="00600A4E" w:rsidRPr="00433471" w:rsidRDefault="00600A4E" w:rsidP="00600A4E">
      <w:pPr>
        <w:pStyle w:val="Zkladntext"/>
        <w:spacing w:before="0"/>
        <w:rPr>
          <w:rFonts w:ascii="Verdana" w:hAnsi="Verdana"/>
          <w:sz w:val="20"/>
        </w:rPr>
      </w:pPr>
      <w:r w:rsidRPr="00B80130">
        <w:rPr>
          <w:rFonts w:ascii="Verdana" w:hAnsi="Verdana"/>
          <w:sz w:val="20"/>
        </w:rPr>
        <w:t xml:space="preserve">Zadavatel je povinným subjektem dle </w:t>
      </w:r>
      <w:proofErr w:type="spellStart"/>
      <w:r w:rsidRPr="00B80130">
        <w:rPr>
          <w:rFonts w:ascii="Verdana" w:hAnsi="Verdana"/>
          <w:sz w:val="20"/>
        </w:rPr>
        <w:t>ust</w:t>
      </w:r>
      <w:proofErr w:type="spellEnd"/>
      <w:r w:rsidRPr="00B80130">
        <w:rPr>
          <w:rFonts w:ascii="Verdana" w:hAnsi="Verdana"/>
          <w:sz w:val="20"/>
        </w:rPr>
        <w:t>. § 219</w:t>
      </w:r>
      <w:r>
        <w:rPr>
          <w:rFonts w:ascii="Verdana" w:hAnsi="Verdana"/>
          <w:sz w:val="20"/>
        </w:rPr>
        <w:t xml:space="preserve"> zákona č. 134/2016 Sb., o </w:t>
      </w:r>
      <w:r w:rsidRPr="00B80130">
        <w:rPr>
          <w:rFonts w:ascii="Verdana" w:hAnsi="Verdana"/>
          <w:sz w:val="20"/>
        </w:rPr>
        <w:t xml:space="preserve">zadávání veřejných zakázek. </w:t>
      </w:r>
      <w:r>
        <w:rPr>
          <w:rFonts w:ascii="Verdana" w:hAnsi="Verdana"/>
          <w:sz w:val="20"/>
        </w:rPr>
        <w:t>Účastník podáním nabídky</w:t>
      </w:r>
      <w:r w:rsidRPr="00B80130">
        <w:rPr>
          <w:rFonts w:ascii="Verdana" w:hAnsi="Verdana"/>
          <w:sz w:val="20"/>
        </w:rPr>
        <w:t xml:space="preserve"> dává so</w:t>
      </w:r>
      <w:r>
        <w:rPr>
          <w:rFonts w:ascii="Verdana" w:hAnsi="Verdana"/>
          <w:sz w:val="20"/>
        </w:rPr>
        <w:t>uhlas s uveřejněním smlouvy, ve </w:t>
      </w:r>
      <w:r w:rsidRPr="00B80130">
        <w:rPr>
          <w:rFonts w:ascii="Verdana" w:hAnsi="Verdana"/>
          <w:sz w:val="20"/>
        </w:rPr>
        <w:t xml:space="preserve">znění případných změn a dodatků, způsobem </w:t>
      </w:r>
      <w:r>
        <w:rPr>
          <w:rFonts w:ascii="Verdana" w:hAnsi="Verdana"/>
          <w:sz w:val="20"/>
        </w:rPr>
        <w:t>dle § </w:t>
      </w:r>
      <w:r w:rsidRPr="00B80130">
        <w:rPr>
          <w:rFonts w:ascii="Verdana" w:hAnsi="Verdana"/>
          <w:sz w:val="20"/>
        </w:rPr>
        <w:t>219 citovaného zákona</w:t>
      </w:r>
      <w:r>
        <w:rPr>
          <w:rFonts w:ascii="Verdana" w:hAnsi="Verdana"/>
          <w:sz w:val="20"/>
        </w:rPr>
        <w:t xml:space="preserve">, </w:t>
      </w:r>
      <w:r w:rsidRPr="00B80130">
        <w:rPr>
          <w:rFonts w:ascii="Verdana" w:hAnsi="Verdana"/>
          <w:sz w:val="20"/>
        </w:rPr>
        <w:t>pokud tento souhlas výslovně neodepře s odkazem na obchodní tajemství, či jiné zá</w:t>
      </w:r>
      <w:r>
        <w:rPr>
          <w:rFonts w:ascii="Verdana" w:hAnsi="Verdana"/>
          <w:sz w:val="20"/>
        </w:rPr>
        <w:t>konem předpokládané skutečnosti</w:t>
      </w:r>
      <w:r w:rsidRPr="00B80130">
        <w:rPr>
          <w:rFonts w:ascii="Verdana" w:hAnsi="Verdana"/>
          <w:sz w:val="20"/>
        </w:rPr>
        <w:t>.</w:t>
      </w:r>
    </w:p>
    <w:p w14:paraId="45860F2F" w14:textId="77777777" w:rsidR="00600A4E" w:rsidRDefault="00600A4E" w:rsidP="00600A4E">
      <w:r>
        <w:t>Nabídka musí být zpracována písemně v českém nebo slovenském jazyce. Nabídka nesmí obsahovat opravy a přepisy, které by zadavatele mohly uvést v omyl. Veškerá komunikace se zadavatelem bude probíhat výhradně v českém nebo slovenském jazyce.</w:t>
      </w:r>
    </w:p>
    <w:p w14:paraId="43014CD3" w14:textId="77777777" w:rsidR="00600A4E" w:rsidRDefault="00600A4E" w:rsidP="00600A4E">
      <w:r>
        <w:t xml:space="preserve">Zadavatel výslovně upozorňuje účastníka, že vybraný dodavatel je dle </w:t>
      </w:r>
      <w:proofErr w:type="spellStart"/>
      <w:r>
        <w:t>ust</w:t>
      </w:r>
      <w:proofErr w:type="spellEnd"/>
      <w:r>
        <w:t>. § 2 písm. e) zákona č. 320/2001 Sb., o finanční kontrole, osobou povinnou spolupůsobit při výkonu finanční kontroly.</w:t>
      </w:r>
    </w:p>
    <w:p w14:paraId="23ED10D2" w14:textId="77777777" w:rsidR="00600A4E" w:rsidRDefault="00600A4E" w:rsidP="00600A4E">
      <w:r>
        <w:t xml:space="preserve">Zadavatel </w:t>
      </w:r>
      <w:r w:rsidRPr="00D434C8">
        <w:rPr>
          <w:b/>
        </w:rPr>
        <w:t>nepřipouští podání nabídek na částečné plnění předmětu veřejné zakázky</w:t>
      </w:r>
      <w:r>
        <w:t>.</w:t>
      </w:r>
    </w:p>
    <w:p w14:paraId="58AB1DC8" w14:textId="77777777" w:rsidR="00600A4E" w:rsidRDefault="00600A4E" w:rsidP="00600A4E">
      <w:r>
        <w:t>V případě shodné ekonomické výhodnosti nabídek více účastníků bude vybrán dodavatel losem.</w:t>
      </w:r>
    </w:p>
    <w:p w14:paraId="37A26529" w14:textId="77777777" w:rsidR="00600A4E" w:rsidRDefault="00600A4E" w:rsidP="00600A4E">
      <w:r>
        <w:t xml:space="preserve">Zadavatel tímto projevuje vůli ve smyslu </w:t>
      </w:r>
      <w:proofErr w:type="spellStart"/>
      <w:r>
        <w:t>ust</w:t>
      </w:r>
      <w:proofErr w:type="spellEnd"/>
      <w:r>
        <w:t xml:space="preserve">. § 1724 zákona č. 89/2012 Sb., občanského zákoníku, nepoužít na výběrové řízení </w:t>
      </w:r>
      <w:proofErr w:type="spellStart"/>
      <w:r>
        <w:t>ust</w:t>
      </w:r>
      <w:proofErr w:type="spellEnd"/>
      <w:r>
        <w:t>. § 1729 občanského zákoníku.</w:t>
      </w:r>
    </w:p>
    <w:p w14:paraId="6C0FB820" w14:textId="77777777" w:rsidR="00600A4E" w:rsidRDefault="00600A4E" w:rsidP="00600A4E">
      <w:r>
        <w:t xml:space="preserve">Při nesplnění podmínek tohoto výběrového řízení si zadavatel vyhrazuje právo nabídku </w:t>
      </w:r>
      <w:r w:rsidR="00316564">
        <w:t>účastníka</w:t>
      </w:r>
      <w:r>
        <w:t xml:space="preserve"> nezahrnout do hodnocení nabídek.</w:t>
      </w:r>
    </w:p>
    <w:p w14:paraId="3217827C" w14:textId="77777777" w:rsidR="00600A4E" w:rsidRDefault="00600A4E" w:rsidP="00600A4E">
      <w:r>
        <w:t>Účastník nemá právo podávat námitky.</w:t>
      </w:r>
    </w:p>
    <w:p w14:paraId="4AF5A763" w14:textId="77777777" w:rsidR="003B08DB" w:rsidRPr="003B08DB" w:rsidRDefault="00600A4E" w:rsidP="00600A4E">
      <w:r>
        <w:t>Osobou oprávněnou rozhodnout o výběru nejvhodnějšího účast</w:t>
      </w:r>
      <w:r w:rsidR="002D62A0">
        <w:t>níka a uzavřít s ním smlouvu je</w:t>
      </w:r>
      <w:r>
        <w:t xml:space="preserve"> Ing. Jiří Machek, ředitel.</w:t>
      </w:r>
    </w:p>
    <w:p w14:paraId="4D2360B9" w14:textId="77777777" w:rsidR="00C32736" w:rsidRDefault="00C32736" w:rsidP="00957D78">
      <w:pPr>
        <w:pStyle w:val="Nadpis1"/>
      </w:pPr>
      <w:bookmarkStart w:id="30" w:name="_Toc192148007"/>
      <w:r>
        <w:lastRenderedPageBreak/>
        <w:t>Seznam příloh</w:t>
      </w:r>
      <w:bookmarkEnd w:id="30"/>
    </w:p>
    <w:p w14:paraId="6142784A" w14:textId="77777777" w:rsidR="003B08DB" w:rsidRDefault="003B08DB" w:rsidP="000D2CDC">
      <w:pPr>
        <w:pStyle w:val="Odstavecseseznamem"/>
        <w:numPr>
          <w:ilvl w:val="0"/>
          <w:numId w:val="10"/>
        </w:numPr>
        <w:ind w:left="426" w:hanging="426"/>
        <w:contextualSpacing w:val="0"/>
      </w:pPr>
      <w:r>
        <w:t>Příloha č. 1 - Krycí list nabídky</w:t>
      </w:r>
    </w:p>
    <w:p w14:paraId="4E0D9BFA" w14:textId="77777777" w:rsidR="003B08DB" w:rsidRDefault="003B08DB" w:rsidP="000D2CDC">
      <w:pPr>
        <w:pStyle w:val="Odstavecseseznamem"/>
        <w:numPr>
          <w:ilvl w:val="0"/>
          <w:numId w:val="10"/>
        </w:numPr>
        <w:ind w:left="426" w:hanging="426"/>
        <w:contextualSpacing w:val="0"/>
      </w:pPr>
      <w:r>
        <w:t>Příloha č. 2 - Návrh smlouvy</w:t>
      </w:r>
    </w:p>
    <w:p w14:paraId="549FB75C" w14:textId="69CA885A" w:rsidR="00292EE8" w:rsidRDefault="003B08DB" w:rsidP="00292EE8">
      <w:pPr>
        <w:pStyle w:val="Odstavecseseznamem"/>
        <w:numPr>
          <w:ilvl w:val="0"/>
          <w:numId w:val="10"/>
        </w:numPr>
        <w:ind w:left="426" w:hanging="426"/>
        <w:contextualSpacing w:val="0"/>
      </w:pPr>
      <w:r>
        <w:t xml:space="preserve">Příloha č. 3 - </w:t>
      </w:r>
      <w:r w:rsidR="002F0BAB">
        <w:t>Konsolidované čestné prohlášení k prokázání kvalifikace, o úplnosti a pravdivosti nabídky a souhlas s podmínkami výběrového řízení</w:t>
      </w:r>
    </w:p>
    <w:p w14:paraId="3ADD4C81" w14:textId="5E9B3942" w:rsidR="00292EE8" w:rsidRDefault="00292EE8" w:rsidP="00292EE8">
      <w:pPr>
        <w:pStyle w:val="Odstavecseseznamem"/>
        <w:numPr>
          <w:ilvl w:val="0"/>
          <w:numId w:val="10"/>
        </w:numPr>
        <w:ind w:left="426" w:hanging="426"/>
        <w:contextualSpacing w:val="0"/>
      </w:pPr>
      <w:r>
        <w:t>Příloha č.</w:t>
      </w:r>
      <w:r w:rsidR="00022A6D">
        <w:t xml:space="preserve"> </w:t>
      </w:r>
      <w:r>
        <w:t xml:space="preserve">4 – </w:t>
      </w:r>
      <w:r w:rsidR="00594AE8">
        <w:t>Seznam poskytnutých služeb</w:t>
      </w:r>
    </w:p>
    <w:p w14:paraId="53AC2CA6" w14:textId="56740B59" w:rsidR="00292EE8" w:rsidRDefault="00292EE8" w:rsidP="00292EE8">
      <w:pPr>
        <w:pStyle w:val="Odstavecseseznamem"/>
        <w:numPr>
          <w:ilvl w:val="0"/>
          <w:numId w:val="10"/>
        </w:numPr>
        <w:ind w:left="426" w:hanging="426"/>
        <w:contextualSpacing w:val="0"/>
      </w:pPr>
      <w:r>
        <w:t>Příloha č. 5 – Stávající projektová dokumen</w:t>
      </w:r>
      <w:r w:rsidR="00594AE8">
        <w:t>t</w:t>
      </w:r>
      <w:r>
        <w:t>ace</w:t>
      </w:r>
    </w:p>
    <w:p w14:paraId="701CC907" w14:textId="69D11780" w:rsidR="00BA2DD6" w:rsidRDefault="009077CC" w:rsidP="00BA2DD6">
      <w:pPr>
        <w:pStyle w:val="Odstavecseseznamem"/>
        <w:numPr>
          <w:ilvl w:val="0"/>
          <w:numId w:val="10"/>
        </w:numPr>
        <w:ind w:left="426" w:hanging="426"/>
        <w:contextualSpacing w:val="0"/>
      </w:pPr>
      <w:r>
        <w:t xml:space="preserve">Příloha č. </w:t>
      </w:r>
      <w:r w:rsidR="00292EE8">
        <w:t>6</w:t>
      </w:r>
      <w:r w:rsidR="00BA2DD6">
        <w:t xml:space="preserve"> -</w:t>
      </w:r>
      <w:r w:rsidR="00594AE8" w:rsidRPr="00594AE8">
        <w:t xml:space="preserve"> </w:t>
      </w:r>
      <w:r w:rsidR="00594AE8">
        <w:t>Seznam požadavků změn objednatele</w:t>
      </w:r>
    </w:p>
    <w:p w14:paraId="1B58F37A" w14:textId="77777777" w:rsidR="00C32736" w:rsidRPr="00C32736" w:rsidRDefault="00C20A88" w:rsidP="00BA0BF4">
      <w:pPr>
        <w:keepNext/>
        <w:spacing w:before="720" w:after="720"/>
        <w:jc w:val="left"/>
        <w:rPr>
          <w:szCs w:val="20"/>
        </w:rPr>
      </w:pPr>
      <w:r>
        <w:rPr>
          <w:szCs w:val="20"/>
        </w:rPr>
        <w:t>V Kladrubech nad Labem dne</w:t>
      </w:r>
      <w:r w:rsidR="009D0B98">
        <w:rPr>
          <w:szCs w:val="20"/>
        </w:rPr>
        <w:t xml:space="preserve"> </w:t>
      </w:r>
    </w:p>
    <w:p w14:paraId="3E815262" w14:textId="77777777" w:rsidR="00596E76" w:rsidRPr="00C32736" w:rsidRDefault="00596E76" w:rsidP="00596E76">
      <w:pPr>
        <w:keepNext/>
        <w:spacing w:before="1440"/>
        <w:jc w:val="left"/>
        <w:rPr>
          <w:szCs w:val="20"/>
        </w:rPr>
      </w:pPr>
      <w:r>
        <w:rPr>
          <w:szCs w:val="20"/>
        </w:rPr>
        <w:t>______________</w:t>
      </w:r>
    </w:p>
    <w:p w14:paraId="024242E3" w14:textId="77777777" w:rsidR="00C32736" w:rsidRPr="00C32736" w:rsidRDefault="00C32736" w:rsidP="00C32736">
      <w:pPr>
        <w:jc w:val="left"/>
        <w:rPr>
          <w:szCs w:val="20"/>
        </w:rPr>
      </w:pPr>
      <w:r w:rsidRPr="00C32736">
        <w:rPr>
          <w:b/>
          <w:szCs w:val="20"/>
        </w:rPr>
        <w:t>Ing. Jiří Machek</w:t>
      </w:r>
      <w:r w:rsidR="00426824">
        <w:rPr>
          <w:szCs w:val="20"/>
        </w:rPr>
        <w:br/>
        <w:t>ředitel</w:t>
      </w:r>
    </w:p>
    <w:sectPr w:rsidR="00C32736" w:rsidRPr="00C32736" w:rsidSect="00655BEC">
      <w:headerReference w:type="even" r:id="rId20"/>
      <w:headerReference w:type="default" r:id="rId21"/>
      <w:footerReference w:type="default" r:id="rId22"/>
      <w:headerReference w:type="first" r:id="rId2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2A44" w14:textId="77777777" w:rsidR="00E37B55" w:rsidRDefault="00E37B55" w:rsidP="00420B2A">
      <w:pPr>
        <w:spacing w:after="0"/>
      </w:pPr>
      <w:r>
        <w:separator/>
      </w:r>
    </w:p>
  </w:endnote>
  <w:endnote w:type="continuationSeparator" w:id="0">
    <w:p w14:paraId="4F2DC1A6" w14:textId="77777777" w:rsidR="00E37B55" w:rsidRDefault="00E37B55"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0D81" w14:textId="77777777" w:rsidR="004F6958" w:rsidRDefault="004F6958">
    <w:pPr>
      <w:pStyle w:val="Zpat"/>
    </w:pPr>
    <w:r>
      <w:rPr>
        <w:noProof/>
        <w:lang w:eastAsia="cs-CZ"/>
      </w:rPr>
      <w:drawing>
        <wp:anchor distT="0" distB="0" distL="114300" distR="114300" simplePos="0" relativeHeight="251683840" behindDoc="0" locked="0" layoutInCell="1" allowOverlap="1" wp14:anchorId="7E4802F9" wp14:editId="2BA71095">
          <wp:simplePos x="0" y="0"/>
          <wp:positionH relativeFrom="column">
            <wp:posOffset>-600075</wp:posOffset>
          </wp:positionH>
          <wp:positionV relativeFrom="paragraph">
            <wp:posOffset>199390</wp:posOffset>
          </wp:positionV>
          <wp:extent cx="6969125" cy="565785"/>
          <wp:effectExtent l="0" t="0" r="3175" b="5715"/>
          <wp:wrapThrough wrapText="bothSides">
            <wp:wrapPolygon edited="0">
              <wp:start x="0" y="0"/>
              <wp:lineTo x="0" y="21091"/>
              <wp:lineTo x="21551" y="21091"/>
              <wp:lineTo x="21551"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_2.png"/>
                  <pic:cNvPicPr/>
                </pic:nvPicPr>
                <pic:blipFill>
                  <a:blip r:embed="rId1">
                    <a:extLst>
                      <a:ext uri="{28A0092B-C50C-407E-A947-70E740481C1C}">
                        <a14:useLocalDpi xmlns:a14="http://schemas.microsoft.com/office/drawing/2010/main" val="0"/>
                      </a:ext>
                    </a:extLst>
                  </a:blip>
                  <a:stretch>
                    <a:fillRect/>
                  </a:stretch>
                </pic:blipFill>
                <pic:spPr>
                  <a:xfrm>
                    <a:off x="0" y="0"/>
                    <a:ext cx="6969125" cy="5657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20"/>
      </w:rPr>
      <w:id w:val="509257283"/>
      <w:docPartObj>
        <w:docPartGallery w:val="Page Numbers (Bottom of Page)"/>
        <w:docPartUnique/>
      </w:docPartObj>
    </w:sdtPr>
    <w:sdtEndPr/>
    <w:sdtContent>
      <w:sdt>
        <w:sdtPr>
          <w:rPr>
            <w:sz w:val="16"/>
            <w:szCs w:val="20"/>
          </w:rPr>
          <w:id w:val="-1769616900"/>
          <w:docPartObj>
            <w:docPartGallery w:val="Page Numbers (Top of Page)"/>
            <w:docPartUnique/>
          </w:docPartObj>
        </w:sdtPr>
        <w:sdtEndPr/>
        <w:sdtContent>
          <w:p w14:paraId="3DECC9B6" w14:textId="77777777" w:rsidR="004F6958" w:rsidRPr="00C32736" w:rsidRDefault="004F6958" w:rsidP="00C32736">
            <w:pPr>
              <w:pStyle w:val="Zpat"/>
              <w:jc w:val="right"/>
              <w:rPr>
                <w:szCs w:val="20"/>
              </w:rPr>
            </w:pPr>
            <w:r w:rsidRPr="00C32736">
              <w:rPr>
                <w:sz w:val="16"/>
                <w:szCs w:val="20"/>
              </w:rPr>
              <w:t xml:space="preserve">Stránka </w:t>
            </w:r>
            <w:r w:rsidR="002777F1" w:rsidRPr="00C32736">
              <w:rPr>
                <w:b/>
                <w:bCs/>
                <w:sz w:val="16"/>
                <w:szCs w:val="20"/>
              </w:rPr>
              <w:fldChar w:fldCharType="begin"/>
            </w:r>
            <w:r w:rsidRPr="00C32736">
              <w:rPr>
                <w:b/>
                <w:bCs/>
                <w:sz w:val="16"/>
                <w:szCs w:val="20"/>
              </w:rPr>
              <w:instrText>PAGE</w:instrText>
            </w:r>
            <w:r w:rsidR="002777F1" w:rsidRPr="00C32736">
              <w:rPr>
                <w:b/>
                <w:bCs/>
                <w:sz w:val="16"/>
                <w:szCs w:val="20"/>
              </w:rPr>
              <w:fldChar w:fldCharType="separate"/>
            </w:r>
            <w:r>
              <w:rPr>
                <w:b/>
                <w:bCs/>
                <w:noProof/>
                <w:sz w:val="16"/>
                <w:szCs w:val="20"/>
              </w:rPr>
              <w:t>1</w:t>
            </w:r>
            <w:r w:rsidR="002777F1" w:rsidRPr="00C32736">
              <w:rPr>
                <w:b/>
                <w:bCs/>
                <w:sz w:val="16"/>
                <w:szCs w:val="20"/>
              </w:rPr>
              <w:fldChar w:fldCharType="end"/>
            </w:r>
            <w:r w:rsidRPr="00C32736">
              <w:rPr>
                <w:sz w:val="16"/>
                <w:szCs w:val="20"/>
              </w:rPr>
              <w:t xml:space="preserve"> z </w:t>
            </w:r>
            <w:r w:rsidR="002777F1" w:rsidRPr="00C32736">
              <w:rPr>
                <w:b/>
                <w:bCs/>
                <w:sz w:val="16"/>
                <w:szCs w:val="20"/>
              </w:rPr>
              <w:fldChar w:fldCharType="begin"/>
            </w:r>
            <w:r w:rsidRPr="00C32736">
              <w:rPr>
                <w:b/>
                <w:bCs/>
                <w:sz w:val="16"/>
                <w:szCs w:val="20"/>
              </w:rPr>
              <w:instrText>NUMPAGES</w:instrText>
            </w:r>
            <w:r w:rsidR="002777F1" w:rsidRPr="00C32736">
              <w:rPr>
                <w:b/>
                <w:bCs/>
                <w:sz w:val="16"/>
                <w:szCs w:val="20"/>
              </w:rPr>
              <w:fldChar w:fldCharType="separate"/>
            </w:r>
            <w:r w:rsidR="00B73EB8">
              <w:rPr>
                <w:b/>
                <w:bCs/>
                <w:noProof/>
                <w:sz w:val="16"/>
                <w:szCs w:val="20"/>
              </w:rPr>
              <w:t>14</w:t>
            </w:r>
            <w:r w:rsidR="002777F1" w:rsidRPr="00C32736">
              <w:rPr>
                <w:b/>
                <w:bCs/>
                <w:sz w:val="16"/>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137946"/>
      <w:docPartObj>
        <w:docPartGallery w:val="Page Numbers (Bottom of Page)"/>
        <w:docPartUnique/>
      </w:docPartObj>
    </w:sdtPr>
    <w:sdtEndPr>
      <w:rPr>
        <w:color w:val="595959" w:themeColor="text1" w:themeTint="A6"/>
      </w:rPr>
    </w:sdtEndPr>
    <w:sdtContent>
      <w:sdt>
        <w:sdtPr>
          <w:rPr>
            <w:color w:val="595959" w:themeColor="text1" w:themeTint="A6"/>
            <w:sz w:val="16"/>
            <w:szCs w:val="16"/>
          </w:rPr>
          <w:id w:val="-1419402388"/>
          <w:docPartObj>
            <w:docPartGallery w:val="Page Numbers (Top of Page)"/>
            <w:docPartUnique/>
          </w:docPartObj>
        </w:sdtPr>
        <w:sdtEndPr>
          <w:rPr>
            <w:sz w:val="20"/>
            <w:szCs w:val="22"/>
          </w:rPr>
        </w:sdtEndPr>
        <w:sdtContent>
          <w:p w14:paraId="7CA11849" w14:textId="77777777" w:rsidR="004F6958" w:rsidRDefault="004F6958" w:rsidP="00437D3C">
            <w:pPr>
              <w:pStyle w:val="Zpat"/>
              <w:jc w:val="right"/>
            </w:pPr>
            <w:r w:rsidRPr="00EA019C">
              <w:rPr>
                <w:color w:val="595959" w:themeColor="text1" w:themeTint="A6"/>
                <w:sz w:val="16"/>
                <w:szCs w:val="16"/>
              </w:rPr>
              <w:t xml:space="preserve">Stránka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PAGE</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2</w:t>
            </w:r>
            <w:r w:rsidR="002777F1" w:rsidRPr="00EA019C">
              <w:rPr>
                <w:b/>
                <w:bCs/>
                <w:color w:val="595959" w:themeColor="text1" w:themeTint="A6"/>
                <w:sz w:val="16"/>
                <w:szCs w:val="16"/>
              </w:rPr>
              <w:fldChar w:fldCharType="end"/>
            </w:r>
            <w:r w:rsidRPr="00EA019C">
              <w:rPr>
                <w:color w:val="595959" w:themeColor="text1" w:themeTint="A6"/>
                <w:sz w:val="16"/>
                <w:szCs w:val="16"/>
              </w:rPr>
              <w:t xml:space="preserve"> z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NUMPAGES</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16</w:t>
            </w:r>
            <w:r w:rsidR="002777F1" w:rsidRPr="00EA019C">
              <w:rPr>
                <w:b/>
                <w:bCs/>
                <w:color w:val="595959" w:themeColor="text1" w:themeTint="A6"/>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rPr>
      <w:id w:val="-1468355913"/>
      <w:docPartObj>
        <w:docPartGallery w:val="Page Numbers (Bottom of Page)"/>
        <w:docPartUnique/>
      </w:docPartObj>
    </w:sdtPr>
    <w:sdtEndPr/>
    <w:sdtContent>
      <w:sdt>
        <w:sdtPr>
          <w:rPr>
            <w:color w:val="595959" w:themeColor="text1" w:themeTint="A6"/>
            <w:sz w:val="16"/>
            <w:szCs w:val="16"/>
          </w:rPr>
          <w:id w:val="-1704863009"/>
          <w:docPartObj>
            <w:docPartGallery w:val="Page Numbers (Top of Page)"/>
            <w:docPartUnique/>
          </w:docPartObj>
        </w:sdtPr>
        <w:sdtEndPr>
          <w:rPr>
            <w:sz w:val="20"/>
            <w:szCs w:val="22"/>
          </w:rPr>
        </w:sdtEndPr>
        <w:sdtContent>
          <w:p w14:paraId="5E05D5AA" w14:textId="77777777" w:rsidR="004F6958" w:rsidRPr="00EA019C" w:rsidRDefault="004F6958" w:rsidP="00C32736">
            <w:pPr>
              <w:pStyle w:val="Zpat"/>
              <w:jc w:val="right"/>
              <w:rPr>
                <w:color w:val="595959" w:themeColor="text1" w:themeTint="A6"/>
              </w:rPr>
            </w:pPr>
            <w:r w:rsidRPr="00EA019C">
              <w:rPr>
                <w:color w:val="595959" w:themeColor="text1" w:themeTint="A6"/>
                <w:sz w:val="16"/>
                <w:szCs w:val="16"/>
              </w:rPr>
              <w:t xml:space="preserve">Stránka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PAGE</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16</w:t>
            </w:r>
            <w:r w:rsidR="002777F1" w:rsidRPr="00EA019C">
              <w:rPr>
                <w:b/>
                <w:bCs/>
                <w:color w:val="595959" w:themeColor="text1" w:themeTint="A6"/>
                <w:sz w:val="16"/>
                <w:szCs w:val="16"/>
              </w:rPr>
              <w:fldChar w:fldCharType="end"/>
            </w:r>
            <w:r w:rsidRPr="00EA019C">
              <w:rPr>
                <w:color w:val="595959" w:themeColor="text1" w:themeTint="A6"/>
                <w:sz w:val="16"/>
                <w:szCs w:val="16"/>
              </w:rPr>
              <w:t xml:space="preserve"> z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NUMPAGES</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16</w:t>
            </w:r>
            <w:r w:rsidR="002777F1" w:rsidRPr="00EA019C">
              <w:rPr>
                <w:b/>
                <w:bCs/>
                <w:color w:val="595959" w:themeColor="text1" w:themeTint="A6"/>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13C3" w14:textId="77777777" w:rsidR="00E37B55" w:rsidRDefault="00E37B55" w:rsidP="00420B2A">
      <w:pPr>
        <w:spacing w:after="0"/>
      </w:pPr>
      <w:r>
        <w:separator/>
      </w:r>
    </w:p>
  </w:footnote>
  <w:footnote w:type="continuationSeparator" w:id="0">
    <w:p w14:paraId="314570B4" w14:textId="77777777" w:rsidR="00E37B55" w:rsidRDefault="00E37B55"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9321" w14:textId="77777777" w:rsidR="004F6958" w:rsidRDefault="00F20667">
    <w:pPr>
      <w:pStyle w:val="Zhlav"/>
    </w:pPr>
    <w:r>
      <w:rPr>
        <w:noProof/>
        <w:lang w:eastAsia="cs-CZ"/>
      </w:rPr>
      <w:pict w14:anchorId="600AA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7" o:spid="_x0000_s2057"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F150" w14:textId="77777777" w:rsidR="004F6958" w:rsidRPr="002C4591" w:rsidRDefault="00F20667" w:rsidP="00437D3C">
    <w:pPr>
      <w:pStyle w:val="Zhlav"/>
      <w:ind w:left="-851"/>
      <w:rPr>
        <w:noProof/>
        <w:szCs w:val="20"/>
        <w:lang w:eastAsia="cs-CZ"/>
      </w:rPr>
    </w:pPr>
    <w:r>
      <w:rPr>
        <w:noProof/>
        <w:lang w:eastAsia="cs-CZ"/>
      </w:rPr>
      <w:pict w14:anchorId="14D37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8" o:spid="_x0000_s2058"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r w:rsidR="004F6958">
      <w:rPr>
        <w:noProof/>
        <w:lang w:eastAsia="cs-CZ"/>
      </w:rPr>
      <w:drawing>
        <wp:anchor distT="0" distB="0" distL="114300" distR="114300" simplePos="0" relativeHeight="251670528" behindDoc="0" locked="0" layoutInCell="1" allowOverlap="1" wp14:anchorId="0F16185E" wp14:editId="5DB184FF">
          <wp:simplePos x="0" y="0"/>
          <wp:positionH relativeFrom="margin">
            <wp:align>center</wp:align>
          </wp:positionH>
          <wp:positionV relativeFrom="page">
            <wp:posOffset>258445</wp:posOffset>
          </wp:positionV>
          <wp:extent cx="6969600" cy="853200"/>
          <wp:effectExtent l="0" t="0" r="3175" b="4445"/>
          <wp:wrapSquare wrapText="bothSides"/>
          <wp:docPr id="1"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6E74" w14:textId="77777777" w:rsidR="004F6958" w:rsidRDefault="00F20667">
    <w:pPr>
      <w:pStyle w:val="Zhlav"/>
    </w:pPr>
    <w:r>
      <w:rPr>
        <w:noProof/>
        <w:lang w:eastAsia="cs-CZ"/>
      </w:rPr>
      <w:pict w14:anchorId="4333D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6" o:spid="_x0000_s2056"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B370" w14:textId="77777777" w:rsidR="004F6958" w:rsidRDefault="00F20667">
    <w:pPr>
      <w:pStyle w:val="Zhlav"/>
    </w:pPr>
    <w:r>
      <w:rPr>
        <w:noProof/>
        <w:lang w:eastAsia="cs-CZ"/>
      </w:rPr>
      <w:pict w14:anchorId="37B21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0" o:spid="_x0000_s2060"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38B3" w14:textId="4D2F744D" w:rsidR="004F6958" w:rsidRPr="00C547CA" w:rsidRDefault="00F20667" w:rsidP="00C547CA">
    <w:pPr>
      <w:spacing w:before="240" w:after="240"/>
      <w:jc w:val="left"/>
      <w:rPr>
        <w:bCs/>
        <w:color w:val="000000" w:themeColor="text1"/>
        <w:szCs w:val="20"/>
      </w:rPr>
    </w:pPr>
    <w:r>
      <w:rPr>
        <w:noProof/>
        <w:color w:val="595959" w:themeColor="text1" w:themeTint="A6"/>
        <w:highlight w:val="yellow"/>
        <w:lang w:eastAsia="cs-CZ"/>
      </w:rPr>
      <w:pict w14:anchorId="47290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1" o:spid="_x0000_s2061" type="#_x0000_t75" style="position:absolute;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090F67" w:rsidRPr="00090F67">
      <w:rPr>
        <w:b/>
        <w:szCs w:val="20"/>
      </w:rPr>
      <w:t xml:space="preserve"> </w:t>
    </w:r>
    <w:r w:rsidR="00C547CA" w:rsidRPr="00C547CA">
      <w:rPr>
        <w:bCs/>
        <w:szCs w:val="20"/>
      </w:rPr>
      <w:t xml:space="preserve">Úprava projektové dokumentace, historický dvůr </w:t>
    </w:r>
    <w:r w:rsidR="003B369A">
      <w:rPr>
        <w:bCs/>
        <w:szCs w:val="20"/>
      </w:rPr>
      <w:t>H</w:t>
    </w:r>
    <w:r w:rsidR="00C547CA" w:rsidRPr="00C547CA">
      <w:rPr>
        <w:bCs/>
        <w:szCs w:val="20"/>
      </w:rPr>
      <w:t>řebčína Slatiňany</w:t>
    </w:r>
    <w:r w:rsidR="00E1220E">
      <w:rPr>
        <w:bCs/>
        <w:szCs w:val="20"/>
      </w:rPr>
      <w:t xml:space="preserve"> (opakovaná VZ)</w:t>
    </w:r>
    <w:r w:rsidR="00C547CA">
      <w:rPr>
        <w:bCs/>
        <w:szCs w:val="20"/>
      </w:rPr>
      <w:tab/>
    </w:r>
    <w:r w:rsidR="00C547CA">
      <w:rPr>
        <w:bCs/>
        <w:szCs w:val="20"/>
      </w:rPr>
      <w:tab/>
    </w:r>
    <w:r w:rsidR="00E1220E">
      <w:rPr>
        <w:bCs/>
        <w:szCs w:val="20"/>
      </w:rPr>
      <w:tab/>
    </w:r>
    <w:r w:rsidR="00E1220E">
      <w:rPr>
        <w:bCs/>
        <w:szCs w:val="20"/>
      </w:rPr>
      <w:tab/>
    </w:r>
    <w:r w:rsidR="00E1220E">
      <w:rPr>
        <w:bCs/>
        <w:szCs w:val="20"/>
      </w:rPr>
      <w:tab/>
    </w:r>
    <w:r w:rsidR="00E1220E">
      <w:rPr>
        <w:bCs/>
        <w:szCs w:val="20"/>
      </w:rPr>
      <w:tab/>
    </w:r>
    <w:r w:rsidR="00E1220E">
      <w:rPr>
        <w:bCs/>
        <w:szCs w:val="20"/>
      </w:rPr>
      <w:tab/>
    </w:r>
    <w:r w:rsidR="00E1220E">
      <w:rPr>
        <w:bCs/>
        <w:szCs w:val="20"/>
      </w:rPr>
      <w:tab/>
    </w:r>
    <w:r w:rsidR="00E1220E">
      <w:rPr>
        <w:bCs/>
        <w:szCs w:val="20"/>
      </w:rPr>
      <w:tab/>
    </w:r>
    <w:r w:rsidR="00E1220E">
      <w:rPr>
        <w:bCs/>
        <w:szCs w:val="20"/>
      </w:rPr>
      <w:tab/>
    </w:r>
    <w:r w:rsidR="00E1220E">
      <w:rPr>
        <w:bCs/>
        <w:szCs w:val="20"/>
      </w:rPr>
      <w:tab/>
    </w:r>
    <w:r w:rsidR="004F6958" w:rsidRPr="00EA019C">
      <w:rPr>
        <w:color w:val="595959" w:themeColor="text1" w:themeTint="A6"/>
      </w:rPr>
      <w:t xml:space="preserve">VZ </w:t>
    </w:r>
    <w:r w:rsidR="00E1220E">
      <w:rPr>
        <w:color w:val="595959" w:themeColor="text1" w:themeTint="A6"/>
      </w:rPr>
      <w:t>26</w:t>
    </w:r>
    <w:r w:rsidR="001142D3">
      <w:rPr>
        <w:color w:val="595959" w:themeColor="text1" w:themeTint="A6"/>
      </w:rPr>
      <w:t>/202</w:t>
    </w:r>
    <w:r w:rsidR="00E90905">
      <w:rPr>
        <w:color w:val="595959" w:themeColor="text1" w:themeTint="A6"/>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EE1D" w14:textId="77777777" w:rsidR="004F6958" w:rsidRDefault="00F20667">
    <w:pPr>
      <w:pStyle w:val="Zhlav"/>
    </w:pPr>
    <w:r>
      <w:rPr>
        <w:noProof/>
        <w:lang w:eastAsia="cs-CZ"/>
      </w:rPr>
      <w:pict w14:anchorId="0CD91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9" o:spid="_x0000_s2059"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AE85" w14:textId="77777777" w:rsidR="004F6958" w:rsidRDefault="00F20667">
    <w:pPr>
      <w:pStyle w:val="Zhlav"/>
    </w:pPr>
    <w:r>
      <w:rPr>
        <w:noProof/>
        <w:lang w:eastAsia="cs-CZ"/>
      </w:rPr>
      <w:pict w14:anchorId="7F834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3" o:spid="_x0000_s2063" type="#_x0000_t75" style="position:absolute;left:0;text-align:left;margin-left:0;margin-top:0;width:194.25pt;height:298.5pt;z-index:-25163571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D6E7" w14:textId="77777777" w:rsidR="00E1220E" w:rsidRDefault="00F20667" w:rsidP="003B369A">
    <w:pPr>
      <w:pStyle w:val="Zhlav"/>
      <w:jc w:val="left"/>
      <w:rPr>
        <w:bCs/>
        <w:szCs w:val="20"/>
      </w:rPr>
    </w:pPr>
    <w:r>
      <w:rPr>
        <w:noProof/>
        <w:color w:val="595959" w:themeColor="text1" w:themeTint="A6"/>
        <w:szCs w:val="20"/>
        <w:highlight w:val="yellow"/>
        <w:lang w:eastAsia="cs-CZ"/>
      </w:rPr>
      <w:pict w14:anchorId="69CD3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4" o:spid="_x0000_s2064" type="#_x0000_t75" style="position:absolute;margin-left:0;margin-top:0;width:194.25pt;height:298.5pt;z-index:-251634688;mso-position-horizontal:center;mso-position-horizontal-relative:margin;mso-position-vertical:center;mso-position-vertical-relative:margin" o:allowincell="f">
          <v:imagedata r:id="rId1" o:title="Logo NHK bez textu_nové" gain="19661f" blacklevel="22938f"/>
          <w10:wrap anchorx="margin" anchory="margin"/>
        </v:shape>
      </w:pict>
    </w:r>
    <w:r w:rsidR="003B369A" w:rsidRPr="00C547CA">
      <w:rPr>
        <w:bCs/>
        <w:szCs w:val="20"/>
      </w:rPr>
      <w:t xml:space="preserve">Úprava projektové dokumentace, historický dvůr </w:t>
    </w:r>
    <w:r w:rsidR="003B369A">
      <w:rPr>
        <w:bCs/>
        <w:szCs w:val="20"/>
      </w:rPr>
      <w:t>H</w:t>
    </w:r>
    <w:r w:rsidR="003B369A" w:rsidRPr="00C547CA">
      <w:rPr>
        <w:bCs/>
        <w:szCs w:val="20"/>
      </w:rPr>
      <w:t>řebčína Slatiňany</w:t>
    </w:r>
    <w:r w:rsidR="00E1220E">
      <w:rPr>
        <w:bCs/>
        <w:szCs w:val="20"/>
      </w:rPr>
      <w:t xml:space="preserve"> (opakovaná VZ)</w:t>
    </w:r>
  </w:p>
  <w:p w14:paraId="4804F971" w14:textId="15631CC3" w:rsidR="004F6958" w:rsidRPr="00EA019C" w:rsidRDefault="00E1220E" w:rsidP="003B369A">
    <w:pPr>
      <w:pStyle w:val="Zhlav"/>
      <w:jc w:val="left"/>
      <w:rPr>
        <w:color w:val="595959" w:themeColor="text1" w:themeTint="A6"/>
      </w:rPr>
    </w:pPr>
    <w:r>
      <w:rPr>
        <w:bCs/>
        <w:szCs w:val="20"/>
      </w:rPr>
      <w:tab/>
    </w:r>
    <w:r w:rsidR="003B369A">
      <w:rPr>
        <w:bCs/>
        <w:szCs w:val="20"/>
      </w:rPr>
      <w:tab/>
    </w:r>
    <w:r w:rsidR="003B369A" w:rsidRPr="00EA019C">
      <w:rPr>
        <w:color w:val="595959" w:themeColor="text1" w:themeTint="A6"/>
      </w:rPr>
      <w:t xml:space="preserve">VZ </w:t>
    </w:r>
    <w:r>
      <w:rPr>
        <w:color w:val="595959" w:themeColor="text1" w:themeTint="A6"/>
      </w:rPr>
      <w:t>26</w:t>
    </w:r>
    <w:r w:rsidR="003B369A">
      <w:rPr>
        <w:color w:val="595959" w:themeColor="text1" w:themeTint="A6"/>
      </w:rPr>
      <w:t>/2025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7EB6" w14:textId="56A22B23" w:rsidR="004F6958" w:rsidRDefault="00F20667">
    <w:pPr>
      <w:pStyle w:val="Zhlav"/>
    </w:pPr>
    <w:r>
      <w:rPr>
        <w:noProof/>
        <w:color w:val="7F7F7F" w:themeColor="text1" w:themeTint="80"/>
        <w:szCs w:val="20"/>
        <w:lang w:eastAsia="cs-CZ"/>
      </w:rPr>
      <w:pict w14:anchorId="006E1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2" o:spid="_x0000_s2062" type="#_x0000_t75" style="position:absolute;left:0;text-align:left;margin-left:0;margin-top:0;width:194.25pt;height:298.5pt;z-index:-251636736;mso-position-horizontal:center;mso-position-horizontal-relative:margin;mso-position-vertical:center;mso-position-vertical-relative:margin" o:allowincell="f">
          <v:imagedata r:id="rId1" o:title="Logo NHK bez textu_nové" gain="19661f" blacklevel="22938f"/>
          <w10:wrap anchorx="margin" anchory="margin"/>
        </v:shape>
      </w:pict>
    </w:r>
    <w:r w:rsidR="004F6958" w:rsidRPr="00E7387D">
      <w:rPr>
        <w:noProof/>
        <w:color w:val="7F7F7F" w:themeColor="text1" w:themeTint="80"/>
        <w:szCs w:val="20"/>
        <w:lang w:eastAsia="cs-CZ"/>
      </w:rPr>
      <w:t>XXXXXX</w:t>
    </w:r>
    <w:r w:rsidR="00090F67">
      <w:rPr>
        <w:noProof/>
        <w:lang w:eastAsia="cs-CZ"/>
      </w:rPr>
      <w:drawing>
        <wp:anchor distT="0" distB="0" distL="114300" distR="114300" simplePos="0" relativeHeight="251664384" behindDoc="1" locked="0" layoutInCell="0" allowOverlap="1" wp14:anchorId="19A81454" wp14:editId="005BA3A9">
          <wp:simplePos x="0" y="0"/>
          <wp:positionH relativeFrom="margin">
            <wp:align>center</wp:align>
          </wp:positionH>
          <wp:positionV relativeFrom="margin">
            <wp:align>center</wp:align>
          </wp:positionV>
          <wp:extent cx="2466975" cy="37909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8D4249"/>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16C4A"/>
    <w:multiLevelType w:val="hybridMultilevel"/>
    <w:tmpl w:val="691252AA"/>
    <w:lvl w:ilvl="0" w:tplc="EC7C16A6">
      <w:start w:val="1"/>
      <w:numFmt w:val="lowerLetter"/>
      <w:lvlText w:val="%1)"/>
      <w:lvlJc w:val="left"/>
      <w:pPr>
        <w:ind w:left="1080" w:hanging="360"/>
      </w:pPr>
      <w:rPr>
        <w:rFonts w:cs="Times New Roman"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3D096E"/>
    <w:multiLevelType w:val="multilevel"/>
    <w:tmpl w:val="95043052"/>
    <w:lvl w:ilvl="0">
      <w:start w:val="1"/>
      <w:numFmt w:val="decimal"/>
      <w:lvlText w:val="%1."/>
      <w:lvlJc w:val="left"/>
      <w:pPr>
        <w:ind w:left="720" w:hanging="360"/>
      </w:pPr>
      <w:rPr>
        <w:rFonts w:ascii="Verdana" w:hAnsi="Verdana" w:cs="Times New Roman" w:hint="default"/>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5382" w:hanging="420"/>
      </w:pPr>
      <w:rPr>
        <w:rFonts w:ascii="Verdana" w:hAnsi="Verdana" w:cs="Times New Roman" w:hint="default"/>
        <w:b/>
        <w:bCs w:val="0"/>
        <w:i w:val="0"/>
        <w:iCs w:val="0"/>
        <w:caps w:val="0"/>
        <w:smallCaps w:val="0"/>
        <w:strike w:val="0"/>
        <w:dstrike w:val="0"/>
        <w:vanish w:val="0"/>
        <w:color w:val="auto"/>
        <w:spacing w:val="0"/>
        <w:w w:val="100"/>
        <w:kern w:val="0"/>
        <w:position w:val="0"/>
        <w:sz w:val="24"/>
        <w:szCs w:val="24"/>
        <w:u w:val="none"/>
        <w:effect w:val="none"/>
        <w:vertAlign w:val="baseline"/>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1D05079B"/>
    <w:multiLevelType w:val="hybridMultilevel"/>
    <w:tmpl w:val="DE5AD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3047E"/>
    <w:multiLevelType w:val="hybridMultilevel"/>
    <w:tmpl w:val="71CAD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D51DC0"/>
    <w:multiLevelType w:val="hybridMultilevel"/>
    <w:tmpl w:val="0C6872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88207C3"/>
    <w:multiLevelType w:val="hybridMultilevel"/>
    <w:tmpl w:val="CF22E172"/>
    <w:lvl w:ilvl="0" w:tplc="B6186400">
      <w:numFmt w:val="bullet"/>
      <w:lvlText w:val="-"/>
      <w:lvlJc w:val="left"/>
      <w:pPr>
        <w:ind w:left="720" w:hanging="360"/>
      </w:pPr>
      <w:rPr>
        <w:rFonts w:ascii="Times New Roman" w:eastAsia="MS Mincho"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052A93"/>
    <w:multiLevelType w:val="multilevel"/>
    <w:tmpl w:val="E3469544"/>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9577236"/>
    <w:multiLevelType w:val="hybridMultilevel"/>
    <w:tmpl w:val="CA26A9B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0DD1F43"/>
    <w:multiLevelType w:val="hybridMultilevel"/>
    <w:tmpl w:val="0EDEC2D0"/>
    <w:lvl w:ilvl="0" w:tplc="F9D06CBA">
      <w:start w:val="1"/>
      <w:numFmt w:val="decimal"/>
      <w:pStyle w:val="Styl17"/>
      <w:lvlText w:val="17.%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4"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F345D5"/>
    <w:multiLevelType w:val="hybridMultilevel"/>
    <w:tmpl w:val="61E04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CD69EC"/>
    <w:multiLevelType w:val="hybridMultilevel"/>
    <w:tmpl w:val="81A067D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62E75B2"/>
    <w:multiLevelType w:val="hybridMultilevel"/>
    <w:tmpl w:val="8A985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DB3B00"/>
    <w:multiLevelType w:val="hybridMultilevel"/>
    <w:tmpl w:val="3D067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0" w15:restartNumberingAfterBreak="0">
    <w:nsid w:val="5E616F89"/>
    <w:multiLevelType w:val="hybridMultilevel"/>
    <w:tmpl w:val="69381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FF0570"/>
    <w:multiLevelType w:val="hybridMultilevel"/>
    <w:tmpl w:val="A882FD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3" w15:restartNumberingAfterBreak="0">
    <w:nsid w:val="6EAB6037"/>
    <w:multiLevelType w:val="hybridMultilevel"/>
    <w:tmpl w:val="C46AD0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6EE6477D"/>
    <w:multiLevelType w:val="hybridMultilevel"/>
    <w:tmpl w:val="D636935E"/>
    <w:lvl w:ilvl="0" w:tplc="54049DB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9709A9"/>
    <w:multiLevelType w:val="hybridMultilevel"/>
    <w:tmpl w:val="4A864A20"/>
    <w:lvl w:ilvl="0" w:tplc="7690E8C4">
      <w:numFmt w:val="bullet"/>
      <w:lvlText w:val="-"/>
      <w:lvlJc w:val="left"/>
      <w:pPr>
        <w:ind w:left="927" w:hanging="360"/>
      </w:pPr>
      <w:rPr>
        <w:rFonts w:ascii="Verdana" w:eastAsiaTheme="minorHAnsi" w:hAnsi="Verdana" w:cstheme="minorBid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721D2541"/>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691E1A"/>
    <w:multiLevelType w:val="hybridMultilevel"/>
    <w:tmpl w:val="1590B3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9" w15:restartNumberingAfterBreak="0">
    <w:nsid w:val="79F875FF"/>
    <w:multiLevelType w:val="hybridMultilevel"/>
    <w:tmpl w:val="2F08D21C"/>
    <w:lvl w:ilvl="0" w:tplc="EE3E71CE">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04173C"/>
    <w:multiLevelType w:val="hybridMultilevel"/>
    <w:tmpl w:val="293AF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2C0793"/>
    <w:multiLevelType w:val="hybridMultilevel"/>
    <w:tmpl w:val="94D2D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9F6613"/>
    <w:multiLevelType w:val="hybridMultilevel"/>
    <w:tmpl w:val="70F27E42"/>
    <w:lvl w:ilvl="0" w:tplc="DDF6B382">
      <w:start w:val="1"/>
      <w:numFmt w:val="decimal"/>
      <w:pStyle w:val="Styl13"/>
      <w:lvlText w:val="13.%1"/>
      <w:lvlJc w:val="left"/>
      <w:pPr>
        <w:ind w:left="720"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C837BBF"/>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E05626"/>
    <w:multiLevelType w:val="hybridMultilevel"/>
    <w:tmpl w:val="7E24A422"/>
    <w:lvl w:ilvl="0" w:tplc="EE3E71CE">
      <w:start w:val="1"/>
      <w:numFmt w:val="bullet"/>
      <w:lvlText w:val="-"/>
      <w:lvlJc w:val="left"/>
      <w:pPr>
        <w:tabs>
          <w:tab w:val="num" w:pos="1080"/>
        </w:tabs>
        <w:ind w:left="1080" w:hanging="360"/>
      </w:pPr>
      <w:rPr>
        <w:rFonts w:ascii="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16cid:durableId="438377469">
    <w:abstractNumId w:val="11"/>
  </w:num>
  <w:num w:numId="2" w16cid:durableId="278729892">
    <w:abstractNumId w:val="11"/>
  </w:num>
  <w:num w:numId="3" w16cid:durableId="1752265868">
    <w:abstractNumId w:val="11"/>
  </w:num>
  <w:num w:numId="4" w16cid:durableId="433719573">
    <w:abstractNumId w:val="3"/>
  </w:num>
  <w:num w:numId="5" w16cid:durableId="936060609">
    <w:abstractNumId w:val="6"/>
  </w:num>
  <w:num w:numId="6" w16cid:durableId="1151747071">
    <w:abstractNumId w:val="26"/>
  </w:num>
  <w:num w:numId="7" w16cid:durableId="954219309">
    <w:abstractNumId w:val="33"/>
  </w:num>
  <w:num w:numId="8" w16cid:durableId="1435859732">
    <w:abstractNumId w:val="22"/>
  </w:num>
  <w:num w:numId="9" w16cid:durableId="1171411839">
    <w:abstractNumId w:val="8"/>
  </w:num>
  <w:num w:numId="10" w16cid:durableId="1083603861">
    <w:abstractNumId w:val="14"/>
  </w:num>
  <w:num w:numId="11" w16cid:durableId="541017801">
    <w:abstractNumId w:val="29"/>
  </w:num>
  <w:num w:numId="12" w16cid:durableId="632098568">
    <w:abstractNumId w:val="18"/>
  </w:num>
  <w:num w:numId="13" w16cid:durableId="1097599385">
    <w:abstractNumId w:val="9"/>
  </w:num>
  <w:num w:numId="14" w16cid:durableId="168520088">
    <w:abstractNumId w:val="7"/>
  </w:num>
  <w:num w:numId="15" w16cid:durableId="2025087096">
    <w:abstractNumId w:val="5"/>
  </w:num>
  <w:num w:numId="16" w16cid:durableId="681127632">
    <w:abstractNumId w:val="28"/>
  </w:num>
  <w:num w:numId="17" w16cid:durableId="1084258718">
    <w:abstractNumId w:val="13"/>
  </w:num>
  <w:num w:numId="18" w16cid:durableId="1974945691">
    <w:abstractNumId w:val="30"/>
  </w:num>
  <w:num w:numId="19" w16cid:durableId="233855297">
    <w:abstractNumId w:val="10"/>
  </w:num>
  <w:num w:numId="20" w16cid:durableId="1732658809">
    <w:abstractNumId w:val="24"/>
  </w:num>
  <w:num w:numId="21" w16cid:durableId="286283669">
    <w:abstractNumId w:val="16"/>
  </w:num>
  <w:num w:numId="22" w16cid:durableId="2037534712">
    <w:abstractNumId w:val="23"/>
  </w:num>
  <w:num w:numId="23" w16cid:durableId="1100492610">
    <w:abstractNumId w:val="27"/>
  </w:num>
  <w:num w:numId="24" w16cid:durableId="1108432990">
    <w:abstractNumId w:val="12"/>
  </w:num>
  <w:num w:numId="25" w16cid:durableId="24331955">
    <w:abstractNumId w:val="2"/>
  </w:num>
  <w:num w:numId="26" w16cid:durableId="1995721963">
    <w:abstractNumId w:val="32"/>
  </w:num>
  <w:num w:numId="27" w16cid:durableId="1014724674">
    <w:abstractNumId w:val="21"/>
  </w:num>
  <w:num w:numId="28" w16cid:durableId="1666473198">
    <w:abstractNumId w:val="19"/>
  </w:num>
  <w:num w:numId="29" w16cid:durableId="1935556875">
    <w:abstractNumId w:val="0"/>
  </w:num>
  <w:num w:numId="30" w16cid:durableId="1944797316">
    <w:abstractNumId w:val="31"/>
  </w:num>
  <w:num w:numId="31" w16cid:durableId="1640569869">
    <w:abstractNumId w:val="25"/>
  </w:num>
  <w:num w:numId="32" w16cid:durableId="1021971621">
    <w:abstractNumId w:val="15"/>
  </w:num>
  <w:num w:numId="33" w16cid:durableId="4602413">
    <w:abstractNumId w:val="20"/>
  </w:num>
  <w:num w:numId="34" w16cid:durableId="249849434">
    <w:abstractNumId w:val="17"/>
  </w:num>
  <w:num w:numId="35" w16cid:durableId="1002977023">
    <w:abstractNumId w:val="34"/>
  </w:num>
  <w:num w:numId="36" w16cid:durableId="2030133606">
    <w:abstractNumId w:val="4"/>
  </w:num>
  <w:num w:numId="37" w16cid:durableId="4353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F1"/>
    <w:rsid w:val="0000325F"/>
    <w:rsid w:val="00005A1D"/>
    <w:rsid w:val="00005C0B"/>
    <w:rsid w:val="00006BDE"/>
    <w:rsid w:val="00006FFA"/>
    <w:rsid w:val="0002061D"/>
    <w:rsid w:val="00021820"/>
    <w:rsid w:val="00021826"/>
    <w:rsid w:val="00022A6D"/>
    <w:rsid w:val="000351DB"/>
    <w:rsid w:val="00035635"/>
    <w:rsid w:val="00037410"/>
    <w:rsid w:val="0004127B"/>
    <w:rsid w:val="00043308"/>
    <w:rsid w:val="00044FD9"/>
    <w:rsid w:val="00045211"/>
    <w:rsid w:val="00045231"/>
    <w:rsid w:val="00047A36"/>
    <w:rsid w:val="00047B9A"/>
    <w:rsid w:val="00050CF4"/>
    <w:rsid w:val="00056E43"/>
    <w:rsid w:val="00057DE1"/>
    <w:rsid w:val="00060308"/>
    <w:rsid w:val="00060E17"/>
    <w:rsid w:val="0006254B"/>
    <w:rsid w:val="000729C6"/>
    <w:rsid w:val="000732B8"/>
    <w:rsid w:val="00074AA3"/>
    <w:rsid w:val="00076FB1"/>
    <w:rsid w:val="000808B3"/>
    <w:rsid w:val="00082C8E"/>
    <w:rsid w:val="00084B54"/>
    <w:rsid w:val="0008565C"/>
    <w:rsid w:val="00087670"/>
    <w:rsid w:val="000908CF"/>
    <w:rsid w:val="000908FF"/>
    <w:rsid w:val="000909DD"/>
    <w:rsid w:val="00090F67"/>
    <w:rsid w:val="00093E1C"/>
    <w:rsid w:val="00094A89"/>
    <w:rsid w:val="00094EAB"/>
    <w:rsid w:val="000A2B5A"/>
    <w:rsid w:val="000A508D"/>
    <w:rsid w:val="000A5368"/>
    <w:rsid w:val="000A5B4C"/>
    <w:rsid w:val="000A6939"/>
    <w:rsid w:val="000B167B"/>
    <w:rsid w:val="000B3ECC"/>
    <w:rsid w:val="000B4D90"/>
    <w:rsid w:val="000B6848"/>
    <w:rsid w:val="000C26C6"/>
    <w:rsid w:val="000C3C17"/>
    <w:rsid w:val="000C477F"/>
    <w:rsid w:val="000D2CDC"/>
    <w:rsid w:val="000D50D1"/>
    <w:rsid w:val="000E2ECB"/>
    <w:rsid w:val="000E55B9"/>
    <w:rsid w:val="000E66D0"/>
    <w:rsid w:val="000F50AF"/>
    <w:rsid w:val="0011126F"/>
    <w:rsid w:val="00111EAE"/>
    <w:rsid w:val="0011206B"/>
    <w:rsid w:val="001142D3"/>
    <w:rsid w:val="00116F80"/>
    <w:rsid w:val="001227E9"/>
    <w:rsid w:val="0012367C"/>
    <w:rsid w:val="00126A5C"/>
    <w:rsid w:val="001316DD"/>
    <w:rsid w:val="00131C46"/>
    <w:rsid w:val="00133420"/>
    <w:rsid w:val="00133695"/>
    <w:rsid w:val="0013439F"/>
    <w:rsid w:val="00137C65"/>
    <w:rsid w:val="00145613"/>
    <w:rsid w:val="001456E7"/>
    <w:rsid w:val="001540B3"/>
    <w:rsid w:val="001613D8"/>
    <w:rsid w:val="0016256E"/>
    <w:rsid w:val="00165587"/>
    <w:rsid w:val="00166A55"/>
    <w:rsid w:val="001706A7"/>
    <w:rsid w:val="00170887"/>
    <w:rsid w:val="00170FDE"/>
    <w:rsid w:val="00171BCA"/>
    <w:rsid w:val="00177DCA"/>
    <w:rsid w:val="00184E36"/>
    <w:rsid w:val="001875EC"/>
    <w:rsid w:val="00192FF7"/>
    <w:rsid w:val="001931AF"/>
    <w:rsid w:val="001971C9"/>
    <w:rsid w:val="0019795E"/>
    <w:rsid w:val="001A242C"/>
    <w:rsid w:val="001A5779"/>
    <w:rsid w:val="001A650F"/>
    <w:rsid w:val="001A6C03"/>
    <w:rsid w:val="001B1B8C"/>
    <w:rsid w:val="001B226C"/>
    <w:rsid w:val="001B3673"/>
    <w:rsid w:val="001B4B15"/>
    <w:rsid w:val="001B68CC"/>
    <w:rsid w:val="001D1BD0"/>
    <w:rsid w:val="001D4E3E"/>
    <w:rsid w:val="001D5274"/>
    <w:rsid w:val="001D70F3"/>
    <w:rsid w:val="001E279A"/>
    <w:rsid w:val="001E4788"/>
    <w:rsid w:val="001E5794"/>
    <w:rsid w:val="001F0158"/>
    <w:rsid w:val="001F48CE"/>
    <w:rsid w:val="001F7142"/>
    <w:rsid w:val="001F7798"/>
    <w:rsid w:val="00207036"/>
    <w:rsid w:val="002122BA"/>
    <w:rsid w:val="00212C72"/>
    <w:rsid w:val="00212CB9"/>
    <w:rsid w:val="002132A8"/>
    <w:rsid w:val="0021660E"/>
    <w:rsid w:val="00224247"/>
    <w:rsid w:val="00232974"/>
    <w:rsid w:val="00236FF3"/>
    <w:rsid w:val="002431D5"/>
    <w:rsid w:val="002447FF"/>
    <w:rsid w:val="00247AE5"/>
    <w:rsid w:val="00253EDA"/>
    <w:rsid w:val="0026131F"/>
    <w:rsid w:val="002625BF"/>
    <w:rsid w:val="00262D3A"/>
    <w:rsid w:val="00267D68"/>
    <w:rsid w:val="002712F4"/>
    <w:rsid w:val="00273487"/>
    <w:rsid w:val="00273EEC"/>
    <w:rsid w:val="002777F1"/>
    <w:rsid w:val="00291CF0"/>
    <w:rsid w:val="00292EE8"/>
    <w:rsid w:val="002953AF"/>
    <w:rsid w:val="00296822"/>
    <w:rsid w:val="002A1445"/>
    <w:rsid w:val="002A308A"/>
    <w:rsid w:val="002A388B"/>
    <w:rsid w:val="002A608F"/>
    <w:rsid w:val="002A6FE9"/>
    <w:rsid w:val="002B017D"/>
    <w:rsid w:val="002B0D39"/>
    <w:rsid w:val="002B15BE"/>
    <w:rsid w:val="002B2C05"/>
    <w:rsid w:val="002B3970"/>
    <w:rsid w:val="002B3EEE"/>
    <w:rsid w:val="002B45B8"/>
    <w:rsid w:val="002C4591"/>
    <w:rsid w:val="002C6578"/>
    <w:rsid w:val="002D12E8"/>
    <w:rsid w:val="002D451A"/>
    <w:rsid w:val="002D62A0"/>
    <w:rsid w:val="002E0336"/>
    <w:rsid w:val="002E2ACF"/>
    <w:rsid w:val="002E560D"/>
    <w:rsid w:val="002F0BAB"/>
    <w:rsid w:val="00301E90"/>
    <w:rsid w:val="00302ADE"/>
    <w:rsid w:val="00303644"/>
    <w:rsid w:val="00305561"/>
    <w:rsid w:val="003068C0"/>
    <w:rsid w:val="00306AEF"/>
    <w:rsid w:val="00315760"/>
    <w:rsid w:val="003164DA"/>
    <w:rsid w:val="00316564"/>
    <w:rsid w:val="00320A5F"/>
    <w:rsid w:val="00324A67"/>
    <w:rsid w:val="0032502B"/>
    <w:rsid w:val="00331C62"/>
    <w:rsid w:val="003326AD"/>
    <w:rsid w:val="00334F8B"/>
    <w:rsid w:val="00335E84"/>
    <w:rsid w:val="00335ECE"/>
    <w:rsid w:val="00344B38"/>
    <w:rsid w:val="00350D23"/>
    <w:rsid w:val="003521B6"/>
    <w:rsid w:val="003521C8"/>
    <w:rsid w:val="003527F6"/>
    <w:rsid w:val="003529F2"/>
    <w:rsid w:val="00354EE6"/>
    <w:rsid w:val="00354F81"/>
    <w:rsid w:val="003575BF"/>
    <w:rsid w:val="00360490"/>
    <w:rsid w:val="0036094F"/>
    <w:rsid w:val="00371EB6"/>
    <w:rsid w:val="00374A16"/>
    <w:rsid w:val="00375A0F"/>
    <w:rsid w:val="00375A87"/>
    <w:rsid w:val="003762A7"/>
    <w:rsid w:val="003814F2"/>
    <w:rsid w:val="003819F4"/>
    <w:rsid w:val="003835C6"/>
    <w:rsid w:val="003837AC"/>
    <w:rsid w:val="0039184E"/>
    <w:rsid w:val="00395982"/>
    <w:rsid w:val="00396127"/>
    <w:rsid w:val="003A0956"/>
    <w:rsid w:val="003A72F9"/>
    <w:rsid w:val="003B08DB"/>
    <w:rsid w:val="003B27E4"/>
    <w:rsid w:val="003B369A"/>
    <w:rsid w:val="003C3578"/>
    <w:rsid w:val="003C3F5D"/>
    <w:rsid w:val="003C5820"/>
    <w:rsid w:val="003C6B30"/>
    <w:rsid w:val="003D26FC"/>
    <w:rsid w:val="003D3B3B"/>
    <w:rsid w:val="003D412E"/>
    <w:rsid w:val="003D5C7B"/>
    <w:rsid w:val="003D6199"/>
    <w:rsid w:val="003D6F42"/>
    <w:rsid w:val="003E265F"/>
    <w:rsid w:val="003E5818"/>
    <w:rsid w:val="003E72B7"/>
    <w:rsid w:val="003F0209"/>
    <w:rsid w:val="003F0D4E"/>
    <w:rsid w:val="00400230"/>
    <w:rsid w:val="00403051"/>
    <w:rsid w:val="004045FF"/>
    <w:rsid w:val="00404D1B"/>
    <w:rsid w:val="00406084"/>
    <w:rsid w:val="00414EC8"/>
    <w:rsid w:val="0041698B"/>
    <w:rsid w:val="00420B2A"/>
    <w:rsid w:val="004218B6"/>
    <w:rsid w:val="00421E42"/>
    <w:rsid w:val="00422855"/>
    <w:rsid w:val="00422D9B"/>
    <w:rsid w:val="004241BB"/>
    <w:rsid w:val="00426261"/>
    <w:rsid w:val="00426824"/>
    <w:rsid w:val="0043171F"/>
    <w:rsid w:val="00433885"/>
    <w:rsid w:val="00433C7C"/>
    <w:rsid w:val="00437D3C"/>
    <w:rsid w:val="00441913"/>
    <w:rsid w:val="0044320F"/>
    <w:rsid w:val="00443789"/>
    <w:rsid w:val="00443C2D"/>
    <w:rsid w:val="00447E84"/>
    <w:rsid w:val="004564D3"/>
    <w:rsid w:val="004638DE"/>
    <w:rsid w:val="00465531"/>
    <w:rsid w:val="0047398A"/>
    <w:rsid w:val="004802A1"/>
    <w:rsid w:val="00481D43"/>
    <w:rsid w:val="00485836"/>
    <w:rsid w:val="00490475"/>
    <w:rsid w:val="00494DC9"/>
    <w:rsid w:val="004964CF"/>
    <w:rsid w:val="004A1F89"/>
    <w:rsid w:val="004A3A28"/>
    <w:rsid w:val="004A3E60"/>
    <w:rsid w:val="004A4173"/>
    <w:rsid w:val="004A486B"/>
    <w:rsid w:val="004A506E"/>
    <w:rsid w:val="004A5329"/>
    <w:rsid w:val="004B0631"/>
    <w:rsid w:val="004B2AAF"/>
    <w:rsid w:val="004B3D77"/>
    <w:rsid w:val="004C3619"/>
    <w:rsid w:val="004C37D7"/>
    <w:rsid w:val="004D15C3"/>
    <w:rsid w:val="004D7CA2"/>
    <w:rsid w:val="004E00A5"/>
    <w:rsid w:val="004E471D"/>
    <w:rsid w:val="004E5F33"/>
    <w:rsid w:val="004E6B99"/>
    <w:rsid w:val="004E71AC"/>
    <w:rsid w:val="004F1B26"/>
    <w:rsid w:val="004F1CEA"/>
    <w:rsid w:val="004F41D5"/>
    <w:rsid w:val="004F6958"/>
    <w:rsid w:val="004F6AA3"/>
    <w:rsid w:val="005033C5"/>
    <w:rsid w:val="00506019"/>
    <w:rsid w:val="00506EDD"/>
    <w:rsid w:val="00507E3C"/>
    <w:rsid w:val="00510AB6"/>
    <w:rsid w:val="005116EB"/>
    <w:rsid w:val="00511CAE"/>
    <w:rsid w:val="00511E00"/>
    <w:rsid w:val="005153C3"/>
    <w:rsid w:val="0052005E"/>
    <w:rsid w:val="00520958"/>
    <w:rsid w:val="0052185F"/>
    <w:rsid w:val="00521DFD"/>
    <w:rsid w:val="00521E81"/>
    <w:rsid w:val="00521FB3"/>
    <w:rsid w:val="005300D1"/>
    <w:rsid w:val="00531D77"/>
    <w:rsid w:val="00531F55"/>
    <w:rsid w:val="00532CE9"/>
    <w:rsid w:val="00540115"/>
    <w:rsid w:val="00541288"/>
    <w:rsid w:val="00545293"/>
    <w:rsid w:val="00553F3E"/>
    <w:rsid w:val="00557A34"/>
    <w:rsid w:val="00560ECA"/>
    <w:rsid w:val="00564F2F"/>
    <w:rsid w:val="00573544"/>
    <w:rsid w:val="00573681"/>
    <w:rsid w:val="005747A7"/>
    <w:rsid w:val="00575B4E"/>
    <w:rsid w:val="00577A26"/>
    <w:rsid w:val="005802EB"/>
    <w:rsid w:val="0058247F"/>
    <w:rsid w:val="0058417D"/>
    <w:rsid w:val="0059019A"/>
    <w:rsid w:val="00594AE8"/>
    <w:rsid w:val="00596E76"/>
    <w:rsid w:val="00596FCB"/>
    <w:rsid w:val="005A4A69"/>
    <w:rsid w:val="005A69B9"/>
    <w:rsid w:val="005A7DE0"/>
    <w:rsid w:val="005B42AF"/>
    <w:rsid w:val="005C0595"/>
    <w:rsid w:val="005C293B"/>
    <w:rsid w:val="005C65AB"/>
    <w:rsid w:val="005C6833"/>
    <w:rsid w:val="005D3D77"/>
    <w:rsid w:val="005D56B2"/>
    <w:rsid w:val="005E3E04"/>
    <w:rsid w:val="005E46E6"/>
    <w:rsid w:val="005E527E"/>
    <w:rsid w:val="00600A4E"/>
    <w:rsid w:val="00603D9D"/>
    <w:rsid w:val="00604B63"/>
    <w:rsid w:val="00606EE9"/>
    <w:rsid w:val="00607B8A"/>
    <w:rsid w:val="006110C4"/>
    <w:rsid w:val="006118A4"/>
    <w:rsid w:val="00612164"/>
    <w:rsid w:val="00613EDF"/>
    <w:rsid w:val="00615074"/>
    <w:rsid w:val="00620264"/>
    <w:rsid w:val="00620622"/>
    <w:rsid w:val="0062288F"/>
    <w:rsid w:val="00626374"/>
    <w:rsid w:val="006300B5"/>
    <w:rsid w:val="006312F6"/>
    <w:rsid w:val="006342DD"/>
    <w:rsid w:val="0063650E"/>
    <w:rsid w:val="00646405"/>
    <w:rsid w:val="0064748F"/>
    <w:rsid w:val="00655BEC"/>
    <w:rsid w:val="00656841"/>
    <w:rsid w:val="006577DC"/>
    <w:rsid w:val="00657923"/>
    <w:rsid w:val="0067037B"/>
    <w:rsid w:val="00671354"/>
    <w:rsid w:val="006730EA"/>
    <w:rsid w:val="006844AA"/>
    <w:rsid w:val="006850A2"/>
    <w:rsid w:val="006855B5"/>
    <w:rsid w:val="006872D6"/>
    <w:rsid w:val="00694F02"/>
    <w:rsid w:val="006A26D9"/>
    <w:rsid w:val="006A33B1"/>
    <w:rsid w:val="006A5EC3"/>
    <w:rsid w:val="006B3FB0"/>
    <w:rsid w:val="006B4DEB"/>
    <w:rsid w:val="006B7DC8"/>
    <w:rsid w:val="006B7FAA"/>
    <w:rsid w:val="006C0C48"/>
    <w:rsid w:val="006C7D8A"/>
    <w:rsid w:val="006D33CF"/>
    <w:rsid w:val="006D7906"/>
    <w:rsid w:val="006D7DD0"/>
    <w:rsid w:val="006E075C"/>
    <w:rsid w:val="006E41AF"/>
    <w:rsid w:val="006E5BAD"/>
    <w:rsid w:val="006F4E33"/>
    <w:rsid w:val="00701A3B"/>
    <w:rsid w:val="007025DF"/>
    <w:rsid w:val="00703254"/>
    <w:rsid w:val="00704D10"/>
    <w:rsid w:val="007134BE"/>
    <w:rsid w:val="00714035"/>
    <w:rsid w:val="00716569"/>
    <w:rsid w:val="0072442C"/>
    <w:rsid w:val="007304E7"/>
    <w:rsid w:val="00735043"/>
    <w:rsid w:val="0073724A"/>
    <w:rsid w:val="00744743"/>
    <w:rsid w:val="00746931"/>
    <w:rsid w:val="00752F11"/>
    <w:rsid w:val="007564F5"/>
    <w:rsid w:val="007569E5"/>
    <w:rsid w:val="00756B10"/>
    <w:rsid w:val="00761E08"/>
    <w:rsid w:val="0076387D"/>
    <w:rsid w:val="007643D7"/>
    <w:rsid w:val="0076665C"/>
    <w:rsid w:val="00767FCB"/>
    <w:rsid w:val="00771CF5"/>
    <w:rsid w:val="0077365E"/>
    <w:rsid w:val="00775A7B"/>
    <w:rsid w:val="007760C2"/>
    <w:rsid w:val="00777ECD"/>
    <w:rsid w:val="007804FC"/>
    <w:rsid w:val="0078438E"/>
    <w:rsid w:val="00784629"/>
    <w:rsid w:val="00787AC1"/>
    <w:rsid w:val="0079074A"/>
    <w:rsid w:val="00792CBA"/>
    <w:rsid w:val="007A198B"/>
    <w:rsid w:val="007B25B2"/>
    <w:rsid w:val="007B7F9E"/>
    <w:rsid w:val="007C235C"/>
    <w:rsid w:val="007C25DA"/>
    <w:rsid w:val="007C26C0"/>
    <w:rsid w:val="007C3573"/>
    <w:rsid w:val="007C48FA"/>
    <w:rsid w:val="007D3A00"/>
    <w:rsid w:val="007D4252"/>
    <w:rsid w:val="007D4708"/>
    <w:rsid w:val="007D5219"/>
    <w:rsid w:val="007E018C"/>
    <w:rsid w:val="007E4C2C"/>
    <w:rsid w:val="007E65B6"/>
    <w:rsid w:val="007E6910"/>
    <w:rsid w:val="007E7ECC"/>
    <w:rsid w:val="007F0520"/>
    <w:rsid w:val="007F1C5D"/>
    <w:rsid w:val="007F4AC0"/>
    <w:rsid w:val="007F54DC"/>
    <w:rsid w:val="00801363"/>
    <w:rsid w:val="00805229"/>
    <w:rsid w:val="008063AE"/>
    <w:rsid w:val="0080721A"/>
    <w:rsid w:val="008076F2"/>
    <w:rsid w:val="00817C13"/>
    <w:rsid w:val="00822515"/>
    <w:rsid w:val="00823990"/>
    <w:rsid w:val="00824EEF"/>
    <w:rsid w:val="00833281"/>
    <w:rsid w:val="008371C7"/>
    <w:rsid w:val="0083777A"/>
    <w:rsid w:val="00840327"/>
    <w:rsid w:val="00840D46"/>
    <w:rsid w:val="00841C27"/>
    <w:rsid w:val="00843B71"/>
    <w:rsid w:val="0085188B"/>
    <w:rsid w:val="00852AB3"/>
    <w:rsid w:val="00853A09"/>
    <w:rsid w:val="00855E49"/>
    <w:rsid w:val="00856988"/>
    <w:rsid w:val="00863EDF"/>
    <w:rsid w:val="00864407"/>
    <w:rsid w:val="00864B54"/>
    <w:rsid w:val="008653E8"/>
    <w:rsid w:val="00865868"/>
    <w:rsid w:val="008737CD"/>
    <w:rsid w:val="008741B3"/>
    <w:rsid w:val="00875FC5"/>
    <w:rsid w:val="008779BD"/>
    <w:rsid w:val="00880AD4"/>
    <w:rsid w:val="00881FEE"/>
    <w:rsid w:val="0088291D"/>
    <w:rsid w:val="008850FE"/>
    <w:rsid w:val="00887532"/>
    <w:rsid w:val="00890040"/>
    <w:rsid w:val="00895980"/>
    <w:rsid w:val="00895E98"/>
    <w:rsid w:val="008A0473"/>
    <w:rsid w:val="008A0BB9"/>
    <w:rsid w:val="008A2ABF"/>
    <w:rsid w:val="008A3C0D"/>
    <w:rsid w:val="008A49DB"/>
    <w:rsid w:val="008A786D"/>
    <w:rsid w:val="008B26D6"/>
    <w:rsid w:val="008B317D"/>
    <w:rsid w:val="008B3615"/>
    <w:rsid w:val="008B4E3F"/>
    <w:rsid w:val="008B61E8"/>
    <w:rsid w:val="008C01A9"/>
    <w:rsid w:val="008C48E9"/>
    <w:rsid w:val="008C52FA"/>
    <w:rsid w:val="008D36A5"/>
    <w:rsid w:val="008D473C"/>
    <w:rsid w:val="008D62F8"/>
    <w:rsid w:val="008D6DE4"/>
    <w:rsid w:val="008D75B8"/>
    <w:rsid w:val="008E0AAA"/>
    <w:rsid w:val="008F1065"/>
    <w:rsid w:val="008F1362"/>
    <w:rsid w:val="008F49D5"/>
    <w:rsid w:val="008F6B26"/>
    <w:rsid w:val="008F6C9F"/>
    <w:rsid w:val="00901301"/>
    <w:rsid w:val="009015FE"/>
    <w:rsid w:val="00901F07"/>
    <w:rsid w:val="0090247F"/>
    <w:rsid w:val="00903B20"/>
    <w:rsid w:val="00903F61"/>
    <w:rsid w:val="00906E67"/>
    <w:rsid w:val="009077CC"/>
    <w:rsid w:val="00907853"/>
    <w:rsid w:val="00913CF2"/>
    <w:rsid w:val="009148D4"/>
    <w:rsid w:val="00921468"/>
    <w:rsid w:val="0092278E"/>
    <w:rsid w:val="00924B0F"/>
    <w:rsid w:val="009322B2"/>
    <w:rsid w:val="009322EB"/>
    <w:rsid w:val="00934EC8"/>
    <w:rsid w:val="00934FA7"/>
    <w:rsid w:val="00935DD5"/>
    <w:rsid w:val="00942ABC"/>
    <w:rsid w:val="00943DD7"/>
    <w:rsid w:val="00945230"/>
    <w:rsid w:val="00947D0C"/>
    <w:rsid w:val="00947FA0"/>
    <w:rsid w:val="009516FC"/>
    <w:rsid w:val="00951847"/>
    <w:rsid w:val="00953178"/>
    <w:rsid w:val="00955AFE"/>
    <w:rsid w:val="00957D78"/>
    <w:rsid w:val="00960924"/>
    <w:rsid w:val="00961049"/>
    <w:rsid w:val="00964487"/>
    <w:rsid w:val="0096646E"/>
    <w:rsid w:val="00970A08"/>
    <w:rsid w:val="00973167"/>
    <w:rsid w:val="00974C59"/>
    <w:rsid w:val="00974D67"/>
    <w:rsid w:val="0097569C"/>
    <w:rsid w:val="009809B0"/>
    <w:rsid w:val="00986E59"/>
    <w:rsid w:val="009910EC"/>
    <w:rsid w:val="009920D3"/>
    <w:rsid w:val="00992648"/>
    <w:rsid w:val="0099319F"/>
    <w:rsid w:val="009935E6"/>
    <w:rsid w:val="009A1532"/>
    <w:rsid w:val="009A1895"/>
    <w:rsid w:val="009B0142"/>
    <w:rsid w:val="009B28F4"/>
    <w:rsid w:val="009B3C5E"/>
    <w:rsid w:val="009B7DD4"/>
    <w:rsid w:val="009C6F01"/>
    <w:rsid w:val="009D0B98"/>
    <w:rsid w:val="009D3156"/>
    <w:rsid w:val="009E31E8"/>
    <w:rsid w:val="009E429D"/>
    <w:rsid w:val="009E5216"/>
    <w:rsid w:val="009E6A73"/>
    <w:rsid w:val="00A015D1"/>
    <w:rsid w:val="00A03963"/>
    <w:rsid w:val="00A05FC6"/>
    <w:rsid w:val="00A07B05"/>
    <w:rsid w:val="00A10922"/>
    <w:rsid w:val="00A11308"/>
    <w:rsid w:val="00A117AD"/>
    <w:rsid w:val="00A11A8B"/>
    <w:rsid w:val="00A123E9"/>
    <w:rsid w:val="00A12945"/>
    <w:rsid w:val="00A14F81"/>
    <w:rsid w:val="00A25B13"/>
    <w:rsid w:val="00A267F3"/>
    <w:rsid w:val="00A32338"/>
    <w:rsid w:val="00A33D41"/>
    <w:rsid w:val="00A3680B"/>
    <w:rsid w:val="00A43A09"/>
    <w:rsid w:val="00A501A4"/>
    <w:rsid w:val="00A526AD"/>
    <w:rsid w:val="00A53398"/>
    <w:rsid w:val="00A537DB"/>
    <w:rsid w:val="00A53C67"/>
    <w:rsid w:val="00A55227"/>
    <w:rsid w:val="00A569F1"/>
    <w:rsid w:val="00A60C55"/>
    <w:rsid w:val="00A63113"/>
    <w:rsid w:val="00A650C2"/>
    <w:rsid w:val="00A65C28"/>
    <w:rsid w:val="00A716F1"/>
    <w:rsid w:val="00A72552"/>
    <w:rsid w:val="00A74A1C"/>
    <w:rsid w:val="00A77C8C"/>
    <w:rsid w:val="00A83D84"/>
    <w:rsid w:val="00A85090"/>
    <w:rsid w:val="00A97156"/>
    <w:rsid w:val="00AA07F5"/>
    <w:rsid w:val="00AA1DA4"/>
    <w:rsid w:val="00AA2EB6"/>
    <w:rsid w:val="00AB3AE5"/>
    <w:rsid w:val="00AB6141"/>
    <w:rsid w:val="00AC06FA"/>
    <w:rsid w:val="00AC0F21"/>
    <w:rsid w:val="00AC6036"/>
    <w:rsid w:val="00AC6BD2"/>
    <w:rsid w:val="00AD06CB"/>
    <w:rsid w:val="00AD4249"/>
    <w:rsid w:val="00AD66C8"/>
    <w:rsid w:val="00AE4252"/>
    <w:rsid w:val="00AE5D71"/>
    <w:rsid w:val="00AF0A5C"/>
    <w:rsid w:val="00B03AFD"/>
    <w:rsid w:val="00B13B38"/>
    <w:rsid w:val="00B16E81"/>
    <w:rsid w:val="00B2232C"/>
    <w:rsid w:val="00B33A38"/>
    <w:rsid w:val="00B34DC0"/>
    <w:rsid w:val="00B358CC"/>
    <w:rsid w:val="00B36EF4"/>
    <w:rsid w:val="00B4015B"/>
    <w:rsid w:val="00B41AC7"/>
    <w:rsid w:val="00B44D74"/>
    <w:rsid w:val="00B47B2C"/>
    <w:rsid w:val="00B55D51"/>
    <w:rsid w:val="00B56D6F"/>
    <w:rsid w:val="00B6192B"/>
    <w:rsid w:val="00B66F1A"/>
    <w:rsid w:val="00B716A4"/>
    <w:rsid w:val="00B71F60"/>
    <w:rsid w:val="00B73EB8"/>
    <w:rsid w:val="00B749ED"/>
    <w:rsid w:val="00B768BC"/>
    <w:rsid w:val="00B76F2F"/>
    <w:rsid w:val="00B7703B"/>
    <w:rsid w:val="00B844A3"/>
    <w:rsid w:val="00B85261"/>
    <w:rsid w:val="00B8675D"/>
    <w:rsid w:val="00B90F82"/>
    <w:rsid w:val="00B91B28"/>
    <w:rsid w:val="00B92910"/>
    <w:rsid w:val="00B9369D"/>
    <w:rsid w:val="00B94136"/>
    <w:rsid w:val="00B959C8"/>
    <w:rsid w:val="00B97255"/>
    <w:rsid w:val="00B97C23"/>
    <w:rsid w:val="00BA0BF4"/>
    <w:rsid w:val="00BA2DD6"/>
    <w:rsid w:val="00BA61ED"/>
    <w:rsid w:val="00BA70C5"/>
    <w:rsid w:val="00BA7CA8"/>
    <w:rsid w:val="00BB0348"/>
    <w:rsid w:val="00BB3AB9"/>
    <w:rsid w:val="00BB57F7"/>
    <w:rsid w:val="00BC02A2"/>
    <w:rsid w:val="00BC0AC0"/>
    <w:rsid w:val="00BC46F8"/>
    <w:rsid w:val="00BD20CC"/>
    <w:rsid w:val="00BD2118"/>
    <w:rsid w:val="00BD2EA4"/>
    <w:rsid w:val="00BE00FB"/>
    <w:rsid w:val="00BE0640"/>
    <w:rsid w:val="00BE094C"/>
    <w:rsid w:val="00BE2A1D"/>
    <w:rsid w:val="00BF2925"/>
    <w:rsid w:val="00BF4384"/>
    <w:rsid w:val="00BF725E"/>
    <w:rsid w:val="00C0177E"/>
    <w:rsid w:val="00C0246E"/>
    <w:rsid w:val="00C03532"/>
    <w:rsid w:val="00C060CC"/>
    <w:rsid w:val="00C06A6D"/>
    <w:rsid w:val="00C12154"/>
    <w:rsid w:val="00C147D1"/>
    <w:rsid w:val="00C156B7"/>
    <w:rsid w:val="00C16DAA"/>
    <w:rsid w:val="00C20A88"/>
    <w:rsid w:val="00C21391"/>
    <w:rsid w:val="00C22506"/>
    <w:rsid w:val="00C241CB"/>
    <w:rsid w:val="00C259F2"/>
    <w:rsid w:val="00C32123"/>
    <w:rsid w:val="00C32736"/>
    <w:rsid w:val="00C32B7E"/>
    <w:rsid w:val="00C32C00"/>
    <w:rsid w:val="00C34432"/>
    <w:rsid w:val="00C3515C"/>
    <w:rsid w:val="00C36E6D"/>
    <w:rsid w:val="00C37A5F"/>
    <w:rsid w:val="00C431A8"/>
    <w:rsid w:val="00C45203"/>
    <w:rsid w:val="00C464FB"/>
    <w:rsid w:val="00C5291F"/>
    <w:rsid w:val="00C547CA"/>
    <w:rsid w:val="00C549DB"/>
    <w:rsid w:val="00C54A4F"/>
    <w:rsid w:val="00C54DF3"/>
    <w:rsid w:val="00C61F11"/>
    <w:rsid w:val="00C62401"/>
    <w:rsid w:val="00C631DE"/>
    <w:rsid w:val="00C64893"/>
    <w:rsid w:val="00C662AA"/>
    <w:rsid w:val="00C76643"/>
    <w:rsid w:val="00C822D9"/>
    <w:rsid w:val="00C82B49"/>
    <w:rsid w:val="00C83085"/>
    <w:rsid w:val="00C839CB"/>
    <w:rsid w:val="00C87262"/>
    <w:rsid w:val="00C95B8F"/>
    <w:rsid w:val="00CA73F9"/>
    <w:rsid w:val="00CA767D"/>
    <w:rsid w:val="00CB540F"/>
    <w:rsid w:val="00CB64AE"/>
    <w:rsid w:val="00CC2EC0"/>
    <w:rsid w:val="00CC5D98"/>
    <w:rsid w:val="00CD1246"/>
    <w:rsid w:val="00CD2B27"/>
    <w:rsid w:val="00CD570D"/>
    <w:rsid w:val="00CD654A"/>
    <w:rsid w:val="00CE40FB"/>
    <w:rsid w:val="00CE6C22"/>
    <w:rsid w:val="00CF27D3"/>
    <w:rsid w:val="00CF786B"/>
    <w:rsid w:val="00D0171A"/>
    <w:rsid w:val="00D01EE4"/>
    <w:rsid w:val="00D07C44"/>
    <w:rsid w:val="00D10CDF"/>
    <w:rsid w:val="00D1468E"/>
    <w:rsid w:val="00D201A9"/>
    <w:rsid w:val="00D21F0C"/>
    <w:rsid w:val="00D24A7E"/>
    <w:rsid w:val="00D25E4A"/>
    <w:rsid w:val="00D434C8"/>
    <w:rsid w:val="00D43DAB"/>
    <w:rsid w:val="00D64560"/>
    <w:rsid w:val="00D700CF"/>
    <w:rsid w:val="00D74447"/>
    <w:rsid w:val="00D769F8"/>
    <w:rsid w:val="00D824DB"/>
    <w:rsid w:val="00D945DE"/>
    <w:rsid w:val="00D976F4"/>
    <w:rsid w:val="00DA004B"/>
    <w:rsid w:val="00DA1F44"/>
    <w:rsid w:val="00DA20BB"/>
    <w:rsid w:val="00DA252E"/>
    <w:rsid w:val="00DB0176"/>
    <w:rsid w:val="00DB11B1"/>
    <w:rsid w:val="00DC7A04"/>
    <w:rsid w:val="00DD28CC"/>
    <w:rsid w:val="00DD29FF"/>
    <w:rsid w:val="00DD343B"/>
    <w:rsid w:val="00DD4650"/>
    <w:rsid w:val="00DE3C95"/>
    <w:rsid w:val="00DE4739"/>
    <w:rsid w:val="00DE6069"/>
    <w:rsid w:val="00DE68D1"/>
    <w:rsid w:val="00DE6FA2"/>
    <w:rsid w:val="00DF1F81"/>
    <w:rsid w:val="00DF60B9"/>
    <w:rsid w:val="00E02434"/>
    <w:rsid w:val="00E04DD8"/>
    <w:rsid w:val="00E04FCB"/>
    <w:rsid w:val="00E05BDF"/>
    <w:rsid w:val="00E10204"/>
    <w:rsid w:val="00E1220E"/>
    <w:rsid w:val="00E1259C"/>
    <w:rsid w:val="00E148E6"/>
    <w:rsid w:val="00E21F97"/>
    <w:rsid w:val="00E238B1"/>
    <w:rsid w:val="00E23A2A"/>
    <w:rsid w:val="00E300B3"/>
    <w:rsid w:val="00E322BB"/>
    <w:rsid w:val="00E327D6"/>
    <w:rsid w:val="00E3381B"/>
    <w:rsid w:val="00E3406F"/>
    <w:rsid w:val="00E350E9"/>
    <w:rsid w:val="00E351B8"/>
    <w:rsid w:val="00E37001"/>
    <w:rsid w:val="00E37B55"/>
    <w:rsid w:val="00E40DFF"/>
    <w:rsid w:val="00E41745"/>
    <w:rsid w:val="00E41C8F"/>
    <w:rsid w:val="00E538DB"/>
    <w:rsid w:val="00E53C0C"/>
    <w:rsid w:val="00E54221"/>
    <w:rsid w:val="00E55BDB"/>
    <w:rsid w:val="00E5786A"/>
    <w:rsid w:val="00E643B8"/>
    <w:rsid w:val="00E70AA5"/>
    <w:rsid w:val="00E73350"/>
    <w:rsid w:val="00E7387D"/>
    <w:rsid w:val="00E7408B"/>
    <w:rsid w:val="00E75AE8"/>
    <w:rsid w:val="00E80EEF"/>
    <w:rsid w:val="00E81348"/>
    <w:rsid w:val="00E8592E"/>
    <w:rsid w:val="00E874E0"/>
    <w:rsid w:val="00E90905"/>
    <w:rsid w:val="00E91334"/>
    <w:rsid w:val="00E9447D"/>
    <w:rsid w:val="00E948F1"/>
    <w:rsid w:val="00EA019C"/>
    <w:rsid w:val="00EA0AAC"/>
    <w:rsid w:val="00EA397A"/>
    <w:rsid w:val="00EA3EE2"/>
    <w:rsid w:val="00EA6876"/>
    <w:rsid w:val="00EB01E4"/>
    <w:rsid w:val="00EB3935"/>
    <w:rsid w:val="00EB706C"/>
    <w:rsid w:val="00EC632A"/>
    <w:rsid w:val="00EC76B7"/>
    <w:rsid w:val="00ED61E7"/>
    <w:rsid w:val="00EE127C"/>
    <w:rsid w:val="00EE1726"/>
    <w:rsid w:val="00EE2D53"/>
    <w:rsid w:val="00EE5207"/>
    <w:rsid w:val="00EE61FC"/>
    <w:rsid w:val="00EE6D99"/>
    <w:rsid w:val="00EE793B"/>
    <w:rsid w:val="00EF1604"/>
    <w:rsid w:val="00EF1D31"/>
    <w:rsid w:val="00EF7CAB"/>
    <w:rsid w:val="00F1214C"/>
    <w:rsid w:val="00F1552A"/>
    <w:rsid w:val="00F1606F"/>
    <w:rsid w:val="00F20667"/>
    <w:rsid w:val="00F2174F"/>
    <w:rsid w:val="00F253A3"/>
    <w:rsid w:val="00F27133"/>
    <w:rsid w:val="00F3410C"/>
    <w:rsid w:val="00F357DB"/>
    <w:rsid w:val="00F4120C"/>
    <w:rsid w:val="00F422A9"/>
    <w:rsid w:val="00F514FD"/>
    <w:rsid w:val="00F52C6A"/>
    <w:rsid w:val="00F703D3"/>
    <w:rsid w:val="00F73610"/>
    <w:rsid w:val="00F75633"/>
    <w:rsid w:val="00F77F13"/>
    <w:rsid w:val="00F828FE"/>
    <w:rsid w:val="00F82EBD"/>
    <w:rsid w:val="00F84D11"/>
    <w:rsid w:val="00F91A5B"/>
    <w:rsid w:val="00F93783"/>
    <w:rsid w:val="00F94A3E"/>
    <w:rsid w:val="00F94AD3"/>
    <w:rsid w:val="00FA177A"/>
    <w:rsid w:val="00FA1A75"/>
    <w:rsid w:val="00FA361B"/>
    <w:rsid w:val="00FA4628"/>
    <w:rsid w:val="00FA5160"/>
    <w:rsid w:val="00FA7E4C"/>
    <w:rsid w:val="00FC2170"/>
    <w:rsid w:val="00FC257A"/>
    <w:rsid w:val="00FC5813"/>
    <w:rsid w:val="00FD02B5"/>
    <w:rsid w:val="00FD7B97"/>
    <w:rsid w:val="00FE4588"/>
    <w:rsid w:val="00FE74FF"/>
    <w:rsid w:val="00FF0D77"/>
    <w:rsid w:val="00FF1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5DC5D17F"/>
  <w15:docId w15:val="{C0E93CE5-114D-4E15-9B67-DD68074F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957D78"/>
    <w:pPr>
      <w:keepNext/>
      <w:numPr>
        <w:numId w:val="1"/>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957D78"/>
    <w:pPr>
      <w:keepNext/>
      <w:numPr>
        <w:ilvl w:val="1"/>
        <w:numId w:val="1"/>
      </w:numPr>
      <w:spacing w:before="240"/>
      <w:ind w:left="0" w:hanging="709"/>
      <w:contextualSpacing w:val="0"/>
      <w:outlineLvl w:val="1"/>
    </w:pPr>
    <w:rPr>
      <w:b/>
      <w:sz w:val="24"/>
    </w:rPr>
  </w:style>
  <w:style w:type="paragraph" w:styleId="Nadpis3">
    <w:name w:val="heading 3"/>
    <w:basedOn w:val="Odstavecseseznamem"/>
    <w:next w:val="Normln"/>
    <w:link w:val="Nadpis3Char"/>
    <w:autoRedefine/>
    <w:uiPriority w:val="9"/>
    <w:unhideWhenUsed/>
    <w:qFormat/>
    <w:rsid w:val="00F82EBD"/>
    <w:pPr>
      <w:keepNext/>
      <w:numPr>
        <w:ilvl w:val="2"/>
        <w:numId w:val="1"/>
      </w:numPr>
      <w:spacing w:before="240"/>
      <w:ind w:left="142" w:hanging="709"/>
      <w:contextualSpacing w:val="0"/>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7D78"/>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957D78"/>
    <w:rPr>
      <w:rFonts w:ascii="Verdana" w:hAnsi="Verdana"/>
      <w:b/>
    </w:rPr>
  </w:style>
  <w:style w:type="character" w:customStyle="1" w:styleId="Nadpis3Char">
    <w:name w:val="Nadpis 3 Char"/>
    <w:basedOn w:val="Standardnpsmoodstavce"/>
    <w:link w:val="Nadpis3"/>
    <w:uiPriority w:val="9"/>
    <w:rsid w:val="00F82EBD"/>
    <w:rPr>
      <w:rFonts w:ascii="Verdana" w:hAnsi="Verdana"/>
      <w:b/>
      <w:sz w:val="20"/>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CB64AE"/>
    <w:pPr>
      <w:tabs>
        <w:tab w:val="left" w:pos="567"/>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styleId="Textbubliny">
    <w:name w:val="Balloon Text"/>
    <w:basedOn w:val="Normln"/>
    <w:link w:val="TextbublinyChar"/>
    <w:uiPriority w:val="99"/>
    <w:semiHidden/>
    <w:unhideWhenUsed/>
    <w:rsid w:val="007E018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018C"/>
    <w:rPr>
      <w:rFonts w:ascii="Segoe UI" w:hAnsi="Segoe UI" w:cs="Segoe UI"/>
      <w:sz w:val="18"/>
      <w:szCs w:val="18"/>
    </w:rPr>
  </w:style>
  <w:style w:type="paragraph" w:customStyle="1" w:styleId="Styl12">
    <w:name w:val="Styl12"/>
    <w:basedOn w:val="Normln"/>
    <w:link w:val="Styl12Char"/>
    <w:qFormat/>
    <w:rsid w:val="0062288F"/>
    <w:pPr>
      <w:numPr>
        <w:numId w:val="16"/>
      </w:numPr>
      <w:spacing w:line="276" w:lineRule="auto"/>
      <w:ind w:left="0" w:hanging="567"/>
    </w:pPr>
    <w:rPr>
      <w:rFonts w:ascii="Times New Roman" w:eastAsia="Times New Roman" w:hAnsi="Times New Roman" w:cs="Times New Roman"/>
      <w:sz w:val="24"/>
      <w:szCs w:val="24"/>
    </w:rPr>
  </w:style>
  <w:style w:type="character" w:customStyle="1" w:styleId="Styl12Char">
    <w:name w:val="Styl12 Char"/>
    <w:basedOn w:val="Standardnpsmoodstavce"/>
    <w:link w:val="Styl12"/>
    <w:locked/>
    <w:rsid w:val="0062288F"/>
    <w:rPr>
      <w:rFonts w:eastAsia="Times New Roman" w:cs="Times New Roman"/>
      <w:szCs w:val="24"/>
    </w:rPr>
  </w:style>
  <w:style w:type="paragraph" w:styleId="Zkladntext">
    <w:name w:val="Body Text"/>
    <w:basedOn w:val="Normln"/>
    <w:link w:val="ZkladntextChar"/>
    <w:uiPriority w:val="99"/>
    <w:unhideWhenUsed/>
    <w:rsid w:val="00600A4E"/>
    <w:pPr>
      <w:spacing w:before="120"/>
    </w:pPr>
    <w:rPr>
      <w:rFonts w:ascii="Times New Roman" w:eastAsia="Times New Roman" w:hAnsi="Times New Roman" w:cs="Times New Roman"/>
      <w:sz w:val="22"/>
      <w:szCs w:val="20"/>
    </w:rPr>
  </w:style>
  <w:style w:type="character" w:customStyle="1" w:styleId="ZkladntextChar">
    <w:name w:val="Základní text Char"/>
    <w:basedOn w:val="Standardnpsmoodstavce"/>
    <w:link w:val="Zkladntext"/>
    <w:uiPriority w:val="99"/>
    <w:rsid w:val="00600A4E"/>
    <w:rPr>
      <w:rFonts w:eastAsia="Times New Roman" w:cs="Times New Roman"/>
      <w:sz w:val="22"/>
      <w:szCs w:val="20"/>
    </w:rPr>
  </w:style>
  <w:style w:type="paragraph" w:customStyle="1" w:styleId="Styl17">
    <w:name w:val="Styl17"/>
    <w:basedOn w:val="Normln"/>
    <w:link w:val="Styl17Char"/>
    <w:qFormat/>
    <w:rsid w:val="00600A4E"/>
    <w:pPr>
      <w:numPr>
        <w:numId w:val="17"/>
      </w:numPr>
      <w:spacing w:line="276" w:lineRule="auto"/>
      <w:ind w:left="0" w:hanging="567"/>
    </w:pPr>
    <w:rPr>
      <w:rFonts w:ascii="Times New Roman" w:eastAsia="Times New Roman" w:hAnsi="Times New Roman" w:cs="Times New Roman"/>
      <w:sz w:val="24"/>
      <w:szCs w:val="24"/>
    </w:rPr>
  </w:style>
  <w:style w:type="character" w:customStyle="1" w:styleId="Styl17Char">
    <w:name w:val="Styl17 Char"/>
    <w:basedOn w:val="Standardnpsmoodstavce"/>
    <w:link w:val="Styl17"/>
    <w:locked/>
    <w:rsid w:val="00600A4E"/>
    <w:rPr>
      <w:rFonts w:eastAsia="Times New Roman" w:cs="Times New Roman"/>
      <w:szCs w:val="24"/>
    </w:rPr>
  </w:style>
  <w:style w:type="character" w:styleId="Zstupntext">
    <w:name w:val="Placeholder Text"/>
    <w:basedOn w:val="Standardnpsmoodstavce"/>
    <w:uiPriority w:val="99"/>
    <w:semiHidden/>
    <w:rsid w:val="008F1362"/>
    <w:rPr>
      <w:color w:val="808080"/>
    </w:rPr>
  </w:style>
  <w:style w:type="paragraph" w:customStyle="1" w:styleId="Styl13">
    <w:name w:val="Styl13"/>
    <w:basedOn w:val="Normln"/>
    <w:link w:val="Styl13Char"/>
    <w:qFormat/>
    <w:rsid w:val="000E55B9"/>
    <w:pPr>
      <w:numPr>
        <w:numId w:val="26"/>
      </w:numPr>
      <w:spacing w:line="276" w:lineRule="auto"/>
      <w:ind w:left="0" w:hanging="567"/>
    </w:pPr>
    <w:rPr>
      <w:rFonts w:ascii="Times New Roman" w:eastAsia="Times New Roman" w:hAnsi="Times New Roman" w:cs="Times New Roman"/>
      <w:sz w:val="24"/>
      <w:szCs w:val="24"/>
    </w:rPr>
  </w:style>
  <w:style w:type="character" w:customStyle="1" w:styleId="Styl13Char">
    <w:name w:val="Styl13 Char"/>
    <w:basedOn w:val="Standardnpsmoodstavce"/>
    <w:link w:val="Styl13"/>
    <w:locked/>
    <w:rsid w:val="000E55B9"/>
    <w:rPr>
      <w:rFonts w:eastAsia="Times New Roman" w:cs="Times New Roman"/>
      <w:szCs w:val="24"/>
    </w:rPr>
  </w:style>
  <w:style w:type="paragraph" w:styleId="Zkladntextodsazen2">
    <w:name w:val="Body Text Indent 2"/>
    <w:basedOn w:val="Normln"/>
    <w:link w:val="Zkladntextodsazen2Char"/>
    <w:uiPriority w:val="99"/>
    <w:unhideWhenUsed/>
    <w:rsid w:val="00494DC9"/>
    <w:pPr>
      <w:spacing w:line="480" w:lineRule="auto"/>
      <w:ind w:left="283"/>
    </w:pPr>
  </w:style>
  <w:style w:type="character" w:customStyle="1" w:styleId="Zkladntextodsazen2Char">
    <w:name w:val="Základní text odsazený 2 Char"/>
    <w:basedOn w:val="Standardnpsmoodstavce"/>
    <w:link w:val="Zkladntextodsazen2"/>
    <w:uiPriority w:val="99"/>
    <w:rsid w:val="00494DC9"/>
    <w:rPr>
      <w:rFonts w:ascii="Verdana" w:hAnsi="Verdana"/>
      <w:sz w:val="20"/>
    </w:rPr>
  </w:style>
  <w:style w:type="paragraph" w:customStyle="1" w:styleId="Smlouva-eslo">
    <w:name w:val="Smlouva-eíslo"/>
    <w:basedOn w:val="Normln"/>
    <w:rsid w:val="00494DC9"/>
    <w:pPr>
      <w:widowControl w:val="0"/>
      <w:spacing w:before="120" w:after="0" w:line="240" w:lineRule="atLeast"/>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5C6833"/>
    <w:rPr>
      <w:color w:val="605E5C"/>
      <w:shd w:val="clear" w:color="auto" w:fill="E1DFDD"/>
    </w:rPr>
  </w:style>
  <w:style w:type="character" w:styleId="Sledovanodkaz">
    <w:name w:val="FollowedHyperlink"/>
    <w:basedOn w:val="Standardnpsmoodstavce"/>
    <w:uiPriority w:val="99"/>
    <w:semiHidden/>
    <w:unhideWhenUsed/>
    <w:rsid w:val="007B25B2"/>
    <w:rPr>
      <w:color w:val="954F72" w:themeColor="followedHyperlink"/>
      <w:u w:val="single"/>
    </w:rPr>
  </w:style>
  <w:style w:type="character" w:styleId="Odkaznakoment">
    <w:name w:val="annotation reference"/>
    <w:basedOn w:val="Standardnpsmoodstavce"/>
    <w:uiPriority w:val="99"/>
    <w:semiHidden/>
    <w:unhideWhenUsed/>
    <w:rsid w:val="003575BF"/>
    <w:rPr>
      <w:sz w:val="16"/>
      <w:szCs w:val="16"/>
    </w:rPr>
  </w:style>
  <w:style w:type="paragraph" w:styleId="Textkomente">
    <w:name w:val="annotation text"/>
    <w:basedOn w:val="Normln"/>
    <w:link w:val="TextkomenteChar"/>
    <w:uiPriority w:val="99"/>
    <w:semiHidden/>
    <w:unhideWhenUsed/>
    <w:rsid w:val="003575BF"/>
    <w:rPr>
      <w:szCs w:val="20"/>
    </w:rPr>
  </w:style>
  <w:style w:type="character" w:customStyle="1" w:styleId="TextkomenteChar">
    <w:name w:val="Text komentáře Char"/>
    <w:basedOn w:val="Standardnpsmoodstavce"/>
    <w:link w:val="Textkomente"/>
    <w:uiPriority w:val="99"/>
    <w:semiHidden/>
    <w:rsid w:val="003575BF"/>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3575BF"/>
    <w:rPr>
      <w:b/>
      <w:bCs/>
    </w:rPr>
  </w:style>
  <w:style w:type="character" w:customStyle="1" w:styleId="PedmtkomenteChar">
    <w:name w:val="Předmět komentáře Char"/>
    <w:basedOn w:val="TextkomenteChar"/>
    <w:link w:val="Pedmtkomente"/>
    <w:uiPriority w:val="99"/>
    <w:semiHidden/>
    <w:rsid w:val="003575BF"/>
    <w:rPr>
      <w:rFonts w:ascii="Verdana" w:hAnsi="Verdana"/>
      <w:b/>
      <w:bCs/>
      <w:sz w:val="20"/>
      <w:szCs w:val="20"/>
    </w:rPr>
  </w:style>
  <w:style w:type="paragraph" w:styleId="Revize">
    <w:name w:val="Revision"/>
    <w:hidden/>
    <w:uiPriority w:val="99"/>
    <w:semiHidden/>
    <w:rsid w:val="00292EE8"/>
    <w:pPr>
      <w:spacing w:after="0" w:line="240" w:lineRule="auto"/>
    </w:pPr>
    <w:rPr>
      <w:rFonts w:ascii="Verdana" w:hAnsi="Verdana"/>
      <w:sz w:val="20"/>
    </w:rPr>
  </w:style>
  <w:style w:type="paragraph" w:customStyle="1" w:styleId="OdstavecSmlouvy">
    <w:name w:val="OdstavecSmlouvy"/>
    <w:basedOn w:val="Normln"/>
    <w:rsid w:val="00292EE8"/>
    <w:pPr>
      <w:keepLines/>
      <w:tabs>
        <w:tab w:val="left" w:pos="426"/>
        <w:tab w:val="left" w:pos="1701"/>
      </w:tabs>
    </w:pPr>
    <w:rPr>
      <w:rFonts w:eastAsia="Times New Roman" w:cs="Times New Roman"/>
      <w:szCs w:val="20"/>
      <w:lang w:eastAsia="cs-CZ"/>
    </w:rPr>
  </w:style>
  <w:style w:type="paragraph" w:styleId="Bezmezer">
    <w:name w:val="No Spacing"/>
    <w:uiPriority w:val="1"/>
    <w:qFormat/>
    <w:rsid w:val="00594AE8"/>
    <w:pPr>
      <w:spacing w:after="0" w:line="240" w:lineRule="auto"/>
      <w:jc w:val="both"/>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159344">
      <w:bodyDiv w:val="1"/>
      <w:marLeft w:val="0"/>
      <w:marRight w:val="0"/>
      <w:marTop w:val="0"/>
      <w:marBottom w:val="0"/>
      <w:divBdr>
        <w:top w:val="none" w:sz="0" w:space="0" w:color="auto"/>
        <w:left w:val="none" w:sz="0" w:space="0" w:color="auto"/>
        <w:bottom w:val="none" w:sz="0" w:space="0" w:color="auto"/>
        <w:right w:val="none" w:sz="0" w:space="0" w:color="auto"/>
      </w:divBdr>
    </w:div>
    <w:div w:id="512763838">
      <w:bodyDiv w:val="1"/>
      <w:marLeft w:val="0"/>
      <w:marRight w:val="0"/>
      <w:marTop w:val="0"/>
      <w:marBottom w:val="0"/>
      <w:divBdr>
        <w:top w:val="none" w:sz="0" w:space="0" w:color="auto"/>
        <w:left w:val="none" w:sz="0" w:space="0" w:color="auto"/>
        <w:bottom w:val="none" w:sz="0" w:space="0" w:color="auto"/>
        <w:right w:val="none" w:sz="0" w:space="0" w:color="auto"/>
      </w:divBdr>
    </w:div>
    <w:div w:id="1071469561">
      <w:bodyDiv w:val="1"/>
      <w:marLeft w:val="0"/>
      <w:marRight w:val="0"/>
      <w:marTop w:val="0"/>
      <w:marBottom w:val="0"/>
      <w:divBdr>
        <w:top w:val="none" w:sz="0" w:space="0" w:color="auto"/>
        <w:left w:val="none" w:sz="0" w:space="0" w:color="auto"/>
        <w:bottom w:val="none" w:sz="0" w:space="0" w:color="auto"/>
        <w:right w:val="none" w:sz="0" w:space="0" w:color="auto"/>
      </w:divBdr>
    </w:div>
    <w:div w:id="1596287218">
      <w:bodyDiv w:val="1"/>
      <w:marLeft w:val="0"/>
      <w:marRight w:val="0"/>
      <w:marTop w:val="0"/>
      <w:marBottom w:val="0"/>
      <w:divBdr>
        <w:top w:val="none" w:sz="0" w:space="0" w:color="auto"/>
        <w:left w:val="none" w:sz="0" w:space="0" w:color="auto"/>
        <w:bottom w:val="none" w:sz="0" w:space="0" w:color="auto"/>
        <w:right w:val="none" w:sz="0" w:space="0" w:color="auto"/>
      </w:divBdr>
    </w:div>
    <w:div w:id="2008441115">
      <w:bodyDiv w:val="1"/>
      <w:marLeft w:val="0"/>
      <w:marRight w:val="0"/>
      <w:marTop w:val="0"/>
      <w:marBottom w:val="0"/>
      <w:divBdr>
        <w:top w:val="none" w:sz="0" w:space="0" w:color="auto"/>
        <w:left w:val="none" w:sz="0" w:space="0" w:color="auto"/>
        <w:bottom w:val="none" w:sz="0" w:space="0" w:color="auto"/>
        <w:right w:val="none" w:sz="0" w:space="0" w:color="auto"/>
      </w:divBdr>
    </w:div>
    <w:div w:id="2008746936">
      <w:bodyDiv w:val="1"/>
      <w:marLeft w:val="0"/>
      <w:marRight w:val="0"/>
      <w:marTop w:val="0"/>
      <w:marBottom w:val="0"/>
      <w:divBdr>
        <w:top w:val="none" w:sz="0" w:space="0" w:color="auto"/>
        <w:left w:val="none" w:sz="0" w:space="0" w:color="auto"/>
        <w:bottom w:val="none" w:sz="0" w:space="0" w:color="auto"/>
        <w:right w:val="none" w:sz="0" w:space="0" w:color="auto"/>
      </w:divBdr>
    </w:div>
    <w:div w:id="20651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azky.eagri.cz/profile_display_102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zakazky.eagri.cz/vz000208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3E80E-889B-4C60-821D-5CE54A28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5209</Words>
  <Characters>30734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15</cp:revision>
  <cp:lastPrinted>2025-08-18T10:26:00Z</cp:lastPrinted>
  <dcterms:created xsi:type="dcterms:W3CDTF">2025-02-17T07:29:00Z</dcterms:created>
  <dcterms:modified xsi:type="dcterms:W3CDTF">2025-08-18T10:26:00Z</dcterms:modified>
</cp:coreProperties>
</file>