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E487" w14:textId="676F33D3" w:rsidR="00327652" w:rsidRPr="00B40A19" w:rsidRDefault="00327652" w:rsidP="00B40A19">
      <w:pPr>
        <w:tabs>
          <w:tab w:val="right" w:pos="9072"/>
        </w:tabs>
        <w:rPr>
          <w:rFonts w:ascii="Arial" w:hAnsi="Arial" w:cs="Arial"/>
          <w:sz w:val="18"/>
          <w:szCs w:val="18"/>
        </w:rPr>
      </w:pPr>
      <w:r w:rsidRPr="00402321">
        <w:rPr>
          <w:rFonts w:ascii="Arial" w:hAnsi="Arial" w:cs="Arial"/>
          <w:sz w:val="18"/>
          <w:szCs w:val="18"/>
        </w:rPr>
        <w:t xml:space="preserve">Číslo smlouvy </w:t>
      </w:r>
      <w:r w:rsidRPr="00B40A19">
        <w:rPr>
          <w:rFonts w:ascii="Arial" w:hAnsi="Arial" w:cs="Arial"/>
          <w:sz w:val="18"/>
          <w:szCs w:val="18"/>
        </w:rPr>
        <w:t xml:space="preserve">objednatele: </w:t>
      </w:r>
      <w:sdt>
        <w:sdtPr>
          <w:rPr>
            <w:rFonts w:ascii="Arial" w:hAnsi="Arial" w:cs="Arial"/>
            <w:sz w:val="18"/>
            <w:szCs w:val="18"/>
          </w:rPr>
          <w:id w:val="-1901125775"/>
          <w:placeholder>
            <w:docPart w:val="DefaultPlaceholder_-1854013440"/>
          </w:placeholder>
        </w:sdtPr>
        <w:sdtEndPr/>
        <w:sdtContent>
          <w:r w:rsidRPr="00B40A19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  <w:r w:rsidRPr="00B40A19">
        <w:rPr>
          <w:rFonts w:ascii="Arial" w:hAnsi="Arial" w:cs="Arial"/>
          <w:sz w:val="18"/>
          <w:szCs w:val="18"/>
        </w:rPr>
        <w:tab/>
        <w:t xml:space="preserve">Číslo smlouvy zhotovitele: </w:t>
      </w:r>
      <w:sdt>
        <w:sdtPr>
          <w:rPr>
            <w:rFonts w:ascii="Arial" w:hAnsi="Arial" w:cs="Arial"/>
            <w:sz w:val="18"/>
            <w:szCs w:val="18"/>
          </w:rPr>
          <w:id w:val="1615324673"/>
          <w:placeholder>
            <w:docPart w:val="DefaultPlaceholder_-1854013440"/>
          </w:placeholder>
        </w:sdtPr>
        <w:sdtEndPr/>
        <w:sdtContent>
          <w:r w:rsidRPr="00B40A19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14:paraId="1D3107FB" w14:textId="77777777" w:rsidR="00327652" w:rsidRPr="00B40A19" w:rsidRDefault="00327652" w:rsidP="00327652">
      <w:pPr>
        <w:jc w:val="center"/>
        <w:rPr>
          <w:rFonts w:ascii="Arial" w:hAnsi="Arial" w:cs="Arial"/>
          <w:sz w:val="18"/>
          <w:szCs w:val="18"/>
        </w:rPr>
      </w:pPr>
    </w:p>
    <w:p w14:paraId="33B2032F" w14:textId="77777777" w:rsidR="00B40A19" w:rsidRPr="00402321" w:rsidRDefault="00B40A19" w:rsidP="00327652">
      <w:pPr>
        <w:jc w:val="center"/>
        <w:rPr>
          <w:rFonts w:ascii="Arial" w:hAnsi="Arial" w:cs="Arial"/>
          <w:b/>
        </w:rPr>
      </w:pPr>
    </w:p>
    <w:p w14:paraId="7D0BE240" w14:textId="77777777" w:rsidR="00327652" w:rsidRPr="00402321" w:rsidRDefault="00327652" w:rsidP="00327652">
      <w:pPr>
        <w:jc w:val="center"/>
        <w:rPr>
          <w:rFonts w:ascii="Arial" w:hAnsi="Arial" w:cs="Arial"/>
          <w:b/>
          <w:sz w:val="22"/>
          <w:szCs w:val="22"/>
        </w:rPr>
      </w:pPr>
      <w:r w:rsidRPr="00402321">
        <w:rPr>
          <w:rFonts w:ascii="Arial" w:hAnsi="Arial" w:cs="Arial"/>
          <w:b/>
          <w:spacing w:val="30"/>
          <w:sz w:val="28"/>
          <w:szCs w:val="28"/>
        </w:rPr>
        <w:t>SMLOUVA O DÍLO</w:t>
      </w:r>
    </w:p>
    <w:p w14:paraId="4BF3A8AF" w14:textId="77777777" w:rsidR="00327652" w:rsidRPr="00402321" w:rsidRDefault="00327652" w:rsidP="00327652">
      <w:pPr>
        <w:jc w:val="center"/>
        <w:rPr>
          <w:rFonts w:ascii="Arial" w:hAnsi="Arial" w:cs="Arial"/>
          <w:b/>
          <w:sz w:val="22"/>
          <w:szCs w:val="22"/>
        </w:rPr>
      </w:pPr>
    </w:p>
    <w:p w14:paraId="5D9B3018" w14:textId="77777777" w:rsidR="00327652" w:rsidRPr="00402321" w:rsidRDefault="00327652" w:rsidP="00327652">
      <w:pPr>
        <w:jc w:val="center"/>
        <w:rPr>
          <w:rFonts w:ascii="Arial" w:hAnsi="Arial" w:cs="Arial"/>
          <w:b/>
          <w:sz w:val="24"/>
          <w:szCs w:val="24"/>
        </w:rPr>
      </w:pPr>
      <w:r w:rsidRPr="00402321">
        <w:rPr>
          <w:rFonts w:ascii="Arial" w:hAnsi="Arial" w:cs="Arial"/>
          <w:kern w:val="1"/>
        </w:rPr>
        <w:t xml:space="preserve">uzavřená níže uvedeného dne, měsíce a roku v souladu s ust. § 2586 </w:t>
      </w:r>
      <w:r w:rsidRPr="00402321">
        <w:rPr>
          <w:rFonts w:ascii="Arial" w:hAnsi="Arial" w:cs="Arial"/>
        </w:rPr>
        <w:t xml:space="preserve">a následujícími ustanoveními </w:t>
      </w:r>
      <w:r w:rsidRPr="00402321">
        <w:rPr>
          <w:rFonts w:ascii="Arial" w:hAnsi="Arial" w:cs="Arial"/>
          <w:kern w:val="1"/>
        </w:rPr>
        <w:t>zákona č. 89/2012 Sb., občanský zákoník, (dále jen „</w:t>
      </w:r>
      <w:r w:rsidRPr="00402321">
        <w:rPr>
          <w:rFonts w:ascii="Arial" w:hAnsi="Arial" w:cs="Arial"/>
          <w:b/>
          <w:kern w:val="1"/>
        </w:rPr>
        <w:t>občanský zákoník</w:t>
      </w:r>
      <w:r w:rsidRPr="00402321">
        <w:rPr>
          <w:rFonts w:ascii="Arial" w:hAnsi="Arial" w:cs="Arial"/>
          <w:kern w:val="1"/>
        </w:rPr>
        <w:t>“)</w:t>
      </w:r>
    </w:p>
    <w:p w14:paraId="2590DF7D" w14:textId="77777777" w:rsidR="00327652" w:rsidRPr="00402321" w:rsidRDefault="00327652" w:rsidP="00327652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  <w:b/>
          <w:sz w:val="22"/>
          <w:szCs w:val="22"/>
        </w:rPr>
      </w:pPr>
      <w:r w:rsidRPr="00402321">
        <w:rPr>
          <w:rFonts w:ascii="Arial" w:hAnsi="Arial" w:cs="Arial"/>
          <w:b/>
          <w:sz w:val="24"/>
          <w:szCs w:val="24"/>
        </w:rPr>
        <w:t>Smluvní strany</w:t>
      </w:r>
    </w:p>
    <w:p w14:paraId="41DA7EEC" w14:textId="77777777" w:rsidR="00327652" w:rsidRPr="00402321" w:rsidRDefault="00327652" w:rsidP="00CD65F6">
      <w:pPr>
        <w:numPr>
          <w:ilvl w:val="1"/>
          <w:numId w:val="6"/>
        </w:num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402321">
        <w:rPr>
          <w:rFonts w:ascii="Arial" w:hAnsi="Arial" w:cs="Arial"/>
          <w:b/>
          <w:sz w:val="22"/>
          <w:szCs w:val="22"/>
        </w:rPr>
        <w:t>Objednatel:</w:t>
      </w:r>
    </w:p>
    <w:p w14:paraId="76440CA2" w14:textId="77777777" w:rsidR="00327652" w:rsidRPr="00402321" w:rsidRDefault="00327652" w:rsidP="00CD65F6">
      <w:pPr>
        <w:spacing w:line="276" w:lineRule="auto"/>
        <w:ind w:left="357"/>
        <w:rPr>
          <w:rFonts w:ascii="Arial" w:hAnsi="Arial" w:cs="Arial"/>
        </w:rPr>
      </w:pPr>
      <w:r w:rsidRPr="00402321">
        <w:rPr>
          <w:rFonts w:ascii="Arial" w:hAnsi="Arial" w:cs="Arial"/>
          <w:b/>
          <w:sz w:val="22"/>
          <w:szCs w:val="22"/>
        </w:rPr>
        <w:t>Povodí Moravy, s.p.</w:t>
      </w:r>
    </w:p>
    <w:p w14:paraId="2BA58815" w14:textId="77777777" w:rsidR="00327652" w:rsidRPr="00402321" w:rsidRDefault="00327652" w:rsidP="00327652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>Sídlo:</w:t>
      </w:r>
      <w:r w:rsidRPr="00402321">
        <w:rPr>
          <w:rFonts w:ascii="Arial" w:hAnsi="Arial" w:cs="Arial"/>
        </w:rPr>
        <w:tab/>
      </w:r>
      <w:r w:rsidRPr="00402321">
        <w:rPr>
          <w:rFonts w:ascii="Arial" w:hAnsi="Arial" w:cs="Arial"/>
        </w:rPr>
        <w:tab/>
        <w:t xml:space="preserve">Dřevařská </w:t>
      </w:r>
      <w:r w:rsidR="00EE3BB7" w:rsidRPr="00402321">
        <w:rPr>
          <w:rFonts w:ascii="Arial" w:hAnsi="Arial" w:cs="Arial"/>
        </w:rPr>
        <w:t>932/</w:t>
      </w:r>
      <w:r w:rsidRPr="00402321">
        <w:rPr>
          <w:rFonts w:ascii="Arial" w:hAnsi="Arial" w:cs="Arial"/>
        </w:rPr>
        <w:t>11, 602 00 Brno</w:t>
      </w:r>
    </w:p>
    <w:p w14:paraId="08625065" w14:textId="77777777" w:rsidR="00327652" w:rsidRPr="00402321" w:rsidRDefault="00327652" w:rsidP="00327652">
      <w:pPr>
        <w:ind w:left="2124" w:hanging="1767"/>
        <w:rPr>
          <w:rFonts w:ascii="Arial" w:hAnsi="Arial" w:cs="Arial"/>
        </w:rPr>
      </w:pPr>
      <w:r w:rsidRPr="00402321">
        <w:rPr>
          <w:rFonts w:ascii="Arial" w:hAnsi="Arial" w:cs="Arial"/>
        </w:rPr>
        <w:t>Zapsán:</w:t>
      </w:r>
      <w:r w:rsidRPr="00402321">
        <w:rPr>
          <w:rFonts w:ascii="Arial" w:hAnsi="Arial" w:cs="Arial"/>
        </w:rPr>
        <w:tab/>
        <w:t>v obchodním rejstříku vedeném u Krajského soudu v Brně, v oddílu A,</w:t>
      </w:r>
    </w:p>
    <w:p w14:paraId="3EB2E019" w14:textId="77777777" w:rsidR="00327652" w:rsidRPr="00402321" w:rsidRDefault="00327652" w:rsidP="00327652">
      <w:pPr>
        <w:ind w:left="2124"/>
        <w:rPr>
          <w:rFonts w:ascii="Arial" w:hAnsi="Arial" w:cs="Arial"/>
        </w:rPr>
      </w:pPr>
      <w:r w:rsidRPr="00402321">
        <w:rPr>
          <w:rFonts w:ascii="Arial" w:hAnsi="Arial" w:cs="Arial"/>
        </w:rPr>
        <w:t>vložce 13565</w:t>
      </w:r>
    </w:p>
    <w:p w14:paraId="6F4BFBC4" w14:textId="3D19259A" w:rsidR="00327652" w:rsidRPr="00402321" w:rsidRDefault="00327652" w:rsidP="00B11C30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Zastoupen: </w:t>
      </w:r>
      <w:r w:rsidRPr="00402321">
        <w:rPr>
          <w:rFonts w:ascii="Arial" w:hAnsi="Arial" w:cs="Arial"/>
        </w:rPr>
        <w:tab/>
      </w:r>
      <w:r w:rsidRPr="00402321">
        <w:rPr>
          <w:rFonts w:ascii="Arial" w:hAnsi="Arial" w:cs="Arial"/>
        </w:rPr>
        <w:tab/>
      </w:r>
      <w:r w:rsidR="00B11C30">
        <w:rPr>
          <w:rFonts w:ascii="Arial" w:hAnsi="Arial" w:cs="Arial"/>
        </w:rPr>
        <w:t>Ing. Davidem Fínou, generálním ředitelem</w:t>
      </w:r>
    </w:p>
    <w:p w14:paraId="5106827E" w14:textId="08C45366" w:rsidR="00327652" w:rsidRPr="00402321" w:rsidRDefault="00327652" w:rsidP="00327652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>IČ</w:t>
      </w:r>
      <w:r w:rsidR="003008C8">
        <w:rPr>
          <w:rFonts w:ascii="Arial" w:hAnsi="Arial" w:cs="Arial"/>
        </w:rPr>
        <w:t>O</w:t>
      </w:r>
      <w:r w:rsidRPr="00402321">
        <w:rPr>
          <w:rFonts w:ascii="Arial" w:hAnsi="Arial" w:cs="Arial"/>
        </w:rPr>
        <w:t>:</w:t>
      </w:r>
      <w:r w:rsidRPr="00402321">
        <w:rPr>
          <w:rFonts w:ascii="Arial" w:hAnsi="Arial" w:cs="Arial"/>
        </w:rPr>
        <w:tab/>
      </w:r>
      <w:r w:rsidRPr="00402321">
        <w:rPr>
          <w:rFonts w:ascii="Arial" w:hAnsi="Arial" w:cs="Arial"/>
        </w:rPr>
        <w:tab/>
        <w:t>708 90 013</w:t>
      </w:r>
    </w:p>
    <w:p w14:paraId="01C8F205" w14:textId="77777777" w:rsidR="00327652" w:rsidRPr="00402321" w:rsidRDefault="00327652" w:rsidP="00327652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>DIČ:</w:t>
      </w:r>
      <w:r w:rsidRPr="00402321">
        <w:rPr>
          <w:rFonts w:ascii="Arial" w:hAnsi="Arial" w:cs="Arial"/>
        </w:rPr>
        <w:tab/>
      </w:r>
      <w:r w:rsidRPr="00402321">
        <w:rPr>
          <w:rFonts w:ascii="Arial" w:hAnsi="Arial" w:cs="Arial"/>
        </w:rPr>
        <w:tab/>
        <w:t>CZ70890013</w:t>
      </w:r>
    </w:p>
    <w:p w14:paraId="14F95FEB" w14:textId="77777777" w:rsidR="00327652" w:rsidRPr="00402321" w:rsidRDefault="00327652" w:rsidP="00327652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Bankovní spojení: </w:t>
      </w:r>
      <w:r w:rsidRPr="00402321">
        <w:rPr>
          <w:rFonts w:ascii="Arial" w:hAnsi="Arial" w:cs="Arial"/>
        </w:rPr>
        <w:tab/>
        <w:t>Komerční banka, a.s., pobočka Brno – venkov</w:t>
      </w:r>
    </w:p>
    <w:p w14:paraId="3DE17365" w14:textId="77777777" w:rsidR="00327652" w:rsidRPr="00402321" w:rsidRDefault="00327652" w:rsidP="00327652">
      <w:pPr>
        <w:ind w:left="357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Číslo účtu: </w:t>
      </w:r>
      <w:r w:rsidRPr="00402321">
        <w:rPr>
          <w:rFonts w:ascii="Arial" w:hAnsi="Arial" w:cs="Arial"/>
        </w:rPr>
        <w:tab/>
      </w:r>
      <w:r w:rsidRPr="00402321">
        <w:rPr>
          <w:rFonts w:ascii="Arial" w:hAnsi="Arial" w:cs="Arial"/>
        </w:rPr>
        <w:tab/>
        <w:t>29639641/0100</w:t>
      </w:r>
    </w:p>
    <w:p w14:paraId="6D6AE99A" w14:textId="77777777" w:rsidR="00B11C30" w:rsidRPr="00A61381" w:rsidRDefault="0035163D" w:rsidP="00B11C30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Zástupce ve věcech technických: </w:t>
      </w:r>
      <w:r w:rsidR="00B11C30" w:rsidRPr="00A61381">
        <w:rPr>
          <w:rFonts w:ascii="Arial" w:hAnsi="Arial" w:cs="Arial"/>
        </w:rPr>
        <w:t>Ing. Prokop Galatík, tel. 604 675 292, galatik@pmo.cz</w:t>
      </w:r>
    </w:p>
    <w:p w14:paraId="39909E40" w14:textId="4AEB12E6" w:rsidR="00B11C30" w:rsidRDefault="00B11C30" w:rsidP="00B11C30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Mgr. </w:t>
      </w:r>
      <w:r w:rsidRPr="00A61381">
        <w:rPr>
          <w:rFonts w:ascii="Arial" w:hAnsi="Arial" w:cs="Arial"/>
        </w:rPr>
        <w:t xml:space="preserve">Ing. Dita Vávrová, MBA, tel. 604 606 786, </w:t>
      </w:r>
      <w:r w:rsidRPr="00E57647">
        <w:rPr>
          <w:rFonts w:ascii="Arial" w:hAnsi="Arial" w:cs="Arial"/>
          <w:sz w:val="18"/>
          <w:szCs w:val="18"/>
        </w:rPr>
        <w:t>vavrova@pmo.cz</w:t>
      </w:r>
    </w:p>
    <w:p w14:paraId="3733BB7D" w14:textId="77777777" w:rsidR="00327652" w:rsidRPr="00402321" w:rsidRDefault="00327652" w:rsidP="00327652">
      <w:pPr>
        <w:ind w:firstLine="720"/>
        <w:rPr>
          <w:rFonts w:ascii="Arial" w:hAnsi="Arial" w:cs="Arial"/>
          <w:b/>
        </w:rPr>
      </w:pPr>
    </w:p>
    <w:p w14:paraId="56AC8021" w14:textId="77777777" w:rsidR="00327652" w:rsidRPr="00402321" w:rsidRDefault="00327652" w:rsidP="00CD65F6">
      <w:pPr>
        <w:numPr>
          <w:ilvl w:val="1"/>
          <w:numId w:val="6"/>
        </w:numPr>
        <w:spacing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402321">
        <w:rPr>
          <w:rFonts w:ascii="Arial" w:hAnsi="Arial" w:cs="Arial"/>
          <w:b/>
          <w:sz w:val="22"/>
          <w:szCs w:val="22"/>
        </w:rPr>
        <w:t>Zhotovitel:</w:t>
      </w:r>
    </w:p>
    <w:sdt>
      <w:sdtPr>
        <w:rPr>
          <w:rFonts w:ascii="Arial" w:hAnsi="Arial" w:cs="Arial"/>
          <w:b/>
          <w:sz w:val="22"/>
          <w:szCs w:val="22"/>
        </w:rPr>
        <w:id w:val="1862388228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14:paraId="32BC4409" w14:textId="46BC0E63" w:rsidR="00327652" w:rsidRPr="00402321" w:rsidRDefault="00327652" w:rsidP="00CD65F6">
          <w:pPr>
            <w:spacing w:line="276" w:lineRule="auto"/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</w:p>
        <w:p w14:paraId="7B8AE322" w14:textId="77777777" w:rsidR="00327652" w:rsidRPr="00402321" w:rsidRDefault="00327652" w:rsidP="00CD65F6">
          <w:pPr>
            <w:spacing w:line="276" w:lineRule="auto"/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>Sídlo:</w:t>
          </w:r>
          <w:r w:rsidRPr="00402321">
            <w:rPr>
              <w:rFonts w:ascii="Arial" w:hAnsi="Arial" w:cs="Arial"/>
            </w:rPr>
            <w:tab/>
          </w:r>
          <w:r w:rsidRPr="00402321">
            <w:rPr>
              <w:rFonts w:ascii="Arial" w:hAnsi="Arial" w:cs="Arial"/>
            </w:rPr>
            <w:tab/>
            <w:t>……………………………………….</w:t>
          </w:r>
        </w:p>
        <w:p w14:paraId="1A3895B3" w14:textId="77777777" w:rsidR="00327652" w:rsidRPr="00402321" w:rsidRDefault="00327652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>Zapsán:</w:t>
          </w:r>
          <w:r w:rsidRPr="00402321">
            <w:rPr>
              <w:rFonts w:ascii="Arial" w:hAnsi="Arial" w:cs="Arial"/>
            </w:rPr>
            <w:tab/>
          </w:r>
          <w:r w:rsidRPr="00402321">
            <w:rPr>
              <w:rFonts w:ascii="Arial" w:hAnsi="Arial" w:cs="Arial"/>
            </w:rPr>
            <w:tab/>
            <w:t>v obchodním rejstříku vedeném u ……………………, v oddílu …, vložce ……</w:t>
          </w:r>
        </w:p>
        <w:p w14:paraId="07D3C1BB" w14:textId="77777777" w:rsidR="00327652" w:rsidRPr="00402321" w:rsidRDefault="00327652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 xml:space="preserve">Zastoupený: </w:t>
          </w:r>
          <w:r w:rsidR="007B5FAA" w:rsidRPr="00402321">
            <w:rPr>
              <w:rFonts w:ascii="Arial" w:hAnsi="Arial" w:cs="Arial"/>
            </w:rPr>
            <w:tab/>
          </w:r>
          <w:r w:rsidRPr="00402321">
            <w:rPr>
              <w:rFonts w:ascii="Arial" w:hAnsi="Arial" w:cs="Arial"/>
            </w:rPr>
            <w:t>…………………………………</w:t>
          </w:r>
        </w:p>
        <w:p w14:paraId="61BBE445" w14:textId="7E3A5FE4" w:rsidR="00327652" w:rsidRPr="00402321" w:rsidRDefault="00327652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>IČ</w:t>
          </w:r>
          <w:r w:rsidR="003008C8">
            <w:rPr>
              <w:rFonts w:ascii="Arial" w:hAnsi="Arial" w:cs="Arial"/>
            </w:rPr>
            <w:t>O</w:t>
          </w:r>
          <w:r w:rsidRPr="00402321">
            <w:rPr>
              <w:rFonts w:ascii="Arial" w:hAnsi="Arial" w:cs="Arial"/>
            </w:rPr>
            <w:t>:</w:t>
          </w:r>
          <w:r w:rsidRPr="00402321">
            <w:rPr>
              <w:rFonts w:ascii="Arial" w:hAnsi="Arial" w:cs="Arial"/>
            </w:rPr>
            <w:tab/>
          </w:r>
          <w:r w:rsidRPr="00402321">
            <w:rPr>
              <w:rFonts w:ascii="Arial" w:hAnsi="Arial" w:cs="Arial"/>
            </w:rPr>
            <w:tab/>
            <w:t>………………</w:t>
          </w:r>
        </w:p>
        <w:p w14:paraId="003113E5" w14:textId="77777777" w:rsidR="00327652" w:rsidRPr="00402321" w:rsidRDefault="00327652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>DIČ:</w:t>
          </w:r>
          <w:r w:rsidRPr="00402321">
            <w:rPr>
              <w:rFonts w:ascii="Arial" w:hAnsi="Arial" w:cs="Arial"/>
            </w:rPr>
            <w:tab/>
          </w:r>
          <w:r w:rsidRPr="00402321">
            <w:rPr>
              <w:rFonts w:ascii="Arial" w:hAnsi="Arial" w:cs="Arial"/>
            </w:rPr>
            <w:tab/>
            <w:t>………………</w:t>
          </w:r>
        </w:p>
        <w:p w14:paraId="75D4F016" w14:textId="77777777" w:rsidR="00327652" w:rsidRPr="00402321" w:rsidRDefault="00327652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 xml:space="preserve">Bankovní spojení: </w:t>
          </w:r>
          <w:r w:rsidRPr="00402321">
            <w:rPr>
              <w:rFonts w:ascii="Arial" w:hAnsi="Arial" w:cs="Arial"/>
            </w:rPr>
            <w:tab/>
            <w:t>……………………….</w:t>
          </w:r>
        </w:p>
        <w:p w14:paraId="050B692B" w14:textId="77777777" w:rsidR="00327652" w:rsidRPr="00402321" w:rsidRDefault="00327652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 xml:space="preserve">Číslo účtu: </w:t>
          </w:r>
          <w:r w:rsidRPr="00402321">
            <w:rPr>
              <w:rFonts w:ascii="Arial" w:hAnsi="Arial" w:cs="Arial"/>
            </w:rPr>
            <w:tab/>
          </w:r>
          <w:r w:rsidRPr="00402321">
            <w:rPr>
              <w:rFonts w:ascii="Arial" w:hAnsi="Arial" w:cs="Arial"/>
            </w:rPr>
            <w:tab/>
            <w:t>………………………….</w:t>
          </w:r>
        </w:p>
        <w:p w14:paraId="21CE4B26" w14:textId="77777777" w:rsidR="00327652" w:rsidRPr="00402321" w:rsidRDefault="00327652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>Zástupce ve věcech technických: ………………</w:t>
          </w:r>
        </w:p>
        <w:p w14:paraId="0225B0F3" w14:textId="77777777" w:rsidR="00A77C38" w:rsidRPr="00402321" w:rsidRDefault="00A77C38" w:rsidP="00327652">
          <w:pPr>
            <w:ind w:left="357"/>
            <w:rPr>
              <w:rFonts w:ascii="Arial" w:hAnsi="Arial" w:cs="Arial"/>
            </w:rPr>
          </w:pPr>
          <w:r w:rsidRPr="00402321">
            <w:rPr>
              <w:rFonts w:ascii="Arial" w:hAnsi="Arial" w:cs="Arial"/>
            </w:rPr>
            <w:t>Tel:</w:t>
          </w:r>
        </w:p>
        <w:p w14:paraId="7B01F9F8" w14:textId="1510F60D" w:rsidR="00A77C38" w:rsidRPr="00402321" w:rsidRDefault="00A77C38" w:rsidP="00327652">
          <w:pPr>
            <w:ind w:left="357"/>
            <w:rPr>
              <w:rFonts w:ascii="Arial" w:hAnsi="Arial" w:cs="Arial"/>
              <w:b/>
              <w:sz w:val="24"/>
              <w:szCs w:val="24"/>
            </w:rPr>
          </w:pPr>
          <w:r w:rsidRPr="00402321">
            <w:rPr>
              <w:rFonts w:ascii="Arial" w:hAnsi="Arial" w:cs="Arial"/>
            </w:rPr>
            <w:t>Email:</w:t>
          </w:r>
        </w:p>
      </w:sdtContent>
    </w:sdt>
    <w:p w14:paraId="15DF98EF" w14:textId="77777777" w:rsidR="00327652" w:rsidRPr="00402321" w:rsidRDefault="00327652" w:rsidP="00EE3BB7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402321">
        <w:rPr>
          <w:rFonts w:ascii="Arial" w:hAnsi="Arial" w:cs="Arial"/>
          <w:b/>
          <w:sz w:val="24"/>
          <w:szCs w:val="24"/>
        </w:rPr>
        <w:t>Předmět smlouvy</w:t>
      </w:r>
    </w:p>
    <w:p w14:paraId="3DFABA5A" w14:textId="77777777" w:rsidR="00327652" w:rsidRPr="00402321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Předmětem této smlouvy je závazek zhotovitele provést pro objednatele na svůj náklad </w:t>
      </w:r>
      <w:r w:rsidR="00DF3858" w:rsidRPr="00402321">
        <w:rPr>
          <w:rFonts w:ascii="Arial" w:hAnsi="Arial" w:cs="Arial"/>
        </w:rPr>
        <w:br/>
      </w:r>
      <w:r w:rsidRPr="00402321">
        <w:rPr>
          <w:rFonts w:ascii="Arial" w:hAnsi="Arial" w:cs="Arial"/>
        </w:rPr>
        <w:t>a nebezpečí řádně a včas dílo v tomto článku specifikované a závazek objednatele řádně provedený předmět díla převzít a zaplatit za něj níže sjednanou cenu.</w:t>
      </w:r>
    </w:p>
    <w:p w14:paraId="56CBEB02" w14:textId="76990D8F" w:rsidR="00327652" w:rsidRPr="006210BB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6210BB">
        <w:rPr>
          <w:rFonts w:ascii="Arial" w:hAnsi="Arial" w:cs="Arial"/>
        </w:rPr>
        <w:t xml:space="preserve">Podkladem pro uzavření této smlouvy je nabídka zhotovitele ze dne </w:t>
      </w:r>
      <w:sdt>
        <w:sdtPr>
          <w:rPr>
            <w:rFonts w:ascii="Arial" w:hAnsi="Arial" w:cs="Arial"/>
          </w:rPr>
          <w:id w:val="-783040167"/>
          <w:placeholder>
            <w:docPart w:val="DefaultPlaceholder_-1854013440"/>
          </w:placeholder>
        </w:sdtPr>
        <w:sdtEndPr/>
        <w:sdtContent>
          <w:r w:rsidRPr="006210BB">
            <w:rPr>
              <w:rFonts w:ascii="Arial" w:hAnsi="Arial" w:cs="Arial"/>
            </w:rPr>
            <w:t>…………</w:t>
          </w:r>
        </w:sdtContent>
      </w:sdt>
      <w:r w:rsidRPr="006210BB">
        <w:rPr>
          <w:rFonts w:ascii="Arial" w:hAnsi="Arial" w:cs="Arial"/>
        </w:rPr>
        <w:t xml:space="preserve"> podaná pro plnění veře</w:t>
      </w:r>
      <w:r w:rsidR="004F40BA">
        <w:rPr>
          <w:rFonts w:ascii="Arial" w:hAnsi="Arial" w:cs="Arial"/>
        </w:rPr>
        <w:t xml:space="preserve">jné zakázky </w:t>
      </w:r>
      <w:r w:rsidR="00806750">
        <w:rPr>
          <w:rFonts w:ascii="Arial" w:hAnsi="Arial" w:cs="Arial"/>
        </w:rPr>
        <w:t xml:space="preserve">malého rozsahu </w:t>
      </w:r>
      <w:r w:rsidR="006210BB" w:rsidRPr="00F4127B">
        <w:rPr>
          <w:rFonts w:ascii="Arial" w:hAnsi="Arial" w:cs="Arial"/>
        </w:rPr>
        <w:t>na</w:t>
      </w:r>
      <w:r w:rsidR="006210BB" w:rsidRPr="006210BB">
        <w:rPr>
          <w:rFonts w:ascii="Arial" w:hAnsi="Arial" w:cs="Arial"/>
        </w:rPr>
        <w:t xml:space="preserve"> služby</w:t>
      </w:r>
      <w:r w:rsidRPr="006210BB">
        <w:rPr>
          <w:rFonts w:ascii="Arial" w:hAnsi="Arial" w:cs="Arial"/>
        </w:rPr>
        <w:t xml:space="preserve"> s názv</w:t>
      </w:r>
      <w:r w:rsidRPr="00D80430">
        <w:rPr>
          <w:rFonts w:ascii="Arial" w:hAnsi="Arial" w:cs="Arial"/>
        </w:rPr>
        <w:t>em „</w:t>
      </w:r>
      <w:r w:rsidR="00B11C30" w:rsidRPr="008950A1">
        <w:rPr>
          <w:rFonts w:ascii="Arial" w:hAnsi="Arial" w:cs="Arial"/>
        </w:rPr>
        <w:t xml:space="preserve">Studie proveditelnosti </w:t>
      </w:r>
      <w:r w:rsidR="00272C59" w:rsidRPr="00860531">
        <w:rPr>
          <w:rFonts w:ascii="Arial" w:hAnsi="Arial" w:cs="Arial"/>
        </w:rPr>
        <w:t>ekonomiky variant nakládání s OV a provozních modelů</w:t>
      </w:r>
      <w:r w:rsidR="00272C59">
        <w:rPr>
          <w:rFonts w:ascii="Arial" w:hAnsi="Arial" w:cs="Arial"/>
        </w:rPr>
        <w:t xml:space="preserve"> </w:t>
      </w:r>
      <w:r w:rsidR="00B11C30" w:rsidRPr="008950A1">
        <w:rPr>
          <w:rFonts w:ascii="Arial" w:hAnsi="Arial" w:cs="Arial"/>
        </w:rPr>
        <w:t>v povodí Vláry</w:t>
      </w:r>
      <w:r w:rsidRPr="00D80430">
        <w:rPr>
          <w:rFonts w:ascii="Arial" w:hAnsi="Arial" w:cs="Arial"/>
        </w:rPr>
        <w:t>“ (</w:t>
      </w:r>
      <w:r w:rsidRPr="006210BB">
        <w:rPr>
          <w:rFonts w:ascii="Arial" w:hAnsi="Arial" w:cs="Arial"/>
        </w:rPr>
        <w:t>dále jen „nabídka na veřejnou zakázku“).</w:t>
      </w:r>
    </w:p>
    <w:p w14:paraId="68037D2C" w14:textId="77777777" w:rsidR="00327652" w:rsidRPr="00402321" w:rsidRDefault="00327652" w:rsidP="00327652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Veškeré činnosti, k jejichž provedení způsobem v této smlouvě stanoveným se zhotovitel zavazuje, budou nadále označovány souhrnně jako „dílo“.</w:t>
      </w:r>
    </w:p>
    <w:p w14:paraId="68E5EBD4" w14:textId="77777777" w:rsidR="0035163D" w:rsidRPr="0035163D" w:rsidRDefault="00327652" w:rsidP="0035163D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  <w:b/>
          <w:shd w:val="clear" w:color="auto" w:fill="FFFF00"/>
        </w:rPr>
      </w:pPr>
      <w:r w:rsidRPr="00402321">
        <w:rPr>
          <w:rFonts w:ascii="Arial" w:hAnsi="Arial" w:cs="Arial"/>
        </w:rPr>
        <w:t>Zhotovitel se zavazuje, že v souladu se svou nabídkou na veřejn</w:t>
      </w:r>
      <w:r w:rsidR="0035163D">
        <w:rPr>
          <w:rFonts w:ascii="Arial" w:hAnsi="Arial" w:cs="Arial"/>
        </w:rPr>
        <w:t>ou zakázku provede pro objednate</w:t>
      </w:r>
      <w:r w:rsidRPr="00402321">
        <w:rPr>
          <w:rFonts w:ascii="Arial" w:hAnsi="Arial" w:cs="Arial"/>
        </w:rPr>
        <w:t>le kompletní dílo nazvané</w:t>
      </w:r>
    </w:p>
    <w:p w14:paraId="579524F7" w14:textId="79F3D108" w:rsidR="0035163D" w:rsidRPr="00B11C30" w:rsidRDefault="00D80430" w:rsidP="00B11C30">
      <w:pPr>
        <w:spacing w:before="120" w:after="240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</w:rPr>
        <w:t>„</w:t>
      </w:r>
      <w:r w:rsidR="00B11C30" w:rsidRPr="00B11C30">
        <w:rPr>
          <w:rFonts w:ascii="Arial" w:hAnsi="Arial" w:cs="Arial"/>
          <w:b/>
          <w:bCs/>
          <w:lang w:eastAsia="cs-CZ"/>
        </w:rPr>
        <w:t>Studie proveditelnosti a ekonomického posouzení variant odkanalizování a čištění splaškových odpadních vod a provozních modelů v povodí Vláry</w:t>
      </w:r>
      <w:r w:rsidR="0035163D" w:rsidRPr="00B11C30">
        <w:rPr>
          <w:rFonts w:ascii="Arial" w:hAnsi="Arial" w:cs="Arial"/>
          <w:b/>
          <w:bCs/>
          <w:lang w:eastAsia="cs-CZ"/>
        </w:rPr>
        <w:t>“</w:t>
      </w:r>
    </w:p>
    <w:p w14:paraId="223377C0" w14:textId="7F27E49F" w:rsidR="009056F4" w:rsidRDefault="00A77C38" w:rsidP="008402C1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6B688C">
        <w:rPr>
          <w:rFonts w:ascii="Arial" w:hAnsi="Arial" w:cs="Arial"/>
        </w:rPr>
        <w:t xml:space="preserve">Dílem </w:t>
      </w:r>
      <w:r w:rsidRPr="00250BEF">
        <w:rPr>
          <w:rFonts w:ascii="Arial" w:hAnsi="Arial" w:cs="Arial"/>
        </w:rPr>
        <w:t xml:space="preserve">se rozumí provedení </w:t>
      </w:r>
      <w:r w:rsidR="00327652" w:rsidRPr="00250BEF">
        <w:rPr>
          <w:rFonts w:ascii="Arial" w:hAnsi="Arial" w:cs="Arial"/>
        </w:rPr>
        <w:t xml:space="preserve">a </w:t>
      </w:r>
      <w:r w:rsidR="00327652" w:rsidRPr="006B688C">
        <w:rPr>
          <w:rFonts w:ascii="Arial" w:hAnsi="Arial" w:cs="Arial"/>
        </w:rPr>
        <w:t xml:space="preserve">zpracování </w:t>
      </w:r>
      <w:r w:rsidR="00A755E8">
        <w:rPr>
          <w:rFonts w:ascii="Arial" w:hAnsi="Arial" w:cs="Arial"/>
        </w:rPr>
        <w:t>studie proveditelnosti</w:t>
      </w:r>
      <w:r w:rsidR="00327652" w:rsidRPr="008402C1">
        <w:rPr>
          <w:rFonts w:ascii="Arial" w:hAnsi="Arial" w:cs="Arial"/>
        </w:rPr>
        <w:t xml:space="preserve"> </w:t>
      </w:r>
      <w:r w:rsidR="00327652" w:rsidRPr="00250BEF">
        <w:rPr>
          <w:rFonts w:ascii="Arial" w:hAnsi="Arial" w:cs="Arial"/>
        </w:rPr>
        <w:t xml:space="preserve">na </w:t>
      </w:r>
      <w:r w:rsidR="004F40BA">
        <w:rPr>
          <w:rFonts w:ascii="Arial" w:hAnsi="Arial" w:cs="Arial"/>
        </w:rPr>
        <w:t>akci</w:t>
      </w:r>
      <w:r w:rsidR="001624F3" w:rsidRPr="00250BEF">
        <w:rPr>
          <w:rFonts w:ascii="Arial" w:hAnsi="Arial" w:cs="Arial"/>
        </w:rPr>
        <w:t xml:space="preserve"> </w:t>
      </w:r>
      <w:r w:rsidR="001624F3" w:rsidRPr="00D80430">
        <w:rPr>
          <w:rFonts w:ascii="Arial" w:hAnsi="Arial" w:cs="Arial"/>
        </w:rPr>
        <w:t>„</w:t>
      </w:r>
      <w:r w:rsidR="008402C1" w:rsidRPr="008950A1">
        <w:rPr>
          <w:rFonts w:ascii="Arial" w:hAnsi="Arial" w:cs="Arial"/>
        </w:rPr>
        <w:t>Studie proveditelnosti a ekonomického posouzení variant odkanalizování a čištění splaškových odpadních vod a provozních modelů v povodí Vláry</w:t>
      </w:r>
      <w:r w:rsidR="001624F3" w:rsidRPr="00D80430">
        <w:rPr>
          <w:rFonts w:ascii="Arial" w:hAnsi="Arial" w:cs="Arial"/>
        </w:rPr>
        <w:t>“ (dále</w:t>
      </w:r>
      <w:r w:rsidR="001624F3" w:rsidRPr="00250BEF">
        <w:rPr>
          <w:rFonts w:ascii="Arial" w:hAnsi="Arial" w:cs="Arial"/>
        </w:rPr>
        <w:t xml:space="preserve"> jen „</w:t>
      </w:r>
      <w:r w:rsidR="004F40BA">
        <w:rPr>
          <w:rFonts w:ascii="Arial" w:hAnsi="Arial" w:cs="Arial"/>
        </w:rPr>
        <w:t>studie</w:t>
      </w:r>
      <w:r w:rsidR="001624F3" w:rsidRPr="00250BEF">
        <w:rPr>
          <w:rFonts w:ascii="Arial" w:hAnsi="Arial" w:cs="Arial"/>
        </w:rPr>
        <w:t>“)</w:t>
      </w:r>
      <w:r w:rsidR="001624F3" w:rsidRPr="008402C1">
        <w:rPr>
          <w:rFonts w:ascii="Arial" w:hAnsi="Arial" w:cs="Arial"/>
        </w:rPr>
        <w:t xml:space="preserve"> </w:t>
      </w:r>
      <w:r w:rsidR="008D53E2" w:rsidRPr="00250BEF">
        <w:rPr>
          <w:rFonts w:ascii="Arial" w:hAnsi="Arial" w:cs="Arial"/>
        </w:rPr>
        <w:t xml:space="preserve">v souladu </w:t>
      </w:r>
      <w:r w:rsidR="00C02CE0" w:rsidRPr="00250BEF">
        <w:rPr>
          <w:rFonts w:ascii="Arial" w:hAnsi="Arial" w:cs="Arial"/>
        </w:rPr>
        <w:t>s</w:t>
      </w:r>
      <w:r w:rsidR="008402C1">
        <w:rPr>
          <w:rFonts w:ascii="Arial" w:hAnsi="Arial" w:cs="Arial"/>
        </w:rPr>
        <w:t xml:space="preserve"> Technickým zadáním zpracovaným </w:t>
      </w:r>
      <w:r w:rsidR="008402C1" w:rsidRPr="00E57647">
        <w:rPr>
          <w:rFonts w:ascii="Arial" w:hAnsi="Arial" w:cs="Arial"/>
        </w:rPr>
        <w:t>objednatelem v</w:t>
      </w:r>
      <w:r w:rsidR="008402C1">
        <w:rPr>
          <w:rFonts w:ascii="Arial" w:hAnsi="Arial" w:cs="Arial"/>
        </w:rPr>
        <w:t xml:space="preserve"> srpnu </w:t>
      </w:r>
      <w:r w:rsidR="008402C1" w:rsidRPr="00E57647">
        <w:rPr>
          <w:rFonts w:ascii="Arial" w:hAnsi="Arial" w:cs="Arial"/>
        </w:rPr>
        <w:t>202</w:t>
      </w:r>
      <w:r w:rsidR="008402C1">
        <w:rPr>
          <w:rFonts w:ascii="Arial" w:hAnsi="Arial" w:cs="Arial"/>
        </w:rPr>
        <w:t>5</w:t>
      </w:r>
      <w:r w:rsidR="008402C1" w:rsidRPr="00E57647">
        <w:rPr>
          <w:rFonts w:ascii="Arial" w:hAnsi="Arial" w:cs="Arial"/>
        </w:rPr>
        <w:t xml:space="preserve"> (dále také „Zadání“)</w:t>
      </w:r>
      <w:r w:rsidR="008402C1" w:rsidRPr="00512F4D">
        <w:rPr>
          <w:rFonts w:ascii="Arial" w:hAnsi="Arial" w:cs="Arial"/>
        </w:rPr>
        <w:t xml:space="preserve">, které je přílohou č. </w:t>
      </w:r>
      <w:r w:rsidR="000749F0">
        <w:rPr>
          <w:rFonts w:ascii="Arial" w:hAnsi="Arial" w:cs="Arial"/>
        </w:rPr>
        <w:t>3</w:t>
      </w:r>
      <w:r w:rsidR="008402C1" w:rsidRPr="00512F4D">
        <w:rPr>
          <w:rFonts w:ascii="Arial" w:hAnsi="Arial" w:cs="Arial"/>
        </w:rPr>
        <w:t xml:space="preserve"> </w:t>
      </w:r>
      <w:r w:rsidR="000749F0">
        <w:rPr>
          <w:rFonts w:ascii="Arial" w:hAnsi="Arial" w:cs="Arial"/>
        </w:rPr>
        <w:t>zadávací dokumentace veřejné zakázky</w:t>
      </w:r>
      <w:r w:rsidR="008402C1" w:rsidRPr="00512F4D">
        <w:rPr>
          <w:rFonts w:ascii="Arial" w:hAnsi="Arial" w:cs="Arial"/>
        </w:rPr>
        <w:t xml:space="preserve">. </w:t>
      </w:r>
    </w:p>
    <w:p w14:paraId="4187C6A7" w14:textId="2CABAB76" w:rsidR="008402C1" w:rsidRPr="00BC4116" w:rsidRDefault="008402C1" w:rsidP="008402C1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BC4116">
        <w:rPr>
          <w:rFonts w:ascii="Arial" w:hAnsi="Arial" w:cs="Arial"/>
        </w:rPr>
        <w:lastRenderedPageBreak/>
        <w:t>Studie bude obsahovat povinnou publicitu v dohodnutém rozsahu. Podmínky předá objednatel po</w:t>
      </w:r>
      <w:r w:rsidR="00125DB6">
        <w:rPr>
          <w:rFonts w:ascii="Arial" w:hAnsi="Arial" w:cs="Arial"/>
        </w:rPr>
        <w:t> </w:t>
      </w:r>
      <w:r w:rsidRPr="00BC4116">
        <w:rPr>
          <w:rFonts w:ascii="Arial" w:hAnsi="Arial" w:cs="Arial"/>
        </w:rPr>
        <w:t>podpisu smlouvy o dílo.</w:t>
      </w:r>
    </w:p>
    <w:p w14:paraId="10DCD21B" w14:textId="77777777" w:rsidR="008402C1" w:rsidRPr="00512F4D" w:rsidRDefault="008402C1" w:rsidP="008402C1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512F4D">
        <w:rPr>
          <w:rFonts w:ascii="Arial" w:hAnsi="Arial" w:cs="Arial"/>
        </w:rPr>
        <w:t>Seznam zpracovaných podkladů předávaných zhotoviteli je uveden v </w:t>
      </w:r>
      <w:r>
        <w:rPr>
          <w:rFonts w:ascii="Arial" w:hAnsi="Arial" w:cs="Arial"/>
        </w:rPr>
        <w:t>Zadání</w:t>
      </w:r>
      <w:r w:rsidRPr="00512F4D">
        <w:rPr>
          <w:rFonts w:ascii="Arial" w:hAnsi="Arial" w:cs="Arial"/>
        </w:rPr>
        <w:t xml:space="preserve">. </w:t>
      </w:r>
    </w:p>
    <w:p w14:paraId="7E8C5276" w14:textId="0D10900E" w:rsidR="008402C1" w:rsidRDefault="008402C1" w:rsidP="008402C1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prohlašuje, že podklady </w:t>
      </w:r>
      <w:r>
        <w:rPr>
          <w:rFonts w:ascii="Arial" w:hAnsi="Arial" w:cs="Arial"/>
        </w:rPr>
        <w:t>dle předchozího bodu smlouvy</w:t>
      </w:r>
      <w:r w:rsidRPr="00402321">
        <w:rPr>
          <w:rFonts w:ascii="Arial" w:hAnsi="Arial" w:cs="Arial"/>
        </w:rPr>
        <w:t xml:space="preserve"> převzal, vyčerpávajícím způsobem se s nimi seznámil a zavazuje se na jejich základě provádět dílo, pokud na výrobních výborech nebude smluvními stranami písemně dohodnuto jinak. Zhotovitel rovněž prohlašuje, že uvedené dokumenty posoudil s odbornou péčí. Zhotovitel je povinen zajistit veškeré další podklady nezbytné pro řádné provádění díla, a to i za předpokladu, že těmito podklady nedisponuje objednatel či zhotovitel. </w:t>
      </w:r>
    </w:p>
    <w:p w14:paraId="41ADCA34" w14:textId="513115AB" w:rsidR="008402C1" w:rsidRPr="008402C1" w:rsidRDefault="008402C1" w:rsidP="008402C1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8402C1">
        <w:rPr>
          <w:rFonts w:ascii="Arial" w:hAnsi="Arial" w:cs="Arial"/>
        </w:rPr>
        <w:t xml:space="preserve">Dokumentace, nebo její dílčí části či podkladové dokumenty, bude předána v listinné podobě v počtu </w:t>
      </w:r>
      <w:r w:rsidR="004E1E28" w:rsidRPr="004E1E28">
        <w:rPr>
          <w:rFonts w:ascii="Arial" w:hAnsi="Arial" w:cs="Arial"/>
        </w:rPr>
        <w:t xml:space="preserve">3 </w:t>
      </w:r>
      <w:r w:rsidRPr="004E1E28">
        <w:rPr>
          <w:rFonts w:ascii="Arial" w:hAnsi="Arial" w:cs="Arial"/>
        </w:rPr>
        <w:t>vyhotovení</w:t>
      </w:r>
      <w:r w:rsidRPr="008402C1">
        <w:rPr>
          <w:rFonts w:ascii="Arial" w:hAnsi="Arial" w:cs="Arial"/>
        </w:rPr>
        <w:t xml:space="preserve"> a 3 vyhotovení v elektronické podobě na CD, DVD nebo flash disku (textová část v podobě souborů xxx.doc nebo xxx.xls, výkresy v podobě xxx.dwg, xxx.dgn nebo.shp, dle Zadání a kompletní předmět díla vždy také v podobě xxx.pdf). Všechna pare budou opatřena autorizačním razítkem.</w:t>
      </w:r>
    </w:p>
    <w:p w14:paraId="1C87F462" w14:textId="6C47C0F9" w:rsidR="008402C1" w:rsidRDefault="00A741DA" w:rsidP="008402C1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Objednatel </w:t>
      </w:r>
      <w:r w:rsidR="00EA45C4">
        <w:rPr>
          <w:rFonts w:ascii="Arial" w:hAnsi="Arial" w:cs="Arial"/>
        </w:rPr>
        <w:t xml:space="preserve">se zavazuje udělit zhotoviteli </w:t>
      </w:r>
      <w:r w:rsidRPr="00402321">
        <w:rPr>
          <w:rFonts w:ascii="Arial" w:hAnsi="Arial" w:cs="Arial"/>
        </w:rPr>
        <w:t>plnou moc zmocňující zhotovitele jednat s dotčenými orgány</w:t>
      </w:r>
      <w:r w:rsidR="00125DB6">
        <w:rPr>
          <w:rFonts w:ascii="Arial" w:hAnsi="Arial" w:cs="Arial"/>
        </w:rPr>
        <w:t xml:space="preserve"> </w:t>
      </w:r>
      <w:r w:rsidRPr="00402321">
        <w:rPr>
          <w:rFonts w:ascii="Arial" w:hAnsi="Arial" w:cs="Arial"/>
        </w:rPr>
        <w:t>a dalšími případnými účastníky, včetně zajištění nezbytných a požadovaných podkladů a v souvislosti s touto věcí vykonávat všec</w:t>
      </w:r>
      <w:r w:rsidR="00EA45C4">
        <w:rPr>
          <w:rFonts w:ascii="Arial" w:hAnsi="Arial" w:cs="Arial"/>
        </w:rPr>
        <w:t>hny potřebné úkony</w:t>
      </w:r>
      <w:r w:rsidRPr="00402321">
        <w:rPr>
          <w:rFonts w:ascii="Arial" w:hAnsi="Arial" w:cs="Arial"/>
        </w:rPr>
        <w:t xml:space="preserve">, přijímat doručované </w:t>
      </w:r>
      <w:r w:rsidRPr="00005C1B">
        <w:rPr>
          <w:rFonts w:ascii="Arial" w:hAnsi="Arial" w:cs="Arial"/>
        </w:rPr>
        <w:t>písemnosti, podávat návrhy a žádosti.</w:t>
      </w:r>
    </w:p>
    <w:p w14:paraId="698A32F9" w14:textId="23253F44" w:rsidR="004B334E" w:rsidRPr="008402C1" w:rsidRDefault="00A741DA" w:rsidP="008402C1">
      <w:pPr>
        <w:numPr>
          <w:ilvl w:val="0"/>
          <w:numId w:val="18"/>
        </w:numPr>
        <w:tabs>
          <w:tab w:val="left" w:pos="0"/>
        </w:tabs>
        <w:spacing w:after="60"/>
        <w:ind w:left="426" w:hanging="426"/>
        <w:jc w:val="both"/>
        <w:rPr>
          <w:rFonts w:ascii="Arial" w:hAnsi="Arial" w:cs="Arial"/>
        </w:rPr>
      </w:pPr>
      <w:r w:rsidRPr="008402C1">
        <w:rPr>
          <w:rFonts w:ascii="Arial" w:hAnsi="Arial" w:cs="Arial"/>
        </w:rPr>
        <w:t xml:space="preserve">V rámci výkonu inženýrské činnosti zhotovitel uhradí veškeré související správní </w:t>
      </w:r>
      <w:r w:rsidR="004E1E28">
        <w:rPr>
          <w:rFonts w:ascii="Arial" w:hAnsi="Arial" w:cs="Arial"/>
        </w:rPr>
        <w:t xml:space="preserve">a jiné </w:t>
      </w:r>
      <w:r w:rsidRPr="008402C1">
        <w:rPr>
          <w:rFonts w:ascii="Arial" w:hAnsi="Arial" w:cs="Arial"/>
        </w:rPr>
        <w:t>poplatky.</w:t>
      </w:r>
    </w:p>
    <w:p w14:paraId="75D26647" w14:textId="77777777" w:rsidR="00A741DA" w:rsidRPr="001757D4" w:rsidRDefault="00A741DA" w:rsidP="00A741DA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402321">
        <w:rPr>
          <w:rFonts w:ascii="Arial" w:hAnsi="Arial" w:cs="Arial"/>
          <w:b/>
          <w:sz w:val="24"/>
          <w:szCs w:val="24"/>
        </w:rPr>
        <w:t>Doba plnění díla</w:t>
      </w:r>
    </w:p>
    <w:p w14:paraId="23AA9A3F" w14:textId="77777777" w:rsidR="00A741DA" w:rsidRPr="00A4161F" w:rsidRDefault="00A741DA" w:rsidP="00D82FFF">
      <w:pPr>
        <w:numPr>
          <w:ilvl w:val="1"/>
          <w:numId w:val="14"/>
        </w:numPr>
        <w:spacing w:after="60"/>
        <w:ind w:left="357" w:hanging="357"/>
        <w:jc w:val="both"/>
        <w:rPr>
          <w:rFonts w:ascii="Arial" w:hAnsi="Arial" w:cs="Arial"/>
        </w:rPr>
      </w:pPr>
      <w:r w:rsidRPr="00A4161F">
        <w:rPr>
          <w:rFonts w:ascii="Arial" w:hAnsi="Arial" w:cs="Arial"/>
        </w:rPr>
        <w:t>Zhotovitel se dílo zavazuje provést v těchto termínech:</w:t>
      </w:r>
    </w:p>
    <w:p w14:paraId="42E64A36" w14:textId="283C3775" w:rsidR="008402C1" w:rsidRDefault="00FA0E80" w:rsidP="008402C1">
      <w:pPr>
        <w:numPr>
          <w:ilvl w:val="0"/>
          <w:numId w:val="46"/>
        </w:numPr>
        <w:suppressAutoHyphens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402C1">
        <w:rPr>
          <w:rFonts w:ascii="Arial" w:hAnsi="Arial" w:cs="Arial"/>
        </w:rPr>
        <w:t xml:space="preserve">opracování varianty 2 do úrovně studie do </w:t>
      </w:r>
      <w:r w:rsidR="008402C1">
        <w:rPr>
          <w:rFonts w:ascii="Arial" w:hAnsi="Arial" w:cs="Arial"/>
          <w:b/>
          <w:bCs/>
        </w:rPr>
        <w:t>12</w:t>
      </w:r>
      <w:r w:rsidR="008402C1" w:rsidRPr="00545666">
        <w:rPr>
          <w:rFonts w:ascii="Arial" w:hAnsi="Arial" w:cs="Arial"/>
          <w:b/>
          <w:bCs/>
        </w:rPr>
        <w:t>0 dní</w:t>
      </w:r>
      <w:r w:rsidR="008402C1">
        <w:rPr>
          <w:rFonts w:ascii="Arial" w:hAnsi="Arial" w:cs="Arial"/>
        </w:rPr>
        <w:t xml:space="preserve"> od nabytí účinnosti smlouvy</w:t>
      </w:r>
      <w:r>
        <w:rPr>
          <w:rFonts w:ascii="Arial" w:hAnsi="Arial" w:cs="Arial"/>
        </w:rPr>
        <w:t>,</w:t>
      </w:r>
    </w:p>
    <w:p w14:paraId="17B9C539" w14:textId="79636C36" w:rsidR="008402C1" w:rsidRPr="00512F4D" w:rsidRDefault="00FA0E80" w:rsidP="008402C1">
      <w:pPr>
        <w:numPr>
          <w:ilvl w:val="0"/>
          <w:numId w:val="46"/>
        </w:numPr>
        <w:suppressAutoHyphens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402C1">
        <w:rPr>
          <w:rFonts w:ascii="Arial" w:hAnsi="Arial" w:cs="Arial"/>
        </w:rPr>
        <w:t xml:space="preserve">oncept </w:t>
      </w:r>
      <w:r w:rsidR="00160ADE">
        <w:rPr>
          <w:rFonts w:ascii="Arial" w:hAnsi="Arial" w:cs="Arial"/>
        </w:rPr>
        <w:t>díla</w:t>
      </w:r>
      <w:r w:rsidR="008402C1">
        <w:rPr>
          <w:rFonts w:ascii="Arial" w:hAnsi="Arial" w:cs="Arial"/>
        </w:rPr>
        <w:t xml:space="preserve"> k připomínkám </w:t>
      </w:r>
      <w:r w:rsidR="008402C1" w:rsidRPr="00512F4D">
        <w:rPr>
          <w:rFonts w:ascii="Arial" w:hAnsi="Arial" w:cs="Arial"/>
        </w:rPr>
        <w:t xml:space="preserve">do </w:t>
      </w:r>
      <w:r w:rsidR="008402C1">
        <w:rPr>
          <w:rFonts w:ascii="Arial" w:hAnsi="Arial" w:cs="Arial"/>
          <w:b/>
          <w:bCs/>
        </w:rPr>
        <w:t>9</w:t>
      </w:r>
      <w:r w:rsidR="008402C1">
        <w:rPr>
          <w:rFonts w:ascii="Arial" w:hAnsi="Arial" w:cs="Arial"/>
          <w:b/>
        </w:rPr>
        <w:t>0</w:t>
      </w:r>
      <w:r w:rsidR="008402C1" w:rsidRPr="00512F4D">
        <w:rPr>
          <w:rFonts w:ascii="Arial" w:hAnsi="Arial" w:cs="Arial"/>
          <w:b/>
        </w:rPr>
        <w:t xml:space="preserve"> dní</w:t>
      </w:r>
      <w:r w:rsidR="008402C1" w:rsidRPr="00512F4D">
        <w:rPr>
          <w:rFonts w:ascii="Arial" w:hAnsi="Arial" w:cs="Arial"/>
        </w:rPr>
        <w:t xml:space="preserve"> od </w:t>
      </w:r>
      <w:r w:rsidR="008402C1">
        <w:rPr>
          <w:rFonts w:ascii="Arial" w:hAnsi="Arial" w:cs="Arial"/>
        </w:rPr>
        <w:t>schválení dopracované varianty</w:t>
      </w:r>
      <w:r w:rsidR="008402C1" w:rsidRPr="00512F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objednatelem,</w:t>
      </w:r>
    </w:p>
    <w:p w14:paraId="4CCFD9BF" w14:textId="5FB3AB25" w:rsidR="008402C1" w:rsidRPr="00512F4D" w:rsidRDefault="00FA0E80" w:rsidP="008402C1">
      <w:pPr>
        <w:numPr>
          <w:ilvl w:val="0"/>
          <w:numId w:val="46"/>
        </w:numPr>
        <w:suppressAutoHyphens w:val="0"/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dokončení</w:t>
      </w:r>
      <w:r w:rsidR="008402C1">
        <w:rPr>
          <w:rFonts w:ascii="Arial" w:hAnsi="Arial" w:cs="Arial"/>
        </w:rPr>
        <w:t xml:space="preserve"> </w:t>
      </w:r>
      <w:r w:rsidR="00160ADE">
        <w:rPr>
          <w:rFonts w:ascii="Arial" w:hAnsi="Arial" w:cs="Arial"/>
        </w:rPr>
        <w:t>díla</w:t>
      </w:r>
      <w:r w:rsidR="008402C1">
        <w:rPr>
          <w:rFonts w:ascii="Arial" w:hAnsi="Arial" w:cs="Arial"/>
        </w:rPr>
        <w:t xml:space="preserve"> </w:t>
      </w:r>
      <w:r w:rsidR="008402C1" w:rsidRPr="00512F4D">
        <w:rPr>
          <w:rFonts w:ascii="Arial" w:hAnsi="Arial" w:cs="Arial"/>
        </w:rPr>
        <w:t xml:space="preserve">do </w:t>
      </w:r>
      <w:r w:rsidR="008402C1" w:rsidRPr="00B41514">
        <w:rPr>
          <w:rFonts w:ascii="Arial" w:hAnsi="Arial" w:cs="Arial"/>
          <w:b/>
          <w:bCs/>
        </w:rPr>
        <w:t>3</w:t>
      </w:r>
      <w:r w:rsidR="008402C1">
        <w:rPr>
          <w:rFonts w:ascii="Arial" w:hAnsi="Arial" w:cs="Arial"/>
          <w:b/>
        </w:rPr>
        <w:t>0</w:t>
      </w:r>
      <w:r w:rsidR="008402C1" w:rsidRPr="00512F4D">
        <w:rPr>
          <w:rFonts w:ascii="Arial" w:hAnsi="Arial" w:cs="Arial"/>
          <w:b/>
        </w:rPr>
        <w:t xml:space="preserve"> dní</w:t>
      </w:r>
      <w:r w:rsidR="008402C1" w:rsidRPr="00512F4D">
        <w:rPr>
          <w:rFonts w:ascii="Arial" w:hAnsi="Arial" w:cs="Arial"/>
        </w:rPr>
        <w:t xml:space="preserve"> od </w:t>
      </w:r>
      <w:r w:rsidR="008402C1">
        <w:rPr>
          <w:rFonts w:ascii="Arial" w:hAnsi="Arial" w:cs="Arial"/>
        </w:rPr>
        <w:t>předání připomínek</w:t>
      </w:r>
      <w:r>
        <w:rPr>
          <w:rFonts w:ascii="Arial" w:hAnsi="Arial" w:cs="Arial"/>
        </w:rPr>
        <w:t xml:space="preserve"> ze strany objednatele.</w:t>
      </w:r>
    </w:p>
    <w:p w14:paraId="6CA4957D" w14:textId="77777777" w:rsidR="00A741DA" w:rsidRPr="00402321" w:rsidRDefault="00A741DA" w:rsidP="00A741DA">
      <w:pPr>
        <w:tabs>
          <w:tab w:val="num" w:pos="0"/>
          <w:tab w:val="left" w:pos="4680"/>
        </w:tabs>
        <w:spacing w:after="60"/>
        <w:ind w:left="4678" w:hanging="4321"/>
        <w:jc w:val="both"/>
        <w:rPr>
          <w:rFonts w:ascii="Arial" w:hAnsi="Arial" w:cs="Arial"/>
          <w:i/>
        </w:rPr>
      </w:pPr>
    </w:p>
    <w:p w14:paraId="0107DC51" w14:textId="59745AED" w:rsidR="00A741DA" w:rsidRPr="00C17DB8" w:rsidRDefault="00A741DA" w:rsidP="00A741DA">
      <w:pPr>
        <w:pStyle w:val="Odstavecseseznamem"/>
        <w:numPr>
          <w:ilvl w:val="0"/>
          <w:numId w:val="29"/>
        </w:numPr>
        <w:tabs>
          <w:tab w:val="left" w:pos="4680"/>
        </w:tabs>
        <w:spacing w:after="60"/>
        <w:ind w:left="426" w:hanging="426"/>
        <w:jc w:val="both"/>
        <w:rPr>
          <w:rFonts w:ascii="Arial" w:hAnsi="Arial" w:cs="Arial"/>
          <w:b/>
        </w:rPr>
      </w:pPr>
      <w:r w:rsidRPr="00402321">
        <w:rPr>
          <w:rFonts w:ascii="Arial" w:hAnsi="Arial" w:cs="Arial"/>
        </w:rPr>
        <w:t>Zhotovitel je povinen dodržet veškeré termíny sjednané s objednatelem v průběhu provádění díla v zápisech z výrobních porad nebo v jiných písemných dokumentech vyhotovených mezi zhotovitelem a objednatelem; jedná se zejména o poskytování podkladů ze strany zhotovitele objednateli, zajištění dílčích činností v průběhu realizace díla apod. Nesplnění takto dohodnutých termínů mezi objednatelem a zhotovitelem podléhá sankci ze strany objednatele podle této smlouvy.</w:t>
      </w:r>
    </w:p>
    <w:p w14:paraId="259BC54D" w14:textId="77777777" w:rsidR="00A741DA" w:rsidRPr="00402321" w:rsidRDefault="00A741DA" w:rsidP="00A741DA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402321">
        <w:rPr>
          <w:rFonts w:ascii="Arial" w:hAnsi="Arial" w:cs="Arial"/>
          <w:b/>
          <w:sz w:val="24"/>
          <w:szCs w:val="24"/>
        </w:rPr>
        <w:t xml:space="preserve">Cena díla </w:t>
      </w:r>
    </w:p>
    <w:p w14:paraId="63ECE573" w14:textId="77777777" w:rsidR="00A741DA" w:rsidRPr="00402321" w:rsidRDefault="00A741DA" w:rsidP="00D82FFF">
      <w:pPr>
        <w:numPr>
          <w:ilvl w:val="1"/>
          <w:numId w:val="48"/>
        </w:numPr>
        <w:spacing w:after="60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Smluvní strany ve smyslu příslušných ustanovení zákona č. 526/1990 Sb., o cenách, v platném znění, sjednávají pevnou cenu díla, provedeného v rozsahu dle této smlouvy, a to ve výši:</w:t>
      </w:r>
    </w:p>
    <w:p w14:paraId="122B6740" w14:textId="77777777" w:rsidR="00A741DA" w:rsidRPr="00402321" w:rsidRDefault="00A741DA" w:rsidP="00A741DA">
      <w:pPr>
        <w:jc w:val="both"/>
        <w:rPr>
          <w:rFonts w:ascii="Arial" w:hAnsi="Arial" w:cs="Arial"/>
          <w:b/>
          <w:shd w:val="clear" w:color="auto" w:fill="FFFF00"/>
        </w:rPr>
      </w:pPr>
      <w:r w:rsidRPr="00402321">
        <w:rPr>
          <w:rFonts w:ascii="Arial" w:hAnsi="Arial" w:cs="Arial"/>
        </w:rPr>
        <w:t xml:space="preserve">      </w:t>
      </w:r>
    </w:p>
    <w:p w14:paraId="73BEF579" w14:textId="5F966776" w:rsidR="00D82FFF" w:rsidRPr="00512F4D" w:rsidRDefault="00D82FFF" w:rsidP="00D82FFF">
      <w:pPr>
        <w:spacing w:after="60"/>
        <w:ind w:left="357"/>
        <w:jc w:val="center"/>
        <w:rPr>
          <w:rFonts w:ascii="Arial" w:hAnsi="Arial" w:cs="Arial"/>
          <w:b/>
        </w:rPr>
      </w:pPr>
      <w:r w:rsidRPr="00512F4D">
        <w:rPr>
          <w:rFonts w:ascii="Arial" w:hAnsi="Arial" w:cs="Arial"/>
          <w:b/>
        </w:rPr>
        <w:t>Celková cena díla bez DPH:</w:t>
      </w:r>
      <w:r w:rsidRPr="00512F4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404333803"/>
          <w:placeholder>
            <w:docPart w:val="02B95CBCEA3E44E8B0567FC8B3879925"/>
          </w:placeholder>
        </w:sdtPr>
        <w:sdtEndPr/>
        <w:sdtContent>
          <w:r w:rsidRPr="00512F4D">
            <w:rPr>
              <w:rFonts w:ascii="Arial" w:hAnsi="Arial" w:cs="Arial"/>
              <w:b/>
            </w:rPr>
            <w:t>………………. Kč</w:t>
          </w:r>
        </w:sdtContent>
      </w:sdt>
    </w:p>
    <w:p w14:paraId="39A46D72" w14:textId="77777777" w:rsidR="00A741DA" w:rsidRPr="00402321" w:rsidRDefault="00A741DA" w:rsidP="0023290F">
      <w:pPr>
        <w:spacing w:after="60"/>
        <w:jc w:val="both"/>
        <w:rPr>
          <w:rFonts w:ascii="Arial" w:hAnsi="Arial" w:cs="Arial"/>
        </w:rPr>
      </w:pPr>
    </w:p>
    <w:p w14:paraId="74078BEC" w14:textId="77777777" w:rsidR="00A741DA" w:rsidRPr="00402321" w:rsidRDefault="00A741DA" w:rsidP="00A741DA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402321">
        <w:rPr>
          <w:rFonts w:ascii="Arial" w:hAnsi="Arial" w:cs="Arial"/>
          <w:b/>
          <w:sz w:val="24"/>
          <w:szCs w:val="24"/>
        </w:rPr>
        <w:t>Odstoupení od smlouvy</w:t>
      </w:r>
    </w:p>
    <w:p w14:paraId="608FD0F2" w14:textId="77777777" w:rsidR="00A741DA" w:rsidRPr="00402321" w:rsidRDefault="00A741DA" w:rsidP="004E1E28">
      <w:pPr>
        <w:numPr>
          <w:ilvl w:val="1"/>
          <w:numId w:val="49"/>
        </w:numPr>
        <w:spacing w:after="60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Od této smlouvy může odstoupit kterákoliv smluvní strana, pokud zjistí podstatné porušení této smlouvy druhou smluvní stranou.</w:t>
      </w:r>
    </w:p>
    <w:p w14:paraId="084FC9A1" w14:textId="77777777" w:rsidR="00A741DA" w:rsidRPr="00402321" w:rsidRDefault="00A741DA" w:rsidP="004E1E28">
      <w:pPr>
        <w:numPr>
          <w:ilvl w:val="1"/>
          <w:numId w:val="49"/>
        </w:numPr>
        <w:spacing w:after="60"/>
        <w:ind w:left="357" w:hanging="357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Podstatným porušením této smlouvy se rozumí zejména:</w:t>
      </w:r>
    </w:p>
    <w:p w14:paraId="77F6E6AC" w14:textId="77777777" w:rsidR="00A741DA" w:rsidRPr="00402321" w:rsidRDefault="00A741DA" w:rsidP="00A741DA">
      <w:pPr>
        <w:pStyle w:val="Odstavecseseznamem"/>
        <w:numPr>
          <w:ilvl w:val="0"/>
          <w:numId w:val="33"/>
        </w:numPr>
        <w:spacing w:after="60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pokud zhotovitel nezahájí provádění díla ve lhůtě do 15 dnů od termínu dle čl. III. této smlouvy,</w:t>
      </w:r>
    </w:p>
    <w:p w14:paraId="55FC55BC" w14:textId="77777777" w:rsidR="00A741DA" w:rsidRPr="00402321" w:rsidRDefault="00A741DA" w:rsidP="00A741DA">
      <w:pPr>
        <w:pStyle w:val="Odstavecseseznamem"/>
        <w:numPr>
          <w:ilvl w:val="0"/>
          <w:numId w:val="33"/>
        </w:numPr>
        <w:spacing w:after="60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prodlení zhotovitele se splněním termínu dokončení díla nebo jeho části dle čl. III. této smlouvy delší než 30 dnů.</w:t>
      </w:r>
    </w:p>
    <w:p w14:paraId="4C71F3E0" w14:textId="77777777" w:rsidR="00A741DA" w:rsidRPr="00382C87" w:rsidRDefault="00A741DA" w:rsidP="004E1E28">
      <w:pPr>
        <w:numPr>
          <w:ilvl w:val="1"/>
          <w:numId w:val="49"/>
        </w:numPr>
        <w:spacing w:after="60"/>
        <w:ind w:left="357" w:hanging="357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Pokud před splněním závazku provést dílo dojde k odstoupení od smlouvy, zpracuje nezávislý znalecký subjekt soupis skutečně provedených prací, který ocení s ohledem na stupeň rozpracovanosti díla. Na základě tohoto ocenění bude provedeno vzájemné finanční vyrovnán. Náklady na sepsání a ocenění provedených prací hradí strana, která smlouvu porušila.</w:t>
      </w:r>
    </w:p>
    <w:p w14:paraId="4AA5A567" w14:textId="77777777" w:rsidR="00A741DA" w:rsidRPr="00402321" w:rsidRDefault="00A741DA" w:rsidP="00A741DA">
      <w:pPr>
        <w:keepNext/>
        <w:numPr>
          <w:ilvl w:val="0"/>
          <w:numId w:val="7"/>
        </w:numPr>
        <w:spacing w:before="480" w:after="120"/>
        <w:ind w:left="453" w:hanging="96"/>
        <w:jc w:val="center"/>
        <w:rPr>
          <w:rFonts w:ascii="Arial" w:hAnsi="Arial" w:cs="Arial"/>
        </w:rPr>
      </w:pPr>
      <w:r w:rsidRPr="00402321">
        <w:rPr>
          <w:rFonts w:ascii="Arial" w:hAnsi="Arial" w:cs="Arial"/>
          <w:b/>
          <w:sz w:val="24"/>
          <w:szCs w:val="24"/>
        </w:rPr>
        <w:lastRenderedPageBreak/>
        <w:t>Závěrečná ustanovení</w:t>
      </w:r>
    </w:p>
    <w:p w14:paraId="4FC72FC4" w14:textId="09220804" w:rsidR="00A741DA" w:rsidRPr="00402321" w:rsidRDefault="00A741DA" w:rsidP="00A741DA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prohlašuje, že má ke dni podpisu této smlouvy sjednáno pojištění pro případ odpovědnosti za škodu způsobenou objednateli či třetím osobám, která může vzniknout v souvislosti s prováděním </w:t>
      </w:r>
      <w:r w:rsidRPr="004E1E28">
        <w:rPr>
          <w:rFonts w:ascii="Arial" w:hAnsi="Arial" w:cs="Arial"/>
        </w:rPr>
        <w:t xml:space="preserve">díla, přičemž limit pojistného plnění pro případ jedné škodní události činí minimálně částku ve výši </w:t>
      </w:r>
      <w:r w:rsidR="004E1E28" w:rsidRPr="004E1E28">
        <w:rPr>
          <w:rFonts w:ascii="Arial" w:hAnsi="Arial" w:cs="Arial"/>
        </w:rPr>
        <w:t xml:space="preserve">400 </w:t>
      </w:r>
      <w:r w:rsidRPr="004E1E28">
        <w:rPr>
          <w:rFonts w:ascii="Arial" w:hAnsi="Arial" w:cs="Arial"/>
        </w:rPr>
        <w:t>000 Kč.</w:t>
      </w:r>
      <w:r w:rsidRPr="00402321">
        <w:rPr>
          <w:rFonts w:ascii="Arial" w:hAnsi="Arial" w:cs="Arial"/>
        </w:rPr>
        <w:t xml:space="preserve"> Zhotovitel se zavazuje udržovat toto pojištění na své náklady v platnosti, a to nejméně do termínu předání a převzetí řádně ukončeného díla.</w:t>
      </w:r>
    </w:p>
    <w:p w14:paraId="278059C1" w14:textId="77777777" w:rsidR="00A741DA" w:rsidRPr="00057686" w:rsidRDefault="00A741DA" w:rsidP="00A741DA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  <w:shd w:val="clear" w:color="auto" w:fill="00FFFF"/>
        </w:rPr>
      </w:pPr>
      <w:r w:rsidRPr="00057686">
        <w:rPr>
          <w:rFonts w:ascii="Arial" w:hAnsi="Arial" w:cs="Arial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593F1280" w14:textId="77777777" w:rsidR="00A741DA" w:rsidRPr="00BD4C56" w:rsidRDefault="00A741DA" w:rsidP="00A741DA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BD4C56">
        <w:rPr>
          <w:rFonts w:ascii="Arial" w:hAnsi="Arial" w:cs="Arial"/>
          <w:szCs w:val="24"/>
        </w:rPr>
        <w:t>Zhotovitel je podle ust.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</w:p>
    <w:p w14:paraId="63B5A4EC" w14:textId="3DF9161C" w:rsidR="00A741DA" w:rsidRPr="00402321" w:rsidRDefault="00A741DA" w:rsidP="00A741DA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Zhotovitel je povinen poskytnout Ministerstvu </w:t>
      </w:r>
      <w:r w:rsidR="00D82FFF">
        <w:rPr>
          <w:rFonts w:ascii="Arial" w:hAnsi="Arial" w:cs="Arial"/>
          <w:szCs w:val="24"/>
        </w:rPr>
        <w:t>zemědělství</w:t>
      </w:r>
      <w:r>
        <w:rPr>
          <w:rFonts w:ascii="Arial" w:hAnsi="Arial" w:cs="Arial"/>
          <w:szCs w:val="24"/>
        </w:rPr>
        <w:t xml:space="preserve"> ČR, Ministerstvu financí</w:t>
      </w:r>
      <w:r w:rsidR="0074671F">
        <w:rPr>
          <w:rFonts w:ascii="Arial" w:hAnsi="Arial" w:cs="Arial"/>
          <w:szCs w:val="24"/>
        </w:rPr>
        <w:t xml:space="preserve"> ČR</w:t>
      </w:r>
      <w:r>
        <w:rPr>
          <w:rFonts w:ascii="Arial" w:hAnsi="Arial" w:cs="Arial"/>
          <w:szCs w:val="24"/>
        </w:rPr>
        <w:t>, Nejvyššímu kontrolnímu úřadu a dalším kontrolním orgánům dle zákona o finanční kontrole veškeré doklady a informace potřebné k zabezpečení řádného výkonu kontroly</w:t>
      </w:r>
      <w:r w:rsidR="00D82FFF">
        <w:rPr>
          <w:rFonts w:ascii="Arial" w:hAnsi="Arial" w:cs="Arial"/>
          <w:szCs w:val="24"/>
        </w:rPr>
        <w:t>.</w:t>
      </w:r>
    </w:p>
    <w:p w14:paraId="4A84DC35" w14:textId="77777777" w:rsidR="00A741DA" w:rsidRDefault="00A741DA" w:rsidP="00A741DA">
      <w:pPr>
        <w:pStyle w:val="Zkladntext"/>
        <w:numPr>
          <w:ilvl w:val="0"/>
          <w:numId w:val="12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je srozuměn s tím, že objednatel je povinným subjektem dle § 2 odst. 1 zákona č. 340/2015 Sb., o zvláštních podmínkách účinnosti některých smluv, uveřejňování těchto smluv a o registru smluv a je tak povinen zveřejnit obraz smlouvy a její případné změny (dodatky) a další dokumenty od této smlouvy odvozené včetně metadat. Objednatel se zavazuje tuto smlouvu uveřejnit v souladu s tímto zákonem, a to požadovaným způsobem, v zákonem stanovené lhůtě. Smluvní strany jsou v této souvislosti povinny si vzájemně sdělit, které údaje tvoří obchodní tajemství a jsou tak vyloučeny z uveřejnění.</w:t>
      </w:r>
    </w:p>
    <w:p w14:paraId="1EA70265" w14:textId="77777777" w:rsidR="00FB2293" w:rsidRPr="00057686" w:rsidRDefault="00FB2293" w:rsidP="00FB2293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057686">
        <w:rPr>
          <w:rFonts w:ascii="Arial" w:hAnsi="Arial" w:cs="Arial"/>
        </w:rPr>
        <w:t xml:space="preserve">Smlouva nabývá platnosti dnem podpisu </w:t>
      </w:r>
      <w:r>
        <w:rPr>
          <w:rFonts w:ascii="Arial" w:hAnsi="Arial" w:cs="Arial"/>
        </w:rPr>
        <w:t xml:space="preserve">druhé </w:t>
      </w:r>
      <w:r w:rsidRPr="00057686">
        <w:rPr>
          <w:rFonts w:ascii="Arial" w:hAnsi="Arial" w:cs="Arial"/>
        </w:rPr>
        <w:t>smluvní stran</w:t>
      </w:r>
      <w:r>
        <w:rPr>
          <w:rFonts w:ascii="Arial" w:hAnsi="Arial" w:cs="Arial"/>
        </w:rPr>
        <w:t>y a účinnosti dnem uveřejnění v registru smluv dle předchozího odstavce</w:t>
      </w:r>
      <w:r w:rsidRPr="00057686">
        <w:rPr>
          <w:rFonts w:ascii="Arial" w:hAnsi="Arial" w:cs="Arial"/>
        </w:rPr>
        <w:t>.</w:t>
      </w:r>
    </w:p>
    <w:p w14:paraId="08139484" w14:textId="77777777" w:rsidR="00FB2293" w:rsidRDefault="00FB2293" w:rsidP="00FB2293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Smlouva je vyhotovena v</w:t>
      </w:r>
      <w:r>
        <w:rPr>
          <w:rFonts w:ascii="Arial" w:hAnsi="Arial" w:cs="Arial"/>
        </w:rPr>
        <w:t>e třech</w:t>
      </w:r>
      <w:r w:rsidRPr="00402321">
        <w:rPr>
          <w:rFonts w:ascii="Arial" w:hAnsi="Arial" w:cs="Arial"/>
        </w:rPr>
        <w:t xml:space="preserve"> vyhotoveních, z nichž </w:t>
      </w:r>
      <w:r>
        <w:rPr>
          <w:rFonts w:ascii="Arial" w:hAnsi="Arial" w:cs="Arial"/>
        </w:rPr>
        <w:t>dvě</w:t>
      </w:r>
      <w:r w:rsidRPr="00402321">
        <w:rPr>
          <w:rFonts w:ascii="Arial" w:hAnsi="Arial" w:cs="Arial"/>
        </w:rPr>
        <w:t xml:space="preserve"> obdrží objednatel a </w:t>
      </w:r>
      <w:r>
        <w:rPr>
          <w:rFonts w:ascii="Arial" w:hAnsi="Arial" w:cs="Arial"/>
        </w:rPr>
        <w:t>jedno</w:t>
      </w:r>
      <w:r w:rsidRPr="00402321">
        <w:rPr>
          <w:rFonts w:ascii="Arial" w:hAnsi="Arial" w:cs="Arial"/>
        </w:rPr>
        <w:t xml:space="preserve"> zhotovitel.</w:t>
      </w:r>
    </w:p>
    <w:p w14:paraId="4520BE05" w14:textId="347B7231" w:rsidR="00A741DA" w:rsidRPr="00FB2293" w:rsidRDefault="00A741DA" w:rsidP="00FB2293">
      <w:pPr>
        <w:numPr>
          <w:ilvl w:val="0"/>
          <w:numId w:val="12"/>
        </w:numPr>
        <w:spacing w:after="60"/>
        <w:ind w:left="357" w:hanging="357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Nedílnou součástí této smlouvy js</w:t>
      </w:r>
      <w:r w:rsidR="00FE19D7">
        <w:rPr>
          <w:rFonts w:ascii="Arial" w:hAnsi="Arial" w:cs="Arial"/>
        </w:rPr>
        <w:t>ou všeobecné obchodní podmínky</w:t>
      </w:r>
      <w:r w:rsidR="00992FE7">
        <w:rPr>
          <w:rFonts w:ascii="Arial" w:hAnsi="Arial" w:cs="Arial"/>
        </w:rPr>
        <w:t>.</w:t>
      </w:r>
    </w:p>
    <w:p w14:paraId="28016AA1" w14:textId="77777777" w:rsidR="00261413" w:rsidRDefault="00261413" w:rsidP="00A741DA">
      <w:pPr>
        <w:jc w:val="both"/>
        <w:rPr>
          <w:rFonts w:ascii="Arial" w:hAnsi="Arial" w:cs="Arial"/>
        </w:rPr>
      </w:pPr>
    </w:p>
    <w:p w14:paraId="59646553" w14:textId="77777777" w:rsidR="00261413" w:rsidRPr="00402321" w:rsidRDefault="00261413" w:rsidP="00A741DA">
      <w:pPr>
        <w:jc w:val="both"/>
        <w:rPr>
          <w:rFonts w:ascii="Arial" w:hAnsi="Arial" w:cs="Arial"/>
        </w:rPr>
      </w:pPr>
    </w:p>
    <w:p w14:paraId="7B8FFBE3" w14:textId="135E66C3" w:rsidR="00A741DA" w:rsidRPr="00402321" w:rsidRDefault="00A741DA" w:rsidP="00A741DA">
      <w:pPr>
        <w:tabs>
          <w:tab w:val="left" w:pos="4962"/>
        </w:tabs>
        <w:rPr>
          <w:rFonts w:ascii="Arial" w:hAnsi="Arial" w:cs="Arial"/>
        </w:rPr>
      </w:pPr>
      <w:r w:rsidRPr="00402321">
        <w:rPr>
          <w:rFonts w:ascii="Arial" w:hAnsi="Arial" w:cs="Arial"/>
        </w:rPr>
        <w:t>V Brně dne: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30372389"/>
          <w:placeholder>
            <w:docPart w:val="DefaultPlaceholder_-1854013440"/>
          </w:placeholder>
        </w:sdtPr>
        <w:sdtEndPr/>
        <w:sdtContent>
          <w:r w:rsidRPr="00402321">
            <w:rPr>
              <w:rFonts w:ascii="Arial" w:hAnsi="Arial" w:cs="Arial"/>
            </w:rPr>
            <w:t>V ……………………… dne:</w:t>
          </w:r>
        </w:sdtContent>
      </w:sdt>
    </w:p>
    <w:p w14:paraId="5DBF3264" w14:textId="77777777" w:rsidR="00A741DA" w:rsidRPr="00402321" w:rsidRDefault="00A741DA" w:rsidP="00A741DA">
      <w:pPr>
        <w:tabs>
          <w:tab w:val="left" w:pos="4962"/>
        </w:tabs>
        <w:rPr>
          <w:rFonts w:ascii="Arial" w:hAnsi="Arial" w:cs="Arial"/>
        </w:rPr>
      </w:pPr>
    </w:p>
    <w:p w14:paraId="0AFD1B25" w14:textId="77777777" w:rsidR="00A741DA" w:rsidRPr="00402321" w:rsidRDefault="00A741DA" w:rsidP="00A741DA">
      <w:pPr>
        <w:tabs>
          <w:tab w:val="left" w:pos="4962"/>
        </w:tabs>
        <w:rPr>
          <w:rFonts w:ascii="Arial" w:hAnsi="Arial" w:cs="Arial"/>
        </w:rPr>
      </w:pPr>
    </w:p>
    <w:p w14:paraId="2B0714BD" w14:textId="77777777" w:rsidR="00A741DA" w:rsidRPr="00402321" w:rsidRDefault="00A741DA" w:rsidP="00A741DA">
      <w:pPr>
        <w:tabs>
          <w:tab w:val="left" w:pos="4962"/>
        </w:tabs>
        <w:rPr>
          <w:rFonts w:ascii="Arial" w:hAnsi="Arial" w:cs="Arial"/>
          <w:b/>
        </w:rPr>
      </w:pPr>
      <w:r w:rsidRPr="00402321">
        <w:rPr>
          <w:rFonts w:ascii="Arial" w:hAnsi="Arial" w:cs="Arial"/>
          <w:b/>
        </w:rPr>
        <w:t>Za objednatele:</w:t>
      </w:r>
      <w:r w:rsidRPr="00402321">
        <w:rPr>
          <w:rFonts w:ascii="Arial" w:hAnsi="Arial" w:cs="Arial"/>
        </w:rPr>
        <w:tab/>
      </w:r>
      <w:r w:rsidRPr="00402321">
        <w:rPr>
          <w:rFonts w:ascii="Arial" w:hAnsi="Arial" w:cs="Arial"/>
          <w:b/>
        </w:rPr>
        <w:tab/>
        <w:t>Za zhotovitele:</w:t>
      </w:r>
    </w:p>
    <w:p w14:paraId="49B35646" w14:textId="77777777" w:rsidR="00A741DA" w:rsidRDefault="00A741DA" w:rsidP="00A741DA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5B766617" w14:textId="77777777" w:rsidR="004A4836" w:rsidRPr="00402321" w:rsidRDefault="004A4836" w:rsidP="00A741DA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00019D71" w14:textId="77777777" w:rsidR="00A741DA" w:rsidRPr="00402321" w:rsidRDefault="00A741DA" w:rsidP="00A741DA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59019BA4" w14:textId="77777777" w:rsidR="00A741DA" w:rsidRPr="00402321" w:rsidRDefault="00A741DA" w:rsidP="00A741DA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2DBCC722" w14:textId="77777777" w:rsidR="00A741DA" w:rsidRPr="00402321" w:rsidRDefault="00A741DA" w:rsidP="00A741DA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3E3041E9" w14:textId="77777777" w:rsidR="00A741DA" w:rsidRPr="00402321" w:rsidRDefault="00A741DA" w:rsidP="00A741DA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14:paraId="5C5D6A53" w14:textId="77777777" w:rsidR="00A741DA" w:rsidRPr="00402321" w:rsidRDefault="00A741DA" w:rsidP="00A741DA">
      <w:pPr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402321">
        <w:rPr>
          <w:rFonts w:ascii="Arial" w:hAnsi="Arial" w:cs="Arial"/>
        </w:rPr>
        <w:tab/>
        <w:t xml:space="preserve">...................................................... </w:t>
      </w:r>
      <w:r w:rsidRPr="00402321">
        <w:rPr>
          <w:rFonts w:ascii="Arial" w:hAnsi="Arial" w:cs="Arial"/>
        </w:rPr>
        <w:tab/>
        <w:t>......................................................</w:t>
      </w:r>
    </w:p>
    <w:p w14:paraId="06C4D476" w14:textId="20A5CAB6" w:rsidR="00A741DA" w:rsidRPr="00402321" w:rsidRDefault="00A741DA" w:rsidP="00A741DA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402321">
        <w:rPr>
          <w:rFonts w:ascii="Arial" w:hAnsi="Arial" w:cs="Arial"/>
          <w:i/>
        </w:rPr>
        <w:tab/>
      </w:r>
      <w:r w:rsidRPr="00402321">
        <w:rPr>
          <w:rFonts w:ascii="Arial" w:hAnsi="Arial" w:cs="Arial"/>
        </w:rPr>
        <w:t>Povodí Moravy, s.p.</w:t>
      </w:r>
      <w:r w:rsidRPr="0040232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91186630"/>
          <w:placeholder>
            <w:docPart w:val="DefaultPlaceholder_-1854013440"/>
          </w:placeholder>
        </w:sdtPr>
        <w:sdtEndPr/>
        <w:sdtContent>
          <w:r w:rsidRPr="00402321">
            <w:rPr>
              <w:rFonts w:ascii="Arial" w:hAnsi="Arial" w:cs="Arial"/>
            </w:rPr>
            <w:t>obchodní firma</w:t>
          </w:r>
        </w:sdtContent>
      </w:sdt>
    </w:p>
    <w:p w14:paraId="48177255" w14:textId="0DF04F2F" w:rsidR="00A741DA" w:rsidRPr="00402321" w:rsidRDefault="00A741DA" w:rsidP="00A741DA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402321">
        <w:rPr>
          <w:rFonts w:ascii="Arial" w:hAnsi="Arial" w:cs="Arial"/>
        </w:rPr>
        <w:tab/>
      </w:r>
      <w:r w:rsidR="00D82FFF">
        <w:rPr>
          <w:rFonts w:ascii="Arial" w:hAnsi="Arial" w:cs="Arial"/>
        </w:rPr>
        <w:t>Ing. David Fína</w:t>
      </w:r>
      <w:r w:rsidRPr="00402321">
        <w:rPr>
          <w:rFonts w:ascii="Arial" w:hAnsi="Arial" w:cs="Arial"/>
          <w:i/>
        </w:rPr>
        <w:tab/>
      </w:r>
      <w:sdt>
        <w:sdtPr>
          <w:rPr>
            <w:rFonts w:ascii="Arial" w:hAnsi="Arial" w:cs="Arial"/>
            <w:i/>
          </w:rPr>
          <w:id w:val="-1372300970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402321">
            <w:rPr>
              <w:rFonts w:ascii="Arial" w:hAnsi="Arial" w:cs="Arial"/>
            </w:rPr>
            <w:t>jméno</w:t>
          </w:r>
        </w:sdtContent>
      </w:sdt>
    </w:p>
    <w:p w14:paraId="4689FAF3" w14:textId="13CAFE32" w:rsidR="00A741DA" w:rsidRDefault="00A741DA" w:rsidP="00A741DA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402321">
        <w:rPr>
          <w:rFonts w:ascii="Arial" w:hAnsi="Arial" w:cs="Arial"/>
        </w:rPr>
        <w:tab/>
      </w:r>
      <w:r w:rsidR="00D82FFF">
        <w:rPr>
          <w:rFonts w:ascii="Arial" w:hAnsi="Arial" w:cs="Arial"/>
        </w:rPr>
        <w:t>generální ředitel</w:t>
      </w:r>
      <w:r w:rsidRPr="0040232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19923121"/>
          <w:placeholder>
            <w:docPart w:val="DefaultPlaceholder_-1854013440"/>
          </w:placeholder>
        </w:sdtPr>
        <w:sdtEndPr/>
        <w:sdtContent>
          <w:r w:rsidRPr="00402321">
            <w:rPr>
              <w:rFonts w:ascii="Arial" w:hAnsi="Arial" w:cs="Arial"/>
            </w:rPr>
            <w:t>funkce</w:t>
          </w:r>
        </w:sdtContent>
      </w:sdt>
    </w:p>
    <w:p w14:paraId="366D0E79" w14:textId="7E297E44" w:rsidR="007003AC" w:rsidRDefault="007003AC">
      <w:pPr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9E1916" w14:textId="77777777" w:rsidR="00A741DA" w:rsidRPr="00402321" w:rsidRDefault="00A741DA" w:rsidP="00A741DA">
      <w:pPr>
        <w:jc w:val="center"/>
        <w:rPr>
          <w:rFonts w:ascii="Arial" w:hAnsi="Arial" w:cs="Arial"/>
          <w:b/>
        </w:rPr>
      </w:pPr>
      <w:r w:rsidRPr="00402321">
        <w:rPr>
          <w:rFonts w:ascii="Arial" w:hAnsi="Arial" w:cs="Arial"/>
          <w:b/>
        </w:rPr>
        <w:lastRenderedPageBreak/>
        <w:t>VŠEOBECNÉ OBCHODNÍ PODMÍNKY – PROJEKTOVÁ DOKUMENTACE</w:t>
      </w:r>
    </w:p>
    <w:p w14:paraId="6D9DA061" w14:textId="77777777" w:rsidR="00A741DA" w:rsidRPr="00402321" w:rsidRDefault="00A741DA" w:rsidP="00F4127B"/>
    <w:p w14:paraId="531E91C3" w14:textId="77777777" w:rsidR="00A741DA" w:rsidRPr="00402321" w:rsidRDefault="00A741DA" w:rsidP="00A741DA">
      <w:pPr>
        <w:pStyle w:val="Odstavecseseznamem"/>
        <w:spacing w:after="60"/>
        <w:jc w:val="both"/>
        <w:rPr>
          <w:rFonts w:ascii="Arial" w:hAnsi="Arial" w:cs="Arial"/>
          <w:u w:val="single"/>
        </w:rPr>
      </w:pPr>
    </w:p>
    <w:p w14:paraId="56CACEAA" w14:textId="77777777" w:rsidR="00A741DA" w:rsidRPr="00402321" w:rsidRDefault="00A741DA" w:rsidP="00A741DA">
      <w:pPr>
        <w:pStyle w:val="Odstavecseseznamem"/>
        <w:spacing w:after="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2321">
        <w:rPr>
          <w:rFonts w:ascii="Arial" w:hAnsi="Arial" w:cs="Arial"/>
          <w:b/>
          <w:u w:val="single"/>
        </w:rPr>
        <w:t>Cenové a platební podmínky</w:t>
      </w:r>
    </w:p>
    <w:p w14:paraId="3D672E05" w14:textId="77777777" w:rsidR="00A741DA" w:rsidRPr="00402321" w:rsidRDefault="00A741DA" w:rsidP="00A741DA">
      <w:pPr>
        <w:jc w:val="center"/>
      </w:pPr>
    </w:p>
    <w:p w14:paraId="3A5D3CA0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Cena díla zahrnuje zejména zisk a veškeré náklady k realizaci díla včetně nákladů souvisejících (např. daně, pojištění, zvýšené náklady vyplývající z obchodních podmínek a z vývoje cen do doby provedení díla) a dále náklady na veškeré práce, dodávky a služby související s plněním díla.</w:t>
      </w:r>
    </w:p>
    <w:p w14:paraId="25EB928E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59620F8D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Změna pevné smluvní ceny je možná pouze pokud po podpisu smlouvy o dílo dojde ke změně sazeb DPH, a to o částku odpovídající zvýšení nebo snížení sazby DPH.</w:t>
      </w:r>
    </w:p>
    <w:p w14:paraId="21FB7662" w14:textId="77777777" w:rsidR="00A741DA" w:rsidRPr="00402321" w:rsidRDefault="00A741DA" w:rsidP="00F94287">
      <w:pPr>
        <w:pStyle w:val="Odstavecseseznamem"/>
        <w:jc w:val="both"/>
        <w:rPr>
          <w:rFonts w:ascii="Arial" w:hAnsi="Arial" w:cs="Arial"/>
        </w:rPr>
      </w:pPr>
    </w:p>
    <w:p w14:paraId="46F93F21" w14:textId="206BCE6A" w:rsidR="00F94287" w:rsidRPr="00FD1BCD" w:rsidRDefault="00F94287" w:rsidP="00F94287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D1BCD">
        <w:rPr>
          <w:rFonts w:ascii="Arial" w:hAnsi="Arial" w:cs="Arial"/>
        </w:rPr>
        <w:t>Cena díla bude objednatelem uhrazena na základě jedné faktury, která bude vystaven</w:t>
      </w:r>
      <w:r w:rsidR="00F71A2F">
        <w:rPr>
          <w:rFonts w:ascii="Arial" w:hAnsi="Arial" w:cs="Arial"/>
        </w:rPr>
        <w:t>á</w:t>
      </w:r>
      <w:r w:rsidRPr="00FD1BCD">
        <w:rPr>
          <w:rFonts w:ascii="Arial" w:hAnsi="Arial" w:cs="Arial"/>
        </w:rPr>
        <w:t xml:space="preserve"> zhotovitelem po předání a převzetí celého předmětu díla. Přílohou faktur</w:t>
      </w:r>
      <w:r w:rsidR="00F71A2F">
        <w:rPr>
          <w:rFonts w:ascii="Arial" w:hAnsi="Arial" w:cs="Arial"/>
        </w:rPr>
        <w:t>y</w:t>
      </w:r>
      <w:r w:rsidRPr="00FD1BCD">
        <w:rPr>
          <w:rFonts w:ascii="Arial" w:hAnsi="Arial" w:cs="Arial"/>
        </w:rPr>
        <w:t xml:space="preserve"> musí být kopie předávacího protokolu, potvrzeného technickým zástupcem objednatele.</w:t>
      </w:r>
    </w:p>
    <w:p w14:paraId="62F7B14C" w14:textId="77777777" w:rsidR="00A741DA" w:rsidRPr="00402321" w:rsidRDefault="00A741DA" w:rsidP="00B54AE2">
      <w:pPr>
        <w:pStyle w:val="Odstavecseseznamem"/>
        <w:jc w:val="both"/>
        <w:rPr>
          <w:rFonts w:ascii="Arial" w:hAnsi="Arial" w:cs="Arial"/>
        </w:rPr>
      </w:pPr>
    </w:p>
    <w:p w14:paraId="5359A86B" w14:textId="77777777" w:rsidR="00B54AE2" w:rsidRPr="00FD1BCD" w:rsidRDefault="00B54AE2" w:rsidP="00B54AE2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D1BCD">
        <w:rPr>
          <w:rFonts w:ascii="Arial" w:hAnsi="Arial" w:cs="Arial"/>
        </w:rPr>
        <w:t xml:space="preserve">Splatnost faktury je do </w:t>
      </w:r>
      <w:r w:rsidRPr="00B54AE2">
        <w:rPr>
          <w:rFonts w:ascii="Arial" w:hAnsi="Arial" w:cs="Arial"/>
        </w:rPr>
        <w:t>30 dnů</w:t>
      </w:r>
      <w:r w:rsidRPr="00FD1BCD">
        <w:rPr>
          <w:rFonts w:ascii="Arial" w:hAnsi="Arial" w:cs="Arial"/>
        </w:rPr>
        <w:t xml:space="preserve"> ode dne jejího doručení objednateli</w:t>
      </w:r>
      <w:r>
        <w:rPr>
          <w:rFonts w:ascii="Arial" w:hAnsi="Arial" w:cs="Arial"/>
        </w:rPr>
        <w:t xml:space="preserve"> v případě převzetí díla bez vad a nedodělků</w:t>
      </w:r>
      <w:r w:rsidRPr="00FD1B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Pr="00FD1BCD">
        <w:rPr>
          <w:rFonts w:ascii="Arial" w:hAnsi="Arial" w:cs="Arial"/>
        </w:rPr>
        <w:t>okud objednatel převezme předmět díla s vadami nebo nedodělky</w:t>
      </w:r>
      <w:r>
        <w:rPr>
          <w:rFonts w:ascii="Arial" w:hAnsi="Arial" w:cs="Arial"/>
        </w:rPr>
        <w:t xml:space="preserve">, bude do </w:t>
      </w:r>
      <w:r w:rsidRPr="00B54AE2">
        <w:rPr>
          <w:rFonts w:ascii="Arial" w:hAnsi="Arial" w:cs="Arial"/>
        </w:rPr>
        <w:t>30 dnů</w:t>
      </w:r>
      <w:r>
        <w:rPr>
          <w:rFonts w:ascii="Arial" w:hAnsi="Arial" w:cs="Arial"/>
        </w:rPr>
        <w:t xml:space="preserve"> od doručení faktury</w:t>
      </w:r>
      <w:r w:rsidRPr="00FD1BCD">
        <w:rPr>
          <w:rFonts w:ascii="Arial" w:hAnsi="Arial" w:cs="Arial"/>
        </w:rPr>
        <w:t xml:space="preserve"> provedena </w:t>
      </w:r>
      <w:r>
        <w:rPr>
          <w:rFonts w:ascii="Arial" w:hAnsi="Arial" w:cs="Arial"/>
        </w:rPr>
        <w:t>ú</w:t>
      </w:r>
      <w:r w:rsidRPr="00FD1BCD">
        <w:rPr>
          <w:rFonts w:ascii="Arial" w:hAnsi="Arial" w:cs="Arial"/>
        </w:rPr>
        <w:t xml:space="preserve">hrada za cenu díla </w:t>
      </w:r>
      <w:r>
        <w:rPr>
          <w:rFonts w:ascii="Arial" w:hAnsi="Arial" w:cs="Arial"/>
        </w:rPr>
        <w:t xml:space="preserve">pouze </w:t>
      </w:r>
      <w:r w:rsidRPr="00FD1BCD">
        <w:rPr>
          <w:rFonts w:ascii="Arial" w:hAnsi="Arial" w:cs="Arial"/>
        </w:rPr>
        <w:t xml:space="preserve">do výše </w:t>
      </w:r>
      <w:r w:rsidRPr="00B54AE2">
        <w:rPr>
          <w:rFonts w:ascii="Arial" w:hAnsi="Arial" w:cs="Arial"/>
        </w:rPr>
        <w:t>90 %</w:t>
      </w:r>
      <w:r w:rsidRPr="00FD1BCD">
        <w:rPr>
          <w:rFonts w:ascii="Arial" w:hAnsi="Arial" w:cs="Arial"/>
        </w:rPr>
        <w:t xml:space="preserve"> celkové ceny díla bez DPH. Zbývajících </w:t>
      </w:r>
      <w:r w:rsidRPr="00B54AE2">
        <w:rPr>
          <w:rFonts w:ascii="Arial" w:hAnsi="Arial" w:cs="Arial"/>
        </w:rPr>
        <w:t xml:space="preserve">10 % </w:t>
      </w:r>
      <w:r w:rsidRPr="00FD1BCD">
        <w:rPr>
          <w:rFonts w:ascii="Arial" w:hAnsi="Arial" w:cs="Arial"/>
        </w:rPr>
        <w:t xml:space="preserve">bude uhrazeno do </w:t>
      </w:r>
      <w:r w:rsidRPr="00B54AE2">
        <w:rPr>
          <w:rFonts w:ascii="Arial" w:hAnsi="Arial" w:cs="Arial"/>
        </w:rPr>
        <w:t>30 dnů</w:t>
      </w:r>
      <w:r w:rsidRPr="00FD1BCD">
        <w:rPr>
          <w:rFonts w:ascii="Arial" w:hAnsi="Arial" w:cs="Arial"/>
        </w:rPr>
        <w:t xml:space="preserve"> od odstranění všech vad a nedodělků zjištěných při předání a převzetí díla.</w:t>
      </w:r>
    </w:p>
    <w:p w14:paraId="319EFBB8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B2B9C6F" w14:textId="77777777" w:rsidR="00A741DA" w:rsidRPr="00783C1D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Faktura musí obsahovat veškeré náležitosti dle předpisů o účetnictví, daňových předpisů zákona č. 235/2004 Sb., o dani z přidané hodnoty, v platném znění, a ostatních předpisů.</w:t>
      </w:r>
    </w:p>
    <w:p w14:paraId="131D18F5" w14:textId="77777777" w:rsidR="00A741DA" w:rsidRPr="00402321" w:rsidRDefault="00A741DA" w:rsidP="00A741DA">
      <w:pPr>
        <w:pStyle w:val="Odstavecseseznamem"/>
        <w:jc w:val="both"/>
        <w:rPr>
          <w:rFonts w:ascii="Arial" w:hAnsi="Arial" w:cs="Arial"/>
        </w:rPr>
      </w:pPr>
    </w:p>
    <w:p w14:paraId="5E531F2E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faktura bude obsahovat nesprávné či neúplné údaje nebo k ní nebude přiložena kopie předávacího protokolu podepsaného (tj. odsouhlaseného) objednatelem, resp. technickým zástupcem objednatele, má objednatel právo vrátit ji do data její splatnosti zhotoviteli k doplnění či opravě. V takovém případě se přeruší plynutí lhůty splatnosti a lhůta splatnosti začne plynout znovu od počátku ode dne doručení opravené nebo doplněné faktury objednateli.</w:t>
      </w:r>
    </w:p>
    <w:p w14:paraId="35E0200C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723A3B42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Platbu poukáže objednatel bezhotovostně na účet zhotovitele. Povinnost zaplatit je splněna dnem odepsání fakturované částky z účtu objednatele.</w:t>
      </w:r>
    </w:p>
    <w:p w14:paraId="3F003715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064DEDE2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V případě prodlení objednatele s úhradou faktury nebo její části má zhotovitel nárok na úrok </w:t>
      </w:r>
      <w:r w:rsidRPr="00402321">
        <w:rPr>
          <w:rFonts w:ascii="Arial" w:hAnsi="Arial" w:cs="Arial"/>
        </w:rPr>
        <w:br/>
        <w:t>z prodlení ve výši 0,01 % z dlužné částky bez DPH za každý den prodlení.</w:t>
      </w:r>
    </w:p>
    <w:p w14:paraId="76ABB4FD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44B4F76" w14:textId="77777777" w:rsidR="00A741DA" w:rsidRPr="00402321" w:rsidRDefault="00A741DA" w:rsidP="00A741DA">
      <w:pPr>
        <w:pStyle w:val="Odstavecseseznamem"/>
        <w:spacing w:after="60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Podmínky provádění díla</w:t>
      </w:r>
    </w:p>
    <w:p w14:paraId="48343DF4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17399C8C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vytvoří podmínky pro provedení sjednaných prací tím, že se bude zúčastňovat všech v dostatečném předstihu svolaných jednání týkajících se plnění díla.</w:t>
      </w:r>
    </w:p>
    <w:p w14:paraId="183777B6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22F83438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je povinen bez zbytečného prodlení písemně upozornit objednatele na případnou nesprávnost jím dodaných podkladů, pokynů, technického řešení či existenci překážky omezující plynulost provádění díla, nebo znemožňující provedení díla.</w:t>
      </w:r>
    </w:p>
    <w:p w14:paraId="26F81D8A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1791FEC4" w14:textId="63F1F3D3" w:rsidR="00A741DA" w:rsidRPr="00402321" w:rsidRDefault="00A741DA" w:rsidP="00A741DA">
      <w:pPr>
        <w:pStyle w:val="Odstavecseseznamem"/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je povinen v průběhu provádění díla svolat pravidelné výrobní výbory (četnost dle potřeby projednání konkrétních návrhů). Vstupní výrobní výbor bude svolán nejpozději do </w:t>
      </w:r>
      <w:r w:rsidRPr="00402321">
        <w:rPr>
          <w:rFonts w:ascii="Arial" w:hAnsi="Arial" w:cs="Arial"/>
        </w:rPr>
        <w:br/>
      </w:r>
      <w:r w:rsidRPr="00402321">
        <w:rPr>
          <w:rFonts w:ascii="Arial" w:hAnsi="Arial" w:cs="Arial"/>
          <w:b/>
        </w:rPr>
        <w:t>10 ti dnů</w:t>
      </w:r>
      <w:r w:rsidRPr="00402321">
        <w:rPr>
          <w:rFonts w:ascii="Arial" w:hAnsi="Arial" w:cs="Arial"/>
        </w:rPr>
        <w:t xml:space="preserve"> od podpisu smlouvy o dílo, pokud nebude písemně dohodnut jiný termín. Výstupní výrobní výbor zhotovitel svolá k projednání konečné verze </w:t>
      </w:r>
      <w:r w:rsidR="00147BFE">
        <w:rPr>
          <w:rFonts w:ascii="Arial" w:hAnsi="Arial" w:cs="Arial"/>
        </w:rPr>
        <w:t>studie</w:t>
      </w:r>
      <w:r w:rsidRPr="00402321">
        <w:rPr>
          <w:rFonts w:ascii="Arial" w:hAnsi="Arial" w:cs="Arial"/>
        </w:rPr>
        <w:t xml:space="preserve"> (před tiskem kompletní verze, která bude odeslána dle ustanovení písmena p) těchto všeobecných obchodních podmínek). Na úvodním výrobním výboru bude zhotovitelem předložen harmonogram přípravy.</w:t>
      </w:r>
    </w:p>
    <w:p w14:paraId="7114F730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4C5BEA51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je oprávněn kdykoli v průběhu plnění díla provádět kontrolu provádění díla.</w:t>
      </w:r>
    </w:p>
    <w:p w14:paraId="79C744AA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6CA227E3" w14:textId="4A75C662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je povinen předložit technickému zástupci objednatele ke kontrole kompletní pracovní výtisk a elektronickou verzi </w:t>
      </w:r>
      <w:r w:rsidR="00147BFE">
        <w:rPr>
          <w:rFonts w:ascii="Arial" w:hAnsi="Arial" w:cs="Arial"/>
        </w:rPr>
        <w:t>studie</w:t>
      </w:r>
      <w:r w:rsidRPr="00402321">
        <w:rPr>
          <w:rFonts w:ascii="Arial" w:hAnsi="Arial" w:cs="Arial"/>
        </w:rPr>
        <w:t xml:space="preserve"> nejméně 14 dnů před sjednaným termínem předání díla</w:t>
      </w:r>
      <w:r w:rsidR="00D27B52">
        <w:rPr>
          <w:rFonts w:ascii="Arial" w:hAnsi="Arial" w:cs="Arial"/>
        </w:rPr>
        <w:t xml:space="preserve"> nebo jeho části</w:t>
      </w:r>
      <w:r w:rsidRPr="00402321">
        <w:rPr>
          <w:rFonts w:ascii="Arial" w:hAnsi="Arial" w:cs="Arial"/>
        </w:rPr>
        <w:t>.</w:t>
      </w:r>
    </w:p>
    <w:p w14:paraId="23E132AB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11617FB3" w14:textId="234888D3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lastRenderedPageBreak/>
        <w:t xml:space="preserve">Zhotovitel je povinen předložit objednateli k odsouhlasení a projednání všechny požadavky </w:t>
      </w:r>
      <w:r w:rsidRPr="00402321">
        <w:rPr>
          <w:rFonts w:ascii="Arial" w:hAnsi="Arial" w:cs="Arial"/>
        </w:rPr>
        <w:br/>
        <w:t>z vyjádření, které mají vliv na technické řešení díla, nebo vliv na zvýšení předpokládané ceny stavby.</w:t>
      </w:r>
    </w:p>
    <w:p w14:paraId="646CA4A1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6F4B3F1" w14:textId="77777777" w:rsidR="00A741DA" w:rsidRPr="00402321" w:rsidRDefault="00A741DA" w:rsidP="00A741DA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Podmínky předání a převzetí díla</w:t>
      </w:r>
    </w:p>
    <w:p w14:paraId="64A7FD44" w14:textId="77777777" w:rsidR="00A741DA" w:rsidRPr="00402321" w:rsidRDefault="00A741DA" w:rsidP="00A741DA">
      <w:pPr>
        <w:jc w:val="center"/>
        <w:rPr>
          <w:rFonts w:ascii="Arial" w:hAnsi="Arial" w:cs="Arial"/>
        </w:rPr>
      </w:pPr>
    </w:p>
    <w:p w14:paraId="1BABF5F1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splní svůj závazek provést dílo v okamžiku dokončení díla a jeho předání objednateli v jeho sídle. </w:t>
      </w:r>
    </w:p>
    <w:p w14:paraId="2F06E908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726A083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Objednatel převezme řádně dokončené dílo, případně jeho sjednanou část, na základě písemné výzvy zhotovitele, která bude učiněna minimálně 7 dní před termínem předání </w:t>
      </w:r>
      <w:r w:rsidRPr="00402321">
        <w:rPr>
          <w:rFonts w:ascii="Arial" w:hAnsi="Arial" w:cs="Arial"/>
        </w:rPr>
        <w:br/>
        <w:t>a pře</w:t>
      </w:r>
      <w:r>
        <w:rPr>
          <w:rFonts w:ascii="Arial" w:hAnsi="Arial" w:cs="Arial"/>
        </w:rPr>
        <w:t>vzetí díla, případně jeho části.</w:t>
      </w:r>
      <w:r w:rsidRPr="00402321">
        <w:rPr>
          <w:rFonts w:ascii="Arial" w:hAnsi="Arial" w:cs="Arial"/>
        </w:rPr>
        <w:t xml:space="preserve"> Objednatel není povinen převzít předmět díla s vadami či nedodělky. Případné vady nebo nedodělky, které brání převzetí díla nebo jeho části, objednatel oznámí zhotoviteli </w:t>
      </w:r>
      <w:r>
        <w:rPr>
          <w:rFonts w:ascii="Arial" w:hAnsi="Arial" w:cs="Arial"/>
        </w:rPr>
        <w:t>do sjednaného termínu předání a převzetí díla</w:t>
      </w:r>
      <w:r w:rsidRPr="00402321">
        <w:rPr>
          <w:rFonts w:ascii="Arial" w:hAnsi="Arial" w:cs="Arial"/>
        </w:rPr>
        <w:t xml:space="preserve">.  </w:t>
      </w:r>
    </w:p>
    <w:p w14:paraId="5FE89BCD" w14:textId="77777777" w:rsidR="00A741DA" w:rsidRPr="00402321" w:rsidRDefault="00A741DA" w:rsidP="00A741DA">
      <w:pPr>
        <w:pStyle w:val="Odstavecseseznamem"/>
        <w:jc w:val="both"/>
        <w:rPr>
          <w:rFonts w:ascii="Arial" w:hAnsi="Arial" w:cs="Arial"/>
        </w:rPr>
      </w:pPr>
    </w:p>
    <w:p w14:paraId="79ADFBFC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 předání a převzetí díla nebo jeho části bude sepsán předávací protokol, který podepíší objednatel i zhotovitel; jeho nedílnou součástí bude soupis případných vad a nedodělků zjištěných při předání a převzetí s termínem jejich odstranění. Předávací protokol bude vyhotoven ve dvou stejnopisech, z nichž každá smluvní strana obdrží po jednom.</w:t>
      </w:r>
    </w:p>
    <w:p w14:paraId="22A8DDB2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434DC5EA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Jestliže objednatel odmítne předmět díla převzít, sepíší obě strany zápis, v němž uvedou svá stanoviska a jejich zdůvodnění. Po odstranění nedostatků, pro které objednatel odmítl předmět díla převzít, se bude přejímací řízení opakovat v nezbytně nutném rozsahu. V takovém případě je možné sepsat k původnímu zápisu dodatek, ve kterém objednatel prohlásí, že předmět díla přejímá, a protokol o předání a převzetí díla bude uzavřen podepsáním tohoto dodatku.</w:t>
      </w:r>
    </w:p>
    <w:p w14:paraId="19AE6A17" w14:textId="77777777" w:rsidR="00A741DA" w:rsidRPr="00402321" w:rsidRDefault="00A741DA" w:rsidP="00A741DA">
      <w:pPr>
        <w:ind w:left="708"/>
        <w:jc w:val="both"/>
        <w:rPr>
          <w:rFonts w:ascii="Arial" w:hAnsi="Arial" w:cs="Arial"/>
        </w:rPr>
      </w:pPr>
    </w:p>
    <w:p w14:paraId="5328C427" w14:textId="77777777" w:rsidR="00A741DA" w:rsidRPr="00402321" w:rsidRDefault="00A741DA" w:rsidP="00A741DA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Záruční podmínky</w:t>
      </w:r>
    </w:p>
    <w:p w14:paraId="5DF9F72A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598BEEC8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odpovídá za vady díla zjištěné v době jeho předání objednateli, a dále za vady zjištěné v záruční době.</w:t>
      </w:r>
    </w:p>
    <w:p w14:paraId="68545767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06AA0814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poskytuje objednateli záruku za jakost díla v délce trvání záruční doby </w:t>
      </w:r>
      <w:r w:rsidRPr="00402321">
        <w:rPr>
          <w:rFonts w:ascii="Arial" w:hAnsi="Arial" w:cs="Arial"/>
          <w:b/>
        </w:rPr>
        <w:t>60 měsíců</w:t>
      </w:r>
      <w:r w:rsidRPr="00402321">
        <w:rPr>
          <w:rFonts w:ascii="Arial" w:hAnsi="Arial" w:cs="Arial"/>
        </w:rPr>
        <w:t xml:space="preserve"> od data převzetí díla objednatelem, a to zejména za správnost, celistvost, úplnost, proveditelnost a efektivitu díla a jeho soulad s právními předpisy a technickými normami. </w:t>
      </w:r>
    </w:p>
    <w:p w14:paraId="44048BD5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7D75366D" w14:textId="4C07B83B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Dílo má vady zejména v případě, že je provedeno v rozporu s právními předpisy a závaznými či doporučenými technickými normami účinnými v době předání díla objednateli. Dílo má dále vady, je-li zhotovitelem navržené technické řešení technicky či ekonomicky nevhodné či neproveditelné, nebo pokud na jeho základě nemůže být vydáno povolení </w:t>
      </w:r>
      <w:r w:rsidR="00147BFE">
        <w:rPr>
          <w:rFonts w:ascii="Arial" w:hAnsi="Arial" w:cs="Arial"/>
        </w:rPr>
        <w:t xml:space="preserve">záměru </w:t>
      </w:r>
      <w:r w:rsidRPr="00402321">
        <w:rPr>
          <w:rFonts w:ascii="Arial" w:hAnsi="Arial" w:cs="Arial"/>
        </w:rPr>
        <w:t xml:space="preserve">či realizována stavba. </w:t>
      </w:r>
    </w:p>
    <w:p w14:paraId="14B601D1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2570591D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V případě, že objednatel převezme předmět díla s vadami a/nebo nedodělky, uvedená záruční doba se prodlouží o dobu od převzetí díla s vadami a/nebo nedodělky do odstranění poslední vady nebo nedodělku zjištěných při předání a převzetí díla. </w:t>
      </w:r>
    </w:p>
    <w:p w14:paraId="62176B20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775904E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je povinen odstranit oprávněně reklamované vady neprodleně, nejpozději však do </w:t>
      </w:r>
      <w:r w:rsidRPr="00402321">
        <w:rPr>
          <w:rFonts w:ascii="Arial" w:hAnsi="Arial" w:cs="Arial"/>
        </w:rPr>
        <w:br/>
        <w:t>15 dnů od doručení reklamace, pokud nebude smluvními stranami písemně dohodnuta jiná lhůta.</w:t>
      </w:r>
    </w:p>
    <w:p w14:paraId="342DC678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5B23C408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může uplatňovat též nárok na náhradu škody, která vznikla v příčinné souvislosti se zjištěnými vadami, a zhotovitel je povinen tuto škodu nahradit.</w:t>
      </w:r>
    </w:p>
    <w:p w14:paraId="062449F7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9364127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Záruční doba neběží ode dne uplatnění vady do doby odstranění této vady.</w:t>
      </w:r>
    </w:p>
    <w:p w14:paraId="716E4663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2E8F4046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zhotovitel bude v prodlení s odstraněním reklamované vady, je objednatel oprávněn odstranění vady provést sám nebo prostřednictvím třetí osoby na náklady zhotovitele. Náklady s tím spojené je zhotovitel povinen uhradit objednateli do 10 dnů po obdržení písemné výzvy k úhradě.</w:t>
      </w:r>
    </w:p>
    <w:p w14:paraId="48A17E18" w14:textId="77777777" w:rsidR="00A741DA" w:rsidRPr="00402321" w:rsidRDefault="00A741DA" w:rsidP="00A741DA">
      <w:pPr>
        <w:pStyle w:val="Odstavecseseznamem"/>
        <w:jc w:val="both"/>
        <w:rPr>
          <w:rFonts w:ascii="Arial" w:hAnsi="Arial" w:cs="Arial"/>
        </w:rPr>
      </w:pPr>
    </w:p>
    <w:p w14:paraId="766F2F30" w14:textId="77777777" w:rsidR="00A741DA" w:rsidRPr="00402321" w:rsidRDefault="00A741DA" w:rsidP="00A741DA">
      <w:pPr>
        <w:ind w:firstLine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Sankční podmínky</w:t>
      </w:r>
    </w:p>
    <w:p w14:paraId="227247CA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1538D3E5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V případě, že zhotovitel nepředá provedené dílo nebo jeho dohodnutou část ve sjednaném termínu, je objednatel oprávněn požadovat zaplacení smluvní pokuty ve výši 0,2 % z ceny díla </w:t>
      </w:r>
      <w:r w:rsidRPr="00402321">
        <w:rPr>
          <w:rFonts w:ascii="Arial" w:hAnsi="Arial" w:cs="Arial"/>
        </w:rPr>
        <w:lastRenderedPageBreak/>
        <w:t>nebo jeho příslušné části, s jejímž plněním je zhotovitel v prodlení, bez DPH za každý započatý den prodlení.</w:t>
      </w:r>
    </w:p>
    <w:p w14:paraId="4025C4EB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04004537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V případě, že zhotovitel nedodrží termíny sjednané s objednatelem v průběhu provádění díla </w:t>
      </w:r>
      <w:r w:rsidRPr="00402321">
        <w:rPr>
          <w:rFonts w:ascii="Arial" w:hAnsi="Arial" w:cs="Arial"/>
        </w:rPr>
        <w:br/>
        <w:t>v zápisech z výrobních výborů nebo v jiných písemných dokumentech vyhotovených mezi zhotovitelem a objednatelem, je objednatel oprávněn požadovat zaplacení smluvní pokuty ve výši 0,2 % z ceny díla bez DPH za každý zjištěný případ porušení a každý započatý den prodlení.</w:t>
      </w:r>
    </w:p>
    <w:p w14:paraId="196BFA4B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3C2C5A8" w14:textId="7625692C" w:rsidR="00A741DA" w:rsidRPr="001F394B" w:rsidRDefault="00A741DA" w:rsidP="001F394B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V případě prodlení zhotovitele s odstraněním vad nebo nedodělků zjištěných při předání </w:t>
      </w:r>
      <w:r w:rsidRPr="00402321">
        <w:rPr>
          <w:rFonts w:ascii="Arial" w:hAnsi="Arial" w:cs="Arial"/>
        </w:rPr>
        <w:br/>
        <w:t>a převzetí díla nebo jeho části, je objednatel oprávněn požadovat zaplacení smluvní pokuty ve výši 0,2 % z ceny díla bez DPH za každý započatý den prodlení a každou vadu nebo nedodělek.</w:t>
      </w:r>
    </w:p>
    <w:p w14:paraId="0523B000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4523AA85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 případě, že zhotovitel bude v prodlení s odstraněním reklamované vady díla nebo záruční vady, je objednatel oprávněn požadovat zaplacení smluvní pokuty ve výši 0,2 % z ceny díla bez DPH za každý započatý den prodlení a vadu.</w:t>
      </w:r>
    </w:p>
    <w:p w14:paraId="045184D7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4661DB63" w14:textId="3C4E7C3E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Pokud se zhotoviteli nepodaří ani při vynaložení veškeré snahy získat některý z podkladů pro </w:t>
      </w:r>
      <w:r w:rsidR="005F0765">
        <w:rPr>
          <w:rFonts w:ascii="Arial" w:hAnsi="Arial" w:cs="Arial"/>
        </w:rPr>
        <w:t>vypracování studie</w:t>
      </w:r>
      <w:r w:rsidRPr="00402321">
        <w:rPr>
          <w:rFonts w:ascii="Arial" w:hAnsi="Arial" w:cs="Arial"/>
        </w:rPr>
        <w:t xml:space="preserve"> z důvodů, které nemohl ovlivnit (např. nesouhlas vlastníka pozemku, změny územního plánu, záporného stanoviska některého dotčeného orgánu apod.), nebude toto považováno za důvod k uplatnění smluvní pokuty. Tyto skutečnosti je povinen prokázat zhotovitel.</w:t>
      </w:r>
    </w:p>
    <w:p w14:paraId="332A300B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7481EFFB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Nárok na náhradu škody není dotčen smluvními pokutami sjednanými dle těchto všeobecných obchodních podmínek.</w:t>
      </w:r>
    </w:p>
    <w:p w14:paraId="37E07628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921ADAE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Smluvní pokuta je splatná ve lhůtě 14 dnů od doručení výzvy k zaplacení.</w:t>
      </w:r>
    </w:p>
    <w:p w14:paraId="5C10BB2F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08E9E527" w14:textId="77777777" w:rsidR="00A741DA" w:rsidRPr="00402321" w:rsidRDefault="00A741DA" w:rsidP="00A741DA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Licenční podmínky</w:t>
      </w:r>
    </w:p>
    <w:p w14:paraId="1008ABF0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7B8D474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Dílo je autorským dílem dle zákona č. 121/2000 Sb., autorský zákon, v platném znění. </w:t>
      </w:r>
    </w:p>
    <w:p w14:paraId="48BB3DCE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523EF59B" w14:textId="22F9022D" w:rsidR="00A741DA" w:rsidRPr="00402321" w:rsidRDefault="00A741DA" w:rsidP="00A741DA">
      <w:pPr>
        <w:pStyle w:val="Odstavecseseznamem"/>
        <w:numPr>
          <w:ilvl w:val="0"/>
          <w:numId w:val="41"/>
        </w:numPr>
        <w:ind w:left="851" w:hanging="491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poskytuje objednateli podpisem smlouvy o dílo v souladu s ustanovením § 2358 </w:t>
      </w:r>
      <w:r w:rsidRPr="00402321">
        <w:rPr>
          <w:rFonts w:ascii="Arial" w:hAnsi="Arial" w:cs="Arial"/>
        </w:rPr>
        <w:br/>
        <w:t>a násl. občanského zákoníku nevýhradní licenci, tedy oprávnění užít jakékoli plnění, k jehož provedení se zavázal podle smlouvy o dílo a které je nebo bude chráněno autorským právem, v neomezeném rozsahu a ke všem způsobům užití uvedeným v ustanovení § 12 zákona č.</w:t>
      </w:r>
      <w:r w:rsidR="00657C87">
        <w:rPr>
          <w:rFonts w:ascii="Arial" w:hAnsi="Arial" w:cs="Arial"/>
        </w:rPr>
        <w:t> </w:t>
      </w:r>
      <w:r w:rsidRPr="00402321">
        <w:rPr>
          <w:rFonts w:ascii="Arial" w:hAnsi="Arial" w:cs="Arial"/>
        </w:rPr>
        <w:t>121/2000 Sb., v platném znění. Licence rovněž zahrnuje oprávnění takový výsledek činnosti zpracovat, měnit a upravovat, avšak vždy tak, aby nebyla snížena hodnota autorského díla.</w:t>
      </w:r>
    </w:p>
    <w:p w14:paraId="5461191E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2C0D7DA0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Zhotovitel se zavazuje, že žádná osoba nebude mít k dílu práva omezující objednatele. </w:t>
      </w:r>
      <w:r w:rsidRPr="00402321">
        <w:rPr>
          <w:rFonts w:ascii="Arial" w:hAnsi="Arial" w:cs="Arial"/>
        </w:rPr>
        <w:br/>
        <w:t>V případě, že se toto tvrzení ukáže nepravdivým, je zhotovitel povinen uhradit objednateli vzniklou škodu a zajistit na vlastní náklad nerušený výkon práv objednatele.</w:t>
      </w:r>
    </w:p>
    <w:p w14:paraId="1C9921EB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39B6F017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není povinen licenci využít.</w:t>
      </w:r>
    </w:p>
    <w:p w14:paraId="3A257347" w14:textId="77777777" w:rsidR="00A741DA" w:rsidRPr="00402321" w:rsidRDefault="00A741DA" w:rsidP="00A741DA">
      <w:pPr>
        <w:pStyle w:val="Odstavecseseznamem"/>
        <w:jc w:val="both"/>
        <w:rPr>
          <w:rFonts w:ascii="Arial" w:hAnsi="Arial" w:cs="Arial"/>
        </w:rPr>
      </w:pPr>
    </w:p>
    <w:p w14:paraId="49C44B3A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uděluje objednateli souhlas oprávnění tvořící součást licence zcela nebo zčásti poskytnout třetí osobě/osobám (podlicence). Zhotovitel uděluje objednateli souhlas postoupit licenci zcela nebo zčásti na třetí osobu/osoby. Objednatel není povinen tato oprávnění využít.</w:t>
      </w:r>
    </w:p>
    <w:p w14:paraId="0A86C125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6EAC7072" w14:textId="77777777" w:rsidR="00A741DA" w:rsidRPr="00402321" w:rsidRDefault="00A741DA" w:rsidP="001F394B">
      <w:pPr>
        <w:pStyle w:val="Odstavecseseznamem"/>
        <w:numPr>
          <w:ilvl w:val="0"/>
          <w:numId w:val="41"/>
        </w:numPr>
        <w:ind w:left="851" w:hanging="567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Licenci zhotovitel poskytuje objednateli na dobu trvání svých majetkových práv k autorskému dílu, které je předmětem licence.</w:t>
      </w:r>
    </w:p>
    <w:p w14:paraId="6862B49B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2DB78D6E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Odměna za poskytnutí licence je zahrnuta v ceně díla.</w:t>
      </w:r>
    </w:p>
    <w:p w14:paraId="75B976BF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670D69A8" w14:textId="77777777" w:rsidR="00A741DA" w:rsidRPr="00402321" w:rsidRDefault="00A741DA" w:rsidP="00A741DA">
      <w:pPr>
        <w:ind w:left="708"/>
        <w:jc w:val="both"/>
        <w:rPr>
          <w:rFonts w:ascii="Arial" w:hAnsi="Arial" w:cs="Arial"/>
          <w:b/>
          <w:u w:val="single"/>
        </w:rPr>
      </w:pPr>
      <w:r w:rsidRPr="00402321">
        <w:rPr>
          <w:rFonts w:ascii="Arial" w:hAnsi="Arial" w:cs="Arial"/>
          <w:b/>
          <w:u w:val="single"/>
        </w:rPr>
        <w:t>Ostatní smluvní podmínky</w:t>
      </w:r>
    </w:p>
    <w:p w14:paraId="089B3E02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46A67C63" w14:textId="3BA426EA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Schválení </w:t>
      </w:r>
      <w:r w:rsidR="00147BFE">
        <w:rPr>
          <w:rFonts w:ascii="Arial" w:hAnsi="Arial" w:cs="Arial"/>
        </w:rPr>
        <w:t>studie</w:t>
      </w:r>
      <w:r w:rsidRPr="00402321">
        <w:rPr>
          <w:rFonts w:ascii="Arial" w:hAnsi="Arial" w:cs="Arial"/>
        </w:rPr>
        <w:t xml:space="preserve"> objednatelem nezbavuje zhotovitele odpovědnosti za vady.</w:t>
      </w:r>
    </w:p>
    <w:p w14:paraId="7BFEBB80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766C2006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Vlastnické právo přechází na objednatele okamžikem převzetí díla.</w:t>
      </w:r>
    </w:p>
    <w:p w14:paraId="2D157034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2A7E55A1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není oprávněn předmět díla poskytnout jiné osobě než objednateli.</w:t>
      </w:r>
    </w:p>
    <w:p w14:paraId="4BA7DA0E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01651964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lastRenderedPageBreak/>
        <w:t>Případné požadované vícetisky nad sjednaný počet vyhotovení budou fakturovány podle obecně platných zvyklostí a v cenách na trhu obvyklých.</w:t>
      </w:r>
    </w:p>
    <w:p w14:paraId="1E8BBDB0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71F8D0CB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716EE880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46DA7C8C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 xml:space="preserve">Objednatel je oprávněn započíst vůči jakékoli pohledávce zhotovitele za objednatelem, </w:t>
      </w:r>
      <w:r w:rsidRPr="00402321">
        <w:rPr>
          <w:rFonts w:ascii="Arial" w:hAnsi="Arial" w:cs="Arial"/>
        </w:rPr>
        <w:br/>
        <w:t>i nesplatné, jakoukoli svou pohledávku, i nesplatnou, za zhotovitelem. Pohledávky objednatele a zhotovitele započtením zanikají ve výši, ve které se kryjí.</w:t>
      </w:r>
    </w:p>
    <w:p w14:paraId="46E8DF0D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6EC1C78B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Pokud jakákoli část závazku podle smlouvy o dílo je nebo se stane neplatnou či nevymahatelnou, nebude to mít vliv na platnost a vymahatelnost ostatních závazků podle smlouvy o dílo a smluvní strany se zavazují nahradit takovouto neplatnou nebo nevymahatelnou část závazku novou, platnou a vymahatelnou částí závazku, jejíž předmět bude nejlépe odpovídat předmětu původního závazku. Pokud by smlouva o dílo neobsahovala nějaké ustanovení, jehož stanovení by bylo jinak pro vymezení práv a povinností odůvodněné, smluvní strany učiní vše pro to, aby takové ustanovení bylo do smlouvy o dílo doplněno.</w:t>
      </w:r>
    </w:p>
    <w:p w14:paraId="1B1106D3" w14:textId="77777777" w:rsidR="00A741DA" w:rsidRPr="00402321" w:rsidRDefault="00A741DA" w:rsidP="00A741DA">
      <w:pPr>
        <w:jc w:val="both"/>
        <w:rPr>
          <w:rFonts w:ascii="Arial" w:hAnsi="Arial" w:cs="Arial"/>
        </w:rPr>
      </w:pPr>
    </w:p>
    <w:p w14:paraId="773F92B5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Objednatel a zhotovitel se zavazují, že obchodní a technické informace, které jim byly svěřeny smluvním partnerem, nezpřístupní třetím osobám bez písemného souhlasu druhé strany a ani nepoužijí tyto informace pro jiné účely, než pro plnění smlouvy o dílo.</w:t>
      </w:r>
    </w:p>
    <w:p w14:paraId="5CEC2396" w14:textId="77777777" w:rsidR="00A741DA" w:rsidRPr="00402321" w:rsidRDefault="00A741DA" w:rsidP="00A741DA">
      <w:pPr>
        <w:pStyle w:val="Odstavecseseznamem"/>
        <w:jc w:val="both"/>
        <w:rPr>
          <w:rFonts w:ascii="Arial" w:hAnsi="Arial" w:cs="Arial"/>
        </w:rPr>
      </w:pPr>
    </w:p>
    <w:p w14:paraId="6A1E18D1" w14:textId="77777777" w:rsidR="00A741DA" w:rsidRPr="00402321" w:rsidRDefault="00A741DA" w:rsidP="00A741DA">
      <w:pPr>
        <w:pStyle w:val="Odstavecseseznamem"/>
        <w:numPr>
          <w:ilvl w:val="0"/>
          <w:numId w:val="41"/>
        </w:numPr>
        <w:ind w:left="851" w:hanging="491"/>
        <w:jc w:val="both"/>
        <w:rPr>
          <w:rFonts w:ascii="Arial" w:hAnsi="Arial" w:cs="Arial"/>
        </w:rPr>
      </w:pPr>
      <w:r w:rsidRPr="00402321">
        <w:rPr>
          <w:rFonts w:ascii="Arial" w:hAnsi="Arial" w:cs="Arial"/>
        </w:rPr>
        <w:t>V případě, že není předmětem díla inženýrská činnost, se ustanovení všeobecných obchodních podmínek k inženýrské činnosti nepoužijí.</w:t>
      </w:r>
    </w:p>
    <w:p w14:paraId="1FAAF646" w14:textId="77777777" w:rsidR="00A741DA" w:rsidRDefault="00A741DA" w:rsidP="00A741DA"/>
    <w:p w14:paraId="7CB6A7EE" w14:textId="77777777" w:rsidR="00C229AE" w:rsidRPr="00B3143D" w:rsidRDefault="00C229AE" w:rsidP="00A741DA">
      <w:pPr>
        <w:suppressAutoHyphens w:val="0"/>
        <w:spacing w:before="120"/>
        <w:ind w:left="426"/>
        <w:jc w:val="both"/>
        <w:rPr>
          <w:rFonts w:ascii="Arial" w:hAnsi="Arial" w:cs="Arial"/>
        </w:rPr>
      </w:pPr>
    </w:p>
    <w:sectPr w:rsidR="00C229AE" w:rsidRPr="00B3143D">
      <w:footerReference w:type="default" r:id="rId8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BA0B" w14:textId="77777777" w:rsidR="00B64D68" w:rsidRDefault="00B64D68" w:rsidP="00B2498C">
      <w:r>
        <w:separator/>
      </w:r>
    </w:p>
  </w:endnote>
  <w:endnote w:type="continuationSeparator" w:id="0">
    <w:p w14:paraId="25822C77" w14:textId="77777777" w:rsidR="00B64D68" w:rsidRDefault="00B64D68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8D7E" w14:textId="77777777" w:rsidR="00147BFE" w:rsidRDefault="008E62CB">
    <w:pPr>
      <w:pStyle w:val="Zpat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b/>
        <w:color w:val="808080"/>
      </w:rPr>
      <w:t xml:space="preserve">Strana </w:t>
    </w:r>
    <w:r>
      <w:rPr>
        <w:rFonts w:cs="Arial"/>
        <w:b/>
        <w:color w:val="808080"/>
      </w:rPr>
      <w:fldChar w:fldCharType="begin"/>
    </w:r>
    <w:r>
      <w:rPr>
        <w:rFonts w:cs="Arial"/>
        <w:b/>
        <w:color w:val="808080"/>
      </w:rPr>
      <w:instrText xml:space="preserve"> PAGE </w:instrText>
    </w:r>
    <w:r>
      <w:rPr>
        <w:rFonts w:cs="Arial"/>
        <w:b/>
        <w:color w:val="808080"/>
      </w:rPr>
      <w:fldChar w:fldCharType="separate"/>
    </w:r>
    <w:r w:rsidR="00B54AE2">
      <w:rPr>
        <w:rFonts w:cs="Arial"/>
        <w:b/>
        <w:noProof/>
        <w:color w:val="808080"/>
      </w:rPr>
      <w:t>6</w:t>
    </w:r>
    <w:r>
      <w:rPr>
        <w:rFonts w:cs="Arial"/>
        <w:b/>
        <w:color w:val="808080"/>
      </w:rPr>
      <w:fldChar w:fldCharType="end"/>
    </w:r>
    <w:r>
      <w:rPr>
        <w:rFonts w:ascii="Arial" w:hAnsi="Arial" w:cs="Arial"/>
        <w:b/>
        <w:color w:val="808080"/>
      </w:rPr>
      <w:t xml:space="preserve"> (celkem </w:t>
    </w:r>
    <w:r>
      <w:rPr>
        <w:rFonts w:cs="Arial"/>
        <w:b/>
        <w:color w:val="808080"/>
      </w:rPr>
      <w:fldChar w:fldCharType="begin"/>
    </w:r>
    <w:r>
      <w:rPr>
        <w:rFonts w:cs="Arial"/>
        <w:b/>
        <w:color w:val="808080"/>
      </w:rPr>
      <w:instrText xml:space="preserve"> NUMPAGES \*Arabic </w:instrText>
    </w:r>
    <w:r>
      <w:rPr>
        <w:rFonts w:cs="Arial"/>
        <w:b/>
        <w:color w:val="808080"/>
      </w:rPr>
      <w:fldChar w:fldCharType="separate"/>
    </w:r>
    <w:r w:rsidR="00B54AE2">
      <w:rPr>
        <w:rFonts w:cs="Arial"/>
        <w:b/>
        <w:noProof/>
        <w:color w:val="808080"/>
      </w:rPr>
      <w:t>9</w:t>
    </w:r>
    <w:r>
      <w:rPr>
        <w:rFonts w:cs="Arial"/>
        <w:b/>
        <w:color w:val="808080"/>
      </w:rPr>
      <w:fldChar w:fldCharType="end"/>
    </w:r>
    <w:r>
      <w:rPr>
        <w:rFonts w:ascii="Arial" w:hAnsi="Arial" w:cs="Arial"/>
        <w:b/>
        <w:color w:val="80808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E3C4" w14:textId="77777777" w:rsidR="00B64D68" w:rsidRDefault="00B64D68" w:rsidP="00B2498C">
      <w:r>
        <w:separator/>
      </w:r>
    </w:p>
  </w:footnote>
  <w:footnote w:type="continuationSeparator" w:id="0">
    <w:p w14:paraId="6639424F" w14:textId="77777777" w:rsidR="00B64D68" w:rsidRDefault="00B64D68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BC6E6FAE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multilevel"/>
    <w:tmpl w:val="C4C8B6AA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6" w15:restartNumberingAfterBreak="0">
    <w:nsid w:val="00000008"/>
    <w:multiLevelType w:val="singleLevel"/>
    <w:tmpl w:val="A5FC4F5A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9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4"/>
    <w:multiLevelType w:val="multilevel"/>
    <w:tmpl w:val="C8285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03E061BB"/>
    <w:multiLevelType w:val="multilevel"/>
    <w:tmpl w:val="87C2B0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04560145"/>
    <w:multiLevelType w:val="multilevel"/>
    <w:tmpl w:val="BA00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0EB97BCC"/>
    <w:multiLevelType w:val="hybridMultilevel"/>
    <w:tmpl w:val="357E8E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1CB565D"/>
    <w:multiLevelType w:val="multilevel"/>
    <w:tmpl w:val="24CE4D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C2A216E"/>
    <w:multiLevelType w:val="hybridMultilevel"/>
    <w:tmpl w:val="25F8ED38"/>
    <w:lvl w:ilvl="0" w:tplc="23C6F0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00150"/>
    <w:multiLevelType w:val="multilevel"/>
    <w:tmpl w:val="B22A63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8C1882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4" w15:restartNumberingAfterBreak="0">
    <w:nsid w:val="330501D1"/>
    <w:multiLevelType w:val="singleLevel"/>
    <w:tmpl w:val="03AEAA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25" w15:restartNumberingAfterBreak="0">
    <w:nsid w:val="33712216"/>
    <w:multiLevelType w:val="hybridMultilevel"/>
    <w:tmpl w:val="D318D5AE"/>
    <w:lvl w:ilvl="0" w:tplc="66880C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B44CC"/>
    <w:multiLevelType w:val="multilevel"/>
    <w:tmpl w:val="FEEC3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FFF504E"/>
    <w:multiLevelType w:val="hybridMultilevel"/>
    <w:tmpl w:val="E8603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C4A0C"/>
    <w:multiLevelType w:val="hybridMultilevel"/>
    <w:tmpl w:val="C1E4CCD2"/>
    <w:lvl w:ilvl="0" w:tplc="C17667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528CA"/>
    <w:multiLevelType w:val="hybridMultilevel"/>
    <w:tmpl w:val="35D460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1E40FD3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31" w15:restartNumberingAfterBreak="0">
    <w:nsid w:val="42504558"/>
    <w:multiLevelType w:val="hybridMultilevel"/>
    <w:tmpl w:val="9942E6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C6F01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A2669BA"/>
    <w:multiLevelType w:val="multilevel"/>
    <w:tmpl w:val="9C0AD0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33" w15:restartNumberingAfterBreak="0">
    <w:nsid w:val="521D5AA6"/>
    <w:multiLevelType w:val="hybridMultilevel"/>
    <w:tmpl w:val="C4CA14DA"/>
    <w:lvl w:ilvl="0" w:tplc="0405000F">
      <w:start w:val="1"/>
      <w:numFmt w:val="decimal"/>
      <w:lvlText w:val="%1."/>
      <w:lvlJc w:val="left"/>
      <w:pPr>
        <w:ind w:left="1173" w:hanging="360"/>
      </w:p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4" w15:restartNumberingAfterBreak="0">
    <w:nsid w:val="55961923"/>
    <w:multiLevelType w:val="hybridMultilevel"/>
    <w:tmpl w:val="2BF24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10FA9"/>
    <w:multiLevelType w:val="hybridMultilevel"/>
    <w:tmpl w:val="13307ACC"/>
    <w:lvl w:ilvl="0" w:tplc="0405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6" w15:restartNumberingAfterBreak="0">
    <w:nsid w:val="58FE46FD"/>
    <w:multiLevelType w:val="hybridMultilevel"/>
    <w:tmpl w:val="3CBC7B5A"/>
    <w:lvl w:ilvl="0" w:tplc="1EF28B66">
      <w:start w:val="14"/>
      <w:numFmt w:val="decimal"/>
      <w:lvlText w:val="%1."/>
      <w:lvlJc w:val="left"/>
      <w:pPr>
        <w:ind w:left="177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7" w15:restartNumberingAfterBreak="0">
    <w:nsid w:val="59154FB1"/>
    <w:multiLevelType w:val="multilevel"/>
    <w:tmpl w:val="FE92B5EE"/>
    <w:lvl w:ilvl="0">
      <w:start w:val="1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  <w:rPr>
        <w:rFonts w:hint="default"/>
      </w:rPr>
    </w:lvl>
  </w:abstractNum>
  <w:abstractNum w:abstractNumId="38" w15:restartNumberingAfterBreak="0">
    <w:nsid w:val="59B71350"/>
    <w:multiLevelType w:val="hybridMultilevel"/>
    <w:tmpl w:val="461E4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2411D4"/>
    <w:multiLevelType w:val="hybridMultilevel"/>
    <w:tmpl w:val="5C0CB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2676D"/>
    <w:multiLevelType w:val="hybridMultilevel"/>
    <w:tmpl w:val="8FDEE296"/>
    <w:lvl w:ilvl="0" w:tplc="8D02001C">
      <w:numFmt w:val="bullet"/>
      <w:lvlText w:val="-"/>
      <w:lvlJc w:val="left"/>
      <w:pPr>
        <w:ind w:left="1776" w:hanging="360"/>
      </w:pPr>
      <w:rPr>
        <w:rFonts w:ascii="Georgia" w:eastAsia="Calibri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E7EC7"/>
    <w:multiLevelType w:val="multilevel"/>
    <w:tmpl w:val="6030977C"/>
    <w:lvl w:ilvl="0">
      <w:start w:val="10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  <w:rPr>
        <w:rFonts w:hint="default"/>
      </w:rPr>
    </w:lvl>
  </w:abstractNum>
  <w:abstractNum w:abstractNumId="45" w15:restartNumberingAfterBreak="0">
    <w:nsid w:val="72945AA3"/>
    <w:multiLevelType w:val="multilevel"/>
    <w:tmpl w:val="C584C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734F6488"/>
    <w:multiLevelType w:val="hybridMultilevel"/>
    <w:tmpl w:val="D318D5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5074E"/>
    <w:multiLevelType w:val="multilevel"/>
    <w:tmpl w:val="BC9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530987321">
    <w:abstractNumId w:val="0"/>
  </w:num>
  <w:num w:numId="2" w16cid:durableId="1985428120">
    <w:abstractNumId w:val="1"/>
  </w:num>
  <w:num w:numId="3" w16cid:durableId="1754424492">
    <w:abstractNumId w:val="2"/>
  </w:num>
  <w:num w:numId="4" w16cid:durableId="1497653257">
    <w:abstractNumId w:val="3"/>
  </w:num>
  <w:num w:numId="5" w16cid:durableId="1397895279">
    <w:abstractNumId w:val="4"/>
  </w:num>
  <w:num w:numId="6" w16cid:durableId="1751266587">
    <w:abstractNumId w:val="5"/>
  </w:num>
  <w:num w:numId="7" w16cid:durableId="729427027">
    <w:abstractNumId w:val="6"/>
  </w:num>
  <w:num w:numId="8" w16cid:durableId="2064482019">
    <w:abstractNumId w:val="7"/>
  </w:num>
  <w:num w:numId="9" w16cid:durableId="1069693718">
    <w:abstractNumId w:val="8"/>
  </w:num>
  <w:num w:numId="10" w16cid:durableId="237593569">
    <w:abstractNumId w:val="9"/>
  </w:num>
  <w:num w:numId="11" w16cid:durableId="730932215">
    <w:abstractNumId w:val="10"/>
  </w:num>
  <w:num w:numId="12" w16cid:durableId="1601639294">
    <w:abstractNumId w:val="11"/>
  </w:num>
  <w:num w:numId="13" w16cid:durableId="1873418613">
    <w:abstractNumId w:val="12"/>
  </w:num>
  <w:num w:numId="14" w16cid:durableId="862404651">
    <w:abstractNumId w:val="13"/>
  </w:num>
  <w:num w:numId="15" w16cid:durableId="1740127243">
    <w:abstractNumId w:val="14"/>
  </w:num>
  <w:num w:numId="16" w16cid:durableId="287048425">
    <w:abstractNumId w:val="15"/>
  </w:num>
  <w:num w:numId="17" w16cid:durableId="1554153207">
    <w:abstractNumId w:val="16"/>
  </w:num>
  <w:num w:numId="18" w16cid:durableId="340856098">
    <w:abstractNumId w:val="25"/>
  </w:num>
  <w:num w:numId="19" w16cid:durableId="355353891">
    <w:abstractNumId w:val="26"/>
  </w:num>
  <w:num w:numId="20" w16cid:durableId="1219394796">
    <w:abstractNumId w:val="45"/>
  </w:num>
  <w:num w:numId="21" w16cid:durableId="1981837709">
    <w:abstractNumId w:val="28"/>
  </w:num>
  <w:num w:numId="22" w16cid:durableId="684793441">
    <w:abstractNumId w:val="44"/>
  </w:num>
  <w:num w:numId="23" w16cid:durableId="1321157315">
    <w:abstractNumId w:val="38"/>
  </w:num>
  <w:num w:numId="24" w16cid:durableId="1177110417">
    <w:abstractNumId w:val="34"/>
  </w:num>
  <w:num w:numId="25" w16cid:durableId="1605260828">
    <w:abstractNumId w:val="24"/>
  </w:num>
  <w:num w:numId="26" w16cid:durableId="1052117701">
    <w:abstractNumId w:val="47"/>
  </w:num>
  <w:num w:numId="27" w16cid:durableId="1873953314">
    <w:abstractNumId w:val="42"/>
  </w:num>
  <w:num w:numId="28" w16cid:durableId="1631549096">
    <w:abstractNumId w:val="40"/>
  </w:num>
  <w:num w:numId="29" w16cid:durableId="980308908">
    <w:abstractNumId w:val="32"/>
  </w:num>
  <w:num w:numId="30" w16cid:durableId="964116444">
    <w:abstractNumId w:val="37"/>
  </w:num>
  <w:num w:numId="31" w16cid:durableId="86924944">
    <w:abstractNumId w:val="17"/>
  </w:num>
  <w:num w:numId="32" w16cid:durableId="1838380149">
    <w:abstractNumId w:val="18"/>
  </w:num>
  <w:num w:numId="33" w16cid:durableId="1174372110">
    <w:abstractNumId w:val="43"/>
  </w:num>
  <w:num w:numId="34" w16cid:durableId="2440457">
    <w:abstractNumId w:val="31"/>
  </w:num>
  <w:num w:numId="35" w16cid:durableId="1159809875">
    <w:abstractNumId w:val="35"/>
  </w:num>
  <w:num w:numId="36" w16cid:durableId="233399318">
    <w:abstractNumId w:val="36"/>
  </w:num>
  <w:num w:numId="37" w16cid:durableId="272631916">
    <w:abstractNumId w:val="21"/>
  </w:num>
  <w:num w:numId="38" w16cid:durableId="1027220964">
    <w:abstractNumId w:val="41"/>
  </w:num>
  <w:num w:numId="39" w16cid:durableId="1682780371">
    <w:abstractNumId w:val="33"/>
  </w:num>
  <w:num w:numId="40" w16cid:durableId="2002460959">
    <w:abstractNumId w:val="19"/>
  </w:num>
  <w:num w:numId="41" w16cid:durableId="7941065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1552678">
    <w:abstractNumId w:val="27"/>
  </w:num>
  <w:num w:numId="43" w16cid:durableId="1409156549">
    <w:abstractNumId w:val="22"/>
  </w:num>
  <w:num w:numId="44" w16cid:durableId="1855335901">
    <w:abstractNumId w:val="39"/>
  </w:num>
  <w:num w:numId="45" w16cid:durableId="1105265921">
    <w:abstractNumId w:val="29"/>
  </w:num>
  <w:num w:numId="46" w16cid:durableId="2143107471">
    <w:abstractNumId w:val="20"/>
  </w:num>
  <w:num w:numId="47" w16cid:durableId="537934668">
    <w:abstractNumId w:val="46"/>
  </w:num>
  <w:num w:numId="48" w16cid:durableId="1695954738">
    <w:abstractNumId w:val="30"/>
  </w:num>
  <w:num w:numId="49" w16cid:durableId="11204137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xyAGm5OP4FFvDv8nXZOhGuyr2CD8hilkRX24gP0VntUy97lBinliT2EDx8Vy4dUH0k1zCO9co9ubvAeOJ++OA==" w:salt="MTP22raGybaVdA1OSXg0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52"/>
    <w:rsid w:val="0000052B"/>
    <w:rsid w:val="000036E0"/>
    <w:rsid w:val="000058E4"/>
    <w:rsid w:val="0003760C"/>
    <w:rsid w:val="0005508A"/>
    <w:rsid w:val="0005595E"/>
    <w:rsid w:val="0006434B"/>
    <w:rsid w:val="00071EA2"/>
    <w:rsid w:val="000749F0"/>
    <w:rsid w:val="0009016F"/>
    <w:rsid w:val="000A1BB7"/>
    <w:rsid w:val="000B7DBD"/>
    <w:rsid w:val="000D713B"/>
    <w:rsid w:val="0010348A"/>
    <w:rsid w:val="00104D4C"/>
    <w:rsid w:val="001162A4"/>
    <w:rsid w:val="00125DB6"/>
    <w:rsid w:val="001365E3"/>
    <w:rsid w:val="0014266E"/>
    <w:rsid w:val="001472BD"/>
    <w:rsid w:val="00147BFE"/>
    <w:rsid w:val="00153668"/>
    <w:rsid w:val="00160ADE"/>
    <w:rsid w:val="001624F3"/>
    <w:rsid w:val="00184663"/>
    <w:rsid w:val="001B339D"/>
    <w:rsid w:val="001B6502"/>
    <w:rsid w:val="001E5B4F"/>
    <w:rsid w:val="001F394B"/>
    <w:rsid w:val="002104D8"/>
    <w:rsid w:val="00222171"/>
    <w:rsid w:val="0023290F"/>
    <w:rsid w:val="00236FF9"/>
    <w:rsid w:val="00250BEF"/>
    <w:rsid w:val="0025680D"/>
    <w:rsid w:val="00261413"/>
    <w:rsid w:val="00272C59"/>
    <w:rsid w:val="0028605E"/>
    <w:rsid w:val="002A67F8"/>
    <w:rsid w:val="002C242E"/>
    <w:rsid w:val="002C6845"/>
    <w:rsid w:val="002D02E3"/>
    <w:rsid w:val="003008C8"/>
    <w:rsid w:val="00306845"/>
    <w:rsid w:val="003167D2"/>
    <w:rsid w:val="003245A9"/>
    <w:rsid w:val="00327652"/>
    <w:rsid w:val="00344506"/>
    <w:rsid w:val="00347F70"/>
    <w:rsid w:val="0035163D"/>
    <w:rsid w:val="003626ED"/>
    <w:rsid w:val="003730AE"/>
    <w:rsid w:val="00377B6F"/>
    <w:rsid w:val="003800DC"/>
    <w:rsid w:val="003A7AF5"/>
    <w:rsid w:val="003B749F"/>
    <w:rsid w:val="003D1B05"/>
    <w:rsid w:val="003E68F3"/>
    <w:rsid w:val="003F14D8"/>
    <w:rsid w:val="00402321"/>
    <w:rsid w:val="00407749"/>
    <w:rsid w:val="0040787A"/>
    <w:rsid w:val="00423085"/>
    <w:rsid w:val="00464887"/>
    <w:rsid w:val="004703C3"/>
    <w:rsid w:val="00482D65"/>
    <w:rsid w:val="004928E6"/>
    <w:rsid w:val="004A4836"/>
    <w:rsid w:val="004B334E"/>
    <w:rsid w:val="004D7F53"/>
    <w:rsid w:val="004E1E28"/>
    <w:rsid w:val="004E25D8"/>
    <w:rsid w:val="004E3931"/>
    <w:rsid w:val="004E5274"/>
    <w:rsid w:val="004F40BA"/>
    <w:rsid w:val="0050166E"/>
    <w:rsid w:val="0051201B"/>
    <w:rsid w:val="00532698"/>
    <w:rsid w:val="00540772"/>
    <w:rsid w:val="00553293"/>
    <w:rsid w:val="005616F5"/>
    <w:rsid w:val="00573968"/>
    <w:rsid w:val="0057482C"/>
    <w:rsid w:val="00590EC4"/>
    <w:rsid w:val="00593C64"/>
    <w:rsid w:val="005C6F85"/>
    <w:rsid w:val="005D4805"/>
    <w:rsid w:val="005D6132"/>
    <w:rsid w:val="005D62D0"/>
    <w:rsid w:val="005F0765"/>
    <w:rsid w:val="005F291A"/>
    <w:rsid w:val="005F6089"/>
    <w:rsid w:val="0060575A"/>
    <w:rsid w:val="006170C4"/>
    <w:rsid w:val="006210BB"/>
    <w:rsid w:val="00657C87"/>
    <w:rsid w:val="00660FB7"/>
    <w:rsid w:val="006702D4"/>
    <w:rsid w:val="00681897"/>
    <w:rsid w:val="006B688C"/>
    <w:rsid w:val="006D0C81"/>
    <w:rsid w:val="006D7320"/>
    <w:rsid w:val="006E2239"/>
    <w:rsid w:val="006E5512"/>
    <w:rsid w:val="007003AC"/>
    <w:rsid w:val="007321FA"/>
    <w:rsid w:val="0074671F"/>
    <w:rsid w:val="00756333"/>
    <w:rsid w:val="00761CB4"/>
    <w:rsid w:val="00783C1D"/>
    <w:rsid w:val="0079305F"/>
    <w:rsid w:val="007A4798"/>
    <w:rsid w:val="007B5FAA"/>
    <w:rsid w:val="007C1C8E"/>
    <w:rsid w:val="007D18DF"/>
    <w:rsid w:val="007D393A"/>
    <w:rsid w:val="007E7AD8"/>
    <w:rsid w:val="00802061"/>
    <w:rsid w:val="0080662C"/>
    <w:rsid w:val="00806750"/>
    <w:rsid w:val="008402C1"/>
    <w:rsid w:val="00844F7A"/>
    <w:rsid w:val="0085387F"/>
    <w:rsid w:val="008538CC"/>
    <w:rsid w:val="0086588B"/>
    <w:rsid w:val="00871516"/>
    <w:rsid w:val="00884BB3"/>
    <w:rsid w:val="00886E6D"/>
    <w:rsid w:val="008A5E28"/>
    <w:rsid w:val="008B52EE"/>
    <w:rsid w:val="008C5BF4"/>
    <w:rsid w:val="008D486B"/>
    <w:rsid w:val="008D53E2"/>
    <w:rsid w:val="008E3DFB"/>
    <w:rsid w:val="008E5A61"/>
    <w:rsid w:val="008E62CB"/>
    <w:rsid w:val="008F5BA7"/>
    <w:rsid w:val="009056F4"/>
    <w:rsid w:val="009352CB"/>
    <w:rsid w:val="009568A4"/>
    <w:rsid w:val="00973D39"/>
    <w:rsid w:val="0098735D"/>
    <w:rsid w:val="00987823"/>
    <w:rsid w:val="00992FE7"/>
    <w:rsid w:val="009B0463"/>
    <w:rsid w:val="009D00F8"/>
    <w:rsid w:val="009E1D85"/>
    <w:rsid w:val="009F5177"/>
    <w:rsid w:val="00A022D5"/>
    <w:rsid w:val="00A153B7"/>
    <w:rsid w:val="00A47265"/>
    <w:rsid w:val="00A67D1A"/>
    <w:rsid w:val="00A741DA"/>
    <w:rsid w:val="00A755E8"/>
    <w:rsid w:val="00A77C38"/>
    <w:rsid w:val="00AA5497"/>
    <w:rsid w:val="00AC3638"/>
    <w:rsid w:val="00AC7345"/>
    <w:rsid w:val="00AD38DF"/>
    <w:rsid w:val="00AE1D8F"/>
    <w:rsid w:val="00B010C4"/>
    <w:rsid w:val="00B11C30"/>
    <w:rsid w:val="00B2308E"/>
    <w:rsid w:val="00B2498C"/>
    <w:rsid w:val="00B3143D"/>
    <w:rsid w:val="00B34C48"/>
    <w:rsid w:val="00B35C56"/>
    <w:rsid w:val="00B40A19"/>
    <w:rsid w:val="00B530B3"/>
    <w:rsid w:val="00B54AE2"/>
    <w:rsid w:val="00B64D68"/>
    <w:rsid w:val="00B81E16"/>
    <w:rsid w:val="00B8643C"/>
    <w:rsid w:val="00B936AF"/>
    <w:rsid w:val="00B94ACB"/>
    <w:rsid w:val="00BF169B"/>
    <w:rsid w:val="00BF1EA4"/>
    <w:rsid w:val="00BF5BC2"/>
    <w:rsid w:val="00C02CE0"/>
    <w:rsid w:val="00C229AE"/>
    <w:rsid w:val="00C37D4E"/>
    <w:rsid w:val="00C63E9E"/>
    <w:rsid w:val="00C86509"/>
    <w:rsid w:val="00CB0AF4"/>
    <w:rsid w:val="00CB78C7"/>
    <w:rsid w:val="00CC60DB"/>
    <w:rsid w:val="00CD5253"/>
    <w:rsid w:val="00CD65F6"/>
    <w:rsid w:val="00CE285B"/>
    <w:rsid w:val="00CE56A9"/>
    <w:rsid w:val="00D01137"/>
    <w:rsid w:val="00D0144F"/>
    <w:rsid w:val="00D01C4A"/>
    <w:rsid w:val="00D020E0"/>
    <w:rsid w:val="00D150C1"/>
    <w:rsid w:val="00D24433"/>
    <w:rsid w:val="00D27B52"/>
    <w:rsid w:val="00D43C05"/>
    <w:rsid w:val="00D80430"/>
    <w:rsid w:val="00D82FFF"/>
    <w:rsid w:val="00D92843"/>
    <w:rsid w:val="00DA5470"/>
    <w:rsid w:val="00DA66E9"/>
    <w:rsid w:val="00DB2569"/>
    <w:rsid w:val="00DD16ED"/>
    <w:rsid w:val="00DF3858"/>
    <w:rsid w:val="00E12FD1"/>
    <w:rsid w:val="00E239C3"/>
    <w:rsid w:val="00E37AF8"/>
    <w:rsid w:val="00E81F64"/>
    <w:rsid w:val="00E83755"/>
    <w:rsid w:val="00E96F9D"/>
    <w:rsid w:val="00EA45C4"/>
    <w:rsid w:val="00EA7902"/>
    <w:rsid w:val="00EB7844"/>
    <w:rsid w:val="00EC7DFC"/>
    <w:rsid w:val="00EE3BB7"/>
    <w:rsid w:val="00EF2706"/>
    <w:rsid w:val="00EF49DB"/>
    <w:rsid w:val="00EF7B16"/>
    <w:rsid w:val="00F14EAD"/>
    <w:rsid w:val="00F34E5D"/>
    <w:rsid w:val="00F4127B"/>
    <w:rsid w:val="00F518DD"/>
    <w:rsid w:val="00F709A4"/>
    <w:rsid w:val="00F71A2F"/>
    <w:rsid w:val="00F73431"/>
    <w:rsid w:val="00F84102"/>
    <w:rsid w:val="00F94287"/>
    <w:rsid w:val="00F95CCC"/>
    <w:rsid w:val="00FA0E80"/>
    <w:rsid w:val="00FB2293"/>
    <w:rsid w:val="00FB426C"/>
    <w:rsid w:val="00FB47A3"/>
    <w:rsid w:val="00FE19D7"/>
    <w:rsid w:val="00FE722E"/>
    <w:rsid w:val="00FE76CE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623A"/>
  <w15:docId w15:val="{6DEF8089-4217-4FBB-8E1E-084F2C5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741DA"/>
    <w:rPr>
      <w:color w:val="0563C1" w:themeColor="hyperlink"/>
      <w:u w:val="single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104D4C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0901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B95CBCEA3E44E8B0567FC8B3879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B502D-BCB7-4E90-8B17-C6409373D316}"/>
      </w:docPartPr>
      <w:docPartBody>
        <w:p w:rsidR="00547D2C" w:rsidRDefault="00547D2C" w:rsidP="00547D2C">
          <w:pPr>
            <w:pStyle w:val="02B95CBCEA3E44E8B0567FC8B3879925"/>
          </w:pPr>
          <w:r w:rsidRPr="002B57BD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CBDE2-BA4F-4C2F-85D6-FF6156FC6996}"/>
      </w:docPartPr>
      <w:docPartBody>
        <w:p w:rsidR="004D6D11" w:rsidRDefault="004D6D11">
          <w:r w:rsidRPr="0018210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2C"/>
    <w:rsid w:val="0003760C"/>
    <w:rsid w:val="0014266E"/>
    <w:rsid w:val="004D6D11"/>
    <w:rsid w:val="00547D2C"/>
    <w:rsid w:val="005D6132"/>
    <w:rsid w:val="00A153B7"/>
    <w:rsid w:val="00AE1D8F"/>
    <w:rsid w:val="00B010C4"/>
    <w:rsid w:val="00B75D8B"/>
    <w:rsid w:val="00CB0AF4"/>
    <w:rsid w:val="00D02A12"/>
    <w:rsid w:val="00DB2569"/>
    <w:rsid w:val="00F0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6D11"/>
    <w:rPr>
      <w:color w:val="666666"/>
    </w:rPr>
  </w:style>
  <w:style w:type="paragraph" w:customStyle="1" w:styleId="02B95CBCEA3E44E8B0567FC8B3879925">
    <w:name w:val="02B95CBCEA3E44E8B0567FC8B3879925"/>
    <w:rsid w:val="00547D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AD0F-C363-4F00-858F-6215219D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2859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Řídká Helena</cp:lastModifiedBy>
  <cp:revision>30</cp:revision>
  <cp:lastPrinted>2017-03-14T10:55:00Z</cp:lastPrinted>
  <dcterms:created xsi:type="dcterms:W3CDTF">2025-09-05T12:04:00Z</dcterms:created>
  <dcterms:modified xsi:type="dcterms:W3CDTF">2025-09-09T07:14:00Z</dcterms:modified>
</cp:coreProperties>
</file>