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363F" w14:textId="504E2859" w:rsidR="00606542" w:rsidRPr="004E3FB2" w:rsidRDefault="007A253F" w:rsidP="00DC55CC">
      <w:pPr>
        <w:pStyle w:val="Nzev"/>
      </w:pPr>
      <w:r>
        <w:t>Technická specifikace</w:t>
      </w:r>
    </w:p>
    <w:p w14:paraId="0B8E493F" w14:textId="416FAB9F" w:rsidR="00474D5A" w:rsidRPr="00035940" w:rsidRDefault="007A253F" w:rsidP="00035940">
      <w:pPr>
        <w:pStyle w:val="l"/>
      </w:pPr>
      <w:r w:rsidRPr="00035940">
        <w:t>Ú</w:t>
      </w:r>
      <w:r w:rsidR="007C47DE" w:rsidRPr="00035940">
        <w:t>Č</w:t>
      </w:r>
      <w:r w:rsidRPr="00035940">
        <w:t>EL DÍLA</w:t>
      </w:r>
    </w:p>
    <w:p w14:paraId="6B58037C" w14:textId="2FF6130B" w:rsidR="00474D5A" w:rsidRDefault="00D730DE" w:rsidP="006D37DA">
      <w:pPr>
        <w:pStyle w:val="Odst"/>
      </w:pPr>
      <w:r>
        <w:t xml:space="preserve">Účelem díla je </w:t>
      </w:r>
      <w:r w:rsidR="00966AB7" w:rsidRPr="003332F2">
        <w:t>provést rekonstrukci, jež zajistí všechny potřeby na nároky ať už prostorové, tak kapacitní</w:t>
      </w:r>
      <w:r w:rsidR="00DB3EEE">
        <w:t>. V</w:t>
      </w:r>
      <w:r w:rsidR="00DB3EEE" w:rsidRPr="00B65E34">
        <w:t xml:space="preserve">zhledem k dlouhodobé vysoké vytíženosti PK Smíchov a s ní spojenými nároky na obsluhu a technologie velínu, již není stávající objekt schopen dostatečně vyhovět </w:t>
      </w:r>
      <w:r w:rsidR="00DB3EEE" w:rsidRPr="00B65E34">
        <w:t xml:space="preserve">požadavkům na provoz a dispozice. </w:t>
      </w:r>
      <w:r w:rsidR="0058468F" w:rsidRPr="00B65E34">
        <w:t xml:space="preserve">Předmětem řešení je rekonstrukce, modernizace a rozšíření stávajícího objektu </w:t>
      </w:r>
      <w:r w:rsidR="007A487C">
        <w:t>v</w:t>
      </w:r>
      <w:r w:rsidR="007A487C" w:rsidRPr="00B65E34">
        <w:t>elínu</w:t>
      </w:r>
      <w:r w:rsidR="0058468F" w:rsidRPr="00B65E34">
        <w:t>. Je respektován technicistní charakter budovy s odkazem na stávající velín</w:t>
      </w:r>
      <w:r w:rsidR="00A80F92">
        <w:t>.</w:t>
      </w:r>
      <w:r w:rsidR="0058468F" w:rsidRPr="007A253F" w:rsidDel="00966AB7">
        <w:t xml:space="preserve"> </w:t>
      </w:r>
    </w:p>
    <w:p w14:paraId="3EB1E558" w14:textId="77777777" w:rsidR="00A0691B" w:rsidRPr="003332F2" w:rsidRDefault="00A0691B" w:rsidP="00E30017">
      <w:pPr>
        <w:pStyle w:val="l"/>
      </w:pPr>
      <w:r w:rsidRPr="003332F2">
        <w:t>ZÁKLADNÍ CHARAKTERISTIKA LOKALITY STAVENIŠTĚ</w:t>
      </w:r>
    </w:p>
    <w:p w14:paraId="013EECD4" w14:textId="0E456A5C" w:rsidR="00EA3DD8" w:rsidRDefault="00A364A3" w:rsidP="00A72BD0">
      <w:pPr>
        <w:pStyle w:val="Odst"/>
      </w:pPr>
      <w:r w:rsidRPr="003332F2">
        <w:t>Řešený objekt se nachází na Praze 5 – Smíchov v katastrálním území Smíchov s parcelním č.</w:t>
      </w:r>
      <w:r>
        <w:t> </w:t>
      </w:r>
      <w:r w:rsidRPr="003332F2">
        <w:t xml:space="preserve">5074/2 druh pozemku zastavěná plocha a nádvoří. Jedná se o objekt stávajícího </w:t>
      </w:r>
      <w:r w:rsidR="007A487C">
        <w:t>v</w:t>
      </w:r>
      <w:r w:rsidR="007A487C" w:rsidRPr="003332F2">
        <w:t>elínu</w:t>
      </w:r>
      <w:r w:rsidRPr="003332F2">
        <w:t>, jež je součástí plavební komory Praha – Smíchov a nachází se při levém břehu Vltavy mezi Janáčkovým nábřežím a Dětským ostrovem</w:t>
      </w:r>
      <w:r w:rsidRPr="003332F2">
        <w:t>.</w:t>
      </w:r>
      <w:r w:rsidR="002E62BB">
        <w:t xml:space="preserve"> </w:t>
      </w:r>
    </w:p>
    <w:p w14:paraId="445134A0" w14:textId="70774CA2" w:rsidR="00A364A3" w:rsidRDefault="002E62BB" w:rsidP="00A72BD0">
      <w:pPr>
        <w:pStyle w:val="Odst"/>
      </w:pPr>
      <w:r>
        <w:t>Stavba bude realizována</w:t>
      </w:r>
      <w:r w:rsidR="004147E3">
        <w:t xml:space="preserve"> v areálu PK Smíchov, část stavebních prací musí proběhnout v</w:t>
      </w:r>
      <w:r w:rsidR="00195288">
        <w:t xml:space="preserve"> plavební </w:t>
      </w:r>
      <w:r w:rsidR="00FE35F9">
        <w:t>odstávce – předpokládají</w:t>
      </w:r>
      <w:r w:rsidR="00195288">
        <w:t xml:space="preserve"> se 2 plavební odstávky</w:t>
      </w:r>
      <w:r w:rsidR="00244FF2">
        <w:t xml:space="preserve"> po dobu</w:t>
      </w:r>
      <w:r w:rsidR="009749B0">
        <w:t xml:space="preserve"> </w:t>
      </w:r>
      <w:r w:rsidR="00244FF2">
        <w:t>14 dní (každá)</w:t>
      </w:r>
      <w:r w:rsidR="00195288">
        <w:t xml:space="preserve"> na začátku a na konci stavby pro přepojení ovládání </w:t>
      </w:r>
      <w:r w:rsidR="00BB6CAC">
        <w:t xml:space="preserve">plavební komory </w:t>
      </w:r>
      <w:r w:rsidR="00E03C66">
        <w:t xml:space="preserve">z velínu </w:t>
      </w:r>
      <w:r w:rsidR="00BB6CAC">
        <w:t xml:space="preserve">do </w:t>
      </w:r>
      <w:r w:rsidR="003E4093">
        <w:t>dočasného velínu</w:t>
      </w:r>
      <w:r w:rsidR="00F475D0">
        <w:t xml:space="preserve">, který bude tvořen </w:t>
      </w:r>
      <w:r w:rsidR="00566DC5">
        <w:t>kontejner</w:t>
      </w:r>
      <w:r w:rsidR="00F475D0">
        <w:t>em</w:t>
      </w:r>
      <w:r w:rsidR="00566DC5">
        <w:t xml:space="preserve"> s provizorním ovládáním </w:t>
      </w:r>
      <w:r w:rsidR="00587582">
        <w:t>plavební komory</w:t>
      </w:r>
      <w:r w:rsidR="00F475D0">
        <w:t>,</w:t>
      </w:r>
      <w:r w:rsidR="00587582">
        <w:t xml:space="preserve"> </w:t>
      </w:r>
      <w:r w:rsidR="00566DC5">
        <w:t>a zpět</w:t>
      </w:r>
      <w:r w:rsidR="00D724BC">
        <w:t>. B</w:t>
      </w:r>
      <w:r w:rsidR="00FD73B3">
        <w:t xml:space="preserve">ěhem první odstávky proběhnou rovněž veškeré bourací </w:t>
      </w:r>
      <w:r w:rsidR="00FE35F9">
        <w:t>práce</w:t>
      </w:r>
      <w:r w:rsidR="006F3A00">
        <w:t xml:space="preserve"> původní konstrukce velínu, které by mohly ohrozit proplouvající plavidla</w:t>
      </w:r>
      <w:r w:rsidR="00566DC5">
        <w:t xml:space="preserve">. </w:t>
      </w:r>
      <w:r w:rsidR="00D92ECF">
        <w:t xml:space="preserve">Během stavebních prací probíhajících </w:t>
      </w:r>
      <w:r w:rsidR="000469CB">
        <w:t>mimo plavební odstávku musí být staveniště zajištěno tak, aby nemohlo dojít k</w:t>
      </w:r>
      <w:r w:rsidR="004721E2">
        <w:t> </w:t>
      </w:r>
      <w:r w:rsidR="000469CB">
        <w:t>ohrožení</w:t>
      </w:r>
      <w:r w:rsidR="004721E2">
        <w:t xml:space="preserve"> plavidel proplouvajících </w:t>
      </w:r>
      <w:r w:rsidR="00036B1D">
        <w:t xml:space="preserve">plavební komorou, případně musí být </w:t>
      </w:r>
      <w:r w:rsidR="00F825B2">
        <w:t>stavební práce po dobu proplavení přerušeny.</w:t>
      </w:r>
    </w:p>
    <w:p w14:paraId="3F72AEBB" w14:textId="16AF0D29" w:rsidR="00D017E5" w:rsidRPr="00A72BD0" w:rsidRDefault="00375FDF" w:rsidP="00A72BD0">
      <w:pPr>
        <w:pStyle w:val="Odst"/>
      </w:pPr>
      <w:r>
        <w:t>Příjezd vozidel stavby je možný pouze na Janáčkovo nábřeží</w:t>
      </w:r>
      <w:r w:rsidR="008E5A71">
        <w:t>, do areálu plavební komory je přístup pouze pro pěší.</w:t>
      </w:r>
      <w:r w:rsidR="00CE2F5F">
        <w:t xml:space="preserve"> </w:t>
      </w:r>
      <w:r w:rsidR="008E5A71">
        <w:t>Zásobování staveniště je možné pouze jeřábem z Janáčkova nábřeží nebo z lodi umístěné v plavební komoře.</w:t>
      </w:r>
    </w:p>
    <w:p w14:paraId="522593EE" w14:textId="3A836002" w:rsidR="00AF7110" w:rsidRDefault="00AF7110" w:rsidP="00035940">
      <w:pPr>
        <w:pStyle w:val="l"/>
      </w:pPr>
      <w:r>
        <w:t>OBECNÉ KVALITATIVNÍ POŽADAVKY</w:t>
      </w:r>
    </w:p>
    <w:p w14:paraId="4E089686" w14:textId="08EE0A1C" w:rsidR="00AF7110" w:rsidRPr="00AF7110" w:rsidRDefault="00AF7110" w:rsidP="00AF7110">
      <w:pPr>
        <w:pStyle w:val="Odst"/>
      </w:pPr>
      <w:r>
        <w:t xml:space="preserve">Objednatel požaduje, aby Zhotovitel </w:t>
      </w:r>
      <w:r w:rsidR="00F21285">
        <w:t xml:space="preserve">zajistil </w:t>
      </w:r>
      <w:r w:rsidRPr="00AF7110">
        <w:t>vysok</w:t>
      </w:r>
      <w:r>
        <w:t>ou kvalitativní úroveň</w:t>
      </w:r>
      <w:r w:rsidRPr="00AF7110">
        <w:t xml:space="preserve"> prováděných prací a použitých materiálů a zařízení včetně jejich od</w:t>
      </w:r>
      <w:r w:rsidR="00E36F6B">
        <w:t>povídající povrchové ochrany.</w:t>
      </w:r>
    </w:p>
    <w:p w14:paraId="658FA468" w14:textId="54F6A39A" w:rsidR="00F5780F" w:rsidRDefault="00F5780F" w:rsidP="00035940">
      <w:pPr>
        <w:pStyle w:val="l"/>
      </w:pPr>
      <w:r>
        <w:t>POŽADAVKY NA ZOHLEDNĚNÍ PRÁVNÍCH PŘEDPISŮ A NOREM</w:t>
      </w:r>
    </w:p>
    <w:p w14:paraId="79F1B67C" w14:textId="37BCD054" w:rsidR="00235AAC" w:rsidRDefault="00235AAC" w:rsidP="00F5780F">
      <w:pPr>
        <w:pStyle w:val="Odst"/>
      </w:pPr>
      <w:r>
        <w:t>Při provádění díla je zhotovitel povinen respektovat všechny obecně závazné právní předpisy, technické normy (ČSN, Oborové normy a Technologické předpisy) a zadávací podmínky vztahující se k předmětu díla tak, aby jakost díla odpovídala běžnému standardu a požadavkům sjednaným touto smlouvou a Výkresy.</w:t>
      </w:r>
    </w:p>
    <w:p w14:paraId="09871E4E" w14:textId="08B5E88A" w:rsidR="008B03E4" w:rsidRDefault="008B03E4" w:rsidP="008B03E4">
      <w:pPr>
        <w:pStyle w:val="l"/>
      </w:pPr>
      <w:r>
        <w:t>STAVEBNÍ DENÍK</w:t>
      </w:r>
    </w:p>
    <w:p w14:paraId="45A6A08B" w14:textId="52E1AB43" w:rsidR="008B03E4" w:rsidRPr="008B03E4" w:rsidRDefault="008B03E4" w:rsidP="008B03E4">
      <w:pPr>
        <w:pStyle w:val="Odst"/>
      </w:pPr>
      <w:r>
        <w:t>Zhotovitel je povinen vést stavební deník v souladu se všemi Právními předpisy.</w:t>
      </w:r>
    </w:p>
    <w:p w14:paraId="5E916CBB" w14:textId="60BCAF47" w:rsidR="00D05FAA" w:rsidRPr="003332F2" w:rsidRDefault="00D05FAA" w:rsidP="00035940">
      <w:pPr>
        <w:pStyle w:val="l"/>
      </w:pPr>
      <w:r w:rsidRPr="003332F2">
        <w:t>POŽADAVKY NA PROJEKTOVOU DOKUMENTACI ZHOTOVITELE</w:t>
      </w:r>
    </w:p>
    <w:p w14:paraId="1F86B348" w14:textId="339FE688" w:rsidR="005525E5" w:rsidRDefault="00A56DED" w:rsidP="00CB650B">
      <w:pPr>
        <w:pStyle w:val="Odst"/>
      </w:pPr>
      <w:r>
        <w:t>Dokumenty Zhotovitele, jejichž součástí je projekt části Stavby, budou zpracovány</w:t>
      </w:r>
      <w:r w:rsidRPr="00047E05">
        <w:t xml:space="preserve"> </w:t>
      </w:r>
      <w:r w:rsidRPr="00967168">
        <w:t xml:space="preserve">v rozsahu ve smyslu </w:t>
      </w:r>
      <w:r>
        <w:t xml:space="preserve">přílohy č. </w:t>
      </w:r>
      <w:r w:rsidR="00D82BA6">
        <w:t>8</w:t>
      </w:r>
      <w:r>
        <w:t xml:space="preserve"> </w:t>
      </w:r>
      <w:r w:rsidRPr="00967168">
        <w:t xml:space="preserve">vyhlášky č. </w:t>
      </w:r>
      <w:r w:rsidR="00FF0417">
        <w:t>131/2024</w:t>
      </w:r>
      <w:r w:rsidRPr="00967168">
        <w:t xml:space="preserve"> Sb., o</w:t>
      </w:r>
      <w:r>
        <w:t> </w:t>
      </w:r>
      <w:r w:rsidRPr="00967168">
        <w:t xml:space="preserve">dokumentaci staveb, </w:t>
      </w:r>
      <w:r>
        <w:t>ve znění pozdějších předpisů doplněnou o podrobnosti nutné pro řádné zhotovení stavby reagující na skutečný stav staveniště a výrobní postupy a zvyklosti Zhotovitele, podrobněji viz Požadavky na projektovou dokumentaci Zhotovitele.</w:t>
      </w:r>
    </w:p>
    <w:p w14:paraId="0EE215EF" w14:textId="34D2E0BD" w:rsidR="00D05FAA" w:rsidRDefault="001A1B24" w:rsidP="00035940">
      <w:pPr>
        <w:pStyle w:val="l"/>
      </w:pPr>
      <w:r>
        <w:t xml:space="preserve">POŽADAVKY NA DALŠÍ </w:t>
      </w:r>
      <w:r w:rsidR="00FB2C8F">
        <w:t>ČINNOSTI ZHOTOVITELE A S NIMI SOUVISEJÍCÍ DOKUMENTY</w:t>
      </w:r>
    </w:p>
    <w:p w14:paraId="70E95218" w14:textId="41FF4AA5" w:rsidR="00FB2C8F" w:rsidRDefault="00FB2C8F" w:rsidP="00FB2C8F">
      <w:pPr>
        <w:pStyle w:val="Odst"/>
        <w:rPr>
          <w:rStyle w:val="OdrkaChar"/>
        </w:rPr>
      </w:pPr>
      <w:r>
        <w:rPr>
          <w:rStyle w:val="OdrkaChar"/>
        </w:rPr>
        <w:t>Zhotovitel zajistí</w:t>
      </w:r>
    </w:p>
    <w:p w14:paraId="64FD1BB8" w14:textId="2C05A519" w:rsidR="00967547" w:rsidRPr="003332F2" w:rsidRDefault="00967547" w:rsidP="00B72275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zpracování a předání dokumentace skutečného provedení stavby (3 pare v listinné podobě, 1x v digitální podobě ve formátu *.pdf a 1x v digitální podobě v editovatelných formátech *.doc, *.xls, *.dwg apod.);</w:t>
      </w:r>
    </w:p>
    <w:p w14:paraId="5D1D55C2" w14:textId="77777777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bookmarkStart w:id="0" w:name="_Hlk90557887"/>
      <w:r w:rsidRPr="003332F2">
        <w:rPr>
          <w:rFonts w:eastAsiaTheme="minorHAnsi" w:cstheme="minorBidi"/>
          <w:sz w:val="20"/>
          <w:lang w:val="cs-CZ"/>
        </w:rPr>
        <w:t>zpracování identifikace rizik vztahujících se k bezpečnosti a ochraně zdraví osob při práci a vyplývajících z prací a technologických postupů prováděných zhotovitelem i všemi poddodavateli, v souladu s § 101 odst. 3 zákona č. 262/2006 Sb., zákoník práce, ve znění pozdějších předpisů;</w:t>
      </w:r>
    </w:p>
    <w:bookmarkEnd w:id="0"/>
    <w:p w14:paraId="496FCD3E" w14:textId="77777777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pro případ havárie bude zhotovitel vybaven odpovídající havarijní soupravou;</w:t>
      </w:r>
    </w:p>
    <w:p w14:paraId="61218E3A" w14:textId="2CF3105A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lastRenderedPageBreak/>
        <w:t xml:space="preserve">zpracování a předání dokladů stavby (v rámci předání a převzetí dokončeného díla), a to v min. rozsahu dle přílohy č. </w:t>
      </w:r>
      <w:r w:rsidR="00826B6D">
        <w:rPr>
          <w:rFonts w:eastAsiaTheme="minorHAnsi" w:cstheme="minorBidi"/>
          <w:sz w:val="20"/>
          <w:lang w:val="cs-CZ"/>
        </w:rPr>
        <w:t>14</w:t>
      </w:r>
      <w:r w:rsidRPr="003332F2">
        <w:rPr>
          <w:rFonts w:eastAsiaTheme="minorHAnsi" w:cstheme="minorBidi"/>
          <w:sz w:val="20"/>
          <w:lang w:val="cs-CZ"/>
        </w:rPr>
        <w:t xml:space="preserve"> sazebníku pro navrhování nabídkových cen projektových prací a inženýrských činností (UNIKA </w:t>
      </w:r>
      <w:r w:rsidR="00826B6D">
        <w:rPr>
          <w:rFonts w:eastAsiaTheme="minorHAnsi" w:cstheme="minorBidi"/>
          <w:sz w:val="20"/>
          <w:lang w:val="cs-CZ"/>
        </w:rPr>
        <w:t>2024</w:t>
      </w:r>
      <w:r w:rsidRPr="003332F2">
        <w:rPr>
          <w:rFonts w:eastAsiaTheme="minorHAnsi" w:cstheme="minorBidi"/>
          <w:sz w:val="20"/>
          <w:lang w:val="cs-CZ"/>
        </w:rPr>
        <w:t xml:space="preserve"> - </w:t>
      </w:r>
      <w:r w:rsidR="00826B6D">
        <w:rPr>
          <w:rFonts w:eastAsiaTheme="minorHAnsi" w:cstheme="minorBidi"/>
          <w:sz w:val="20"/>
          <w:lang w:val="cs-CZ"/>
        </w:rPr>
        <w:t>2025</w:t>
      </w:r>
      <w:r w:rsidRPr="003332F2">
        <w:rPr>
          <w:rFonts w:eastAsiaTheme="minorHAnsi" w:cstheme="minorBidi"/>
          <w:sz w:val="20"/>
          <w:lang w:val="cs-CZ"/>
        </w:rPr>
        <w:t>) a dle dalších požadavků objednatele (2 pare v listinné podobě, 1x v digitální podobě ve formátu *.pdf);</w:t>
      </w:r>
    </w:p>
    <w:p w14:paraId="5F5A2494" w14:textId="1117BB00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likvidac</w:t>
      </w:r>
      <w:r w:rsidR="0049525F">
        <w:rPr>
          <w:rFonts w:eastAsiaTheme="minorHAnsi" w:cstheme="minorBidi"/>
          <w:sz w:val="20"/>
          <w:lang w:val="cs-CZ"/>
        </w:rPr>
        <w:t>i</w:t>
      </w:r>
      <w:r w:rsidRPr="003332F2">
        <w:rPr>
          <w:rFonts w:eastAsiaTheme="minorHAnsi" w:cstheme="minorBidi"/>
          <w:sz w:val="20"/>
          <w:lang w:val="cs-CZ"/>
        </w:rPr>
        <w:t xml:space="preserve"> veškerého stavebního a přebytečného materiálu odpovídajícím zákonným způsobem v souladu s ust. § 15 odst. 2 zákona č. 541/2020 Sb., zákon o odpadech, ve znění pozdějších  předpisů, tedy předání do zařízení určeného pro nakládání s odpady (např. faktury, vážní lístky, doklady obsahující informace podle ohlašovacích listů přepravy nebezpečných odpadů po území ČR, atd.), zajištění skládek a deponií, vč. vedení evidence o vzniklých odpadech a předání dokladů o jejich likvidaci objednateli nejpozději při předání a převzetí díla (2 par</w:t>
      </w:r>
      <w:r w:rsidR="00177DA0">
        <w:rPr>
          <w:rFonts w:eastAsiaTheme="minorHAnsi" w:cstheme="minorBidi"/>
          <w:sz w:val="20"/>
          <w:lang w:val="cs-CZ"/>
        </w:rPr>
        <w:t>é</w:t>
      </w:r>
      <w:r w:rsidRPr="003332F2">
        <w:rPr>
          <w:rFonts w:eastAsiaTheme="minorHAnsi" w:cstheme="minorBidi"/>
          <w:sz w:val="20"/>
          <w:lang w:val="cs-CZ"/>
        </w:rPr>
        <w:t xml:space="preserve"> v listinné podobě, 1x v digitální podobě ve formátu *.pdf), jako součást dokladové části stavby;</w:t>
      </w:r>
    </w:p>
    <w:p w14:paraId="203A35FB" w14:textId="77777777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1310" w:hanging="1310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 xml:space="preserve">zajištění bezpečnosti a ochrany zdraví při práci, požární ochrany, ochrany životního prostředí; </w:t>
      </w:r>
    </w:p>
    <w:p w14:paraId="7435AD74" w14:textId="3526D2DE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vybudování staveniště tak, aby byly splněny požadavky a podmínky všech dotčených vlastníků pozemků</w:t>
      </w:r>
      <w:r w:rsidR="003165BC" w:rsidRPr="003332F2">
        <w:rPr>
          <w:rFonts w:eastAsiaTheme="minorHAnsi" w:cstheme="minorBidi"/>
          <w:sz w:val="20"/>
          <w:lang w:val="cs-CZ"/>
        </w:rPr>
        <w:t xml:space="preserve"> a podmínek ply</w:t>
      </w:r>
      <w:r w:rsidR="008B545F" w:rsidRPr="003332F2">
        <w:rPr>
          <w:rFonts w:eastAsiaTheme="minorHAnsi" w:cstheme="minorBidi"/>
          <w:sz w:val="20"/>
          <w:lang w:val="cs-CZ"/>
        </w:rPr>
        <w:t>noucích ze stavebního povolení</w:t>
      </w:r>
      <w:r w:rsidRPr="003332F2">
        <w:rPr>
          <w:rFonts w:eastAsiaTheme="minorHAnsi" w:cstheme="minorBidi"/>
          <w:sz w:val="20"/>
          <w:lang w:val="cs-CZ"/>
        </w:rPr>
        <w:t>;</w:t>
      </w:r>
    </w:p>
    <w:p w14:paraId="4A4C4216" w14:textId="185BB012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odstranění případných škod na místních komunikacích a dalších plochách dotčených stavbou, způsobených provozem zhotovitele při realizaci díla a jejich čištění v průběhu provádění díla, dopravní opatření nutná pro zajištění dopravní obsluhy stav</w:t>
      </w:r>
      <w:r w:rsidR="00510D03">
        <w:rPr>
          <w:rFonts w:eastAsiaTheme="minorHAnsi" w:cstheme="minorBidi"/>
          <w:sz w:val="20"/>
          <w:lang w:val="cs-CZ"/>
        </w:rPr>
        <w:t>eniště</w:t>
      </w:r>
      <w:r w:rsidRPr="003332F2">
        <w:rPr>
          <w:rFonts w:eastAsiaTheme="minorHAnsi" w:cstheme="minorBidi"/>
          <w:sz w:val="20"/>
          <w:lang w:val="cs-CZ"/>
        </w:rPr>
        <w:t>;</w:t>
      </w:r>
    </w:p>
    <w:p w14:paraId="6A902513" w14:textId="77777777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provedení zkoušek a předložení výsledků těchto zkoušek a atestů k prokázání požadovaných kvalitativních parametrů díla, pokud je vyžadují obecně závazné předpisy, technické normy nebo obchodní zvyklosti a dokumentace o shodě materiálů ve smyslu zákona č. 22/1997 Sb., o technických požadavcích na výrobky a o změně a doplnění některých zákonů, ve znění pozdějších předpisů, (3 paré v listinné podobě, 1x v digitální podobě ve formátu .pdf), jako součást dokladové části stavby;</w:t>
      </w:r>
    </w:p>
    <w:p w14:paraId="36EB3700" w14:textId="4A247D85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zajištění staveniště dle platných právních předpisů vztahujících se k bezpečnosti a ochraně zdraví osob (§ 3 zákona č. 309/2006 Sb., nařízení vlády č. 591/2006 Sb., o bližších minimálních požadavcích na bezpečnost a ochranu zdraví při práci na staveništích, ve znění pozdějších předpisů, nařízení vlády č.</w:t>
      </w:r>
      <w:r w:rsidR="003332F2">
        <w:rPr>
          <w:rFonts w:eastAsiaTheme="minorHAnsi" w:cstheme="minorBidi"/>
          <w:sz w:val="20"/>
          <w:lang w:val="cs-CZ"/>
        </w:rPr>
        <w:t> </w:t>
      </w:r>
      <w:r w:rsidRPr="003332F2">
        <w:rPr>
          <w:rFonts w:eastAsiaTheme="minorHAnsi" w:cstheme="minorBidi"/>
          <w:sz w:val="20"/>
          <w:lang w:val="cs-CZ"/>
        </w:rPr>
        <w:t>362/2005 Sb., o bližších požadavcích na bezpečnost a ochranu zdraví při práci na pracovištích s nebezpečím pádu z výšky nebo do hloubky) a podle Plánu bezpečnosti a ochrany zdraví při práci na staveništi;</w:t>
      </w:r>
    </w:p>
    <w:p w14:paraId="78A9C075" w14:textId="3DE0AFF9" w:rsidR="00967547" w:rsidRPr="003332F2" w:rsidRDefault="00967547" w:rsidP="00967547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pasportizace stavbou dotčených pozemků, pozemků určených k provádění prací a pozemků a</w:t>
      </w:r>
      <w:r w:rsidR="003332F2">
        <w:rPr>
          <w:rFonts w:eastAsiaTheme="minorHAnsi" w:cstheme="minorBidi"/>
          <w:sz w:val="20"/>
          <w:lang w:val="cs-CZ"/>
        </w:rPr>
        <w:t> </w:t>
      </w:r>
      <w:r w:rsidRPr="003332F2">
        <w:rPr>
          <w:rFonts w:eastAsiaTheme="minorHAnsi" w:cstheme="minorBidi"/>
          <w:sz w:val="20"/>
          <w:lang w:val="cs-CZ"/>
        </w:rPr>
        <w:t>komunikací určených k přístupu na sta</w:t>
      </w:r>
      <w:r w:rsidR="004D5A51">
        <w:rPr>
          <w:rFonts w:eastAsiaTheme="minorHAnsi" w:cstheme="minorBidi"/>
          <w:sz w:val="20"/>
          <w:lang w:val="cs-CZ"/>
        </w:rPr>
        <w:t>veniště</w:t>
      </w:r>
      <w:r w:rsidRPr="003332F2">
        <w:rPr>
          <w:rFonts w:eastAsiaTheme="minorHAnsi" w:cstheme="minorBidi"/>
          <w:sz w:val="20"/>
          <w:lang w:val="cs-CZ"/>
        </w:rPr>
        <w:t>, jejich následné uvedení do původního stavu a</w:t>
      </w:r>
      <w:r w:rsidR="003332F2">
        <w:rPr>
          <w:rFonts w:eastAsiaTheme="minorHAnsi" w:cstheme="minorBidi"/>
          <w:sz w:val="20"/>
          <w:lang w:val="cs-CZ"/>
        </w:rPr>
        <w:t> </w:t>
      </w:r>
      <w:r w:rsidRPr="003332F2">
        <w:rPr>
          <w:rFonts w:eastAsiaTheme="minorHAnsi" w:cstheme="minorBidi"/>
          <w:sz w:val="20"/>
          <w:lang w:val="cs-CZ"/>
        </w:rPr>
        <w:t>protokolární předání zpět jejich vlastníkům, pasportizace objektů v okolí stav</w:t>
      </w:r>
      <w:r w:rsidR="004D5A51">
        <w:rPr>
          <w:rFonts w:eastAsiaTheme="minorHAnsi" w:cstheme="minorBidi"/>
          <w:sz w:val="20"/>
          <w:lang w:val="cs-CZ"/>
        </w:rPr>
        <w:t>eniště</w:t>
      </w:r>
      <w:r w:rsidRPr="003332F2">
        <w:rPr>
          <w:rFonts w:eastAsiaTheme="minorHAnsi" w:cstheme="minorBidi"/>
          <w:sz w:val="20"/>
          <w:lang w:val="cs-CZ"/>
        </w:rPr>
        <w:t>, a to před zahájením stavby, provádění monitoringu pochůzkou v průběhu stavby a kontroly objektů po dokončení stavby (jako podklad pro řešení sporů ve věci jejich poškození stavbou);</w:t>
      </w:r>
    </w:p>
    <w:p w14:paraId="234930F5" w14:textId="03F51DB5" w:rsidR="00967547" w:rsidRPr="003332F2" w:rsidRDefault="00967547" w:rsidP="00547DFE">
      <w:pPr>
        <w:pStyle w:val="SeznamsmlouvaPVL"/>
        <w:numPr>
          <w:ilvl w:val="2"/>
          <w:numId w:val="4"/>
        </w:numPr>
        <w:tabs>
          <w:tab w:val="clear" w:pos="993"/>
          <w:tab w:val="left" w:pos="426"/>
        </w:tabs>
        <w:ind w:left="426" w:hanging="426"/>
        <w:rPr>
          <w:rFonts w:eastAsiaTheme="minorHAnsi" w:cstheme="minorBidi"/>
          <w:sz w:val="20"/>
          <w:lang w:val="cs-CZ"/>
        </w:rPr>
      </w:pPr>
      <w:r w:rsidRPr="003332F2">
        <w:rPr>
          <w:rFonts w:eastAsiaTheme="minorHAnsi" w:cstheme="minorBidi"/>
          <w:sz w:val="20"/>
          <w:lang w:val="cs-CZ"/>
        </w:rPr>
        <w:t>vytyčení všech inženýrských sítí a projednání postupu všech prací s jejich provozovateli vč.</w:t>
      </w:r>
      <w:r w:rsidR="00547DFE" w:rsidRPr="003332F2">
        <w:rPr>
          <w:rFonts w:eastAsiaTheme="minorHAnsi" w:cstheme="minorBidi"/>
          <w:sz w:val="20"/>
          <w:lang w:val="cs-CZ"/>
        </w:rPr>
        <w:t xml:space="preserve"> </w:t>
      </w:r>
      <w:r w:rsidRPr="003332F2">
        <w:rPr>
          <w:rFonts w:eastAsiaTheme="minorHAnsi" w:cstheme="minorBidi"/>
          <w:sz w:val="20"/>
          <w:lang w:val="cs-CZ"/>
        </w:rPr>
        <w:t>zajištění jejich případné ochrany;</w:t>
      </w:r>
    </w:p>
    <w:p w14:paraId="474A58F0" w14:textId="6D814825" w:rsidR="00FB2C8F" w:rsidRPr="00F02025" w:rsidRDefault="00967547" w:rsidP="00967547">
      <w:pPr>
        <w:pStyle w:val="Odrka"/>
        <w:spacing w:after="0" w:line="240" w:lineRule="auto"/>
        <w:ind w:left="426" w:hanging="426"/>
      </w:pPr>
      <w:r w:rsidRPr="00F02025">
        <w:t>zajištění technického řešení výjezdů ze stav</w:t>
      </w:r>
      <w:r w:rsidR="004D5A51">
        <w:t>eniště</w:t>
      </w:r>
      <w:r w:rsidRPr="00F02025">
        <w:t>, včetně případného dopravního řešení a jejich projednání s příslušnými orgány státní správy a dotčenými organizacemi</w:t>
      </w:r>
    </w:p>
    <w:p w14:paraId="15F22175" w14:textId="63B2848C" w:rsidR="00D77B66" w:rsidRPr="003332F2" w:rsidRDefault="00D77B66" w:rsidP="00967547">
      <w:pPr>
        <w:pStyle w:val="Odrka"/>
        <w:spacing w:after="0" w:line="240" w:lineRule="auto"/>
        <w:ind w:left="426" w:hanging="426"/>
      </w:pPr>
      <w:r w:rsidRPr="00F02025">
        <w:t xml:space="preserve">veškeré </w:t>
      </w:r>
      <w:r w:rsidR="00E736B8" w:rsidRPr="00F02025">
        <w:t>další činnosti</w:t>
      </w:r>
      <w:r w:rsidRPr="00F02025">
        <w:t xml:space="preserve"> vyplýv</w:t>
      </w:r>
      <w:r w:rsidR="00DC2554" w:rsidRPr="00F02025">
        <w:t>ající ze Smlouvy a zadávací dokumentace</w:t>
      </w:r>
      <w:r w:rsidRPr="00F02025">
        <w:t>.</w:t>
      </w:r>
    </w:p>
    <w:p w14:paraId="2A771E5B" w14:textId="4CAE4F78" w:rsidR="00073B10" w:rsidRPr="003332F2" w:rsidRDefault="00073B10" w:rsidP="00967547">
      <w:pPr>
        <w:pStyle w:val="Odrka"/>
        <w:spacing w:after="0" w:line="240" w:lineRule="auto"/>
        <w:ind w:left="426" w:hanging="426"/>
      </w:pPr>
      <w:r w:rsidRPr="00F02025">
        <w:t>projednání a provedení dopravně inženýrských opatření nutných pro realizaci Díla (včetně zajištění příslušných povolení – DIR, apod.),</w:t>
      </w:r>
    </w:p>
    <w:p w14:paraId="55D68CFA" w14:textId="5D9434F7" w:rsidR="0030197A" w:rsidRPr="003332F2" w:rsidRDefault="0030197A" w:rsidP="00967547">
      <w:pPr>
        <w:pStyle w:val="Odrka"/>
        <w:spacing w:after="0" w:line="240" w:lineRule="auto"/>
        <w:ind w:left="426" w:hanging="426"/>
      </w:pPr>
      <w:r w:rsidRPr="00F02025">
        <w:t>zajištění veškerých veřejnoprávních a jiných povolení, souhlasů či schválení vyžadovaných závaznými předpisy, která budou nutná k provedení Díla, dle Zhotovitelem zvoleného technologického postupu prací, včetně případných stavebních povolení (např. pro zařízení Staveniště, případných změn v průběhu výstavby, apod.). Zhotovitel není oprávněn vznášet jakékoliv nároky vyplývající z absence jakéhokoliv takového povolení, souhlasu či schválení</w:t>
      </w:r>
    </w:p>
    <w:p w14:paraId="25D4A658" w14:textId="1475CA97" w:rsidR="005337A2" w:rsidRPr="003332F2" w:rsidRDefault="005337A2" w:rsidP="00B03F29">
      <w:pPr>
        <w:pStyle w:val="Odrka"/>
        <w:spacing w:after="0" w:line="240" w:lineRule="auto"/>
        <w:ind w:left="425" w:hanging="425"/>
      </w:pPr>
      <w:r w:rsidRPr="003332F2">
        <w:t xml:space="preserve">projednání </w:t>
      </w:r>
      <w:r w:rsidR="00165744" w:rsidRPr="003332F2">
        <w:t>veškerých potřebných plavebních odstávek</w:t>
      </w:r>
      <w:r w:rsidR="0061756A" w:rsidRPr="003332F2">
        <w:t xml:space="preserve"> (zejména pro přepojení ovládání PK do </w:t>
      </w:r>
      <w:r w:rsidR="00CD10EB" w:rsidRPr="003332F2">
        <w:t>kontejneru s provizorním ovládáním a zpět)</w:t>
      </w:r>
    </w:p>
    <w:p w14:paraId="2BB8A328" w14:textId="72F6844F" w:rsidR="00BC3F5D" w:rsidRDefault="00BC3F5D" w:rsidP="00B03F29">
      <w:pPr>
        <w:pStyle w:val="Odrka"/>
        <w:spacing w:after="0" w:line="240" w:lineRule="auto"/>
        <w:ind w:left="425" w:hanging="425"/>
      </w:pPr>
      <w:r w:rsidRPr="00F02025">
        <w:t xml:space="preserve">naplnění podmínek </w:t>
      </w:r>
      <w:r w:rsidR="00C0495A">
        <w:t>vyplývajících</w:t>
      </w:r>
      <w:r w:rsidRPr="00F02025">
        <w:t xml:space="preserve"> z Povodňového a Havarijního plánu stavby,</w:t>
      </w:r>
    </w:p>
    <w:p w14:paraId="7B3F57F3" w14:textId="573FFCCB" w:rsidR="00CB5B52" w:rsidRPr="00F02025" w:rsidRDefault="00CB5B52" w:rsidP="00B03F29">
      <w:pPr>
        <w:pStyle w:val="Odrka"/>
        <w:spacing w:after="0" w:line="240" w:lineRule="auto"/>
        <w:ind w:left="425" w:hanging="425"/>
      </w:pPr>
      <w:r>
        <w:t xml:space="preserve">aktualizace </w:t>
      </w:r>
      <w:r w:rsidR="003D6B34">
        <w:t>P</w:t>
      </w:r>
      <w:r>
        <w:t>ovod</w:t>
      </w:r>
      <w:r w:rsidR="003D6B34">
        <w:t>ňového plánu a Havarijního plánu stavby</w:t>
      </w:r>
    </w:p>
    <w:p w14:paraId="6557FD89" w14:textId="77777777" w:rsidR="00BC3F5D" w:rsidRPr="00F02025" w:rsidRDefault="00BC3F5D" w:rsidP="00B03F29">
      <w:pPr>
        <w:pStyle w:val="Odrka"/>
        <w:spacing w:after="0" w:line="240" w:lineRule="auto"/>
        <w:ind w:left="425" w:hanging="425"/>
      </w:pPr>
      <w:r w:rsidRPr="00F02025">
        <w:t>splnění podmínek dotčených orgánů a organizací v případech, kdy je v podmínkách vyjádření či správních rozhodnutí těchto orgánů a organizací uvedena povinnost Objednatele projednat, oznámit apod. jakékoliv činnosti s příslušným dotčeným orgánem či organizací, přenáší Objednatel tuto povinnost na Zhotovitele. V případě potřeby účasti Objednatele na těchto jednáních, oznámeních apod., vyzve Zhotovitel Objednatele k požadované součinnosti alespoň 7 kalendářních dní před požadovaným termínem zpracování a předání technologických postupů na Objednatelem určené a násl. zhotovitelem prováděné typy prací. Tyto doklady ve 2 písemných vyhotoveních předá Zhotovitel Objednateli, a to vždy před zahájením vlastních prací,</w:t>
      </w:r>
    </w:p>
    <w:p w14:paraId="7BA65FF6" w14:textId="77777777" w:rsidR="00BC3F5D" w:rsidRPr="00F02025" w:rsidRDefault="00BC3F5D" w:rsidP="00B03F29">
      <w:pPr>
        <w:pStyle w:val="Odrka"/>
        <w:spacing w:after="0" w:line="240" w:lineRule="auto"/>
        <w:ind w:left="425" w:hanging="425"/>
      </w:pPr>
      <w:r w:rsidRPr="00F02025">
        <w:t>účast na kontrolních dnech,</w:t>
      </w:r>
    </w:p>
    <w:p w14:paraId="38BC4F7D" w14:textId="77777777" w:rsidR="00BC3F5D" w:rsidRPr="00F02025" w:rsidRDefault="00BC3F5D" w:rsidP="00B03F29">
      <w:pPr>
        <w:pStyle w:val="Odrka"/>
        <w:spacing w:after="0" w:line="240" w:lineRule="auto"/>
        <w:ind w:left="425" w:hanging="425"/>
      </w:pPr>
      <w:r w:rsidRPr="00F02025">
        <w:t>péče o nepředané objekty a konstrukce Díla, jejich ošetřování, pojištění atd.,</w:t>
      </w:r>
    </w:p>
    <w:p w14:paraId="2B423046" w14:textId="77777777" w:rsidR="00BC3F5D" w:rsidRPr="00F02025" w:rsidRDefault="00BC3F5D" w:rsidP="00B03F29">
      <w:pPr>
        <w:pStyle w:val="Odrka"/>
        <w:spacing w:after="0" w:line="240" w:lineRule="auto"/>
        <w:ind w:left="425" w:hanging="425"/>
      </w:pPr>
      <w:r w:rsidRPr="00F02025">
        <w:t>manipulační a jeřábové práce, které budou v rámci plnění zakázky nutné,</w:t>
      </w:r>
    </w:p>
    <w:p w14:paraId="2542BA4F" w14:textId="77777777" w:rsidR="00BC3F5D" w:rsidRPr="003332F2" w:rsidRDefault="00BC3F5D" w:rsidP="00B03F29">
      <w:pPr>
        <w:pStyle w:val="Odrka"/>
        <w:spacing w:after="0" w:line="240" w:lineRule="auto"/>
        <w:ind w:left="425" w:hanging="425"/>
      </w:pPr>
      <w:r w:rsidRPr="00F02025">
        <w:t>všechny nutné ostatní drobné stavební práce,</w:t>
      </w:r>
    </w:p>
    <w:p w14:paraId="0C750CEE" w14:textId="1495AEAC" w:rsidR="008D3411" w:rsidRPr="003332F2" w:rsidRDefault="008D3411" w:rsidP="00B03F29">
      <w:pPr>
        <w:pStyle w:val="Odrka"/>
        <w:spacing w:after="0" w:line="240" w:lineRule="auto"/>
        <w:ind w:left="425" w:hanging="425"/>
      </w:pPr>
      <w:r w:rsidRPr="00F02025">
        <w:t>veškeré další činnosti vyplývající ze Smlouvy a zadávací dokumentace</w:t>
      </w:r>
    </w:p>
    <w:p w14:paraId="5C679334" w14:textId="5771AA83" w:rsidR="008C3BAD" w:rsidRPr="003332F2" w:rsidRDefault="008C3BAD" w:rsidP="003332F2">
      <w:pPr>
        <w:pStyle w:val="Odrka"/>
        <w:numPr>
          <w:ilvl w:val="0"/>
          <w:numId w:val="0"/>
        </w:numPr>
        <w:spacing w:after="0" w:line="240" w:lineRule="auto"/>
        <w:rPr>
          <w:rFonts w:eastAsia="Calibri" w:cs="Times New Roman"/>
          <w:sz w:val="22"/>
          <w:lang w:val="x-none"/>
        </w:rPr>
      </w:pPr>
    </w:p>
    <w:p w14:paraId="74219844" w14:textId="2302E1E5" w:rsidR="0029402C" w:rsidRDefault="0029402C" w:rsidP="00967547">
      <w:pPr>
        <w:pStyle w:val="Odst"/>
        <w:spacing w:after="0" w:line="240" w:lineRule="auto"/>
      </w:pPr>
      <w:r>
        <w:lastRenderedPageBreak/>
        <w:t>Není-li výslovně stanoveno jinak, předá Zhotovitel Objednateli veškeré výše uvedené dokumenty 2x v listinné podobě a 1x v elektronické podobě ve formátu *.pdf</w:t>
      </w:r>
      <w:r w:rsidR="00E736B8">
        <w:t xml:space="preserve">, a to bez zbytečného odkladu po jejich </w:t>
      </w:r>
      <w:r w:rsidR="0088415A">
        <w:t>zhotovení</w:t>
      </w:r>
      <w:r w:rsidR="00E736B8">
        <w:t>, nejpozději však před vydáním Potvrzení o převzetí.</w:t>
      </w:r>
    </w:p>
    <w:p w14:paraId="2112012A" w14:textId="77FE6673" w:rsidR="003F69E4" w:rsidRPr="003332F2" w:rsidRDefault="003F69E4" w:rsidP="00035940">
      <w:pPr>
        <w:pStyle w:val="l"/>
      </w:pPr>
      <w:r w:rsidRPr="003332F2">
        <w:t>OVĚŘENÍ FUNKČNOSTI DÍLA NEBO SEKCE</w:t>
      </w:r>
    </w:p>
    <w:p w14:paraId="75AD3512" w14:textId="09C17407" w:rsidR="003F69E4" w:rsidRPr="003332F2" w:rsidRDefault="003F69E4" w:rsidP="003F69E4">
      <w:pPr>
        <w:pStyle w:val="Odst"/>
      </w:pPr>
      <w:r w:rsidRPr="003332F2">
        <w:t>Zhotovitel provede ověření funkčnosti Díla nebo Sekce v souladu s Pod-článkem 7.8 Obecných podmínek ve znění Zvláštních podmínek.</w:t>
      </w:r>
    </w:p>
    <w:p w14:paraId="0FD46256" w14:textId="56CBABA6" w:rsidR="003F69E4" w:rsidRPr="003332F2" w:rsidRDefault="003F69E4" w:rsidP="003F69E4">
      <w:pPr>
        <w:pStyle w:val="Odst"/>
      </w:pPr>
      <w:r w:rsidRPr="003332F2">
        <w:t xml:space="preserve">Zhotovitel provede ověření funkčnosti </w:t>
      </w:r>
      <w:r w:rsidR="00123A32" w:rsidRPr="003332F2">
        <w:t>celého díla.</w:t>
      </w:r>
    </w:p>
    <w:p w14:paraId="6D180611" w14:textId="6DCFFBD6" w:rsidR="003F69E4" w:rsidRPr="003332F2" w:rsidRDefault="003F69E4" w:rsidP="003F69E4">
      <w:pPr>
        <w:pStyle w:val="Odst"/>
      </w:pPr>
      <w:r w:rsidRPr="003332F2">
        <w:t>Ověření funkčnosti bude provedeno za následujících podmínek:</w:t>
      </w:r>
    </w:p>
    <w:p w14:paraId="59930374" w14:textId="4DE671AB" w:rsidR="003F69E4" w:rsidRPr="003332F2" w:rsidRDefault="00092390" w:rsidP="004C1605">
      <w:pPr>
        <w:pStyle w:val="Psm"/>
      </w:pPr>
      <w:r w:rsidRPr="00092390">
        <w:rPr>
          <w:rFonts w:cs="Arial"/>
        </w:rPr>
        <w:t>Po přepojení rozvaděčů pro ovládání plavební komory do provizorního i do nového velínu proběhnou provozní zkoušky. Bude provedeno zkušební proplavení ve všech ovládacích režimech (servisním ovládáním, ovládáním pomocí LCD panelů a ovládáním pomocí PC). Bude provedena kontrola správné funkce měření neelektrických veličin (hladina vody, meteodata apod.). Zhotovitel předloží návrh programu zkoušek objednateli ke schválení. Zkoušky proběhnou za účasti pověřeného pracovníka objednatele a o zkoušce bude proveden zápis.</w:t>
      </w:r>
      <w:r w:rsidRPr="00092390" w:rsidDel="00092390">
        <w:rPr>
          <w:rFonts w:cs="Arial"/>
        </w:rPr>
        <w:t xml:space="preserve"> </w:t>
      </w:r>
    </w:p>
    <w:p w14:paraId="1A560D90" w14:textId="049D494F" w:rsidR="0088415A" w:rsidRPr="00730188" w:rsidRDefault="0088415A" w:rsidP="00035940">
      <w:pPr>
        <w:pStyle w:val="l"/>
      </w:pPr>
      <w:r w:rsidRPr="00730188">
        <w:t>POŽADAVKY NA LICENCI</w:t>
      </w:r>
    </w:p>
    <w:p w14:paraId="753B1816" w14:textId="388AD3C4" w:rsidR="0088415A" w:rsidRPr="0088415A" w:rsidRDefault="0088415A" w:rsidP="0088415A">
      <w:pPr>
        <w:pStyle w:val="Odst"/>
      </w:pPr>
      <w:r w:rsidRPr="0088415A">
        <w:t xml:space="preserve">V případě, že je </w:t>
      </w:r>
      <w:r>
        <w:t>Dílo</w:t>
      </w:r>
      <w:r w:rsidRPr="0088415A">
        <w:t xml:space="preserve"> nebo jeho části</w:t>
      </w:r>
      <w:r w:rsidR="00DF7ED1">
        <w:t>, včetně všech Zhotovitelem zhotovených dokumentů,</w:t>
      </w:r>
      <w:r w:rsidRPr="0088415A">
        <w:t xml:space="preserve"> předmětem ochrany práv duševního vlastnictví, poskytuje </w:t>
      </w:r>
      <w:r>
        <w:t>Z</w:t>
      </w:r>
      <w:r w:rsidRPr="0088415A">
        <w:t xml:space="preserve">hotovitel objednateli od okamžiku </w:t>
      </w:r>
      <w:r w:rsidR="00DF7ED1">
        <w:t>vydání Potvrzení o převzetí Díla</w:t>
      </w:r>
      <w:r w:rsidRPr="0088415A">
        <w:t xml:space="preserve"> nebo jeho </w:t>
      </w:r>
      <w:r w:rsidR="00DF7ED1">
        <w:t xml:space="preserve">odpovídající </w:t>
      </w:r>
      <w:r w:rsidRPr="0088415A">
        <w:t>částí</w:t>
      </w:r>
      <w:r w:rsidR="00DF7ED1">
        <w:t xml:space="preserve"> výhradní licenci spočívající v </w:t>
      </w:r>
      <w:r w:rsidRPr="0088415A">
        <w:t xml:space="preserve">oprávnění k výkonu práva užít </w:t>
      </w:r>
      <w:r w:rsidR="00DF7ED1">
        <w:t>Dílo</w:t>
      </w:r>
      <w:r w:rsidRPr="0088415A">
        <w:t xml:space="preserve"> nebo jeho části v původní nebo zpracované či jinak změněné podobě, a to v neomezeném územním rozsahu, po celou dobu trvání práv duševního vlastnictví k </w:t>
      </w:r>
      <w:r w:rsidR="00DF7ED1">
        <w:t>D</w:t>
      </w:r>
      <w:r w:rsidRPr="0088415A">
        <w:t>ílu nebo jeho částem a způsobem, který</w:t>
      </w:r>
      <w:r w:rsidR="00DF7ED1">
        <w:t> </w:t>
      </w:r>
      <w:r w:rsidRPr="0088415A">
        <w:t xml:space="preserve">vyplývá z účelu této smlouvy. Objednatel je oprávněn zejména rozmnožovat, uveřejňovat, opravovat, upravovat a měnit </w:t>
      </w:r>
      <w:r w:rsidR="00DF7ED1">
        <w:t>D</w:t>
      </w:r>
      <w:r w:rsidRPr="0088415A">
        <w:t xml:space="preserve">ílo nebo jeho části a dále nakládat s </w:t>
      </w:r>
      <w:r w:rsidR="00DF7ED1">
        <w:t>D</w:t>
      </w:r>
      <w:r w:rsidRPr="0088415A">
        <w:t>ílem nebo</w:t>
      </w:r>
      <w:r w:rsidR="00DF7ED1">
        <w:t xml:space="preserve"> jeho částmi jako podkladem pro údržbu, opravy, úpravy a</w:t>
      </w:r>
      <w:r w:rsidR="00F12B3F">
        <w:t> </w:t>
      </w:r>
      <w:r w:rsidR="00DF7ED1">
        <w:t xml:space="preserve">změny Díla, </w:t>
      </w:r>
      <w:r w:rsidRPr="0088415A">
        <w:t>správní říz</w:t>
      </w:r>
      <w:r w:rsidR="00DF7ED1">
        <w:t>ení, zadávání veřejných zakázek a</w:t>
      </w:r>
      <w:r w:rsidRPr="0088415A">
        <w:t xml:space="preserve"> zhotovení, opravy, úpravy a změny jiných </w:t>
      </w:r>
      <w:r w:rsidR="00DF7ED1">
        <w:t>děl</w:t>
      </w:r>
      <w:r w:rsidRPr="0088415A">
        <w:t xml:space="preserve">. Odměna za poskytnutí licence je zahrnuta v ceně </w:t>
      </w:r>
      <w:r w:rsidR="00DF7ED1">
        <w:t>D</w:t>
      </w:r>
      <w:r w:rsidRPr="0088415A">
        <w:t>íla. Objednatel může veškerá oprávnění tvořící součást licence poskytnout zcela nebo zčásti třetí osobě jako podlicenci.</w:t>
      </w:r>
    </w:p>
    <w:p w14:paraId="59B00B8F" w14:textId="29A462E0" w:rsidR="00132D97" w:rsidRPr="003332F2" w:rsidRDefault="00A0691B" w:rsidP="00132D97">
      <w:pPr>
        <w:pStyle w:val="l"/>
      </w:pPr>
      <w:r w:rsidRPr="003332F2">
        <w:t>ČASOVÉ OMEZENÍ PROVÁDĚNÍ DÍLA</w:t>
      </w:r>
    </w:p>
    <w:p w14:paraId="7142A4EB" w14:textId="14978104" w:rsidR="007B597E" w:rsidRPr="003332F2" w:rsidRDefault="007B597E" w:rsidP="003332F2">
      <w:pPr>
        <w:pStyle w:val="Odst"/>
      </w:pPr>
      <w:r w:rsidRPr="003332F2">
        <w:t xml:space="preserve">Dílo je možné provádět pouze </w:t>
      </w:r>
      <w:r w:rsidR="003D3F9E">
        <w:t xml:space="preserve">v období od 1. 10. do </w:t>
      </w:r>
      <w:r w:rsidR="00F12B3F">
        <w:t>30. 4.</w:t>
      </w:r>
    </w:p>
    <w:p w14:paraId="1A1C45BA" w14:textId="789FAF72" w:rsidR="005632EC" w:rsidRDefault="00D13A34" w:rsidP="00D13A34">
      <w:pPr>
        <w:pStyle w:val="l"/>
      </w:pPr>
      <w:r>
        <w:t>ZPŮSOB MĚŘENÍ</w:t>
      </w:r>
    </w:p>
    <w:p w14:paraId="1809AC2E" w14:textId="60C95403" w:rsidR="00C841AF" w:rsidRDefault="00C841AF" w:rsidP="00C841AF">
      <w:pPr>
        <w:pStyle w:val="Odst"/>
        <w:rPr>
          <w:rFonts w:cs="Arial"/>
        </w:rPr>
      </w:pPr>
      <w:r>
        <w:rPr>
          <w:rFonts w:cs="Arial"/>
        </w:rPr>
        <w:t xml:space="preserve">Měření provádí Zhotovitel a připravuje záznamy o měření </w:t>
      </w:r>
      <w:r w:rsidRPr="0F2FFD16">
        <w:rPr>
          <w:rFonts w:cs="Arial"/>
        </w:rPr>
        <w:t>dle níže uvedených pravidel:</w:t>
      </w:r>
    </w:p>
    <w:p w14:paraId="461F0E7E" w14:textId="56D99E78" w:rsidR="00C841AF" w:rsidRDefault="00C841AF" w:rsidP="00C841AF">
      <w:pPr>
        <w:pStyle w:val="Odst"/>
        <w:rPr>
          <w:rFonts w:cs="Arial"/>
        </w:rPr>
      </w:pPr>
      <w:r>
        <w:rPr>
          <w:rFonts w:cs="Arial"/>
        </w:rPr>
        <w:t>Záznamem o měření se rozumí Kontrolní kniha stavby, kde budou průběžně vedeny záznamy o měření</w:t>
      </w:r>
      <w:r w:rsidR="000C4D38">
        <w:rPr>
          <w:rFonts w:cs="Arial"/>
        </w:rPr>
        <w:t xml:space="preserve"> </w:t>
      </w:r>
      <w:r w:rsidR="002E6156">
        <w:rPr>
          <w:rFonts w:cs="Arial"/>
        </w:rPr>
        <w:t>a</w:t>
      </w:r>
      <w:r w:rsidR="00F12B3F">
        <w:rPr>
          <w:rFonts w:cs="Arial"/>
        </w:rPr>
        <w:t> </w:t>
      </w:r>
      <w:r w:rsidR="000C4D38">
        <w:rPr>
          <w:rFonts w:cs="Arial"/>
        </w:rPr>
        <w:t>výpočet množství položek</w:t>
      </w:r>
      <w:r>
        <w:rPr>
          <w:rFonts w:cs="Arial"/>
        </w:rPr>
        <w:t>.</w:t>
      </w:r>
      <w:r w:rsidR="002E6156">
        <w:rPr>
          <w:rFonts w:cs="Arial"/>
        </w:rPr>
        <w:t xml:space="preserve"> V odůvodněných případech může být </w:t>
      </w:r>
      <w:r w:rsidR="007A3AB6">
        <w:rPr>
          <w:rFonts w:cs="Arial"/>
        </w:rPr>
        <w:t>měření nahrazeno výpočtem s odkazem na množství určené</w:t>
      </w:r>
      <w:r w:rsidR="00085995">
        <w:rPr>
          <w:rFonts w:cs="Arial"/>
        </w:rPr>
        <w:t xml:space="preserve"> z projektové dokumentace (výztuž železobetonových konstrukcí</w:t>
      </w:r>
      <w:r w:rsidR="003317FC">
        <w:rPr>
          <w:rFonts w:cs="Arial"/>
        </w:rPr>
        <w:t>, bednění apod.)</w:t>
      </w:r>
    </w:p>
    <w:p w14:paraId="307BD0F0" w14:textId="77777777" w:rsidR="00C841AF" w:rsidRDefault="00C841AF" w:rsidP="00C841AF">
      <w:pPr>
        <w:pStyle w:val="Odst"/>
        <w:rPr>
          <w:rFonts w:cs="Arial"/>
        </w:rPr>
      </w:pPr>
      <w:r>
        <w:rPr>
          <w:rFonts w:cs="Arial"/>
        </w:rPr>
        <w:t>Měří se všechny položky, které jsou definovány délkou plochou nebo objemem.</w:t>
      </w:r>
    </w:p>
    <w:p w14:paraId="190B66E0" w14:textId="77777777" w:rsidR="00C841AF" w:rsidRDefault="00C841AF" w:rsidP="00C841AF">
      <w:pPr>
        <w:pStyle w:val="Psm"/>
        <w:numPr>
          <w:ilvl w:val="0"/>
          <w:numId w:val="0"/>
        </w:numPr>
        <w:ind w:firstLine="142"/>
        <w:rPr>
          <w:rFonts w:cs="Arial"/>
        </w:rPr>
      </w:pPr>
      <w:r>
        <w:rPr>
          <w:rFonts w:cs="Arial"/>
        </w:rPr>
        <w:t>Kontrolní měření provádí Správce stavby nebo jím pověřená osoba za účasti Zhotovitele.</w:t>
      </w:r>
    </w:p>
    <w:p w14:paraId="274C5C18" w14:textId="16CE2A41" w:rsidR="00C841AF" w:rsidRPr="00C841AF" w:rsidRDefault="00C841AF" w:rsidP="003332F2">
      <w:pPr>
        <w:ind w:firstLine="142"/>
      </w:pPr>
      <w:r>
        <w:rPr>
          <w:rFonts w:cs="Arial"/>
        </w:rPr>
        <w:t>Položky VON se neměří.</w:t>
      </w:r>
    </w:p>
    <w:sectPr w:rsidR="00C841AF" w:rsidRPr="00C841AF" w:rsidSect="001D4AC2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C9AC" w14:textId="77777777" w:rsidR="006F0834" w:rsidRDefault="006F0834" w:rsidP="005E6842">
      <w:pPr>
        <w:spacing w:after="0" w:line="240" w:lineRule="auto"/>
      </w:pPr>
      <w:r>
        <w:separator/>
      </w:r>
    </w:p>
  </w:endnote>
  <w:endnote w:type="continuationSeparator" w:id="0">
    <w:p w14:paraId="598AC3F3" w14:textId="77777777" w:rsidR="006F0834" w:rsidRDefault="006F0834" w:rsidP="005E6842">
      <w:pPr>
        <w:spacing w:after="0" w:line="240" w:lineRule="auto"/>
      </w:pPr>
      <w:r>
        <w:continuationSeparator/>
      </w:r>
    </w:p>
  </w:endnote>
  <w:endnote w:type="continuationNotice" w:id="1">
    <w:p w14:paraId="0CA2356A" w14:textId="77777777" w:rsidR="006F0834" w:rsidRDefault="006F0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65863"/>
      <w:docPartObj>
        <w:docPartGallery w:val="Page Numbers (Bottom of Page)"/>
        <w:docPartUnique/>
      </w:docPartObj>
    </w:sdtPr>
    <w:sdtEndPr/>
    <w:sdtContent>
      <w:sdt>
        <w:sdtPr>
          <w:id w:val="-756516764"/>
          <w:docPartObj>
            <w:docPartGallery w:val="Page Numbers (Top of Page)"/>
            <w:docPartUnique/>
          </w:docPartObj>
        </w:sdtPr>
        <w:sdtEndPr/>
        <w:sdtContent>
          <w:p w14:paraId="2C49B3CE" w14:textId="036BB883" w:rsidR="002B546D" w:rsidRPr="006B0F9D" w:rsidRDefault="002B546D" w:rsidP="001D4AC2">
            <w:pPr>
              <w:pStyle w:val="Zpat"/>
            </w:pPr>
            <w:r>
              <w:t>Stránka</w:t>
            </w:r>
            <w:r w:rsidRPr="006B0F9D">
              <w:t xml:space="preserve"> </w:t>
            </w:r>
            <w:r w:rsidRPr="006B0F9D">
              <w:fldChar w:fldCharType="begin"/>
            </w:r>
            <w:r w:rsidRPr="006B0F9D">
              <w:instrText>PAGE</w:instrText>
            </w:r>
            <w:r w:rsidRPr="006B0F9D">
              <w:fldChar w:fldCharType="separate"/>
            </w:r>
            <w:r w:rsidR="00AF534A">
              <w:rPr>
                <w:noProof/>
              </w:rPr>
              <w:t>1</w:t>
            </w:r>
            <w:r w:rsidRPr="006B0F9D">
              <w:fldChar w:fldCharType="end"/>
            </w:r>
            <w:r w:rsidRPr="006B0F9D">
              <w:t xml:space="preserve"> z </w:t>
            </w:r>
            <w:r w:rsidR="00F902C7">
              <w:rPr>
                <w:noProof/>
              </w:rPr>
              <w:fldChar w:fldCharType="begin"/>
            </w:r>
            <w:r w:rsidR="00F902C7">
              <w:rPr>
                <w:noProof/>
              </w:rPr>
              <w:instrText xml:space="preserve"> SECTIONPAGES  \* Arabic </w:instrText>
            </w:r>
            <w:r w:rsidR="00F902C7">
              <w:rPr>
                <w:noProof/>
              </w:rPr>
              <w:fldChar w:fldCharType="separate"/>
            </w:r>
            <w:r w:rsidR="00333CAE">
              <w:rPr>
                <w:noProof/>
              </w:rPr>
              <w:t>3</w:t>
            </w:r>
            <w:r w:rsidR="00F902C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3B81" w14:textId="77777777" w:rsidR="006F0834" w:rsidRDefault="006F0834" w:rsidP="005E6842">
      <w:pPr>
        <w:spacing w:after="0" w:line="240" w:lineRule="auto"/>
      </w:pPr>
      <w:r>
        <w:separator/>
      </w:r>
    </w:p>
  </w:footnote>
  <w:footnote w:type="continuationSeparator" w:id="0">
    <w:p w14:paraId="2A2B443C" w14:textId="77777777" w:rsidR="006F0834" w:rsidRDefault="006F0834" w:rsidP="005E6842">
      <w:pPr>
        <w:spacing w:after="0" w:line="240" w:lineRule="auto"/>
      </w:pPr>
      <w:r>
        <w:continuationSeparator/>
      </w:r>
    </w:p>
  </w:footnote>
  <w:footnote w:type="continuationNotice" w:id="1">
    <w:p w14:paraId="7647FF1F" w14:textId="77777777" w:rsidR="006F0834" w:rsidRDefault="006F0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3C18" w14:textId="211AA1A6" w:rsidR="002B546D" w:rsidRPr="005E6842" w:rsidRDefault="0010101B" w:rsidP="001D4AC2">
    <w:pPr>
      <w:pStyle w:val="Zhlav"/>
    </w:pPr>
    <w:r>
      <w:rPr>
        <w:rFonts w:cs="Arial"/>
      </w:rPr>
      <w:t>PK Smíchov – optimalizace velínu</w:t>
    </w:r>
    <w:r w:rsidR="002B546D">
      <w:tab/>
    </w:r>
    <w:r w:rsidR="00AA7ED5">
      <w:t>Technická specifikace</w:t>
    </w:r>
  </w:p>
  <w:p w14:paraId="4144186B" w14:textId="77777777" w:rsidR="002B546D" w:rsidRPr="006B0F9D" w:rsidRDefault="002B546D" w:rsidP="001D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23C6"/>
    <w:multiLevelType w:val="hybridMultilevel"/>
    <w:tmpl w:val="5170C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1842"/>
    <w:multiLevelType w:val="hybridMultilevel"/>
    <w:tmpl w:val="9F7CF558"/>
    <w:lvl w:ilvl="0" w:tplc="6F4C4F82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56C26EA"/>
    <w:multiLevelType w:val="hybridMultilevel"/>
    <w:tmpl w:val="30EAD632"/>
    <w:lvl w:ilvl="0" w:tplc="040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2B40177"/>
    <w:multiLevelType w:val="multilevel"/>
    <w:tmpl w:val="38825550"/>
    <w:lvl w:ilvl="0">
      <w:start w:val="1"/>
      <w:numFmt w:val="decimal"/>
      <w:pStyle w:val="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7D343F9"/>
    <w:multiLevelType w:val="hybridMultilevel"/>
    <w:tmpl w:val="1C180E6E"/>
    <w:lvl w:ilvl="0" w:tplc="DC38E4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61B70"/>
    <w:multiLevelType w:val="hybridMultilevel"/>
    <w:tmpl w:val="F4282A2A"/>
    <w:lvl w:ilvl="0" w:tplc="FC8E839C">
      <w:start w:val="1"/>
      <w:numFmt w:val="bullet"/>
      <w:pStyle w:val="Odrka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26336B"/>
    <w:multiLevelType w:val="hybridMultilevel"/>
    <w:tmpl w:val="9C2488F2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ECA596E"/>
    <w:multiLevelType w:val="multilevel"/>
    <w:tmpl w:val="74CE6C08"/>
    <w:lvl w:ilvl="0">
      <w:start w:val="1"/>
      <w:numFmt w:val="upperRoman"/>
      <w:pStyle w:val="lneksmlouvynadpisPVL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Letter"/>
      <w:pStyle w:val="SeznamsmlouvaPVL"/>
      <w:lvlText w:val="%3)"/>
      <w:lvlJc w:val="left"/>
      <w:pPr>
        <w:ind w:left="2345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962106179">
    <w:abstractNumId w:val="3"/>
  </w:num>
  <w:num w:numId="2" w16cid:durableId="1972781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183850">
    <w:abstractNumId w:val="4"/>
  </w:num>
  <w:num w:numId="4" w16cid:durableId="1942256457">
    <w:abstractNumId w:val="5"/>
  </w:num>
  <w:num w:numId="5" w16cid:durableId="1317299578">
    <w:abstractNumId w:val="1"/>
  </w:num>
  <w:num w:numId="6" w16cid:durableId="1547370848">
    <w:abstractNumId w:val="5"/>
  </w:num>
  <w:num w:numId="7" w16cid:durableId="1026373176">
    <w:abstractNumId w:val="5"/>
  </w:num>
  <w:num w:numId="8" w16cid:durableId="1150514354">
    <w:abstractNumId w:val="5"/>
  </w:num>
  <w:num w:numId="9" w16cid:durableId="1566454025">
    <w:abstractNumId w:val="5"/>
  </w:num>
  <w:num w:numId="10" w16cid:durableId="976571582">
    <w:abstractNumId w:val="5"/>
  </w:num>
  <w:num w:numId="11" w16cid:durableId="225654150">
    <w:abstractNumId w:val="5"/>
  </w:num>
  <w:num w:numId="12" w16cid:durableId="781345089">
    <w:abstractNumId w:val="5"/>
  </w:num>
  <w:num w:numId="13" w16cid:durableId="1581713148">
    <w:abstractNumId w:val="5"/>
  </w:num>
  <w:num w:numId="14" w16cid:durableId="1220747314">
    <w:abstractNumId w:val="3"/>
  </w:num>
  <w:num w:numId="15" w16cid:durableId="1162431921">
    <w:abstractNumId w:val="3"/>
  </w:num>
  <w:num w:numId="16" w16cid:durableId="516428682">
    <w:abstractNumId w:val="7"/>
  </w:num>
  <w:num w:numId="17" w16cid:durableId="1082068844">
    <w:abstractNumId w:val="5"/>
  </w:num>
  <w:num w:numId="18" w16cid:durableId="2058814470">
    <w:abstractNumId w:val="0"/>
  </w:num>
  <w:num w:numId="19" w16cid:durableId="2035574374">
    <w:abstractNumId w:val="2"/>
  </w:num>
  <w:num w:numId="20" w16cid:durableId="1755781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D0"/>
    <w:rsid w:val="00005171"/>
    <w:rsid w:val="0001275D"/>
    <w:rsid w:val="00032DB5"/>
    <w:rsid w:val="00035940"/>
    <w:rsid w:val="00036B1D"/>
    <w:rsid w:val="00040C33"/>
    <w:rsid w:val="000469CB"/>
    <w:rsid w:val="00046B3F"/>
    <w:rsid w:val="00072490"/>
    <w:rsid w:val="000727F5"/>
    <w:rsid w:val="00073B10"/>
    <w:rsid w:val="0007514F"/>
    <w:rsid w:val="00085995"/>
    <w:rsid w:val="00092390"/>
    <w:rsid w:val="00093E65"/>
    <w:rsid w:val="000A4ECC"/>
    <w:rsid w:val="000B058D"/>
    <w:rsid w:val="000B22E6"/>
    <w:rsid w:val="000B5D2C"/>
    <w:rsid w:val="000C46ED"/>
    <w:rsid w:val="000C4D38"/>
    <w:rsid w:val="000E1727"/>
    <w:rsid w:val="000E347A"/>
    <w:rsid w:val="000E3527"/>
    <w:rsid w:val="000E4AD5"/>
    <w:rsid w:val="000E6AEB"/>
    <w:rsid w:val="000F4306"/>
    <w:rsid w:val="000F696F"/>
    <w:rsid w:val="0010101B"/>
    <w:rsid w:val="0011276C"/>
    <w:rsid w:val="001239CD"/>
    <w:rsid w:val="00123A32"/>
    <w:rsid w:val="00125E31"/>
    <w:rsid w:val="00132D97"/>
    <w:rsid w:val="00136555"/>
    <w:rsid w:val="00163AAF"/>
    <w:rsid w:val="00165744"/>
    <w:rsid w:val="00173CCC"/>
    <w:rsid w:val="00177DA0"/>
    <w:rsid w:val="00185185"/>
    <w:rsid w:val="001925F2"/>
    <w:rsid w:val="00195288"/>
    <w:rsid w:val="001A1B24"/>
    <w:rsid w:val="001A208A"/>
    <w:rsid w:val="001A7694"/>
    <w:rsid w:val="001C6D20"/>
    <w:rsid w:val="001D1C38"/>
    <w:rsid w:val="001D4942"/>
    <w:rsid w:val="001D4AC2"/>
    <w:rsid w:val="001E17BC"/>
    <w:rsid w:val="001E5EF7"/>
    <w:rsid w:val="001F230A"/>
    <w:rsid w:val="001F4CC2"/>
    <w:rsid w:val="00224157"/>
    <w:rsid w:val="00232C97"/>
    <w:rsid w:val="002332A7"/>
    <w:rsid w:val="00235AAC"/>
    <w:rsid w:val="00244FF2"/>
    <w:rsid w:val="00272A27"/>
    <w:rsid w:val="00275EB5"/>
    <w:rsid w:val="0029402C"/>
    <w:rsid w:val="002A0AD9"/>
    <w:rsid w:val="002A4770"/>
    <w:rsid w:val="002B4EA6"/>
    <w:rsid w:val="002B546D"/>
    <w:rsid w:val="002B744B"/>
    <w:rsid w:val="002D5A01"/>
    <w:rsid w:val="002E6156"/>
    <w:rsid w:val="002E62BB"/>
    <w:rsid w:val="002F4BF2"/>
    <w:rsid w:val="0030197A"/>
    <w:rsid w:val="003165BC"/>
    <w:rsid w:val="0032015B"/>
    <w:rsid w:val="00326ACB"/>
    <w:rsid w:val="003317FC"/>
    <w:rsid w:val="003332F2"/>
    <w:rsid w:val="00333CAE"/>
    <w:rsid w:val="00340198"/>
    <w:rsid w:val="00352D4A"/>
    <w:rsid w:val="003600D2"/>
    <w:rsid w:val="0037311E"/>
    <w:rsid w:val="00375FDF"/>
    <w:rsid w:val="003A1364"/>
    <w:rsid w:val="003B56CC"/>
    <w:rsid w:val="003D2F59"/>
    <w:rsid w:val="003D3F9E"/>
    <w:rsid w:val="003D6B34"/>
    <w:rsid w:val="003E4093"/>
    <w:rsid w:val="003F02C7"/>
    <w:rsid w:val="003F3A61"/>
    <w:rsid w:val="003F69E4"/>
    <w:rsid w:val="00400F19"/>
    <w:rsid w:val="00401D33"/>
    <w:rsid w:val="00404C98"/>
    <w:rsid w:val="00405749"/>
    <w:rsid w:val="00405D81"/>
    <w:rsid w:val="004147E3"/>
    <w:rsid w:val="00433BC4"/>
    <w:rsid w:val="0044178E"/>
    <w:rsid w:val="00461B5E"/>
    <w:rsid w:val="004721E2"/>
    <w:rsid w:val="00472873"/>
    <w:rsid w:val="00474D5A"/>
    <w:rsid w:val="00490E2C"/>
    <w:rsid w:val="0049525F"/>
    <w:rsid w:val="004A0BA3"/>
    <w:rsid w:val="004A7DD1"/>
    <w:rsid w:val="004B3EF0"/>
    <w:rsid w:val="004C0D57"/>
    <w:rsid w:val="004C1605"/>
    <w:rsid w:val="004D5A51"/>
    <w:rsid w:val="004E3FB2"/>
    <w:rsid w:val="004E6834"/>
    <w:rsid w:val="0050248D"/>
    <w:rsid w:val="00506CBB"/>
    <w:rsid w:val="00510D03"/>
    <w:rsid w:val="00514E2A"/>
    <w:rsid w:val="005337A2"/>
    <w:rsid w:val="00541105"/>
    <w:rsid w:val="00547DFE"/>
    <w:rsid w:val="005525E5"/>
    <w:rsid w:val="005632EC"/>
    <w:rsid w:val="00566DC5"/>
    <w:rsid w:val="0057199B"/>
    <w:rsid w:val="00573382"/>
    <w:rsid w:val="00577E42"/>
    <w:rsid w:val="00581A12"/>
    <w:rsid w:val="00581AC7"/>
    <w:rsid w:val="00583A76"/>
    <w:rsid w:val="0058468F"/>
    <w:rsid w:val="00587582"/>
    <w:rsid w:val="005A56F0"/>
    <w:rsid w:val="005B7CB9"/>
    <w:rsid w:val="005C3C7C"/>
    <w:rsid w:val="005D1E17"/>
    <w:rsid w:val="005E30ED"/>
    <w:rsid w:val="005E6842"/>
    <w:rsid w:val="005E6B6E"/>
    <w:rsid w:val="005F12B9"/>
    <w:rsid w:val="00606542"/>
    <w:rsid w:val="0061756A"/>
    <w:rsid w:val="006246C5"/>
    <w:rsid w:val="00630A21"/>
    <w:rsid w:val="00645292"/>
    <w:rsid w:val="00647F54"/>
    <w:rsid w:val="00657C2D"/>
    <w:rsid w:val="00663E40"/>
    <w:rsid w:val="00664C75"/>
    <w:rsid w:val="006713FB"/>
    <w:rsid w:val="0067693F"/>
    <w:rsid w:val="00685BB8"/>
    <w:rsid w:val="006972B3"/>
    <w:rsid w:val="006A5691"/>
    <w:rsid w:val="006B0B8C"/>
    <w:rsid w:val="006D14B9"/>
    <w:rsid w:val="006D307B"/>
    <w:rsid w:val="006D37DA"/>
    <w:rsid w:val="006D6CB0"/>
    <w:rsid w:val="006D7C17"/>
    <w:rsid w:val="006E119E"/>
    <w:rsid w:val="006E422C"/>
    <w:rsid w:val="006F0834"/>
    <w:rsid w:val="006F3A00"/>
    <w:rsid w:val="007168E6"/>
    <w:rsid w:val="00722F5C"/>
    <w:rsid w:val="00730188"/>
    <w:rsid w:val="00732054"/>
    <w:rsid w:val="00755697"/>
    <w:rsid w:val="00766DDA"/>
    <w:rsid w:val="00772F69"/>
    <w:rsid w:val="00774369"/>
    <w:rsid w:val="007814BE"/>
    <w:rsid w:val="007946AE"/>
    <w:rsid w:val="0079719A"/>
    <w:rsid w:val="007A253F"/>
    <w:rsid w:val="007A2F6A"/>
    <w:rsid w:val="007A3AB6"/>
    <w:rsid w:val="007A487C"/>
    <w:rsid w:val="007A7077"/>
    <w:rsid w:val="007B51AF"/>
    <w:rsid w:val="007B597E"/>
    <w:rsid w:val="007B7450"/>
    <w:rsid w:val="007C47DE"/>
    <w:rsid w:val="007D49FB"/>
    <w:rsid w:val="007E1D3C"/>
    <w:rsid w:val="00801F6E"/>
    <w:rsid w:val="008056C8"/>
    <w:rsid w:val="00806073"/>
    <w:rsid w:val="0081347F"/>
    <w:rsid w:val="008162DE"/>
    <w:rsid w:val="00826B6D"/>
    <w:rsid w:val="00827035"/>
    <w:rsid w:val="0082734E"/>
    <w:rsid w:val="0083782B"/>
    <w:rsid w:val="00842363"/>
    <w:rsid w:val="00846BBF"/>
    <w:rsid w:val="00850886"/>
    <w:rsid w:val="00853529"/>
    <w:rsid w:val="00864A4B"/>
    <w:rsid w:val="00866A81"/>
    <w:rsid w:val="00866B9D"/>
    <w:rsid w:val="00874F81"/>
    <w:rsid w:val="0088415A"/>
    <w:rsid w:val="00887FF6"/>
    <w:rsid w:val="00892702"/>
    <w:rsid w:val="008A2877"/>
    <w:rsid w:val="008A3D56"/>
    <w:rsid w:val="008B03E4"/>
    <w:rsid w:val="008B545F"/>
    <w:rsid w:val="008C37F1"/>
    <w:rsid w:val="008C3BAD"/>
    <w:rsid w:val="008D19DB"/>
    <w:rsid w:val="008D3411"/>
    <w:rsid w:val="008E5A71"/>
    <w:rsid w:val="008F222C"/>
    <w:rsid w:val="009011BB"/>
    <w:rsid w:val="00917B10"/>
    <w:rsid w:val="00931FE3"/>
    <w:rsid w:val="00932861"/>
    <w:rsid w:val="00932F1B"/>
    <w:rsid w:val="00933963"/>
    <w:rsid w:val="00945BCD"/>
    <w:rsid w:val="00946D6C"/>
    <w:rsid w:val="00965945"/>
    <w:rsid w:val="00966A7B"/>
    <w:rsid w:val="00966AB7"/>
    <w:rsid w:val="00967547"/>
    <w:rsid w:val="00971D1F"/>
    <w:rsid w:val="00973020"/>
    <w:rsid w:val="00973176"/>
    <w:rsid w:val="009749B0"/>
    <w:rsid w:val="00984066"/>
    <w:rsid w:val="00985883"/>
    <w:rsid w:val="009A5FF5"/>
    <w:rsid w:val="009B6CA8"/>
    <w:rsid w:val="009C61C3"/>
    <w:rsid w:val="009D4B6E"/>
    <w:rsid w:val="009D7D36"/>
    <w:rsid w:val="009E45FF"/>
    <w:rsid w:val="009E59CE"/>
    <w:rsid w:val="009F179B"/>
    <w:rsid w:val="00A01F50"/>
    <w:rsid w:val="00A0691B"/>
    <w:rsid w:val="00A11A4B"/>
    <w:rsid w:val="00A162AC"/>
    <w:rsid w:val="00A259F9"/>
    <w:rsid w:val="00A306EC"/>
    <w:rsid w:val="00A364A3"/>
    <w:rsid w:val="00A53D9A"/>
    <w:rsid w:val="00A564D2"/>
    <w:rsid w:val="00A56DED"/>
    <w:rsid w:val="00A62429"/>
    <w:rsid w:val="00A7297D"/>
    <w:rsid w:val="00A72BD0"/>
    <w:rsid w:val="00A74BF9"/>
    <w:rsid w:val="00A76F8C"/>
    <w:rsid w:val="00A80F92"/>
    <w:rsid w:val="00AA124C"/>
    <w:rsid w:val="00AA2FC5"/>
    <w:rsid w:val="00AA7ED5"/>
    <w:rsid w:val="00AC1285"/>
    <w:rsid w:val="00AD2C5A"/>
    <w:rsid w:val="00AD4F65"/>
    <w:rsid w:val="00AD55BB"/>
    <w:rsid w:val="00AE28D1"/>
    <w:rsid w:val="00AE7BB9"/>
    <w:rsid w:val="00AF534A"/>
    <w:rsid w:val="00AF700F"/>
    <w:rsid w:val="00AF7110"/>
    <w:rsid w:val="00B03A97"/>
    <w:rsid w:val="00B03F29"/>
    <w:rsid w:val="00B0552E"/>
    <w:rsid w:val="00B27E4B"/>
    <w:rsid w:val="00B37CC6"/>
    <w:rsid w:val="00B53D27"/>
    <w:rsid w:val="00B57FBA"/>
    <w:rsid w:val="00B622D0"/>
    <w:rsid w:val="00B64CD5"/>
    <w:rsid w:val="00B66370"/>
    <w:rsid w:val="00B72275"/>
    <w:rsid w:val="00BA2F5B"/>
    <w:rsid w:val="00BA62CD"/>
    <w:rsid w:val="00BB6CAC"/>
    <w:rsid w:val="00BC328A"/>
    <w:rsid w:val="00BC3F5D"/>
    <w:rsid w:val="00BD4C4F"/>
    <w:rsid w:val="00BF0928"/>
    <w:rsid w:val="00BF60A6"/>
    <w:rsid w:val="00C037F4"/>
    <w:rsid w:val="00C0495A"/>
    <w:rsid w:val="00C1103C"/>
    <w:rsid w:val="00C20E54"/>
    <w:rsid w:val="00C23D78"/>
    <w:rsid w:val="00C33998"/>
    <w:rsid w:val="00C37C66"/>
    <w:rsid w:val="00C72E90"/>
    <w:rsid w:val="00C841AF"/>
    <w:rsid w:val="00C855CC"/>
    <w:rsid w:val="00C94E31"/>
    <w:rsid w:val="00CB5B52"/>
    <w:rsid w:val="00CB650B"/>
    <w:rsid w:val="00CC0B1E"/>
    <w:rsid w:val="00CC479E"/>
    <w:rsid w:val="00CD10EB"/>
    <w:rsid w:val="00CE2F5F"/>
    <w:rsid w:val="00D017E5"/>
    <w:rsid w:val="00D05FAA"/>
    <w:rsid w:val="00D10365"/>
    <w:rsid w:val="00D13A34"/>
    <w:rsid w:val="00D2410E"/>
    <w:rsid w:val="00D2767F"/>
    <w:rsid w:val="00D27C3D"/>
    <w:rsid w:val="00D4072D"/>
    <w:rsid w:val="00D43410"/>
    <w:rsid w:val="00D66B28"/>
    <w:rsid w:val="00D724BC"/>
    <w:rsid w:val="00D730DE"/>
    <w:rsid w:val="00D77B66"/>
    <w:rsid w:val="00D82BA6"/>
    <w:rsid w:val="00D82D2B"/>
    <w:rsid w:val="00D92ECF"/>
    <w:rsid w:val="00DA226B"/>
    <w:rsid w:val="00DB3EEE"/>
    <w:rsid w:val="00DC2554"/>
    <w:rsid w:val="00DC55CC"/>
    <w:rsid w:val="00DD7372"/>
    <w:rsid w:val="00DE0D82"/>
    <w:rsid w:val="00DE45BE"/>
    <w:rsid w:val="00DF25D0"/>
    <w:rsid w:val="00DF7ED1"/>
    <w:rsid w:val="00E01BBD"/>
    <w:rsid w:val="00E033DB"/>
    <w:rsid w:val="00E03C66"/>
    <w:rsid w:val="00E10912"/>
    <w:rsid w:val="00E11434"/>
    <w:rsid w:val="00E13A82"/>
    <w:rsid w:val="00E206CA"/>
    <w:rsid w:val="00E30017"/>
    <w:rsid w:val="00E36F6B"/>
    <w:rsid w:val="00E42B76"/>
    <w:rsid w:val="00E736B8"/>
    <w:rsid w:val="00E81AA0"/>
    <w:rsid w:val="00E8248A"/>
    <w:rsid w:val="00E8299C"/>
    <w:rsid w:val="00E84FED"/>
    <w:rsid w:val="00EA3DD8"/>
    <w:rsid w:val="00EA5B77"/>
    <w:rsid w:val="00EC76B8"/>
    <w:rsid w:val="00EF6745"/>
    <w:rsid w:val="00F008F6"/>
    <w:rsid w:val="00F02025"/>
    <w:rsid w:val="00F11570"/>
    <w:rsid w:val="00F12B3F"/>
    <w:rsid w:val="00F17789"/>
    <w:rsid w:val="00F21285"/>
    <w:rsid w:val="00F30B42"/>
    <w:rsid w:val="00F475D0"/>
    <w:rsid w:val="00F5780F"/>
    <w:rsid w:val="00F66001"/>
    <w:rsid w:val="00F825B2"/>
    <w:rsid w:val="00F902C7"/>
    <w:rsid w:val="00F91B2E"/>
    <w:rsid w:val="00FB2C8F"/>
    <w:rsid w:val="00FB6B31"/>
    <w:rsid w:val="00FB75D4"/>
    <w:rsid w:val="00FD344B"/>
    <w:rsid w:val="00FD7339"/>
    <w:rsid w:val="00FD73B3"/>
    <w:rsid w:val="00FE35F9"/>
    <w:rsid w:val="00FE5AB1"/>
    <w:rsid w:val="00FF0417"/>
    <w:rsid w:val="00FF46D8"/>
    <w:rsid w:val="00FF4ECD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27E9F"/>
  <w15:docId w15:val="{6E51E40C-3A6B-4E28-A5DF-577C217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3" w:unhideWhenUsed="1"/>
    <w:lsdException w:name="annotation text" w:semiHidden="1" w:unhideWhenUsed="1"/>
    <w:lsdException w:name="header" w:semiHidden="1" w:uiPriority="19" w:unhideWhenUsed="1"/>
    <w:lsdException w:name="footer" w:semiHidden="1" w:uiPriority="2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9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6D37DA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unhideWhenUsed/>
    <w:rsid w:val="0079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794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8"/>
    <w:qFormat/>
    <w:rsid w:val="006246C5"/>
    <w:pPr>
      <w:spacing w:after="0"/>
      <w:jc w:val="both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DC5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5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A7297D"/>
    <w:pPr>
      <w:spacing w:before="120" w:after="36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C55CC"/>
    <w:rPr>
      <w:rFonts w:ascii="Arial" w:hAnsi="Arial"/>
      <w:b/>
      <w:sz w:val="32"/>
    </w:rPr>
  </w:style>
  <w:style w:type="paragraph" w:styleId="Podnadpis">
    <w:name w:val="Subtitle"/>
    <w:basedOn w:val="Normln"/>
    <w:next w:val="Normln"/>
    <w:link w:val="PodnadpisChar"/>
    <w:uiPriority w:val="99"/>
    <w:unhideWhenUsed/>
    <w:rsid w:val="00794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C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unhideWhenUsed/>
    <w:rsid w:val="00664C75"/>
    <w:pPr>
      <w:ind w:left="720"/>
      <w:contextualSpacing/>
    </w:pPr>
  </w:style>
  <w:style w:type="character" w:styleId="Nzevknihy">
    <w:name w:val="Book Title"/>
    <w:uiPriority w:val="99"/>
    <w:unhideWhenUsed/>
    <w:rsid w:val="00664C75"/>
  </w:style>
  <w:style w:type="character" w:styleId="Odkazintenzivn">
    <w:name w:val="Intense Reference"/>
    <w:basedOn w:val="Standardnpsmoodstavce"/>
    <w:uiPriority w:val="99"/>
    <w:unhideWhenUsed/>
    <w:rsid w:val="00664C75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99"/>
    <w:unhideWhenUsed/>
    <w:rsid w:val="00664C75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99"/>
    <w:unhideWhenUsed/>
    <w:rsid w:val="00664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C55CC"/>
    <w:rPr>
      <w:rFonts w:ascii="Arial" w:hAnsi="Arial"/>
      <w:b/>
      <w:bCs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99"/>
    <w:unhideWhenUsed/>
    <w:rsid w:val="00664C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rsid w:val="00DC55CC"/>
    <w:rPr>
      <w:rFonts w:ascii="Arial" w:hAnsi="Arial"/>
      <w:i/>
      <w:iCs/>
      <w:color w:val="000000" w:themeColor="text1"/>
      <w:sz w:val="20"/>
    </w:rPr>
  </w:style>
  <w:style w:type="character" w:styleId="Siln">
    <w:name w:val="Strong"/>
    <w:basedOn w:val="Standardnpsmoodstavce"/>
    <w:uiPriority w:val="99"/>
    <w:unhideWhenUsed/>
    <w:rsid w:val="00664C75"/>
    <w:rPr>
      <w:b/>
      <w:bCs/>
    </w:rPr>
  </w:style>
  <w:style w:type="character" w:styleId="Zdraznnintenzivn">
    <w:name w:val="Intense Emphasis"/>
    <w:basedOn w:val="Standardnpsmoodstavce"/>
    <w:uiPriority w:val="99"/>
    <w:unhideWhenUsed/>
    <w:rsid w:val="00664C75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99"/>
    <w:unhideWhenUsed/>
    <w:rsid w:val="00664C75"/>
    <w:rPr>
      <w:i/>
      <w:iCs/>
    </w:rPr>
  </w:style>
  <w:style w:type="character" w:styleId="Zdraznnjemn">
    <w:name w:val="Subtle Emphasis"/>
    <w:basedOn w:val="Standardnpsmoodstavce"/>
    <w:uiPriority w:val="99"/>
    <w:unhideWhenUsed/>
    <w:rsid w:val="00664C75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B6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odsazen">
    <w:name w:val="Tab. vlevo odsazení"/>
    <w:basedOn w:val="Bezmezer"/>
    <w:link w:val="TabvlevoodsazenChar"/>
    <w:uiPriority w:val="5"/>
    <w:qFormat/>
    <w:rsid w:val="00A7297D"/>
    <w:pPr>
      <w:ind w:left="284"/>
      <w:jc w:val="left"/>
    </w:pPr>
  </w:style>
  <w:style w:type="character" w:customStyle="1" w:styleId="TabvlevoodsazenChar">
    <w:name w:val="Tab. vlevo odsazení Char"/>
    <w:basedOn w:val="Standardnpsmoodstavce"/>
    <w:link w:val="Tabvlevoodsazen"/>
    <w:uiPriority w:val="5"/>
    <w:rsid w:val="006D37DA"/>
    <w:rPr>
      <w:rFonts w:ascii="Arial" w:hAnsi="Arial"/>
      <w:sz w:val="20"/>
    </w:rPr>
  </w:style>
  <w:style w:type="paragraph" w:customStyle="1" w:styleId="Tabvlevo">
    <w:name w:val="Tab. vlevo"/>
    <w:basedOn w:val="Bezmezer"/>
    <w:link w:val="TabvlevoChar"/>
    <w:uiPriority w:val="4"/>
    <w:qFormat/>
    <w:rsid w:val="00A7297D"/>
    <w:pPr>
      <w:spacing w:line="240" w:lineRule="auto"/>
      <w:jc w:val="left"/>
    </w:pPr>
  </w:style>
  <w:style w:type="paragraph" w:customStyle="1" w:styleId="Strany">
    <w:name w:val="Strany"/>
    <w:basedOn w:val="Normln"/>
    <w:link w:val="StranyChar"/>
    <w:uiPriority w:val="99"/>
    <w:unhideWhenUsed/>
    <w:rsid w:val="00606542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StranyChar">
    <w:name w:val="Strany Char"/>
    <w:link w:val="Strany"/>
    <w:uiPriority w:val="99"/>
    <w:rsid w:val="00DC55CC"/>
    <w:rPr>
      <w:rFonts w:ascii="Arial" w:eastAsia="Times New Roman" w:hAnsi="Arial" w:cs="Times New Roman"/>
      <w:sz w:val="20"/>
      <w:szCs w:val="20"/>
    </w:rPr>
  </w:style>
  <w:style w:type="paragraph" w:customStyle="1" w:styleId="l">
    <w:name w:val="Čl."/>
    <w:basedOn w:val="Normln"/>
    <w:next w:val="Odst"/>
    <w:link w:val="lChar"/>
    <w:uiPriority w:val="1"/>
    <w:qFormat/>
    <w:rsid w:val="00093E65"/>
    <w:pPr>
      <w:keepNext/>
      <w:numPr>
        <w:numId w:val="1"/>
      </w:numPr>
      <w:spacing w:before="240"/>
      <w:ind w:left="142" w:hanging="142"/>
      <w:jc w:val="left"/>
      <w:outlineLvl w:val="0"/>
    </w:pPr>
    <w:rPr>
      <w:b/>
    </w:rPr>
  </w:style>
  <w:style w:type="character" w:styleId="Zstupntext">
    <w:name w:val="Placeholder Text"/>
    <w:basedOn w:val="Standardnpsmoodstavce"/>
    <w:uiPriority w:val="19"/>
    <w:rsid w:val="00A74BF9"/>
    <w:rPr>
      <w:color w:val="auto"/>
    </w:rPr>
  </w:style>
  <w:style w:type="character" w:customStyle="1" w:styleId="lChar">
    <w:name w:val="Čl. Char"/>
    <w:basedOn w:val="Standardnpsmoodstavce"/>
    <w:link w:val="l"/>
    <w:uiPriority w:val="1"/>
    <w:rsid w:val="00405D81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5CC"/>
    <w:rPr>
      <w:rFonts w:ascii="Tahoma" w:hAnsi="Tahoma" w:cs="Tahoma"/>
      <w:sz w:val="16"/>
      <w:szCs w:val="16"/>
    </w:rPr>
  </w:style>
  <w:style w:type="paragraph" w:customStyle="1" w:styleId="Psm">
    <w:name w:val="Písm."/>
    <w:basedOn w:val="Normln"/>
    <w:link w:val="PsmChar"/>
    <w:uiPriority w:val="3"/>
    <w:qFormat/>
    <w:rsid w:val="00DC55CC"/>
    <w:pPr>
      <w:numPr>
        <w:ilvl w:val="2"/>
        <w:numId w:val="1"/>
      </w:numPr>
    </w:pPr>
  </w:style>
  <w:style w:type="character" w:customStyle="1" w:styleId="PsmChar">
    <w:name w:val="Písm. Char"/>
    <w:basedOn w:val="Standardnpsmoodstavce"/>
    <w:link w:val="Psm"/>
    <w:uiPriority w:val="3"/>
    <w:rsid w:val="006D37DA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9"/>
    <w:rsid w:val="00766DDA"/>
    <w:pPr>
      <w:tabs>
        <w:tab w:val="right" w:pos="9639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19"/>
    <w:rsid w:val="00DC55CC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21"/>
    <w:rsid w:val="00766DD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21"/>
    <w:rsid w:val="00DC55CC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23"/>
    <w:rsid w:val="00DE0D82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3"/>
    <w:rsid w:val="00DE0D82"/>
    <w:rPr>
      <w:rFonts w:ascii="Arial" w:hAnsi="Arial"/>
      <w:sz w:val="18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A7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7297D"/>
    <w:rPr>
      <w:vertAlign w:val="superscript"/>
    </w:rPr>
  </w:style>
  <w:style w:type="character" w:customStyle="1" w:styleId="TabvlevoChar">
    <w:name w:val="Tab. vlevo Char"/>
    <w:basedOn w:val="Standardnpsmoodstavce"/>
    <w:link w:val="Tabvlevo"/>
    <w:uiPriority w:val="4"/>
    <w:rsid w:val="006D37DA"/>
    <w:rPr>
      <w:rFonts w:ascii="Arial" w:hAnsi="Arial"/>
      <w:sz w:val="20"/>
    </w:rPr>
  </w:style>
  <w:style w:type="paragraph" w:customStyle="1" w:styleId="StylBezmezerDolevadkovnjednoduch">
    <w:name w:val="Styl Bez mezer + Doleva Řádkování:  jednoduché"/>
    <w:basedOn w:val="Bezmezer"/>
    <w:uiPriority w:val="99"/>
    <w:unhideWhenUsed/>
    <w:rsid w:val="004E3FB2"/>
    <w:pPr>
      <w:spacing w:line="240" w:lineRule="auto"/>
      <w:jc w:val="left"/>
    </w:pPr>
    <w:rPr>
      <w:rFonts w:eastAsia="Times New Roman" w:cs="Times New Roman"/>
      <w:b/>
      <w:sz w:val="48"/>
      <w:szCs w:val="20"/>
    </w:rPr>
  </w:style>
  <w:style w:type="paragraph" w:customStyle="1" w:styleId="Tabsted">
    <w:name w:val="Tab. střed"/>
    <w:basedOn w:val="Tabvlevo"/>
    <w:link w:val="TabstedChar"/>
    <w:uiPriority w:val="6"/>
    <w:qFormat/>
    <w:rsid w:val="00C23D78"/>
    <w:pPr>
      <w:jc w:val="center"/>
    </w:pPr>
  </w:style>
  <w:style w:type="character" w:customStyle="1" w:styleId="TabstedChar">
    <w:name w:val="Tab. střed Char"/>
    <w:basedOn w:val="TabvlevoChar"/>
    <w:link w:val="Tabsted"/>
    <w:uiPriority w:val="6"/>
    <w:rsid w:val="006D37DA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50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088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088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886"/>
    <w:rPr>
      <w:rFonts w:ascii="Arial" w:hAnsi="Arial"/>
      <w:b/>
      <w:bCs/>
      <w:sz w:val="20"/>
      <w:szCs w:val="20"/>
    </w:rPr>
  </w:style>
  <w:style w:type="paragraph" w:customStyle="1" w:styleId="Odst">
    <w:name w:val="Odst."/>
    <w:basedOn w:val="Normln"/>
    <w:link w:val="OdstChar"/>
    <w:uiPriority w:val="2"/>
    <w:qFormat/>
    <w:rsid w:val="005E6B6E"/>
    <w:pPr>
      <w:ind w:left="142"/>
    </w:pPr>
  </w:style>
  <w:style w:type="character" w:customStyle="1" w:styleId="OdstChar">
    <w:name w:val="Odst. Char"/>
    <w:basedOn w:val="Standardnpsmoodstavce"/>
    <w:link w:val="Odst"/>
    <w:uiPriority w:val="2"/>
    <w:rsid w:val="005E6B6E"/>
    <w:rPr>
      <w:rFonts w:ascii="Arial" w:hAnsi="Arial"/>
      <w:sz w:val="20"/>
    </w:rPr>
  </w:style>
  <w:style w:type="paragraph" w:customStyle="1" w:styleId="Odrka">
    <w:name w:val="Odrážka"/>
    <w:basedOn w:val="Odst"/>
    <w:link w:val="OdrkaChar"/>
    <w:uiPriority w:val="7"/>
    <w:qFormat/>
    <w:rsid w:val="005E6B6E"/>
    <w:pPr>
      <w:numPr>
        <w:numId w:val="4"/>
      </w:numPr>
    </w:pPr>
  </w:style>
  <w:style w:type="paragraph" w:customStyle="1" w:styleId="Odrka2">
    <w:name w:val="Odrážka 2"/>
    <w:basedOn w:val="Odrka"/>
    <w:link w:val="Odrka2Char"/>
    <w:uiPriority w:val="7"/>
    <w:qFormat/>
    <w:rsid w:val="0029402C"/>
    <w:pPr>
      <w:ind w:left="709"/>
    </w:pPr>
  </w:style>
  <w:style w:type="character" w:customStyle="1" w:styleId="OdrkaChar">
    <w:name w:val="Odrážka Char"/>
    <w:basedOn w:val="OdstChar"/>
    <w:link w:val="Odrka"/>
    <w:uiPriority w:val="7"/>
    <w:rsid w:val="005E6B6E"/>
    <w:rPr>
      <w:rFonts w:ascii="Arial" w:hAnsi="Arial"/>
      <w:sz w:val="20"/>
    </w:rPr>
  </w:style>
  <w:style w:type="character" w:customStyle="1" w:styleId="Odrka2Char">
    <w:name w:val="Odrážka 2 Char"/>
    <w:basedOn w:val="OdrkaChar"/>
    <w:link w:val="Odrka2"/>
    <w:uiPriority w:val="7"/>
    <w:rsid w:val="0029402C"/>
    <w:rPr>
      <w:rFonts w:ascii="Arial" w:hAnsi="Arial"/>
      <w:sz w:val="20"/>
    </w:rPr>
  </w:style>
  <w:style w:type="paragraph" w:customStyle="1" w:styleId="lneksmlouvytextPVL">
    <w:name w:val="Článek smlouvy text (PVL)"/>
    <w:basedOn w:val="Normln"/>
    <w:qFormat/>
    <w:rsid w:val="00967547"/>
    <w:pPr>
      <w:numPr>
        <w:ilvl w:val="1"/>
        <w:numId w:val="16"/>
      </w:numPr>
      <w:tabs>
        <w:tab w:val="left" w:pos="426"/>
      </w:tabs>
      <w:spacing w:after="0" w:line="240" w:lineRule="auto"/>
      <w:ind w:left="426" w:hanging="426"/>
      <w:outlineLvl w:val="1"/>
    </w:pPr>
    <w:rPr>
      <w:rFonts w:eastAsia="Calibri" w:cs="Times New Roman"/>
      <w:sz w:val="22"/>
      <w:lang w:val="x-none"/>
    </w:rPr>
  </w:style>
  <w:style w:type="paragraph" w:customStyle="1" w:styleId="lneksmlouvynadpisPVL">
    <w:name w:val="Článek smlouvy nadpis (PVL)"/>
    <w:basedOn w:val="Normln"/>
    <w:qFormat/>
    <w:rsid w:val="00967547"/>
    <w:pPr>
      <w:numPr>
        <w:numId w:val="16"/>
      </w:numPr>
      <w:tabs>
        <w:tab w:val="left" w:pos="426"/>
      </w:tabs>
      <w:spacing w:before="120" w:line="240" w:lineRule="auto"/>
      <w:jc w:val="center"/>
      <w:outlineLvl w:val="0"/>
    </w:pPr>
    <w:rPr>
      <w:rFonts w:eastAsia="Calibri" w:cs="Times New Roman"/>
      <w:b/>
      <w:sz w:val="22"/>
      <w:u w:val="single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967547"/>
    <w:pPr>
      <w:numPr>
        <w:ilvl w:val="2"/>
      </w:numPr>
      <w:tabs>
        <w:tab w:val="clear" w:pos="426"/>
        <w:tab w:val="left" w:pos="993"/>
      </w:tabs>
      <w:ind w:left="993" w:hanging="567"/>
    </w:pPr>
  </w:style>
  <w:style w:type="character" w:customStyle="1" w:styleId="SeznamsmlouvaPVLChar">
    <w:name w:val="Seznam smlouva (PVL) Char"/>
    <w:link w:val="SeznamsmlouvaPVL"/>
    <w:rsid w:val="00967547"/>
    <w:rPr>
      <w:rFonts w:ascii="Arial" w:eastAsia="Calibri" w:hAnsi="Arial" w:cs="Times New Roman"/>
      <w:lang w:val="x-none"/>
    </w:rPr>
  </w:style>
  <w:style w:type="paragraph" w:customStyle="1" w:styleId="Zkladntext21">
    <w:name w:val="Základní text 21"/>
    <w:basedOn w:val="Normln"/>
    <w:rsid w:val="00967547"/>
    <w:pPr>
      <w:suppressAutoHyphens/>
      <w:spacing w:after="0" w:line="240" w:lineRule="auto"/>
    </w:pPr>
    <w:rPr>
      <w:rFonts w:eastAsia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BD4C4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B870-2B9C-43EA-8433-F60D691ABA9D}">
  <ds:schemaRefs>
    <ds:schemaRef ds:uri="http://schemas.microsoft.com/office/2006/metadata/properties"/>
    <ds:schemaRef ds:uri="http://schemas.microsoft.com/office/infopath/2007/PartnerControls"/>
    <ds:schemaRef ds:uri="17aae47d-7e2e-4d68-bc90-12d806edfb21"/>
    <ds:schemaRef ds:uri="5f40f822-8b5b-4141-b2fd-246736b4bb7f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CE9FFB2C-BF2B-4DD7-B65F-35FF6DAE5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5585B-B60B-4117-B2B4-3DCB34776A96}"/>
</file>

<file path=customXml/itemProps4.xml><?xml version="1.0" encoding="utf-8"?>
<ds:datastoreItem xmlns:ds="http://schemas.openxmlformats.org/officeDocument/2006/customXml" ds:itemID="{EF5A4A92-8E0D-4EFF-A211-8DF00EAE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1649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Krigulová Lucie</dc:creator>
  <cp:lastModifiedBy>Krigulová Lucie</cp:lastModifiedBy>
  <cp:revision>4</cp:revision>
  <cp:lastPrinted>2025-06-20T06:59:00Z</cp:lastPrinted>
  <dcterms:created xsi:type="dcterms:W3CDTF">2025-06-20T07:27:00Z</dcterms:created>
  <dcterms:modified xsi:type="dcterms:W3CDTF">2025-06-20T07:29:00Z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10427900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