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97B10" w14:textId="43CC8267" w:rsidR="0021589A" w:rsidRDefault="0021589A" w:rsidP="00CB255C">
      <w:pPr>
        <w:spacing w:after="0" w:line="276" w:lineRule="auto"/>
        <w:rPr>
          <w:rFonts w:ascii="Arial" w:eastAsia="Calibri" w:hAnsi="Arial" w:cs="Arial"/>
          <w:kern w:val="0"/>
          <w14:ligatures w14:val="none"/>
        </w:rPr>
      </w:pPr>
    </w:p>
    <w:p w14:paraId="278FC984" w14:textId="77777777" w:rsidR="0021589A" w:rsidRDefault="0021589A" w:rsidP="00CB255C">
      <w:pPr>
        <w:spacing w:after="0" w:line="276" w:lineRule="auto"/>
        <w:rPr>
          <w:rFonts w:ascii="Arial" w:eastAsia="Calibri" w:hAnsi="Arial" w:cs="Arial"/>
          <w:kern w:val="0"/>
          <w14:ligatures w14:val="none"/>
        </w:rPr>
      </w:pPr>
    </w:p>
    <w:p w14:paraId="627ADDDF" w14:textId="3AE74ADA" w:rsidR="00CB255C" w:rsidRPr="00CB255C" w:rsidRDefault="00CB255C" w:rsidP="00CB255C">
      <w:pPr>
        <w:spacing w:after="0" w:line="276" w:lineRule="auto"/>
        <w:rPr>
          <w:rFonts w:ascii="Arial" w:eastAsia="Calibri" w:hAnsi="Arial" w:cs="Arial"/>
          <w:kern w:val="0"/>
          <w14:ligatures w14:val="none"/>
        </w:rPr>
      </w:pPr>
      <w:r w:rsidRPr="00CB255C">
        <w:rPr>
          <w:rFonts w:ascii="Arial" w:eastAsia="Calibri" w:hAnsi="Arial" w:cs="Arial"/>
          <w:kern w:val="0"/>
          <w14:ligatures w14:val="none"/>
        </w:rPr>
        <w:t xml:space="preserve">Číslo smlouvy: </w:t>
      </w:r>
      <w:r w:rsidR="005922D5" w:rsidRPr="005922D5">
        <w:rPr>
          <w:rFonts w:ascii="Arial" w:eastAsia="Calibri" w:hAnsi="Arial" w:cs="Arial"/>
          <w:kern w:val="0"/>
          <w14:ligatures w14:val="none"/>
        </w:rPr>
        <w:t>1708-2025-14114</w:t>
      </w:r>
    </w:p>
    <w:p w14:paraId="1E9E92E0" w14:textId="77777777" w:rsidR="00CB255C" w:rsidRPr="00CB255C" w:rsidRDefault="00CB255C" w:rsidP="00CB255C">
      <w:pPr>
        <w:spacing w:after="0" w:line="240" w:lineRule="auto"/>
        <w:rPr>
          <w:rFonts w:ascii="Arial" w:eastAsia="Calibri" w:hAnsi="Arial" w:cs="Arial"/>
          <w:kern w:val="0"/>
          <w14:ligatures w14:val="none"/>
        </w:rPr>
      </w:pPr>
    </w:p>
    <w:p w14:paraId="44754D34" w14:textId="77777777" w:rsidR="00CB255C" w:rsidRPr="00CB255C" w:rsidRDefault="00CB255C" w:rsidP="00CB255C">
      <w:pPr>
        <w:spacing w:after="0" w:line="240" w:lineRule="auto"/>
        <w:rPr>
          <w:rFonts w:ascii="Arial" w:eastAsia="Calibri" w:hAnsi="Arial" w:cs="Arial"/>
          <w:kern w:val="0"/>
          <w14:ligatures w14:val="none"/>
        </w:rPr>
      </w:pPr>
    </w:p>
    <w:p w14:paraId="631F95B6" w14:textId="77777777" w:rsidR="00CB255C" w:rsidRPr="00CB255C" w:rsidRDefault="00CB255C" w:rsidP="00CB255C">
      <w:pPr>
        <w:spacing w:after="0" w:line="240" w:lineRule="auto"/>
        <w:rPr>
          <w:rFonts w:ascii="Arial" w:eastAsia="Calibri" w:hAnsi="Arial" w:cs="Arial"/>
          <w:kern w:val="0"/>
          <w14:ligatures w14:val="none"/>
        </w:rPr>
      </w:pPr>
    </w:p>
    <w:p w14:paraId="4DBF4E71" w14:textId="77777777" w:rsidR="00CB255C" w:rsidRPr="00CB255C" w:rsidRDefault="00CB255C" w:rsidP="00CB255C">
      <w:pPr>
        <w:spacing w:after="0" w:line="240" w:lineRule="auto"/>
        <w:jc w:val="center"/>
        <w:rPr>
          <w:rFonts w:ascii="Arial" w:eastAsia="Calibri" w:hAnsi="Arial" w:cs="Arial"/>
          <w:b/>
          <w:kern w:val="0"/>
          <w14:ligatures w14:val="none"/>
        </w:rPr>
      </w:pPr>
      <w:r w:rsidRPr="00CB255C">
        <w:rPr>
          <w:rFonts w:ascii="Arial" w:eastAsia="Calibri" w:hAnsi="Arial" w:cs="Arial"/>
          <w:b/>
          <w:kern w:val="0"/>
          <w14:ligatures w14:val="none"/>
        </w:rPr>
        <w:t>SMLOUVA O DÍLO</w:t>
      </w:r>
    </w:p>
    <w:p w14:paraId="3F313166" w14:textId="77777777" w:rsidR="00CB255C" w:rsidRPr="00CB255C" w:rsidRDefault="00CB255C" w:rsidP="00CB255C">
      <w:pPr>
        <w:spacing w:after="0" w:line="240" w:lineRule="auto"/>
        <w:jc w:val="center"/>
        <w:rPr>
          <w:rFonts w:ascii="Arial" w:eastAsia="Calibri" w:hAnsi="Arial" w:cs="Arial"/>
          <w:b/>
          <w:kern w:val="0"/>
          <w14:ligatures w14:val="none"/>
        </w:rPr>
      </w:pPr>
    </w:p>
    <w:p w14:paraId="5D40E28E" w14:textId="2511D721" w:rsidR="00CB255C" w:rsidRPr="00CB255C" w:rsidRDefault="00CB255C" w:rsidP="00CB255C">
      <w:pPr>
        <w:spacing w:after="0" w:line="240" w:lineRule="auto"/>
        <w:jc w:val="center"/>
        <w:rPr>
          <w:rFonts w:ascii="Arial" w:eastAsia="Calibri" w:hAnsi="Arial" w:cs="Arial"/>
          <w:kern w:val="0"/>
          <w14:ligatures w14:val="none"/>
        </w:rPr>
      </w:pPr>
      <w:r w:rsidRPr="00CB255C">
        <w:rPr>
          <w:rFonts w:ascii="Arial" w:eastAsia="Calibri" w:hAnsi="Arial" w:cs="Arial"/>
          <w:kern w:val="0"/>
          <w14:ligatures w14:val="none"/>
        </w:rPr>
        <w:t>uzavřená podle § 2586 a násl. zákona č. 89/2012 Sb., občanský zákoník, v</w:t>
      </w:r>
      <w:r w:rsidR="00784687">
        <w:rPr>
          <w:rFonts w:ascii="Arial" w:eastAsia="Calibri" w:hAnsi="Arial" w:cs="Arial"/>
          <w:kern w:val="0"/>
          <w14:ligatures w14:val="none"/>
        </w:rPr>
        <w:t xml:space="preserve"> platném </w:t>
      </w:r>
      <w:r w:rsidRPr="00CB255C">
        <w:rPr>
          <w:rFonts w:ascii="Arial" w:eastAsia="Calibri" w:hAnsi="Arial" w:cs="Arial"/>
          <w:kern w:val="0"/>
          <w14:ligatures w14:val="none"/>
        </w:rPr>
        <w:t>znění (dále jen „občanský zákoník“) a za použití § 2358 a násl. občanského zákoníku</w:t>
      </w:r>
    </w:p>
    <w:p w14:paraId="1D404CE3" w14:textId="77777777" w:rsidR="00CB255C" w:rsidRPr="00CB255C" w:rsidRDefault="00CB255C" w:rsidP="00CB255C">
      <w:pPr>
        <w:spacing w:after="0" w:line="240" w:lineRule="auto"/>
        <w:jc w:val="center"/>
        <w:rPr>
          <w:rFonts w:ascii="Arial" w:eastAsia="Calibri" w:hAnsi="Arial" w:cs="Arial"/>
          <w:kern w:val="0"/>
          <w14:ligatures w14:val="none"/>
        </w:rPr>
      </w:pPr>
    </w:p>
    <w:p w14:paraId="46D25823" w14:textId="77777777" w:rsidR="00CB255C" w:rsidRPr="00CB255C" w:rsidRDefault="00CB255C" w:rsidP="00CB255C">
      <w:pPr>
        <w:spacing w:after="0" w:line="240" w:lineRule="auto"/>
        <w:jc w:val="center"/>
        <w:rPr>
          <w:rFonts w:ascii="Arial" w:eastAsia="Calibri" w:hAnsi="Arial" w:cs="Arial"/>
          <w:kern w:val="0"/>
          <w14:ligatures w14:val="none"/>
        </w:rPr>
      </w:pPr>
      <w:r w:rsidRPr="00CB255C">
        <w:rPr>
          <w:rFonts w:ascii="Arial" w:eastAsia="Calibri" w:hAnsi="Arial" w:cs="Arial"/>
          <w:kern w:val="0"/>
          <w14:ligatures w14:val="none"/>
        </w:rPr>
        <w:t>(dále jen „</w:t>
      </w:r>
      <w:r w:rsidRPr="00CB255C">
        <w:rPr>
          <w:rFonts w:ascii="Arial" w:eastAsia="Calibri" w:hAnsi="Arial" w:cs="Arial"/>
          <w:b/>
          <w:kern w:val="0"/>
          <w14:ligatures w14:val="none"/>
        </w:rPr>
        <w:t>smlouva</w:t>
      </w:r>
      <w:r w:rsidRPr="00CB255C">
        <w:rPr>
          <w:rFonts w:ascii="Arial" w:eastAsia="Calibri" w:hAnsi="Arial" w:cs="Arial"/>
          <w:kern w:val="0"/>
          <w14:ligatures w14:val="none"/>
        </w:rPr>
        <w:t>“)</w:t>
      </w:r>
    </w:p>
    <w:p w14:paraId="0E8C0EFC" w14:textId="77777777" w:rsidR="00CB255C" w:rsidRPr="00CB255C" w:rsidRDefault="00CB255C" w:rsidP="00CB255C">
      <w:pPr>
        <w:spacing w:after="0" w:line="240" w:lineRule="auto"/>
        <w:jc w:val="center"/>
        <w:rPr>
          <w:rFonts w:ascii="Arial" w:eastAsia="Calibri" w:hAnsi="Arial" w:cs="Arial"/>
          <w:kern w:val="0"/>
          <w14:ligatures w14:val="none"/>
        </w:rPr>
      </w:pPr>
    </w:p>
    <w:p w14:paraId="2E278BFA" w14:textId="77777777" w:rsidR="00CB255C" w:rsidRPr="00CB255C" w:rsidRDefault="00CB255C" w:rsidP="00CB255C">
      <w:pPr>
        <w:spacing w:after="0" w:line="240" w:lineRule="auto"/>
        <w:jc w:val="center"/>
        <w:rPr>
          <w:rFonts w:ascii="Arial" w:eastAsia="Calibri" w:hAnsi="Arial" w:cs="Arial"/>
          <w:b/>
          <w:kern w:val="0"/>
          <w14:ligatures w14:val="none"/>
        </w:rPr>
      </w:pPr>
      <w:r w:rsidRPr="00CB255C">
        <w:rPr>
          <w:rFonts w:ascii="Arial" w:eastAsia="Calibri" w:hAnsi="Arial" w:cs="Arial"/>
          <w:b/>
          <w:kern w:val="0"/>
          <w14:ligatures w14:val="none"/>
        </w:rPr>
        <w:t>Smluvní strany</w:t>
      </w:r>
    </w:p>
    <w:p w14:paraId="3E31B2AA" w14:textId="77777777" w:rsidR="00CB255C" w:rsidRPr="00CB255C" w:rsidRDefault="00CB255C" w:rsidP="00CB255C">
      <w:pPr>
        <w:spacing w:after="0" w:line="240" w:lineRule="auto"/>
        <w:jc w:val="center"/>
        <w:rPr>
          <w:rFonts w:ascii="Arial" w:eastAsia="Calibri" w:hAnsi="Arial" w:cs="Arial"/>
          <w:kern w:val="0"/>
          <w14:ligatures w14:val="none"/>
        </w:rPr>
      </w:pPr>
    </w:p>
    <w:p w14:paraId="139FEA1E" w14:textId="77777777" w:rsidR="00CB255C" w:rsidRPr="00CB255C" w:rsidRDefault="00CB255C" w:rsidP="00CB255C">
      <w:pPr>
        <w:spacing w:after="0" w:line="240" w:lineRule="auto"/>
        <w:rPr>
          <w:rFonts w:ascii="Arial" w:eastAsia="Calibri" w:hAnsi="Arial" w:cs="Arial"/>
          <w:b/>
          <w:kern w:val="0"/>
          <w14:ligatures w14:val="none"/>
        </w:rPr>
      </w:pPr>
      <w:r w:rsidRPr="00CB255C">
        <w:rPr>
          <w:rFonts w:ascii="Arial" w:eastAsia="Calibri" w:hAnsi="Arial" w:cs="Arial"/>
          <w:b/>
          <w:kern w:val="0"/>
          <w14:ligatures w14:val="none"/>
        </w:rPr>
        <w:t>Česká republika – Ministerstvo zemědělství</w:t>
      </w:r>
    </w:p>
    <w:p w14:paraId="78E549E0"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Se sídlem:</w:t>
      </w:r>
      <w:r w:rsidRPr="00CB255C">
        <w:rPr>
          <w:rFonts w:ascii="Arial" w:eastAsia="Calibri" w:hAnsi="Arial" w:cs="Arial"/>
          <w:kern w:val="0"/>
          <w14:ligatures w14:val="none"/>
        </w:rPr>
        <w:tab/>
      </w:r>
      <w:r w:rsidRPr="00CB255C">
        <w:rPr>
          <w:rFonts w:ascii="Arial" w:eastAsia="Calibri" w:hAnsi="Arial" w:cs="Arial"/>
          <w:kern w:val="0"/>
          <w14:ligatures w14:val="none"/>
        </w:rPr>
        <w:tab/>
        <w:t>Těšnov 17, 110 00 Praha 1</w:t>
      </w:r>
    </w:p>
    <w:p w14:paraId="0F50136F"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IČO:</w:t>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t>00020478</w:t>
      </w:r>
    </w:p>
    <w:p w14:paraId="0E0642F3"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DIČ:</w:t>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t>CZ00020478</w:t>
      </w:r>
    </w:p>
    <w:p w14:paraId="21430B8B"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ID datové schránky:</w:t>
      </w:r>
      <w:r w:rsidRPr="00CB255C">
        <w:rPr>
          <w:rFonts w:ascii="Arial" w:eastAsia="Calibri" w:hAnsi="Arial" w:cs="Arial"/>
          <w:kern w:val="0"/>
          <w14:ligatures w14:val="none"/>
        </w:rPr>
        <w:tab/>
        <w:t xml:space="preserve"> yphaax8</w:t>
      </w:r>
    </w:p>
    <w:p w14:paraId="241E8DDE"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Bankovní spojení:</w:t>
      </w:r>
      <w:r w:rsidRPr="00CB255C">
        <w:rPr>
          <w:rFonts w:ascii="Arial" w:eastAsia="Calibri" w:hAnsi="Arial" w:cs="Arial"/>
          <w:kern w:val="0"/>
          <w14:ligatures w14:val="none"/>
        </w:rPr>
        <w:tab/>
        <w:t>ČNB, centrální pobočka Praha 1</w:t>
      </w:r>
    </w:p>
    <w:p w14:paraId="4335443B"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Číslo účtu:</w:t>
      </w:r>
      <w:r w:rsidRPr="00CB255C">
        <w:rPr>
          <w:rFonts w:ascii="Arial" w:eastAsia="Calibri" w:hAnsi="Arial" w:cs="Arial"/>
          <w:kern w:val="0"/>
          <w14:ligatures w14:val="none"/>
        </w:rPr>
        <w:tab/>
      </w:r>
      <w:r w:rsidRPr="00CB255C">
        <w:rPr>
          <w:rFonts w:ascii="Arial" w:eastAsia="Calibri" w:hAnsi="Arial" w:cs="Arial"/>
          <w:kern w:val="0"/>
          <w14:ligatures w14:val="none"/>
        </w:rPr>
        <w:tab/>
        <w:t>1226001/0710</w:t>
      </w:r>
    </w:p>
    <w:p w14:paraId="6D876951"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Zastoupená:</w:t>
      </w:r>
      <w:r w:rsidRPr="00CB255C">
        <w:rPr>
          <w:rFonts w:ascii="Arial" w:eastAsia="Calibri" w:hAnsi="Arial" w:cs="Arial"/>
          <w:kern w:val="0"/>
          <w14:ligatures w14:val="none"/>
        </w:rPr>
        <w:tab/>
      </w:r>
      <w:r w:rsidRPr="00CB255C">
        <w:rPr>
          <w:rFonts w:ascii="Arial" w:eastAsia="Calibri" w:hAnsi="Arial" w:cs="Arial"/>
          <w:kern w:val="0"/>
          <w14:ligatures w14:val="none"/>
        </w:rPr>
        <w:tab/>
        <w:t>Ing. Josef Tabery</w:t>
      </w:r>
    </w:p>
    <w:p w14:paraId="7EE0391D" w14:textId="77777777" w:rsidR="00CB255C" w:rsidRPr="00CB255C" w:rsidRDefault="00CB255C" w:rsidP="00CB255C">
      <w:pPr>
        <w:spacing w:after="0" w:line="240" w:lineRule="auto"/>
        <w:rPr>
          <w:rFonts w:ascii="Arial" w:eastAsia="Calibri" w:hAnsi="Arial" w:cs="Arial"/>
          <w:kern w:val="0"/>
          <w14:ligatures w14:val="none"/>
        </w:rPr>
      </w:pPr>
    </w:p>
    <w:p w14:paraId="7AFC14ED"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(dále jen „</w:t>
      </w:r>
      <w:r w:rsidRPr="00CB255C">
        <w:rPr>
          <w:rFonts w:ascii="Arial" w:eastAsia="Calibri" w:hAnsi="Arial" w:cs="Arial"/>
          <w:b/>
          <w:kern w:val="0"/>
          <w14:ligatures w14:val="none"/>
        </w:rPr>
        <w:t>objednatel</w:t>
      </w:r>
      <w:r w:rsidRPr="00CB255C">
        <w:rPr>
          <w:rFonts w:ascii="Arial" w:eastAsia="Calibri" w:hAnsi="Arial" w:cs="Arial"/>
          <w:kern w:val="0"/>
          <w14:ligatures w14:val="none"/>
        </w:rPr>
        <w:t>“)</w:t>
      </w:r>
    </w:p>
    <w:p w14:paraId="33BBD0FE" w14:textId="77777777" w:rsidR="00CB255C" w:rsidRPr="00CB255C" w:rsidRDefault="00CB255C" w:rsidP="00CB255C">
      <w:pPr>
        <w:spacing w:after="0" w:line="240" w:lineRule="auto"/>
        <w:jc w:val="center"/>
        <w:rPr>
          <w:rFonts w:ascii="Arial" w:eastAsia="Calibri" w:hAnsi="Arial" w:cs="Arial"/>
          <w:kern w:val="0"/>
          <w14:ligatures w14:val="none"/>
        </w:rPr>
      </w:pPr>
      <w:r w:rsidRPr="00CB255C">
        <w:rPr>
          <w:rFonts w:ascii="Arial" w:eastAsia="Calibri" w:hAnsi="Arial" w:cs="Arial"/>
          <w:b/>
          <w:kern w:val="0"/>
          <w14:ligatures w14:val="none"/>
        </w:rPr>
        <w:t>na jedné straně</w:t>
      </w:r>
    </w:p>
    <w:p w14:paraId="474D74B8" w14:textId="77777777" w:rsidR="00CB255C" w:rsidRPr="00CB255C" w:rsidRDefault="00CB255C" w:rsidP="00CB255C">
      <w:pPr>
        <w:spacing w:after="0" w:line="240" w:lineRule="auto"/>
        <w:jc w:val="center"/>
        <w:rPr>
          <w:rFonts w:ascii="Arial" w:eastAsia="Calibri" w:hAnsi="Arial" w:cs="Arial"/>
          <w:kern w:val="0"/>
          <w14:ligatures w14:val="none"/>
        </w:rPr>
      </w:pPr>
    </w:p>
    <w:p w14:paraId="01838586" w14:textId="77777777" w:rsidR="00CB255C" w:rsidRPr="00CB255C" w:rsidRDefault="00CB255C" w:rsidP="00CB255C">
      <w:pPr>
        <w:spacing w:after="0" w:line="240" w:lineRule="auto"/>
        <w:jc w:val="center"/>
        <w:rPr>
          <w:rFonts w:ascii="Arial" w:eastAsia="Calibri" w:hAnsi="Arial" w:cs="Arial"/>
          <w:b/>
          <w:kern w:val="0"/>
          <w14:ligatures w14:val="none"/>
        </w:rPr>
      </w:pPr>
      <w:r w:rsidRPr="00CB255C">
        <w:rPr>
          <w:rFonts w:ascii="Arial" w:eastAsia="Calibri" w:hAnsi="Arial" w:cs="Arial"/>
          <w:b/>
          <w:kern w:val="0"/>
          <w14:ligatures w14:val="none"/>
        </w:rPr>
        <w:t>a</w:t>
      </w:r>
    </w:p>
    <w:p w14:paraId="2DA60E84" w14:textId="77777777" w:rsidR="00CB255C" w:rsidRPr="00CB255C" w:rsidRDefault="00CB255C" w:rsidP="00CB255C">
      <w:pPr>
        <w:spacing w:after="0" w:line="240" w:lineRule="auto"/>
        <w:jc w:val="center"/>
        <w:rPr>
          <w:rFonts w:ascii="Arial" w:eastAsia="Calibri" w:hAnsi="Arial" w:cs="Arial"/>
          <w:b/>
          <w:kern w:val="0"/>
          <w14:ligatures w14:val="none"/>
        </w:rPr>
      </w:pPr>
    </w:p>
    <w:p w14:paraId="5687B791" w14:textId="77777777" w:rsidR="00CB255C" w:rsidRPr="00CB255C" w:rsidRDefault="00CB255C" w:rsidP="00CB255C">
      <w:pPr>
        <w:spacing w:after="0" w:line="240" w:lineRule="auto"/>
        <w:jc w:val="both"/>
        <w:rPr>
          <w:rFonts w:ascii="Arial" w:eastAsia="Calibri" w:hAnsi="Arial" w:cs="Arial"/>
          <w:b/>
          <w:kern w:val="0"/>
          <w14:ligatures w14:val="none"/>
        </w:rPr>
      </w:pPr>
      <w:r w:rsidRPr="00CB255C">
        <w:rPr>
          <w:rFonts w:ascii="Arial" w:eastAsia="Symbol" w:hAnsi="Arial" w:cs="Arial"/>
          <w:b/>
          <w:kern w:val="0"/>
          <w:highlight w:val="yellow"/>
          <w14:ligatures w14:val="none"/>
        </w:rPr>
        <w:t>[</w:t>
      </w:r>
      <w:r w:rsidRPr="00CB255C">
        <w:rPr>
          <w:rFonts w:ascii="Arial" w:eastAsia="Calibri" w:hAnsi="Arial" w:cs="Arial"/>
          <w:b/>
          <w:kern w:val="0"/>
          <w:highlight w:val="yellow"/>
          <w14:ligatures w14:val="none"/>
        </w:rPr>
        <w:t>Doplní účastník</w:t>
      </w:r>
      <w:r w:rsidRPr="00CB255C">
        <w:rPr>
          <w:rFonts w:ascii="Arial" w:eastAsia="Symbol" w:hAnsi="Arial" w:cs="Arial"/>
          <w:b/>
          <w:kern w:val="0"/>
          <w:highlight w:val="yellow"/>
          <w14:ligatures w14:val="none"/>
        </w:rPr>
        <w:t>]</w:t>
      </w:r>
    </w:p>
    <w:p w14:paraId="2F9A244F" w14:textId="77777777" w:rsidR="00CB255C" w:rsidRPr="00CB255C" w:rsidRDefault="00CB255C" w:rsidP="00CB255C">
      <w:pPr>
        <w:spacing w:after="0" w:line="240" w:lineRule="auto"/>
        <w:jc w:val="both"/>
        <w:rPr>
          <w:rFonts w:ascii="Arial" w:eastAsia="Calibri" w:hAnsi="Arial" w:cs="Arial"/>
          <w:i/>
          <w:kern w:val="0"/>
          <w14:ligatures w14:val="none"/>
        </w:rPr>
      </w:pPr>
      <w:r w:rsidRPr="00CB255C">
        <w:rPr>
          <w:rFonts w:ascii="Arial" w:eastAsia="Symbol" w:hAnsi="Arial" w:cs="Arial"/>
          <w:i/>
          <w:kern w:val="0"/>
          <w:highlight w:val="yellow"/>
          <w14:ligatures w14:val="none"/>
        </w:rPr>
        <w:t>[</w:t>
      </w:r>
      <w:r w:rsidRPr="00CB255C">
        <w:rPr>
          <w:rFonts w:ascii="Arial" w:eastAsia="Calibri" w:hAnsi="Arial" w:cs="Arial"/>
          <w:i/>
          <w:kern w:val="0"/>
          <w:highlight w:val="yellow"/>
          <w14:ligatures w14:val="none"/>
        </w:rPr>
        <w:t>Účastník dle toho, zda je právnickou osobou nebo podnikající fyzickou osobou, vybere (a popř. doplní) příslušný text ohledně svého zapsání v obchodním/živnostenském rejstříku a nehodící se text vymaže; a vymaže i tuto vysvětlující závorku.</w:t>
      </w:r>
      <w:r w:rsidRPr="00CB255C">
        <w:rPr>
          <w:rFonts w:ascii="Arial" w:eastAsia="Symbol" w:hAnsi="Arial" w:cs="Arial"/>
          <w:i/>
          <w:kern w:val="0"/>
          <w:highlight w:val="yellow"/>
          <w14:ligatures w14:val="none"/>
        </w:rPr>
        <w:t>]</w:t>
      </w:r>
    </w:p>
    <w:p w14:paraId="476FB8C6" w14:textId="77777777" w:rsidR="00CB255C" w:rsidRPr="00CB255C" w:rsidRDefault="00CB255C" w:rsidP="00CB255C">
      <w:pPr>
        <w:spacing w:after="0" w:line="240" w:lineRule="auto"/>
        <w:jc w:val="both"/>
        <w:rPr>
          <w:rFonts w:ascii="Arial" w:eastAsia="Calibri" w:hAnsi="Arial" w:cs="Arial"/>
          <w:i/>
          <w:kern w:val="0"/>
          <w14:ligatures w14:val="none"/>
        </w:rPr>
      </w:pPr>
    </w:p>
    <w:p w14:paraId="2410681C" w14:textId="77777777" w:rsidR="00CB255C" w:rsidRPr="00CB255C" w:rsidRDefault="00CB255C" w:rsidP="00CB255C">
      <w:pPr>
        <w:spacing w:after="0" w:line="240"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Zapsaná v </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Obchodním / Spolkovém/jiném - doplní účastník</w:t>
      </w:r>
      <w:r w:rsidRPr="00CB255C">
        <w:rPr>
          <w:rFonts w:ascii="Arial" w:eastAsia="Symbol" w:hAnsi="Arial" w:cs="Arial"/>
          <w:kern w:val="0"/>
          <w:highlight w:val="yellow"/>
          <w14:ligatures w14:val="none"/>
        </w:rPr>
        <w:t>]</w:t>
      </w:r>
      <w:r w:rsidRPr="00CB255C">
        <w:rPr>
          <w:rFonts w:ascii="Arial" w:eastAsia="Calibri" w:hAnsi="Arial" w:cs="Arial"/>
          <w:kern w:val="0"/>
          <w14:ligatures w14:val="none"/>
        </w:rPr>
        <w:t xml:space="preserve"> rejstříku pod spisovou značkou </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spisová značka - Doplní účastník</w:t>
      </w:r>
      <w:r w:rsidRPr="00CB255C">
        <w:rPr>
          <w:rFonts w:ascii="Arial" w:eastAsia="Symbol" w:hAnsi="Arial" w:cs="Arial"/>
          <w:kern w:val="0"/>
          <w:highlight w:val="yellow"/>
          <w14:ligatures w14:val="none"/>
        </w:rPr>
        <w:t>]</w:t>
      </w:r>
      <w:r w:rsidRPr="00CB255C">
        <w:rPr>
          <w:rFonts w:ascii="Arial" w:eastAsia="Calibri" w:hAnsi="Arial" w:cs="Arial"/>
          <w:kern w:val="0"/>
          <w14:ligatures w14:val="none"/>
        </w:rPr>
        <w:t xml:space="preserve"> vedenou u </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Krajského / Městského - Doplní účastník</w:t>
      </w:r>
      <w:r w:rsidRPr="00CB255C">
        <w:rPr>
          <w:rFonts w:ascii="Arial" w:eastAsia="Symbol" w:hAnsi="Arial" w:cs="Arial"/>
          <w:kern w:val="0"/>
          <w:highlight w:val="yellow"/>
          <w14:ligatures w14:val="none"/>
        </w:rPr>
        <w:t>]</w:t>
      </w:r>
      <w:r w:rsidRPr="00CB255C">
        <w:rPr>
          <w:rFonts w:ascii="Arial" w:eastAsia="Calibri" w:hAnsi="Arial" w:cs="Arial"/>
          <w:kern w:val="0"/>
          <w14:ligatures w14:val="none"/>
        </w:rPr>
        <w:t xml:space="preserve"> soudu v </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město - Doplní účastník</w:t>
      </w:r>
      <w:r w:rsidRPr="00CB255C">
        <w:rPr>
          <w:rFonts w:ascii="Arial" w:eastAsia="Symbol" w:hAnsi="Arial" w:cs="Arial"/>
          <w:kern w:val="0"/>
          <w:highlight w:val="yellow"/>
          <w14:ligatures w14:val="none"/>
        </w:rPr>
        <w:t>]</w:t>
      </w:r>
    </w:p>
    <w:p w14:paraId="2476CE65" w14:textId="77777777" w:rsidR="00CB255C" w:rsidRPr="00CB255C" w:rsidRDefault="00CB255C" w:rsidP="00CB255C">
      <w:pPr>
        <w:spacing w:after="0" w:line="240" w:lineRule="auto"/>
        <w:jc w:val="both"/>
        <w:rPr>
          <w:rFonts w:ascii="Arial" w:eastAsia="Calibri" w:hAnsi="Arial" w:cs="Arial"/>
          <w:kern w:val="0"/>
          <w14:ligatures w14:val="none"/>
        </w:rPr>
      </w:pPr>
      <w:r w:rsidRPr="00CB255C">
        <w:rPr>
          <w:rFonts w:ascii="Arial" w:eastAsia="Calibri" w:hAnsi="Arial" w:cs="Arial"/>
          <w:kern w:val="0"/>
          <w:highlight w:val="yellow"/>
          <w14:ligatures w14:val="none"/>
        </w:rPr>
        <w:t>Zapsaný/á v Živnostenském rejstříku jako fyzická osoba – podnikatel</w:t>
      </w:r>
      <w:r w:rsidRPr="00CB255C">
        <w:rPr>
          <w:rFonts w:ascii="Arial" w:eastAsia="Calibri" w:hAnsi="Arial" w:cs="Arial"/>
          <w:kern w:val="0"/>
          <w14:ligatures w14:val="none"/>
        </w:rPr>
        <w:t xml:space="preserve">, </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údaj o zápisu v živnostenském rejstříku - Doplní účastník</w:t>
      </w:r>
      <w:r w:rsidRPr="00CB255C">
        <w:rPr>
          <w:rFonts w:ascii="Arial" w:eastAsia="Symbol" w:hAnsi="Arial" w:cs="Arial"/>
          <w:kern w:val="0"/>
          <w:highlight w:val="yellow"/>
          <w14:ligatures w14:val="none"/>
        </w:rPr>
        <w:t>]</w:t>
      </w:r>
    </w:p>
    <w:p w14:paraId="7CD8B275" w14:textId="77777777" w:rsidR="00CB255C" w:rsidRPr="00CB255C" w:rsidRDefault="00CB255C" w:rsidP="00CB255C">
      <w:pPr>
        <w:spacing w:after="0" w:line="240" w:lineRule="auto"/>
        <w:jc w:val="both"/>
        <w:rPr>
          <w:rFonts w:ascii="Arial" w:eastAsia="Calibri" w:hAnsi="Arial" w:cs="Arial"/>
          <w:kern w:val="0"/>
          <w14:ligatures w14:val="none"/>
        </w:rPr>
      </w:pPr>
    </w:p>
    <w:p w14:paraId="2043346F"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Se sídlem:</w:t>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Doplní účastník</w:t>
      </w:r>
      <w:r w:rsidRPr="00CB255C">
        <w:rPr>
          <w:rFonts w:ascii="Arial" w:eastAsia="Symbol" w:hAnsi="Arial" w:cs="Arial"/>
          <w:kern w:val="0"/>
          <w:highlight w:val="yellow"/>
          <w14:ligatures w14:val="none"/>
        </w:rPr>
        <w:t>]</w:t>
      </w:r>
    </w:p>
    <w:p w14:paraId="4D3F389A"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IČO:</w:t>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Doplní účastník</w:t>
      </w:r>
      <w:r w:rsidRPr="00CB255C">
        <w:rPr>
          <w:rFonts w:ascii="Arial" w:eastAsia="Symbol" w:hAnsi="Arial" w:cs="Arial"/>
          <w:kern w:val="0"/>
          <w:highlight w:val="yellow"/>
          <w14:ligatures w14:val="none"/>
        </w:rPr>
        <w:t>]</w:t>
      </w:r>
    </w:p>
    <w:p w14:paraId="0D6B4138" w14:textId="77777777" w:rsidR="00CB255C" w:rsidRPr="00CB255C" w:rsidRDefault="00CB255C" w:rsidP="00CB255C">
      <w:pPr>
        <w:spacing w:after="0" w:line="240" w:lineRule="auto"/>
        <w:ind w:left="2127" w:hanging="2127"/>
        <w:rPr>
          <w:rFonts w:ascii="Arial" w:eastAsia="Calibri" w:hAnsi="Arial" w:cs="Arial"/>
          <w:kern w:val="0"/>
          <w:highlight w:val="yellow"/>
          <w14:ligatures w14:val="none"/>
        </w:rPr>
      </w:pPr>
      <w:r w:rsidRPr="00CB255C">
        <w:rPr>
          <w:rFonts w:ascii="Arial" w:eastAsia="Calibri" w:hAnsi="Arial" w:cs="Arial"/>
          <w:kern w:val="0"/>
          <w14:ligatures w14:val="none"/>
        </w:rPr>
        <w:t>DIČ:</w:t>
      </w:r>
      <w:r w:rsidRPr="00CB255C">
        <w:rPr>
          <w:rFonts w:ascii="Arial" w:eastAsia="Calibri" w:hAnsi="Arial" w:cs="Arial"/>
          <w:kern w:val="0"/>
          <w14:ligatures w14:val="none"/>
        </w:rPr>
        <w:tab/>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Doplní účastník</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 xml:space="preserve"> </w:t>
      </w:r>
    </w:p>
    <w:p w14:paraId="66B1A994" w14:textId="77777777" w:rsidR="00CB255C" w:rsidRPr="00CB255C" w:rsidRDefault="00CB255C" w:rsidP="00CB255C">
      <w:pPr>
        <w:spacing w:after="0" w:line="240" w:lineRule="auto"/>
        <w:ind w:left="2127" w:hanging="2127"/>
        <w:rPr>
          <w:rFonts w:ascii="Arial" w:eastAsia="Calibri" w:hAnsi="Arial" w:cs="Arial"/>
          <w:kern w:val="0"/>
          <w14:ligatures w14:val="none"/>
        </w:rPr>
      </w:pPr>
      <w:r w:rsidRPr="00CB255C">
        <w:rPr>
          <w:rFonts w:ascii="Arial" w:eastAsia="Calibri" w:hAnsi="Arial" w:cs="Arial"/>
          <w:kern w:val="0"/>
          <w:highlight w:val="yellow"/>
          <w14:ligatures w14:val="none"/>
        </w:rPr>
        <w:t xml:space="preserve">– v případě, že účastník není plátcem DPH, uvede namísto toho „Není plátcem DPH“ </w:t>
      </w:r>
    </w:p>
    <w:p w14:paraId="48C3815C" w14:textId="77777777" w:rsidR="00CB255C" w:rsidRPr="00CB255C" w:rsidRDefault="00CB255C" w:rsidP="00CB255C">
      <w:pPr>
        <w:spacing w:after="0" w:line="240" w:lineRule="auto"/>
        <w:ind w:left="2127" w:hanging="2127"/>
        <w:rPr>
          <w:rFonts w:ascii="Arial" w:eastAsia="Calibri" w:hAnsi="Arial" w:cs="Arial"/>
          <w:kern w:val="0"/>
          <w14:ligatures w14:val="none"/>
        </w:rPr>
      </w:pPr>
    </w:p>
    <w:p w14:paraId="0F468429"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ID datové schránky:</w:t>
      </w:r>
      <w:r w:rsidRPr="00CB255C">
        <w:rPr>
          <w:rFonts w:ascii="Arial" w:eastAsia="Calibri" w:hAnsi="Arial" w:cs="Arial"/>
          <w:kern w:val="0"/>
          <w14:ligatures w14:val="none"/>
        </w:rPr>
        <w:tab/>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Doplní účastník</w:t>
      </w:r>
      <w:r w:rsidRPr="00CB255C">
        <w:rPr>
          <w:rFonts w:ascii="Arial" w:eastAsia="Symbol" w:hAnsi="Arial" w:cs="Arial"/>
          <w:kern w:val="0"/>
          <w:highlight w:val="yellow"/>
          <w14:ligatures w14:val="none"/>
        </w:rPr>
        <w:t>]</w:t>
      </w:r>
    </w:p>
    <w:p w14:paraId="1F48D54A"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Bankovní spojení:</w:t>
      </w:r>
      <w:r w:rsidRPr="00CB255C">
        <w:rPr>
          <w:rFonts w:ascii="Arial" w:eastAsia="Calibri" w:hAnsi="Arial" w:cs="Arial"/>
          <w:kern w:val="0"/>
          <w14:ligatures w14:val="none"/>
        </w:rPr>
        <w:tab/>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Doplní účastník</w:t>
      </w:r>
      <w:r w:rsidRPr="00CB255C">
        <w:rPr>
          <w:rFonts w:ascii="Arial" w:eastAsia="Symbol" w:hAnsi="Arial" w:cs="Arial"/>
          <w:kern w:val="0"/>
          <w:highlight w:val="yellow"/>
          <w14:ligatures w14:val="none"/>
        </w:rPr>
        <w:t>]</w:t>
      </w:r>
    </w:p>
    <w:p w14:paraId="482B3ACB" w14:textId="77777777" w:rsidR="00CB255C" w:rsidRDefault="00CB255C" w:rsidP="00CB255C">
      <w:pPr>
        <w:spacing w:after="0" w:line="240" w:lineRule="auto"/>
        <w:rPr>
          <w:rFonts w:ascii="Arial" w:eastAsia="Symbol" w:hAnsi="Arial" w:cs="Arial"/>
          <w:kern w:val="0"/>
          <w14:ligatures w14:val="none"/>
        </w:rPr>
      </w:pPr>
      <w:r w:rsidRPr="00CB255C">
        <w:rPr>
          <w:rFonts w:ascii="Arial" w:eastAsia="Calibri" w:hAnsi="Arial" w:cs="Arial"/>
          <w:kern w:val="0"/>
          <w14:ligatures w14:val="none"/>
        </w:rPr>
        <w:t>Číslo účtu:</w:t>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Doplní účastník</w:t>
      </w:r>
      <w:r w:rsidRPr="00CB255C">
        <w:rPr>
          <w:rFonts w:ascii="Arial" w:eastAsia="Symbol" w:hAnsi="Arial" w:cs="Arial"/>
          <w:kern w:val="0"/>
          <w:highlight w:val="yellow"/>
          <w14:ligatures w14:val="none"/>
        </w:rPr>
        <w:t>]</w:t>
      </w:r>
    </w:p>
    <w:p w14:paraId="05900EBC" w14:textId="1480D340" w:rsidR="00784687" w:rsidRPr="00CB255C" w:rsidRDefault="00784687" w:rsidP="00CB255C">
      <w:pPr>
        <w:spacing w:after="0" w:line="240" w:lineRule="auto"/>
        <w:rPr>
          <w:rFonts w:ascii="Arial" w:eastAsia="Calibri" w:hAnsi="Arial" w:cs="Arial"/>
          <w:kern w:val="0"/>
          <w14:ligatures w14:val="none"/>
        </w:rPr>
      </w:pPr>
      <w:r>
        <w:rPr>
          <w:rFonts w:ascii="Arial" w:eastAsia="Symbol" w:hAnsi="Arial" w:cs="Arial"/>
          <w:kern w:val="0"/>
          <w14:ligatures w14:val="none"/>
        </w:rPr>
        <w:t>Měna účtu:</w:t>
      </w:r>
      <w:r>
        <w:rPr>
          <w:rFonts w:ascii="Arial" w:eastAsia="Symbol" w:hAnsi="Arial" w:cs="Arial"/>
          <w:kern w:val="0"/>
          <w14:ligatures w14:val="none"/>
        </w:rPr>
        <w:tab/>
      </w:r>
      <w:r>
        <w:rPr>
          <w:rFonts w:ascii="Arial" w:eastAsia="Symbol" w:hAnsi="Arial" w:cs="Arial"/>
          <w:kern w:val="0"/>
          <w14:ligatures w14:val="none"/>
        </w:rPr>
        <w:tab/>
      </w:r>
      <w:r w:rsidRPr="00784687">
        <w:rPr>
          <w:rFonts w:ascii="Arial" w:eastAsia="Symbol" w:hAnsi="Arial" w:cs="Arial"/>
          <w:kern w:val="0"/>
          <w14:ligatures w14:val="none"/>
        </w:rPr>
        <w:t>[Doplní účastník]</w:t>
      </w:r>
    </w:p>
    <w:p w14:paraId="3D7B5F74" w14:textId="77777777" w:rsidR="00CB255C" w:rsidRPr="00CB255C" w:rsidRDefault="00CB255C" w:rsidP="00CB255C">
      <w:pPr>
        <w:spacing w:after="0" w:line="240" w:lineRule="auto"/>
        <w:ind w:left="2124" w:hanging="2124"/>
        <w:rPr>
          <w:rFonts w:ascii="Arial" w:eastAsia="Calibri" w:hAnsi="Arial" w:cs="Arial"/>
          <w:kern w:val="0"/>
          <w14:ligatures w14:val="none"/>
        </w:rPr>
      </w:pPr>
      <w:r w:rsidRPr="00CB255C">
        <w:rPr>
          <w:rFonts w:ascii="Arial" w:eastAsia="Calibri" w:hAnsi="Arial" w:cs="Arial"/>
          <w:kern w:val="0"/>
          <w14:ligatures w14:val="none"/>
        </w:rPr>
        <w:t>Zastoupená:</w:t>
      </w:r>
      <w:r w:rsidRPr="00CB255C">
        <w:rPr>
          <w:rFonts w:ascii="Arial" w:eastAsia="Calibri" w:hAnsi="Arial" w:cs="Arial"/>
          <w:kern w:val="0"/>
          <w14:ligatures w14:val="none"/>
        </w:rPr>
        <w:tab/>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 xml:space="preserve">Doplní účastník – s výjimkou účastníka – fyzické osoby, který slovo „Zastoupená“ vymaže </w:t>
      </w:r>
      <w:r w:rsidRPr="00CB255C">
        <w:rPr>
          <w:rFonts w:ascii="Arial" w:eastAsia="Symbol" w:hAnsi="Arial" w:cs="Arial"/>
          <w:kern w:val="0"/>
          <w:highlight w:val="yellow"/>
          <w14:ligatures w14:val="none"/>
        </w:rPr>
        <w:t>]</w:t>
      </w:r>
    </w:p>
    <w:p w14:paraId="4109B996" w14:textId="77777777" w:rsidR="00CB255C" w:rsidRPr="00CB255C" w:rsidRDefault="00CB255C" w:rsidP="00CB255C">
      <w:pPr>
        <w:spacing w:after="0" w:line="240" w:lineRule="auto"/>
        <w:rPr>
          <w:rFonts w:ascii="Arial" w:eastAsia="Calibri" w:hAnsi="Arial" w:cs="Arial"/>
          <w:kern w:val="0"/>
          <w14:ligatures w14:val="none"/>
        </w:rPr>
      </w:pPr>
    </w:p>
    <w:p w14:paraId="2D217E2B"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(dále jen „</w:t>
      </w:r>
      <w:r w:rsidRPr="00CB255C">
        <w:rPr>
          <w:rFonts w:ascii="Arial" w:eastAsia="Calibri" w:hAnsi="Arial" w:cs="Arial"/>
          <w:b/>
          <w:kern w:val="0"/>
          <w14:ligatures w14:val="none"/>
        </w:rPr>
        <w:t>zhotovitel</w:t>
      </w:r>
      <w:r w:rsidRPr="00CB255C">
        <w:rPr>
          <w:rFonts w:ascii="Arial" w:eastAsia="Calibri" w:hAnsi="Arial" w:cs="Arial"/>
          <w:kern w:val="0"/>
          <w14:ligatures w14:val="none"/>
        </w:rPr>
        <w:t>“)</w:t>
      </w:r>
    </w:p>
    <w:p w14:paraId="78F206D1" w14:textId="77777777" w:rsidR="00CB255C" w:rsidRPr="00CB255C" w:rsidRDefault="00CB255C" w:rsidP="00CB255C">
      <w:pPr>
        <w:spacing w:after="0" w:line="240" w:lineRule="auto"/>
        <w:jc w:val="center"/>
        <w:rPr>
          <w:rFonts w:ascii="Arial" w:eastAsia="Calibri" w:hAnsi="Arial" w:cs="Arial"/>
          <w:b/>
          <w:kern w:val="0"/>
          <w14:ligatures w14:val="none"/>
        </w:rPr>
      </w:pPr>
      <w:r w:rsidRPr="00CB255C">
        <w:rPr>
          <w:rFonts w:ascii="Arial" w:eastAsia="Calibri" w:hAnsi="Arial" w:cs="Arial"/>
          <w:b/>
          <w:kern w:val="0"/>
          <w14:ligatures w14:val="none"/>
        </w:rPr>
        <w:t>na straně druhé</w:t>
      </w:r>
    </w:p>
    <w:p w14:paraId="77FC7FE6" w14:textId="77777777" w:rsidR="00CB255C" w:rsidRPr="00CB255C" w:rsidRDefault="00CB255C" w:rsidP="00CB255C">
      <w:pPr>
        <w:spacing w:after="0" w:line="240" w:lineRule="auto"/>
        <w:jc w:val="center"/>
        <w:rPr>
          <w:rFonts w:ascii="Arial" w:eastAsia="Calibri" w:hAnsi="Arial" w:cs="Arial"/>
          <w:b/>
          <w:kern w:val="0"/>
          <w14:ligatures w14:val="none"/>
        </w:rPr>
      </w:pPr>
      <w:r w:rsidRPr="00CB255C">
        <w:rPr>
          <w:rFonts w:ascii="Arial" w:eastAsia="Calibri" w:hAnsi="Arial" w:cs="Arial"/>
          <w:b/>
          <w:kern w:val="0"/>
          <w14:ligatures w14:val="none"/>
        </w:rPr>
        <w:lastRenderedPageBreak/>
        <w:t>uzavírají tuto smlouvu:</w:t>
      </w:r>
    </w:p>
    <w:p w14:paraId="2CC3A40D" w14:textId="77777777" w:rsidR="00CB255C" w:rsidRPr="00CB255C" w:rsidRDefault="00CB255C" w:rsidP="00CB255C">
      <w:pPr>
        <w:keepNext/>
        <w:keepLines/>
        <w:spacing w:after="0" w:line="276" w:lineRule="auto"/>
        <w:jc w:val="center"/>
        <w:rPr>
          <w:rFonts w:ascii="Arial" w:eastAsia="Calibri" w:hAnsi="Arial" w:cs="Arial"/>
          <w:b/>
          <w:kern w:val="0"/>
          <w14:ligatures w14:val="none"/>
        </w:rPr>
      </w:pPr>
      <w:r w:rsidRPr="00CB255C">
        <w:rPr>
          <w:rFonts w:ascii="Arial" w:eastAsia="Calibri" w:hAnsi="Arial" w:cs="Arial"/>
          <w:b/>
          <w:kern w:val="0"/>
          <w14:ligatures w14:val="none"/>
        </w:rPr>
        <w:t>PREAMBULE</w:t>
      </w:r>
    </w:p>
    <w:p w14:paraId="6879462F" w14:textId="77777777" w:rsidR="00CB255C" w:rsidRPr="00CB255C" w:rsidRDefault="00CB255C" w:rsidP="00CB255C">
      <w:pPr>
        <w:keepNext/>
        <w:keepLines/>
        <w:spacing w:after="0" w:line="276" w:lineRule="auto"/>
        <w:jc w:val="center"/>
        <w:rPr>
          <w:rFonts w:ascii="Arial" w:eastAsia="Calibri" w:hAnsi="Arial" w:cs="Arial"/>
          <w:b/>
          <w:kern w:val="0"/>
          <w14:ligatures w14:val="none"/>
        </w:rPr>
      </w:pPr>
    </w:p>
    <w:p w14:paraId="0F867383" w14:textId="77777777" w:rsidR="00CB255C" w:rsidRPr="002574A0" w:rsidRDefault="00CB255C" w:rsidP="00093FE0">
      <w:pPr>
        <w:keepNext/>
        <w:keepLines/>
        <w:numPr>
          <w:ilvl w:val="0"/>
          <w:numId w:val="3"/>
        </w:numPr>
        <w:spacing w:after="0" w:line="276" w:lineRule="auto"/>
        <w:ind w:left="426" w:hanging="426"/>
        <w:contextualSpacing/>
        <w:jc w:val="both"/>
        <w:rPr>
          <w:rFonts w:ascii="Arial" w:hAnsi="Arial"/>
          <w:color w:val="000000"/>
          <w:kern w:val="0"/>
          <w14:ligatures w14:val="none"/>
        </w:rPr>
      </w:pPr>
      <w:r w:rsidRPr="002574A0">
        <w:rPr>
          <w:rFonts w:ascii="Arial" w:hAnsi="Arial"/>
          <w:color w:val="000000"/>
          <w:kern w:val="0"/>
          <w14:ligatures w14:val="none"/>
        </w:rPr>
        <w:t xml:space="preserve">Zhotovitel prohlašuje, že </w:t>
      </w:r>
    </w:p>
    <w:p w14:paraId="340A146D" w14:textId="77777777" w:rsidR="00CB255C" w:rsidRPr="002574A0" w:rsidRDefault="00CB255C" w:rsidP="00CB255C">
      <w:pPr>
        <w:keepNext/>
        <w:keepLines/>
        <w:spacing w:after="0" w:line="276" w:lineRule="auto"/>
        <w:ind w:left="426"/>
        <w:contextualSpacing/>
        <w:jc w:val="both"/>
        <w:rPr>
          <w:rFonts w:ascii="Arial" w:hAnsi="Arial"/>
          <w:color w:val="000000"/>
          <w:kern w:val="0"/>
          <w14:ligatures w14:val="none"/>
        </w:rPr>
      </w:pPr>
    </w:p>
    <w:p w14:paraId="01BE570B" w14:textId="77777777" w:rsidR="00CB255C" w:rsidRPr="002574A0" w:rsidRDefault="00CB255C" w:rsidP="00093FE0">
      <w:pPr>
        <w:keepNext/>
        <w:keepLines/>
        <w:numPr>
          <w:ilvl w:val="1"/>
          <w:numId w:val="4"/>
        </w:numPr>
        <w:spacing w:after="0" w:line="276" w:lineRule="auto"/>
        <w:contextualSpacing/>
        <w:jc w:val="both"/>
        <w:rPr>
          <w:rFonts w:ascii="Arial" w:hAnsi="Arial"/>
          <w:color w:val="000000"/>
          <w:kern w:val="0"/>
          <w14:ligatures w14:val="none"/>
        </w:rPr>
      </w:pPr>
      <w:r w:rsidRPr="002574A0">
        <w:rPr>
          <w:rFonts w:ascii="Arial" w:hAnsi="Arial"/>
          <w:color w:val="000000"/>
          <w:kern w:val="0"/>
          <w14:ligatures w14:val="none"/>
        </w:rPr>
        <w:t>není osobou, na niž by se vztahovaly (i)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(ii) české právní předpisy, zejména zákon č. 69/2006 Sb., o provádění mezinárodních sankcí, v platném znění, navazující na nařízení EU uvedená v tomto odstavci, a</w:t>
      </w:r>
    </w:p>
    <w:p w14:paraId="7E1DF25F" w14:textId="77777777" w:rsidR="00CB255C" w:rsidRPr="002574A0" w:rsidRDefault="00CB255C" w:rsidP="00CB255C">
      <w:pPr>
        <w:keepNext/>
        <w:keepLines/>
        <w:spacing w:after="0" w:line="276" w:lineRule="auto"/>
        <w:ind w:left="1146"/>
        <w:contextualSpacing/>
        <w:jc w:val="both"/>
        <w:rPr>
          <w:rFonts w:ascii="Arial" w:hAnsi="Arial"/>
          <w:color w:val="000000"/>
          <w:kern w:val="0"/>
          <w14:ligatures w14:val="none"/>
        </w:rPr>
      </w:pPr>
    </w:p>
    <w:p w14:paraId="5DE81B40" w14:textId="77777777" w:rsidR="00CB255C" w:rsidRPr="002574A0" w:rsidRDefault="00CB255C" w:rsidP="00BD09E0">
      <w:pPr>
        <w:keepNext/>
        <w:keepLines/>
        <w:numPr>
          <w:ilvl w:val="1"/>
          <w:numId w:val="85"/>
        </w:numPr>
        <w:spacing w:after="0" w:line="276" w:lineRule="auto"/>
        <w:contextualSpacing/>
        <w:jc w:val="both"/>
        <w:rPr>
          <w:rFonts w:ascii="Arial" w:hAnsi="Arial"/>
          <w:color w:val="000000"/>
          <w:kern w:val="0"/>
          <w14:ligatures w14:val="none"/>
        </w:rPr>
      </w:pPr>
      <w:r w:rsidRPr="002574A0">
        <w:rPr>
          <w:rFonts w:ascii="Arial" w:hAnsi="Arial"/>
          <w:color w:val="000000"/>
          <w:kern w:val="0"/>
          <w14:ligatures w14:val="none"/>
        </w:rPr>
        <w:t>není s odkazem na čl. 5k a čl. 5l nařízení Rady (EU) č. 833/2014 o omezujících opatřeních vzhledem k činnostem Ruska destabilizujícím situaci na Ukrajině, v platném znění</w:t>
      </w:r>
    </w:p>
    <w:p w14:paraId="2C6A5705" w14:textId="77777777" w:rsidR="00CB255C" w:rsidRPr="002574A0" w:rsidRDefault="00CB255C" w:rsidP="002574A0">
      <w:pPr>
        <w:numPr>
          <w:ilvl w:val="0"/>
          <w:numId w:val="70"/>
        </w:numPr>
        <w:spacing w:after="0" w:line="276" w:lineRule="auto"/>
        <w:ind w:left="1418" w:hanging="218"/>
        <w:contextualSpacing/>
        <w:jc w:val="both"/>
        <w:rPr>
          <w:rFonts w:ascii="Arial" w:hAnsi="Arial"/>
          <w:color w:val="000000"/>
          <w:kern w:val="0"/>
          <w14:ligatures w14:val="none"/>
        </w:rPr>
      </w:pPr>
      <w:r w:rsidRPr="002574A0">
        <w:rPr>
          <w:rFonts w:ascii="Arial" w:hAnsi="Arial"/>
          <w:color w:val="000000"/>
          <w:kern w:val="0"/>
          <w14:ligatures w14:val="none"/>
        </w:rPr>
        <w:t>ruským státním příslušníkem, fyzickou či právnickou osobou nebo subjektem či orgánem se sídlem v Rusku,</w:t>
      </w:r>
    </w:p>
    <w:p w14:paraId="06991C75" w14:textId="77777777" w:rsidR="00CB255C" w:rsidRPr="002574A0" w:rsidRDefault="00CB255C" w:rsidP="002574A0">
      <w:pPr>
        <w:numPr>
          <w:ilvl w:val="0"/>
          <w:numId w:val="70"/>
        </w:numPr>
        <w:spacing w:after="0" w:line="276" w:lineRule="auto"/>
        <w:ind w:left="1418" w:hanging="218"/>
        <w:contextualSpacing/>
        <w:jc w:val="both"/>
        <w:rPr>
          <w:rFonts w:ascii="Arial" w:hAnsi="Arial"/>
          <w:color w:val="000000"/>
          <w:kern w:val="0"/>
          <w14:ligatures w14:val="none"/>
        </w:rPr>
      </w:pPr>
      <w:r w:rsidRPr="002574A0">
        <w:rPr>
          <w:rFonts w:ascii="Arial" w:hAnsi="Arial"/>
          <w:color w:val="000000"/>
          <w:kern w:val="0"/>
          <w14:ligatures w14:val="none"/>
        </w:rPr>
        <w:t>právnickou osobou, subjektem nebo orgánem, které jsou z více než 50 % přímo či nepřímo vlastněny některým ze subjektů uvedených v písmeni a) tohoto odstavce smlouvy, přičemž podíly těchto subjektů se sčítají, nebo</w:t>
      </w:r>
    </w:p>
    <w:p w14:paraId="3AE56C7A" w14:textId="77777777" w:rsidR="00CB255C" w:rsidRPr="002574A0" w:rsidRDefault="00CB255C" w:rsidP="002574A0">
      <w:pPr>
        <w:numPr>
          <w:ilvl w:val="0"/>
          <w:numId w:val="70"/>
        </w:numPr>
        <w:tabs>
          <w:tab w:val="left" w:pos="567"/>
          <w:tab w:val="left" w:pos="709"/>
        </w:tabs>
        <w:spacing w:after="120" w:line="276" w:lineRule="auto"/>
        <w:ind w:left="1418" w:hanging="218"/>
        <w:jc w:val="both"/>
        <w:rPr>
          <w:rFonts w:ascii="Arial" w:hAnsi="Arial"/>
          <w:color w:val="000000"/>
          <w:kern w:val="0"/>
          <w14:ligatures w14:val="none"/>
        </w:rPr>
      </w:pPr>
      <w:r w:rsidRPr="002574A0">
        <w:rPr>
          <w:rFonts w:ascii="Arial" w:hAnsi="Arial"/>
          <w:color w:val="000000"/>
          <w:kern w:val="0"/>
          <w14:ligatures w14:val="none"/>
        </w:rPr>
        <w:t>fyzickou nebo právnickou osobou, subjektem nebo orgánem, které jednají jménem nebo na pokyn některého ze subjektů uvedených v písmeni a) nebo b) tohoto odstavce smlouvy.</w:t>
      </w:r>
    </w:p>
    <w:p w14:paraId="0E7F5219" w14:textId="77777777" w:rsidR="00CB255C" w:rsidRPr="002574A0" w:rsidRDefault="00CB255C" w:rsidP="002574A0">
      <w:pPr>
        <w:numPr>
          <w:ilvl w:val="0"/>
          <w:numId w:val="69"/>
        </w:numPr>
        <w:spacing w:after="0" w:line="276" w:lineRule="auto"/>
        <w:ind w:left="426" w:hanging="426"/>
        <w:contextualSpacing/>
        <w:jc w:val="both"/>
        <w:rPr>
          <w:rFonts w:ascii="Arial" w:hAnsi="Arial"/>
          <w:color w:val="000000"/>
          <w:kern w:val="0"/>
          <w14:ligatures w14:val="none"/>
        </w:rPr>
      </w:pPr>
      <w:r w:rsidRPr="002574A0">
        <w:rPr>
          <w:rFonts w:ascii="Arial" w:hAnsi="Arial"/>
          <w:color w:val="000000"/>
          <w:kern w:val="0"/>
          <w14:ligatures w14:val="none"/>
        </w:rPr>
        <w:t xml:space="preserve">Zhotovitel odpovídá za to, že </w:t>
      </w:r>
    </w:p>
    <w:p w14:paraId="457D5163" w14:textId="77777777" w:rsidR="00CB255C" w:rsidRPr="002574A0" w:rsidRDefault="00CB255C" w:rsidP="00CB255C">
      <w:pPr>
        <w:spacing w:after="0" w:line="276" w:lineRule="auto"/>
        <w:contextualSpacing/>
        <w:jc w:val="both"/>
        <w:rPr>
          <w:rFonts w:ascii="Arial" w:hAnsi="Arial"/>
          <w:color w:val="000000"/>
          <w:kern w:val="0"/>
          <w14:ligatures w14:val="none"/>
        </w:rPr>
      </w:pPr>
    </w:p>
    <w:p w14:paraId="73A827AA" w14:textId="77777777" w:rsidR="00CB255C" w:rsidRPr="002574A0" w:rsidRDefault="00CB255C" w:rsidP="00093FE0">
      <w:pPr>
        <w:numPr>
          <w:ilvl w:val="1"/>
          <w:numId w:val="6"/>
        </w:numPr>
        <w:spacing w:after="0" w:line="276" w:lineRule="auto"/>
        <w:ind w:left="993" w:hanging="567"/>
        <w:contextualSpacing/>
        <w:jc w:val="both"/>
        <w:rPr>
          <w:rFonts w:ascii="Arial" w:hAnsi="Arial"/>
          <w:color w:val="000000"/>
          <w:kern w:val="0"/>
          <w14:ligatures w14:val="none"/>
        </w:rPr>
      </w:pPr>
      <w:r w:rsidRPr="002574A0">
        <w:rPr>
          <w:rFonts w:ascii="Arial" w:hAnsi="Arial"/>
          <w:color w:val="000000"/>
          <w:kern w:val="0"/>
          <w14:ligatures w14:val="none"/>
        </w:rPr>
        <w:t>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(ii) české právní předpisy, zejména zákon č. 69/2006 Sb., o provádění mezinárodních sankcí, v platném znění, navazující na výše uvedená nařízení EU.</w:t>
      </w:r>
    </w:p>
    <w:p w14:paraId="1506A9C2" w14:textId="77777777" w:rsidR="00CB255C" w:rsidRPr="002574A0" w:rsidRDefault="00CB255C" w:rsidP="00CB255C">
      <w:pPr>
        <w:spacing w:after="0" w:line="276" w:lineRule="auto"/>
        <w:ind w:left="720"/>
        <w:contextualSpacing/>
        <w:jc w:val="both"/>
        <w:rPr>
          <w:rFonts w:ascii="Arial" w:hAnsi="Arial"/>
          <w:color w:val="000000"/>
          <w:kern w:val="0"/>
          <w14:ligatures w14:val="none"/>
        </w:rPr>
      </w:pPr>
    </w:p>
    <w:p w14:paraId="3BAB3AD6" w14:textId="77777777" w:rsidR="00CB255C" w:rsidRPr="002574A0" w:rsidRDefault="00CB255C" w:rsidP="004F4A35">
      <w:pPr>
        <w:numPr>
          <w:ilvl w:val="1"/>
          <w:numId w:val="86"/>
        </w:numPr>
        <w:spacing w:after="0" w:line="276" w:lineRule="auto"/>
        <w:ind w:left="993" w:hanging="567"/>
        <w:contextualSpacing/>
        <w:jc w:val="both"/>
        <w:rPr>
          <w:rFonts w:ascii="Arial" w:hAnsi="Arial"/>
          <w:color w:val="000000"/>
          <w:kern w:val="0"/>
          <w14:ligatures w14:val="none"/>
        </w:rPr>
      </w:pPr>
      <w:r w:rsidRPr="002574A0">
        <w:rPr>
          <w:rFonts w:ascii="Arial" w:hAnsi="Arial"/>
          <w:color w:val="000000"/>
          <w:kern w:val="0"/>
          <w14:ligatures w14:val="none"/>
        </w:rPr>
        <w:t>s odkazem na čl. 5k nařízení Rady (EU) č. 833/2014 o omezujících opatřeních vzhledem k činnostem Ruska destabilizujícím situaci na Ukrajině, v platném znění jeho poddodavatelé, pokud jejich plnění představuje více než 10 % hodnoty veřejné zakázky, nejsou</w:t>
      </w:r>
    </w:p>
    <w:p w14:paraId="32FD08E6" w14:textId="77777777" w:rsidR="00CB255C" w:rsidRPr="002574A0" w:rsidRDefault="00CB255C" w:rsidP="00CB255C">
      <w:pPr>
        <w:numPr>
          <w:ilvl w:val="0"/>
          <w:numId w:val="7"/>
        </w:numPr>
        <w:tabs>
          <w:tab w:val="left" w:pos="708"/>
        </w:tabs>
        <w:spacing w:before="60" w:after="60" w:line="276" w:lineRule="auto"/>
        <w:ind w:left="1418" w:hanging="425"/>
        <w:jc w:val="both"/>
        <w:rPr>
          <w:rFonts w:ascii="Arial" w:hAnsi="Arial"/>
          <w:color w:val="000000"/>
          <w:kern w:val="0"/>
          <w14:ligatures w14:val="none"/>
        </w:rPr>
      </w:pPr>
      <w:r w:rsidRPr="002574A0">
        <w:rPr>
          <w:rFonts w:ascii="Arial" w:hAnsi="Arial"/>
          <w:color w:val="000000"/>
          <w:kern w:val="0"/>
          <w14:ligatures w14:val="none"/>
        </w:rPr>
        <w:t>ruským státním příslušníkem, fyzickou či právnickou osobou nebo subjektem či orgánem se sídlem v Rusku,</w:t>
      </w:r>
    </w:p>
    <w:p w14:paraId="304B1B46" w14:textId="77777777" w:rsidR="00CB255C" w:rsidRPr="002574A0" w:rsidRDefault="00CB255C" w:rsidP="00CB255C">
      <w:pPr>
        <w:numPr>
          <w:ilvl w:val="0"/>
          <w:numId w:val="7"/>
        </w:numPr>
        <w:tabs>
          <w:tab w:val="left" w:pos="708"/>
        </w:tabs>
        <w:spacing w:before="60" w:after="60" w:line="276" w:lineRule="auto"/>
        <w:ind w:left="1418" w:hanging="425"/>
        <w:jc w:val="both"/>
        <w:rPr>
          <w:rFonts w:ascii="Arial" w:hAnsi="Arial"/>
          <w:color w:val="000000"/>
          <w:kern w:val="0"/>
          <w14:ligatures w14:val="none"/>
        </w:rPr>
      </w:pPr>
      <w:r w:rsidRPr="002574A0">
        <w:rPr>
          <w:rFonts w:ascii="Arial" w:hAnsi="Arial"/>
          <w:color w:val="000000"/>
          <w:kern w:val="0"/>
          <w14:ligatures w14:val="none"/>
        </w:rPr>
        <w:lastRenderedPageBreak/>
        <w:t>právnickou osobou, subjektem nebo orgánem, které jsou z více než 50 % přímo či nepřímo vlastněny některým ze subjektů uvedených v písm. a) tohoto odstavce smlouvy, přičemž podíly těchto subjektů se sčítají, nebo</w:t>
      </w:r>
    </w:p>
    <w:p w14:paraId="4C621D5A" w14:textId="77777777" w:rsidR="00CB255C" w:rsidRPr="002574A0" w:rsidRDefault="00CB255C" w:rsidP="00CB255C">
      <w:pPr>
        <w:numPr>
          <w:ilvl w:val="0"/>
          <w:numId w:val="7"/>
        </w:numPr>
        <w:tabs>
          <w:tab w:val="left" w:pos="708"/>
        </w:tabs>
        <w:spacing w:before="60" w:after="60" w:line="276" w:lineRule="auto"/>
        <w:ind w:left="1418" w:hanging="425"/>
        <w:jc w:val="both"/>
        <w:rPr>
          <w:rFonts w:ascii="Arial" w:hAnsi="Arial"/>
          <w:color w:val="000000"/>
          <w:kern w:val="0"/>
          <w14:ligatures w14:val="none"/>
        </w:rPr>
      </w:pPr>
      <w:r w:rsidRPr="002574A0">
        <w:rPr>
          <w:rFonts w:ascii="Arial" w:hAnsi="Arial"/>
          <w:color w:val="000000"/>
          <w:kern w:val="0"/>
          <w14:ligatures w14:val="none"/>
        </w:rPr>
        <w:t xml:space="preserve">fyzickou nebo právnickou osobou, subjektem nebo orgánem, které jednají jménem nebo na pokyn některého ze subjektů uvedených v písm. a) nebo b) tohoto odstavce smlouvy.  </w:t>
      </w:r>
    </w:p>
    <w:p w14:paraId="6B0CE620" w14:textId="77777777" w:rsidR="00CB255C" w:rsidRPr="002574A0" w:rsidRDefault="00CB255C" w:rsidP="004F4A35">
      <w:pPr>
        <w:numPr>
          <w:ilvl w:val="0"/>
          <w:numId w:val="69"/>
        </w:numPr>
        <w:spacing w:after="0" w:line="276" w:lineRule="auto"/>
        <w:ind w:left="426" w:hanging="426"/>
        <w:contextualSpacing/>
        <w:jc w:val="both"/>
        <w:rPr>
          <w:rFonts w:ascii="Arial" w:hAnsi="Arial"/>
          <w:color w:val="000000"/>
          <w:kern w:val="0"/>
          <w14:ligatures w14:val="none"/>
        </w:rPr>
      </w:pPr>
      <w:r w:rsidRPr="002574A0">
        <w:rPr>
          <w:rFonts w:ascii="Arial" w:hAnsi="Arial"/>
          <w:color w:val="000000"/>
          <w:kern w:val="0"/>
          <w14:ligatures w14:val="none"/>
        </w:rPr>
        <w:t>Zhotovitel se tímto zavazuje udržovat prohlášení a závazky podle odst. 1 a 2 v pravdivosti a platnosti po celou dobu účinnosti této Smlouvy a objednatele bezodkladně (nejpozději však do 3 pracovních dní ode dne, kdy příslušná skutečnost nastala) informovat o všech skutečnostech, které mohou mít dopad na pravdivost, úplnost nebo přesnost předmětných prohlášení a závazků.</w:t>
      </w:r>
    </w:p>
    <w:p w14:paraId="68E5510F" w14:textId="77777777" w:rsidR="00CB255C" w:rsidRPr="00CB255C" w:rsidRDefault="00CB255C" w:rsidP="00CB255C">
      <w:pPr>
        <w:spacing w:after="0" w:line="276" w:lineRule="auto"/>
        <w:jc w:val="center"/>
        <w:rPr>
          <w:rFonts w:ascii="Arial" w:eastAsia="Calibri" w:hAnsi="Arial" w:cs="Arial"/>
          <w:b/>
          <w:kern w:val="0"/>
          <w14:ligatures w14:val="none"/>
        </w:rPr>
      </w:pPr>
    </w:p>
    <w:p w14:paraId="40639AF8" w14:textId="77777777" w:rsidR="00CB255C" w:rsidRPr="00CB255C" w:rsidRDefault="00CB255C" w:rsidP="00CB255C">
      <w:pPr>
        <w:spacing w:after="0" w:line="276" w:lineRule="auto"/>
        <w:jc w:val="center"/>
        <w:rPr>
          <w:rFonts w:ascii="Arial" w:eastAsia="Calibri" w:hAnsi="Arial" w:cs="Arial"/>
          <w:b/>
          <w:kern w:val="0"/>
          <w14:ligatures w14:val="none"/>
        </w:rPr>
      </w:pPr>
    </w:p>
    <w:p w14:paraId="483CF2DC" w14:textId="77777777" w:rsidR="00CB255C" w:rsidRPr="00CB255C" w:rsidRDefault="00CB255C" w:rsidP="00CB255C">
      <w:pPr>
        <w:spacing w:after="0" w:line="276" w:lineRule="auto"/>
        <w:jc w:val="center"/>
        <w:rPr>
          <w:rFonts w:ascii="Arial" w:eastAsia="Calibri" w:hAnsi="Arial" w:cs="Arial"/>
          <w:b/>
          <w:kern w:val="0"/>
          <w14:ligatures w14:val="none"/>
        </w:rPr>
      </w:pPr>
      <w:r w:rsidRPr="00CB255C">
        <w:rPr>
          <w:rFonts w:ascii="Arial" w:eastAsia="Calibri" w:hAnsi="Arial" w:cs="Arial"/>
          <w:b/>
          <w:kern w:val="0"/>
          <w14:ligatures w14:val="none"/>
        </w:rPr>
        <w:t>Článek I.</w:t>
      </w:r>
    </w:p>
    <w:p w14:paraId="653DC8CC" w14:textId="77777777" w:rsidR="00CB255C" w:rsidRPr="00CB255C" w:rsidRDefault="00CB255C" w:rsidP="00CB255C">
      <w:pPr>
        <w:spacing w:after="0" w:line="276" w:lineRule="auto"/>
        <w:jc w:val="center"/>
        <w:rPr>
          <w:rFonts w:ascii="Arial" w:eastAsia="Calibri" w:hAnsi="Arial" w:cs="Arial"/>
          <w:b/>
          <w:kern w:val="0"/>
          <w14:ligatures w14:val="none"/>
        </w:rPr>
      </w:pPr>
      <w:r w:rsidRPr="00CB255C">
        <w:rPr>
          <w:rFonts w:ascii="Arial" w:eastAsia="Calibri" w:hAnsi="Arial" w:cs="Arial"/>
          <w:b/>
          <w:kern w:val="0"/>
          <w14:ligatures w14:val="none"/>
        </w:rPr>
        <w:t>Účel a předmět smlouvy</w:t>
      </w:r>
    </w:p>
    <w:p w14:paraId="0E4D2303" w14:textId="77777777" w:rsidR="00CB255C" w:rsidRPr="00CB255C" w:rsidRDefault="00CB255C" w:rsidP="00CB255C">
      <w:pPr>
        <w:spacing w:after="0" w:line="276" w:lineRule="auto"/>
        <w:jc w:val="center"/>
        <w:rPr>
          <w:rFonts w:ascii="Arial" w:eastAsia="Calibri" w:hAnsi="Arial" w:cs="Arial"/>
          <w:b/>
          <w:kern w:val="0"/>
          <w14:ligatures w14:val="none"/>
        </w:rPr>
      </w:pPr>
    </w:p>
    <w:p w14:paraId="4044E8F4" w14:textId="230D702C" w:rsidR="00CB255C" w:rsidRPr="00CB255C" w:rsidRDefault="00CB255C" w:rsidP="00C910B4">
      <w:pPr>
        <w:numPr>
          <w:ilvl w:val="0"/>
          <w:numId w:val="29"/>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 xml:space="preserve">Účelem této smlouvy je zajistit zpracování hodnocení vybraného </w:t>
      </w:r>
      <w:r w:rsidR="006001D6" w:rsidRPr="2EBF6E36">
        <w:rPr>
          <w:rFonts w:ascii="Arial" w:eastAsia="Calibri" w:hAnsi="Arial" w:cs="Arial"/>
        </w:rPr>
        <w:t xml:space="preserve">specifického </w:t>
      </w:r>
      <w:r w:rsidRPr="00CB255C">
        <w:rPr>
          <w:rFonts w:ascii="Arial" w:eastAsia="Calibri" w:hAnsi="Arial" w:cs="Arial"/>
          <w:kern w:val="0"/>
          <w14:ligatures w14:val="none"/>
        </w:rPr>
        <w:t xml:space="preserve">cíle </w:t>
      </w:r>
      <w:r w:rsidR="006001D6" w:rsidRPr="2EBF6E36">
        <w:rPr>
          <w:rFonts w:ascii="Arial" w:eastAsia="Calibri" w:hAnsi="Arial" w:cs="Arial"/>
        </w:rPr>
        <w:t xml:space="preserve">8 a přidané hodnoty LEADER </w:t>
      </w:r>
      <w:r w:rsidRPr="00CB255C">
        <w:rPr>
          <w:rFonts w:ascii="Arial" w:eastAsia="Calibri" w:hAnsi="Arial" w:cs="Arial"/>
          <w:kern w:val="0"/>
          <w14:ligatures w14:val="none"/>
        </w:rPr>
        <w:t xml:space="preserve">Strategického plánu Společné zemědělské politiky na období 2023-2027 během prováděcího období (průběžné hodnocení) v souladu s povinností objednatele dle čl. 140 nařízení Evropského parlamentu a Rady (EU) 2021/2115, v platném znění (dále jen „nařízení č. 2021/2115“) a jeho prováděcího nařízení Komise (EU) 2022/1475, v platném znění. </w:t>
      </w:r>
    </w:p>
    <w:p w14:paraId="2EA9C1B1" w14:textId="77777777" w:rsidR="00CB255C" w:rsidRPr="00CB255C" w:rsidRDefault="00CB255C" w:rsidP="00C910B4">
      <w:pPr>
        <w:numPr>
          <w:ilvl w:val="0"/>
          <w:numId w:val="29"/>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 xml:space="preserve">Předmětem smlouvy je závazek zhotovitele provést dílo, včetně souvisejících služeb a činností specifikovaných v odst. 3 až 8 tohoto článku a v </w:t>
      </w:r>
      <w:r w:rsidRPr="00CB255C">
        <w:rPr>
          <w:rFonts w:ascii="Arial" w:eastAsia="Calibri" w:hAnsi="Arial" w:cs="Arial"/>
          <w:b/>
          <w:bCs/>
          <w:kern w:val="0"/>
          <w14:ligatures w14:val="none"/>
        </w:rPr>
        <w:t>Příloze č. 1</w:t>
      </w:r>
      <w:r w:rsidRPr="00CB255C">
        <w:rPr>
          <w:rFonts w:ascii="Arial" w:eastAsia="Calibri" w:hAnsi="Arial" w:cs="Arial"/>
          <w:kern w:val="0"/>
          <w14:ligatures w14:val="none"/>
        </w:rPr>
        <w:t xml:space="preserve"> této smlouvy (dále jen „</w:t>
      </w:r>
      <w:r w:rsidRPr="00CB255C">
        <w:rPr>
          <w:rFonts w:ascii="Arial" w:eastAsia="Calibri" w:hAnsi="Arial" w:cs="Arial"/>
          <w:b/>
          <w:bCs/>
          <w:kern w:val="0"/>
          <w14:ligatures w14:val="none"/>
        </w:rPr>
        <w:t>dílo</w:t>
      </w:r>
      <w:r w:rsidRPr="00CB255C">
        <w:rPr>
          <w:rFonts w:ascii="Arial" w:eastAsia="Calibri" w:hAnsi="Arial" w:cs="Arial"/>
          <w:kern w:val="0"/>
          <w14:ligatures w14:val="none"/>
        </w:rPr>
        <w:t>“) a závazek objednatele zaplatit zhotoviteli cenu za uskutečněné dílo dle čl. III smlouvy.</w:t>
      </w:r>
    </w:p>
    <w:p w14:paraId="4178701A" w14:textId="69DC5DB6" w:rsidR="00CB255C" w:rsidRPr="00CB255C" w:rsidRDefault="00CB255C" w:rsidP="00C910B4">
      <w:pPr>
        <w:numPr>
          <w:ilvl w:val="0"/>
          <w:numId w:val="29"/>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 xml:space="preserve">Zhotovitel se zavazuje zpracovat hodnocení </w:t>
      </w:r>
      <w:bookmarkStart w:id="0" w:name="_Hlk188953794"/>
      <w:r w:rsidRPr="00CB255C">
        <w:rPr>
          <w:rFonts w:ascii="Arial" w:eastAsia="Calibri" w:hAnsi="Arial" w:cs="Arial"/>
          <w:kern w:val="0"/>
          <w14:ligatures w14:val="none"/>
        </w:rPr>
        <w:t>intervencí Strategického plánu Společné zemědělské politiky České republiky na období 2023-2027</w:t>
      </w:r>
      <w:bookmarkEnd w:id="0"/>
      <w:r w:rsidRPr="00CB255C">
        <w:rPr>
          <w:rFonts w:ascii="Arial" w:eastAsia="Calibri" w:hAnsi="Arial" w:cs="Arial"/>
          <w:kern w:val="0"/>
          <w14:ligatures w14:val="none"/>
        </w:rPr>
        <w:t xml:space="preserve"> (dále jen „SP SZP“) podle odst. 4 tohoto článku smlouvy a pro objednatele provést následující plnění:</w:t>
      </w:r>
    </w:p>
    <w:p w14:paraId="44717641" w14:textId="77777777" w:rsidR="00CB255C" w:rsidRPr="00CB255C" w:rsidRDefault="00CB255C" w:rsidP="00C910B4">
      <w:pPr>
        <w:numPr>
          <w:ilvl w:val="0"/>
          <w:numId w:val="74"/>
        </w:numPr>
        <w:spacing w:after="240" w:line="276" w:lineRule="auto"/>
        <w:ind w:left="709" w:hanging="283"/>
        <w:jc w:val="both"/>
        <w:rPr>
          <w:rFonts w:ascii="Arial" w:eastAsia="Calibri" w:hAnsi="Arial" w:cs="Arial"/>
          <w:kern w:val="0"/>
          <w14:ligatures w14:val="none"/>
        </w:rPr>
      </w:pPr>
      <w:r w:rsidRPr="00CB255C">
        <w:rPr>
          <w:rFonts w:ascii="Arial" w:eastAsia="Calibri" w:hAnsi="Arial" w:cs="Arial"/>
          <w:kern w:val="0"/>
          <w14:ligatures w14:val="none"/>
        </w:rPr>
        <w:t>vyhotovit a předat úvodní zprávu o hodnocení a průběžné hodnotící zprávy (dále rovněž „dílčí plnění“), včetně jejich podkladů v termínech podle odst. 5 tohoto článku smlouvy;</w:t>
      </w:r>
    </w:p>
    <w:p w14:paraId="4FD2692A" w14:textId="77777777" w:rsidR="00CB255C" w:rsidRPr="00CB255C" w:rsidRDefault="00CB255C" w:rsidP="00C910B4">
      <w:pPr>
        <w:numPr>
          <w:ilvl w:val="0"/>
          <w:numId w:val="74"/>
        </w:numPr>
        <w:spacing w:after="240" w:line="276" w:lineRule="auto"/>
        <w:ind w:left="709" w:hanging="283"/>
        <w:jc w:val="both"/>
        <w:rPr>
          <w:rFonts w:ascii="Arial" w:eastAsia="Calibri" w:hAnsi="Arial" w:cs="Arial"/>
          <w:kern w:val="0"/>
          <w14:ligatures w14:val="none"/>
        </w:rPr>
      </w:pPr>
      <w:r w:rsidRPr="00CB255C">
        <w:rPr>
          <w:rFonts w:ascii="Arial" w:eastAsia="Calibri" w:hAnsi="Arial" w:cs="Arial"/>
          <w:kern w:val="0"/>
          <w14:ligatures w14:val="none"/>
        </w:rPr>
        <w:t>prezentovat výstupy a závěry úvodní zprávy o hodnocení a průběžných hodnotících zpráv podle odst. 6 tohoto článku smlouvy;</w:t>
      </w:r>
    </w:p>
    <w:p w14:paraId="56194A05" w14:textId="16035965" w:rsidR="00CB255C" w:rsidRPr="00CB255C" w:rsidRDefault="00CB255C" w:rsidP="00C910B4">
      <w:pPr>
        <w:numPr>
          <w:ilvl w:val="0"/>
          <w:numId w:val="74"/>
        </w:numPr>
        <w:spacing w:after="240" w:line="276" w:lineRule="auto"/>
        <w:ind w:left="709" w:hanging="283"/>
        <w:jc w:val="both"/>
        <w:rPr>
          <w:rFonts w:ascii="Arial" w:eastAsia="Calibri" w:hAnsi="Arial" w:cs="Arial"/>
          <w:kern w:val="0"/>
          <w14:ligatures w14:val="none"/>
        </w:rPr>
      </w:pPr>
      <w:r w:rsidRPr="00CB255C">
        <w:rPr>
          <w:rFonts w:ascii="Arial" w:eastAsia="Calibri" w:hAnsi="Arial" w:cs="Arial"/>
          <w:kern w:val="0"/>
          <w14:ligatures w14:val="none"/>
        </w:rPr>
        <w:t xml:space="preserve">spolupracovat při nastavení ročních plánů hodnocení SP SZP </w:t>
      </w:r>
      <w:r w:rsidR="00766262">
        <w:rPr>
          <w:rFonts w:ascii="Arial" w:eastAsia="Calibri" w:hAnsi="Arial" w:cs="Arial"/>
          <w:kern w:val="0"/>
          <w14:ligatures w14:val="none"/>
        </w:rPr>
        <w:t xml:space="preserve">s </w:t>
      </w:r>
      <w:r w:rsidRPr="00CB255C">
        <w:rPr>
          <w:rFonts w:ascii="Arial" w:eastAsia="Calibri" w:hAnsi="Arial" w:cs="Arial"/>
          <w:kern w:val="0"/>
          <w14:ligatures w14:val="none"/>
        </w:rPr>
        <w:t>objednatelem podle odst. 7 tohoto článku smlouvy;</w:t>
      </w:r>
    </w:p>
    <w:p w14:paraId="5E96E98B" w14:textId="42199370" w:rsidR="006001D6" w:rsidRDefault="00CB255C" w:rsidP="006001D6">
      <w:pPr>
        <w:numPr>
          <w:ilvl w:val="0"/>
          <w:numId w:val="74"/>
        </w:numPr>
        <w:spacing w:after="240" w:line="276" w:lineRule="auto"/>
        <w:ind w:left="709" w:hanging="283"/>
        <w:jc w:val="both"/>
        <w:rPr>
          <w:rFonts w:ascii="Arial" w:eastAsia="Calibri" w:hAnsi="Arial" w:cs="Arial"/>
          <w:kern w:val="0"/>
          <w14:ligatures w14:val="none"/>
        </w:rPr>
      </w:pPr>
      <w:r w:rsidRPr="006001D6">
        <w:rPr>
          <w:rFonts w:ascii="Arial" w:eastAsia="Calibri" w:hAnsi="Arial" w:cs="Arial"/>
          <w:kern w:val="0"/>
          <w14:ligatures w14:val="none"/>
        </w:rPr>
        <w:t>vyhotovit a předat zprávy o realizovaných činnostech podle odst. 8 tohoto článku smlouvy;</w:t>
      </w:r>
    </w:p>
    <w:p w14:paraId="72C4C59C" w14:textId="7FF46A17" w:rsidR="00CB255C" w:rsidRPr="006001D6" w:rsidRDefault="00CB255C" w:rsidP="006001D6">
      <w:pPr>
        <w:numPr>
          <w:ilvl w:val="0"/>
          <w:numId w:val="74"/>
        </w:numPr>
        <w:spacing w:after="240" w:line="276" w:lineRule="auto"/>
        <w:ind w:left="709" w:hanging="283"/>
        <w:jc w:val="both"/>
        <w:rPr>
          <w:rFonts w:ascii="Arial" w:eastAsia="Calibri" w:hAnsi="Arial" w:cs="Arial"/>
          <w:kern w:val="0"/>
          <w14:ligatures w14:val="none"/>
        </w:rPr>
      </w:pPr>
      <w:r w:rsidRPr="006001D6">
        <w:rPr>
          <w:rFonts w:ascii="Arial" w:eastAsia="Calibri" w:hAnsi="Arial" w:cs="Arial"/>
          <w:kern w:val="0"/>
          <w14:ligatures w14:val="none"/>
        </w:rPr>
        <w:t xml:space="preserve">splnit další povinnosti specifikované ve smlouvě a v příloze č. 1 této smlouvy. </w:t>
      </w:r>
    </w:p>
    <w:p w14:paraId="00E9E1D0" w14:textId="77777777" w:rsidR="006001D6" w:rsidRDefault="006001D6" w:rsidP="006001D6">
      <w:pPr>
        <w:numPr>
          <w:ilvl w:val="0"/>
          <w:numId w:val="29"/>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 xml:space="preserve">Hodnocení dle této smlouvy se týká </w:t>
      </w:r>
      <w:r w:rsidRPr="00FB738A">
        <w:rPr>
          <w:rFonts w:ascii="Arial" w:eastAsia="Calibri" w:hAnsi="Arial" w:cs="Arial"/>
          <w:kern w:val="0"/>
          <w14:ligatures w14:val="none"/>
        </w:rPr>
        <w:t>vybran</w:t>
      </w:r>
      <w:r>
        <w:rPr>
          <w:rFonts w:ascii="Arial" w:eastAsia="Calibri" w:hAnsi="Arial" w:cs="Arial"/>
          <w:kern w:val="0"/>
          <w14:ligatures w14:val="none"/>
        </w:rPr>
        <w:t>ého</w:t>
      </w:r>
      <w:r w:rsidRPr="00FB738A">
        <w:rPr>
          <w:rFonts w:ascii="Arial" w:eastAsia="Calibri" w:hAnsi="Arial" w:cs="Arial"/>
          <w:kern w:val="0"/>
          <w14:ligatures w14:val="none"/>
        </w:rPr>
        <w:t xml:space="preserve"> specifick</w:t>
      </w:r>
      <w:r>
        <w:rPr>
          <w:rFonts w:ascii="Arial" w:eastAsia="Calibri" w:hAnsi="Arial" w:cs="Arial"/>
          <w:kern w:val="0"/>
          <w14:ligatures w14:val="none"/>
        </w:rPr>
        <w:t>ého</w:t>
      </w:r>
      <w:r w:rsidRPr="00FB738A">
        <w:rPr>
          <w:rFonts w:ascii="Arial" w:eastAsia="Calibri" w:hAnsi="Arial" w:cs="Arial"/>
          <w:kern w:val="0"/>
          <w14:ligatures w14:val="none"/>
        </w:rPr>
        <w:t xml:space="preserve"> cí</w:t>
      </w:r>
      <w:r>
        <w:rPr>
          <w:rFonts w:ascii="Arial" w:eastAsia="Calibri" w:hAnsi="Arial" w:cs="Arial"/>
          <w:kern w:val="0"/>
          <w14:ligatures w14:val="none"/>
        </w:rPr>
        <w:t>le</w:t>
      </w:r>
      <w:r w:rsidRPr="00FB738A">
        <w:rPr>
          <w:rFonts w:ascii="Arial" w:eastAsia="Calibri" w:hAnsi="Arial" w:cs="Arial"/>
          <w:kern w:val="0"/>
          <w14:ligatures w14:val="none"/>
        </w:rPr>
        <w:t xml:space="preserve"> </w:t>
      </w:r>
      <w:r>
        <w:rPr>
          <w:rFonts w:ascii="Arial" w:eastAsia="Calibri" w:hAnsi="Arial" w:cs="Arial"/>
          <w:kern w:val="0"/>
          <w14:ligatures w14:val="none"/>
        </w:rPr>
        <w:t xml:space="preserve">8 SP SZP spočívajícího v podpoře zaměstnanosti, růstu, genderové rovnosti, včetně účasti žen v zemědělství, </w:t>
      </w:r>
      <w:r>
        <w:rPr>
          <w:rFonts w:ascii="Arial" w:eastAsia="Calibri" w:hAnsi="Arial" w:cs="Arial"/>
          <w:kern w:val="0"/>
          <w14:ligatures w14:val="none"/>
        </w:rPr>
        <w:lastRenderedPageBreak/>
        <w:t xml:space="preserve">sociálního začleňování a místního rozvoje ve venkovských oblastech, včetně oběhového biohospodářství a udržitelného obhospodařování lesů; a přidané hodnoty LEADER </w:t>
      </w:r>
      <w:r w:rsidRPr="00FB738A">
        <w:rPr>
          <w:rFonts w:ascii="Arial" w:eastAsia="Calibri" w:hAnsi="Arial" w:cs="Arial"/>
          <w:kern w:val="0"/>
          <w14:ligatures w14:val="none"/>
        </w:rPr>
        <w:t>SP SZP</w:t>
      </w:r>
      <w:r w:rsidRPr="00A3396A">
        <w:rPr>
          <w:rFonts w:ascii="Arial" w:eastAsia="Calibri" w:hAnsi="Arial" w:cs="Arial"/>
          <w:kern w:val="0"/>
          <w14:ligatures w14:val="none"/>
        </w:rPr>
        <w:t xml:space="preserve">. </w:t>
      </w:r>
    </w:p>
    <w:p w14:paraId="07277763" w14:textId="77777777" w:rsidR="00FB738A" w:rsidRPr="00FB738A" w:rsidRDefault="00FB738A" w:rsidP="00FB738A">
      <w:pPr>
        <w:numPr>
          <w:ilvl w:val="0"/>
          <w:numId w:val="29"/>
        </w:numPr>
        <w:spacing w:after="240" w:line="276" w:lineRule="auto"/>
        <w:ind w:left="426" w:hanging="426"/>
        <w:jc w:val="both"/>
        <w:rPr>
          <w:rFonts w:ascii="Arial" w:eastAsia="Calibri" w:hAnsi="Arial" w:cs="Arial"/>
          <w:kern w:val="0"/>
          <w14:ligatures w14:val="none"/>
        </w:rPr>
      </w:pPr>
      <w:r w:rsidRPr="00FB738A">
        <w:rPr>
          <w:rFonts w:ascii="Arial" w:eastAsia="Calibri" w:hAnsi="Arial" w:cs="Arial"/>
          <w:kern w:val="0"/>
          <w14:ligatures w14:val="none"/>
        </w:rPr>
        <w:t>Dílo bude předáváno prostřednictvím níže uvedených dílčích plnění:</w:t>
      </w:r>
    </w:p>
    <w:tbl>
      <w:tblPr>
        <w:tblW w:w="0" w:type="auto"/>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3508"/>
        <w:gridCol w:w="2837"/>
      </w:tblGrid>
      <w:tr w:rsidR="00CB255C" w:rsidRPr="00CB255C" w14:paraId="0110140A" w14:textId="77777777" w:rsidTr="00093FE0">
        <w:tc>
          <w:tcPr>
            <w:tcW w:w="2232" w:type="dxa"/>
            <w:tcBorders>
              <w:top w:val="single" w:sz="4" w:space="0" w:color="auto"/>
              <w:left w:val="single" w:sz="4" w:space="0" w:color="auto"/>
              <w:bottom w:val="single" w:sz="4" w:space="0" w:color="auto"/>
              <w:right w:val="single" w:sz="4" w:space="0" w:color="auto"/>
            </w:tcBorders>
          </w:tcPr>
          <w:p w14:paraId="38C904D1" w14:textId="77777777" w:rsidR="00CB255C" w:rsidRPr="00CB255C" w:rsidRDefault="00CB255C" w:rsidP="00CB255C">
            <w:pPr>
              <w:spacing w:after="240" w:line="276" w:lineRule="auto"/>
              <w:jc w:val="both"/>
              <w:rPr>
                <w:rFonts w:ascii="Arial" w:eastAsia="Calibri" w:hAnsi="Arial" w:cs="Arial"/>
                <w:kern w:val="0"/>
                <w14:ligatures w14:val="none"/>
              </w:rPr>
            </w:pPr>
            <w:bookmarkStart w:id="1" w:name="_Hlk174969923"/>
          </w:p>
        </w:tc>
        <w:tc>
          <w:tcPr>
            <w:tcW w:w="3508" w:type="dxa"/>
            <w:tcBorders>
              <w:top w:val="single" w:sz="4" w:space="0" w:color="auto"/>
              <w:left w:val="single" w:sz="4" w:space="0" w:color="auto"/>
              <w:bottom w:val="single" w:sz="4" w:space="0" w:color="auto"/>
              <w:right w:val="single" w:sz="4" w:space="0" w:color="auto"/>
            </w:tcBorders>
            <w:hideMark/>
          </w:tcPr>
          <w:p w14:paraId="12CA871E" w14:textId="77777777" w:rsidR="00CB255C" w:rsidRPr="00CB255C" w:rsidRDefault="00CB255C" w:rsidP="00CB255C">
            <w:pPr>
              <w:spacing w:after="240" w:line="276" w:lineRule="auto"/>
              <w:jc w:val="both"/>
              <w:rPr>
                <w:rFonts w:ascii="Arial" w:eastAsia="Calibri" w:hAnsi="Arial" w:cs="Arial"/>
                <w:b/>
                <w:bCs/>
                <w:kern w:val="0"/>
                <w14:ligatures w14:val="none"/>
              </w:rPr>
            </w:pPr>
            <w:r w:rsidRPr="00CB255C">
              <w:rPr>
                <w:rFonts w:ascii="Arial" w:eastAsia="Calibri" w:hAnsi="Arial" w:cs="Arial"/>
                <w:b/>
                <w:bCs/>
                <w:kern w:val="0"/>
                <w14:ligatures w14:val="none"/>
              </w:rPr>
              <w:t>Název dílčího plnění</w:t>
            </w:r>
          </w:p>
        </w:tc>
        <w:tc>
          <w:tcPr>
            <w:tcW w:w="2837" w:type="dxa"/>
            <w:tcBorders>
              <w:top w:val="single" w:sz="4" w:space="0" w:color="auto"/>
              <w:left w:val="single" w:sz="4" w:space="0" w:color="auto"/>
              <w:bottom w:val="single" w:sz="4" w:space="0" w:color="auto"/>
              <w:right w:val="single" w:sz="4" w:space="0" w:color="auto"/>
            </w:tcBorders>
            <w:hideMark/>
          </w:tcPr>
          <w:p w14:paraId="7EAE556C" w14:textId="77777777" w:rsidR="00CB255C" w:rsidRPr="00CB255C" w:rsidRDefault="00CB255C" w:rsidP="00CB255C">
            <w:pPr>
              <w:spacing w:after="240" w:line="276" w:lineRule="auto"/>
              <w:jc w:val="both"/>
              <w:rPr>
                <w:rFonts w:ascii="Arial" w:eastAsia="Calibri" w:hAnsi="Arial" w:cs="Arial"/>
                <w:b/>
                <w:bCs/>
                <w:kern w:val="0"/>
                <w14:ligatures w14:val="none"/>
              </w:rPr>
            </w:pPr>
            <w:r w:rsidRPr="00CB255C">
              <w:rPr>
                <w:rFonts w:ascii="Arial" w:eastAsia="Calibri" w:hAnsi="Arial" w:cs="Arial"/>
                <w:b/>
                <w:bCs/>
                <w:kern w:val="0"/>
                <w14:ligatures w14:val="none"/>
              </w:rPr>
              <w:t xml:space="preserve">Termín předání </w:t>
            </w:r>
          </w:p>
        </w:tc>
      </w:tr>
      <w:tr w:rsidR="00CB255C" w:rsidRPr="00CB255C" w14:paraId="7E3B4842" w14:textId="77777777" w:rsidTr="00093FE0">
        <w:tc>
          <w:tcPr>
            <w:tcW w:w="2232" w:type="dxa"/>
            <w:tcBorders>
              <w:top w:val="single" w:sz="4" w:space="0" w:color="auto"/>
              <w:left w:val="single" w:sz="4" w:space="0" w:color="auto"/>
              <w:bottom w:val="single" w:sz="4" w:space="0" w:color="auto"/>
              <w:right w:val="single" w:sz="4" w:space="0" w:color="auto"/>
            </w:tcBorders>
            <w:hideMark/>
          </w:tcPr>
          <w:p w14:paraId="60DD643A"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Dílčí plnění A</w:t>
            </w:r>
          </w:p>
        </w:tc>
        <w:tc>
          <w:tcPr>
            <w:tcW w:w="3508" w:type="dxa"/>
            <w:tcBorders>
              <w:top w:val="single" w:sz="4" w:space="0" w:color="auto"/>
              <w:left w:val="single" w:sz="4" w:space="0" w:color="auto"/>
              <w:bottom w:val="single" w:sz="4" w:space="0" w:color="auto"/>
              <w:right w:val="single" w:sz="4" w:space="0" w:color="auto"/>
            </w:tcBorders>
            <w:hideMark/>
          </w:tcPr>
          <w:p w14:paraId="285ADF70"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Úvodní zpráva o hodnocení </w:t>
            </w:r>
          </w:p>
        </w:tc>
        <w:tc>
          <w:tcPr>
            <w:tcW w:w="2837" w:type="dxa"/>
            <w:tcBorders>
              <w:top w:val="single" w:sz="4" w:space="0" w:color="auto"/>
              <w:left w:val="single" w:sz="4" w:space="0" w:color="auto"/>
              <w:bottom w:val="single" w:sz="4" w:space="0" w:color="auto"/>
              <w:right w:val="single" w:sz="4" w:space="0" w:color="auto"/>
            </w:tcBorders>
            <w:hideMark/>
          </w:tcPr>
          <w:p w14:paraId="413A8CE0"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do 3 měsíců ode dne nabytí účinnosti smlouvy</w:t>
            </w:r>
          </w:p>
        </w:tc>
      </w:tr>
      <w:tr w:rsidR="00CB255C" w:rsidRPr="00CB255C" w14:paraId="0F8C5AEB" w14:textId="77777777" w:rsidTr="00093FE0">
        <w:tc>
          <w:tcPr>
            <w:tcW w:w="2232" w:type="dxa"/>
            <w:tcBorders>
              <w:top w:val="single" w:sz="4" w:space="0" w:color="auto"/>
              <w:left w:val="single" w:sz="4" w:space="0" w:color="auto"/>
              <w:bottom w:val="single" w:sz="4" w:space="0" w:color="auto"/>
              <w:right w:val="single" w:sz="4" w:space="0" w:color="auto"/>
            </w:tcBorders>
            <w:hideMark/>
          </w:tcPr>
          <w:p w14:paraId="435018D8"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Dílčí plnění B</w:t>
            </w:r>
          </w:p>
        </w:tc>
        <w:tc>
          <w:tcPr>
            <w:tcW w:w="3508" w:type="dxa"/>
            <w:tcBorders>
              <w:top w:val="single" w:sz="4" w:space="0" w:color="auto"/>
              <w:left w:val="single" w:sz="4" w:space="0" w:color="auto"/>
              <w:bottom w:val="single" w:sz="4" w:space="0" w:color="auto"/>
              <w:right w:val="single" w:sz="4" w:space="0" w:color="auto"/>
            </w:tcBorders>
            <w:hideMark/>
          </w:tcPr>
          <w:p w14:paraId="72D5DC86"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První průběžná hodnotící zpráva </w:t>
            </w:r>
          </w:p>
        </w:tc>
        <w:tc>
          <w:tcPr>
            <w:tcW w:w="2837" w:type="dxa"/>
            <w:tcBorders>
              <w:top w:val="single" w:sz="4" w:space="0" w:color="auto"/>
              <w:left w:val="single" w:sz="4" w:space="0" w:color="auto"/>
              <w:bottom w:val="single" w:sz="4" w:space="0" w:color="auto"/>
              <w:right w:val="single" w:sz="4" w:space="0" w:color="auto"/>
            </w:tcBorders>
            <w:hideMark/>
          </w:tcPr>
          <w:p w14:paraId="1179FA84"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30. 9. 2026</w:t>
            </w:r>
          </w:p>
        </w:tc>
      </w:tr>
      <w:tr w:rsidR="00CB255C" w:rsidRPr="00CB255C" w14:paraId="22DE35ED" w14:textId="77777777" w:rsidTr="00093FE0">
        <w:tc>
          <w:tcPr>
            <w:tcW w:w="2232" w:type="dxa"/>
            <w:tcBorders>
              <w:top w:val="single" w:sz="4" w:space="0" w:color="auto"/>
              <w:left w:val="single" w:sz="4" w:space="0" w:color="auto"/>
              <w:bottom w:val="single" w:sz="4" w:space="0" w:color="auto"/>
              <w:right w:val="single" w:sz="4" w:space="0" w:color="auto"/>
            </w:tcBorders>
            <w:hideMark/>
          </w:tcPr>
          <w:p w14:paraId="1688AF5B"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Dílčí plnění C</w:t>
            </w:r>
          </w:p>
        </w:tc>
        <w:tc>
          <w:tcPr>
            <w:tcW w:w="3508" w:type="dxa"/>
            <w:tcBorders>
              <w:top w:val="single" w:sz="4" w:space="0" w:color="auto"/>
              <w:left w:val="single" w:sz="4" w:space="0" w:color="auto"/>
              <w:bottom w:val="single" w:sz="4" w:space="0" w:color="auto"/>
              <w:right w:val="single" w:sz="4" w:space="0" w:color="auto"/>
            </w:tcBorders>
            <w:hideMark/>
          </w:tcPr>
          <w:p w14:paraId="14BC0290"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Druhá průběžná hodnotící zpráva </w:t>
            </w:r>
          </w:p>
        </w:tc>
        <w:tc>
          <w:tcPr>
            <w:tcW w:w="2837" w:type="dxa"/>
            <w:tcBorders>
              <w:top w:val="single" w:sz="4" w:space="0" w:color="auto"/>
              <w:left w:val="single" w:sz="4" w:space="0" w:color="auto"/>
              <w:bottom w:val="single" w:sz="4" w:space="0" w:color="auto"/>
              <w:right w:val="single" w:sz="4" w:space="0" w:color="auto"/>
            </w:tcBorders>
            <w:hideMark/>
          </w:tcPr>
          <w:p w14:paraId="0BBB1340"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30. 9. 2027</w:t>
            </w:r>
          </w:p>
        </w:tc>
      </w:tr>
      <w:tr w:rsidR="00CB255C" w:rsidRPr="00CB255C" w14:paraId="752BDA36" w14:textId="77777777" w:rsidTr="00093FE0">
        <w:tc>
          <w:tcPr>
            <w:tcW w:w="2232" w:type="dxa"/>
            <w:tcBorders>
              <w:top w:val="single" w:sz="4" w:space="0" w:color="auto"/>
              <w:left w:val="single" w:sz="4" w:space="0" w:color="auto"/>
              <w:bottom w:val="single" w:sz="4" w:space="0" w:color="auto"/>
              <w:right w:val="single" w:sz="4" w:space="0" w:color="auto"/>
            </w:tcBorders>
            <w:hideMark/>
          </w:tcPr>
          <w:p w14:paraId="41C77700"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Dílčí plnění D</w:t>
            </w:r>
          </w:p>
        </w:tc>
        <w:tc>
          <w:tcPr>
            <w:tcW w:w="3508" w:type="dxa"/>
            <w:tcBorders>
              <w:top w:val="single" w:sz="4" w:space="0" w:color="auto"/>
              <w:left w:val="single" w:sz="4" w:space="0" w:color="auto"/>
              <w:bottom w:val="single" w:sz="4" w:space="0" w:color="auto"/>
              <w:right w:val="single" w:sz="4" w:space="0" w:color="auto"/>
            </w:tcBorders>
            <w:hideMark/>
          </w:tcPr>
          <w:p w14:paraId="1C2D13CB"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Třetí průběžná hodnotící zpráva </w:t>
            </w:r>
          </w:p>
        </w:tc>
        <w:tc>
          <w:tcPr>
            <w:tcW w:w="2837" w:type="dxa"/>
            <w:tcBorders>
              <w:top w:val="single" w:sz="4" w:space="0" w:color="auto"/>
              <w:left w:val="single" w:sz="4" w:space="0" w:color="auto"/>
              <w:bottom w:val="single" w:sz="4" w:space="0" w:color="auto"/>
              <w:right w:val="single" w:sz="4" w:space="0" w:color="auto"/>
            </w:tcBorders>
            <w:hideMark/>
          </w:tcPr>
          <w:p w14:paraId="085D0F97"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30. 9. 2028</w:t>
            </w:r>
          </w:p>
        </w:tc>
      </w:tr>
      <w:bookmarkEnd w:id="1"/>
    </w:tbl>
    <w:p w14:paraId="2E5F38F6" w14:textId="77777777" w:rsidR="00CB255C" w:rsidRPr="00CB255C" w:rsidRDefault="00CB255C" w:rsidP="00CB255C">
      <w:pPr>
        <w:spacing w:after="240" w:line="276" w:lineRule="auto"/>
        <w:ind w:left="711"/>
        <w:jc w:val="both"/>
        <w:rPr>
          <w:rFonts w:ascii="Arial" w:eastAsia="Calibri" w:hAnsi="Arial" w:cs="Arial"/>
          <w:kern w:val="0"/>
          <w14:ligatures w14:val="none"/>
        </w:rPr>
      </w:pPr>
    </w:p>
    <w:p w14:paraId="16190C36" w14:textId="77777777" w:rsidR="00CB255C" w:rsidRPr="00CB255C" w:rsidRDefault="00CB255C" w:rsidP="00421ECE">
      <w:pPr>
        <w:numPr>
          <w:ilvl w:val="0"/>
          <w:numId w:val="29"/>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 xml:space="preserve">Zhotovitel bude prezentovat výstupy a závěry úvodní zprávy o hodnocení a všech průběžných hodnotících zpráv (dílčí plnění A až D) Řídicímu orgánu rozvoje venkova, Monitorovacímu výboru SP SZP, Evropské komisi a jednání tzv. tematické pracovní skupiny k monitoringu a hodnocení SP SZP </w:t>
      </w:r>
      <w:r w:rsidRPr="00FC777C">
        <w:rPr>
          <w:rFonts w:ascii="Arial" w:eastAsia="Calibri" w:hAnsi="Arial" w:cs="Arial"/>
          <w:kern w:val="0"/>
          <w14:ligatures w14:val="none"/>
        </w:rPr>
        <w:t xml:space="preserve">dle </w:t>
      </w:r>
      <w:r w:rsidRPr="00093FE0">
        <w:rPr>
          <w:rFonts w:ascii="Arial" w:eastAsia="Calibri" w:hAnsi="Arial" w:cs="Arial"/>
          <w:kern w:val="0"/>
          <w14:ligatures w14:val="none"/>
        </w:rPr>
        <w:t>Přílohy č. 1</w:t>
      </w:r>
      <w:r w:rsidRPr="00CB255C">
        <w:rPr>
          <w:rFonts w:ascii="Arial" w:eastAsia="Calibri" w:hAnsi="Arial" w:cs="Arial"/>
          <w:kern w:val="0"/>
          <w14:ligatures w14:val="none"/>
        </w:rPr>
        <w:t xml:space="preserve"> této smlouvy. </w:t>
      </w:r>
    </w:p>
    <w:p w14:paraId="59F63B19" w14:textId="77777777" w:rsidR="00CB255C" w:rsidRPr="00CB255C" w:rsidRDefault="00CB255C" w:rsidP="00421ECE">
      <w:pPr>
        <w:numPr>
          <w:ilvl w:val="0"/>
          <w:numId w:val="29"/>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Zhotovitel bude dále na základě výzvy objednatele poskytovat poradenskou činnost objednateli při nastavení ročních plánů hodnocení SP SZP objednatelem v souladu s bodem 3. Přílohy č. 1 této smlouvy.</w:t>
      </w:r>
    </w:p>
    <w:p w14:paraId="594E6786" w14:textId="3EE87576" w:rsidR="00CB255C" w:rsidRPr="00CB255C" w:rsidRDefault="004552B3" w:rsidP="004552B3">
      <w:pPr>
        <w:numPr>
          <w:ilvl w:val="0"/>
          <w:numId w:val="29"/>
        </w:numPr>
        <w:spacing w:after="240" w:line="276" w:lineRule="auto"/>
        <w:ind w:left="426" w:hanging="426"/>
        <w:jc w:val="both"/>
        <w:rPr>
          <w:rFonts w:ascii="Arial" w:eastAsia="Calibri" w:hAnsi="Arial" w:cs="Arial"/>
          <w:kern w:val="0"/>
          <w14:ligatures w14:val="none"/>
        </w:rPr>
      </w:pPr>
      <w:r w:rsidRPr="004552B3">
        <w:rPr>
          <w:rFonts w:ascii="Arial" w:eastAsia="Calibri" w:hAnsi="Arial" w:cs="Arial"/>
          <w:kern w:val="0"/>
          <w14:ligatures w14:val="none"/>
        </w:rPr>
        <w:t>Zhotovitel bude vyhotovovat pravidelně jednou za každé 3 měsíce ode dne nabytí účinnosti smlouvy písemné zprávy o realizovaných činnostech. Zhotovitel je povinen písemnou zprávu o realizovaných činnostech doručit objednateli nejpozději do 30 dnů po uplynutí každého tříměsíčního období, a to zástupci ve věcech technických objednatele určeného v souladu s</w:t>
      </w:r>
      <w:r>
        <w:rPr>
          <w:rFonts w:ascii="Arial" w:eastAsia="Calibri" w:hAnsi="Arial" w:cs="Arial"/>
          <w:kern w:val="0"/>
          <w14:ligatures w14:val="none"/>
        </w:rPr>
        <w:t> </w:t>
      </w:r>
      <w:r w:rsidRPr="004552B3">
        <w:rPr>
          <w:rFonts w:ascii="Arial" w:eastAsia="Calibri" w:hAnsi="Arial" w:cs="Arial"/>
          <w:kern w:val="0"/>
          <w14:ligatures w14:val="none"/>
        </w:rPr>
        <w:t>čl. XII odst. 4 smlouvy</w:t>
      </w:r>
      <w:r>
        <w:rPr>
          <w:rFonts w:ascii="Arial" w:eastAsia="Calibri" w:hAnsi="Arial" w:cs="Arial"/>
          <w:kern w:val="0"/>
          <w14:ligatures w14:val="none"/>
        </w:rPr>
        <w:t>.</w:t>
      </w:r>
    </w:p>
    <w:p w14:paraId="2FE66535" w14:textId="77777777" w:rsidR="00CB255C" w:rsidRPr="00CB255C" w:rsidRDefault="00CB255C" w:rsidP="00CB255C">
      <w:pPr>
        <w:spacing w:after="0" w:line="276" w:lineRule="auto"/>
        <w:ind w:left="720"/>
        <w:jc w:val="both"/>
        <w:rPr>
          <w:rFonts w:ascii="Arial" w:eastAsia="Calibri" w:hAnsi="Arial" w:cs="Arial"/>
          <w:kern w:val="0"/>
          <w14:ligatures w14:val="none"/>
        </w:rPr>
      </w:pPr>
    </w:p>
    <w:p w14:paraId="34C580D0" w14:textId="77777777" w:rsidR="00CB255C" w:rsidRPr="00CB255C" w:rsidRDefault="00CB255C" w:rsidP="00CB255C">
      <w:pPr>
        <w:spacing w:after="0" w:line="276" w:lineRule="auto"/>
        <w:jc w:val="center"/>
        <w:rPr>
          <w:rFonts w:ascii="Arial" w:eastAsia="Calibri" w:hAnsi="Arial" w:cs="Arial"/>
          <w:b/>
          <w:kern w:val="0"/>
          <w14:ligatures w14:val="none"/>
        </w:rPr>
      </w:pPr>
      <w:r w:rsidRPr="00CB255C">
        <w:rPr>
          <w:rFonts w:ascii="Arial" w:eastAsia="Calibri" w:hAnsi="Arial" w:cs="Arial"/>
          <w:b/>
          <w:kern w:val="0"/>
          <w14:ligatures w14:val="none"/>
        </w:rPr>
        <w:t>Článek II.</w:t>
      </w:r>
    </w:p>
    <w:p w14:paraId="17EB8E3F" w14:textId="77777777" w:rsidR="00CB255C" w:rsidRPr="00CB255C" w:rsidRDefault="00CB255C" w:rsidP="00CB255C">
      <w:pPr>
        <w:spacing w:after="0" w:line="276" w:lineRule="auto"/>
        <w:jc w:val="center"/>
        <w:rPr>
          <w:rFonts w:ascii="Arial" w:eastAsia="Calibri" w:hAnsi="Arial" w:cs="Arial"/>
          <w:b/>
          <w:kern w:val="0"/>
          <w14:ligatures w14:val="none"/>
        </w:rPr>
      </w:pPr>
      <w:r w:rsidRPr="00CB255C">
        <w:rPr>
          <w:rFonts w:ascii="Arial" w:eastAsia="Calibri" w:hAnsi="Arial" w:cs="Arial"/>
          <w:b/>
          <w:kern w:val="0"/>
          <w14:ligatures w14:val="none"/>
        </w:rPr>
        <w:t>Místo plnění, doba plnění, předání a převzetí díla, přechod vlastnictví</w:t>
      </w:r>
    </w:p>
    <w:p w14:paraId="42BCC2D4" w14:textId="77777777" w:rsidR="00CB255C" w:rsidRPr="00CB255C" w:rsidRDefault="00CB255C" w:rsidP="00CB255C">
      <w:pPr>
        <w:spacing w:after="0" w:line="276" w:lineRule="auto"/>
        <w:jc w:val="center"/>
        <w:rPr>
          <w:rFonts w:ascii="Arial" w:eastAsia="Calibri" w:hAnsi="Arial" w:cs="Arial"/>
          <w:kern w:val="0"/>
          <w14:ligatures w14:val="none"/>
        </w:rPr>
      </w:pPr>
    </w:p>
    <w:p w14:paraId="5E8B24D7" w14:textId="77777777" w:rsidR="00CB255C" w:rsidRPr="00CB255C" w:rsidRDefault="00CB255C" w:rsidP="003A3845">
      <w:pPr>
        <w:numPr>
          <w:ilvl w:val="0"/>
          <w:numId w:val="30"/>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Místem plnění je Česká republika. Zhotovitel je povinen poskytovat plnění na místě (on-site) a pokud to povaha plnění dle této smlouvy umožňuje a není-li to v rozporu s požadavky objednatele, je oprávněn poskytovat plnění také vzdáleným přístupem (off-site). Náklady na realizaci vzdáleného přístupu nese každá smluvní strana samostatně.</w:t>
      </w:r>
    </w:p>
    <w:p w14:paraId="1B11468A" w14:textId="77777777" w:rsidR="00CB255C" w:rsidRPr="00CB255C" w:rsidRDefault="00CB255C" w:rsidP="003A3845">
      <w:pPr>
        <w:numPr>
          <w:ilvl w:val="0"/>
          <w:numId w:val="30"/>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Zhotovitel pracuje na svůj náklad a na své nebezpečí, zhotovitel je povinen upozornit na nevhodné pokyny nebo nevhodnost věcí mu předaných. Objednatel je oprávněn provádění díla, resp. realizaci dílčích plnění, průběžně kontrolovat, na zjištěné nedostatky upozorní písemně zhotovitele a požádá o jejich odstranění. Takové žádosti je zhotovitel povinen ve lhůtě stanovené mu objednatelem vyhovět.</w:t>
      </w:r>
    </w:p>
    <w:p w14:paraId="00CBEE55" w14:textId="77777777" w:rsidR="00CB255C" w:rsidRPr="00CB255C" w:rsidRDefault="00CB255C" w:rsidP="003A3845">
      <w:pPr>
        <w:numPr>
          <w:ilvl w:val="0"/>
          <w:numId w:val="30"/>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lastRenderedPageBreak/>
        <w:t xml:space="preserve">Doba plnění díla začíná bezprostředně po nabytí účinnosti smlouvy. Dílo bude plněno průběžně, po jednotlivých dílčích plněních. Zhotovitel se zavazuje předat objednateli bezvadná jednotlivá dílčí plnění, tj. bez jakýchkoliv vad a nedodělků, a to i drobných a ojediněle se vyskytujících, v termínech </w:t>
      </w:r>
      <w:r w:rsidRPr="00247DDD">
        <w:rPr>
          <w:rFonts w:ascii="Arial" w:eastAsia="Calibri" w:hAnsi="Arial" w:cs="Arial"/>
          <w:kern w:val="0"/>
          <w14:ligatures w14:val="none"/>
        </w:rPr>
        <w:t>uvedených v čl. I odst. 5 této smlouvy. Jednotlivá dílčí plnění budou předána v elektronické podobě na </w:t>
      </w:r>
      <w:r w:rsidRPr="001A65CD">
        <w:rPr>
          <w:rFonts w:ascii="Arial" w:hAnsi="Arial"/>
          <w:kern w:val="0"/>
          <w14:ligatures w14:val="none"/>
        </w:rPr>
        <w:t>datovém nosiči - USB flash disk.</w:t>
      </w:r>
    </w:p>
    <w:p w14:paraId="2A82F052" w14:textId="77777777" w:rsidR="00CB255C" w:rsidRPr="00CB255C" w:rsidRDefault="00CB255C" w:rsidP="003A3845">
      <w:pPr>
        <w:numPr>
          <w:ilvl w:val="0"/>
          <w:numId w:val="30"/>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Ke každému dílčímu plnění díla předá zhotovitel objednavateli v digitální podobě veškeré zdrojové podklady, resp. mezivýstupy, na jejichž základě bylo předané dílčí plnění zhotoveno a které měl zhotovitel k dispozici (např. dotazníková šetření).</w:t>
      </w:r>
    </w:p>
    <w:p w14:paraId="7C4A5187" w14:textId="77777777" w:rsidR="00CB255C" w:rsidRPr="00CB255C" w:rsidRDefault="00CB255C" w:rsidP="003A3845">
      <w:pPr>
        <w:numPr>
          <w:ilvl w:val="0"/>
          <w:numId w:val="30"/>
        </w:numPr>
        <w:spacing w:after="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Dokumenty dílčích plnění budou předávány v následujících formátech:</w:t>
      </w:r>
    </w:p>
    <w:p w14:paraId="4A26A848" w14:textId="77777777" w:rsidR="00CB255C" w:rsidRPr="00CB255C" w:rsidRDefault="00CB255C" w:rsidP="00CB255C">
      <w:pPr>
        <w:spacing w:after="0" w:line="276" w:lineRule="auto"/>
        <w:ind w:left="426"/>
        <w:jc w:val="both"/>
        <w:rPr>
          <w:rFonts w:ascii="Arial" w:eastAsia="Calibri" w:hAnsi="Arial" w:cs="Arial"/>
          <w:kern w:val="0"/>
          <w14:ligatures w14:val="none"/>
        </w:rPr>
      </w:pPr>
    </w:p>
    <w:p w14:paraId="4812BA88" w14:textId="77777777" w:rsidR="00CB255C" w:rsidRPr="00CB255C" w:rsidRDefault="00CB255C" w:rsidP="00293631">
      <w:pPr>
        <w:numPr>
          <w:ilvl w:val="1"/>
          <w:numId w:val="30"/>
        </w:num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textové dokumenty – formát *.DOCX pro MS Word,</w:t>
      </w:r>
    </w:p>
    <w:p w14:paraId="118ACE39" w14:textId="77777777" w:rsidR="00CB255C" w:rsidRPr="00CB255C" w:rsidRDefault="00CB255C" w:rsidP="00293631">
      <w:pPr>
        <w:numPr>
          <w:ilvl w:val="1"/>
          <w:numId w:val="30"/>
        </w:num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tabulkové dokumenty – formát *.XLSX pro MS Excel a *.CSV,</w:t>
      </w:r>
    </w:p>
    <w:p w14:paraId="151619E1" w14:textId="77777777" w:rsidR="00CB255C" w:rsidRPr="00CB255C" w:rsidRDefault="00CB255C" w:rsidP="00293631">
      <w:pPr>
        <w:numPr>
          <w:ilvl w:val="1"/>
          <w:numId w:val="30"/>
        </w:num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databáze – formát *.ACCDB, *.MDB pro MS Access,</w:t>
      </w:r>
    </w:p>
    <w:p w14:paraId="0BEB96EC" w14:textId="77777777" w:rsidR="00CB255C" w:rsidRPr="00CB255C" w:rsidRDefault="00CB255C" w:rsidP="00293631">
      <w:pPr>
        <w:numPr>
          <w:ilvl w:val="1"/>
          <w:numId w:val="30"/>
        </w:num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grafika – formát *.JPEG, *.PNG, *.TIFF</w:t>
      </w:r>
    </w:p>
    <w:p w14:paraId="68098877" w14:textId="77777777" w:rsidR="00CB255C" w:rsidRPr="00CB255C" w:rsidRDefault="00CB255C" w:rsidP="00293631">
      <w:pPr>
        <w:numPr>
          <w:ilvl w:val="1"/>
          <w:numId w:val="30"/>
        </w:num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datové vrstvy – formát *.SHP, *.DBF, *.PRJ, *.SBN, *.SBX, *.SHX, v souřadnicovém systému S-JTSK (Křovák).</w:t>
      </w:r>
    </w:p>
    <w:p w14:paraId="50C527ED" w14:textId="77777777" w:rsidR="00CB255C" w:rsidRPr="00CB255C" w:rsidRDefault="00CB255C" w:rsidP="00CB255C">
      <w:pPr>
        <w:spacing w:after="0" w:line="276" w:lineRule="auto"/>
        <w:ind w:left="1440"/>
        <w:jc w:val="both"/>
        <w:rPr>
          <w:rFonts w:ascii="Arial" w:eastAsia="Calibri" w:hAnsi="Arial" w:cs="Arial"/>
          <w:kern w:val="0"/>
          <w14:ligatures w14:val="none"/>
        </w:rPr>
      </w:pPr>
    </w:p>
    <w:p w14:paraId="3699A21D" w14:textId="1BB81C7B" w:rsidR="00CB255C" w:rsidRPr="00CB255C" w:rsidRDefault="00CB255C" w:rsidP="00293631">
      <w:pPr>
        <w:numPr>
          <w:ilvl w:val="0"/>
          <w:numId w:val="30"/>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Zhotovitel bude každé své předané dílčí plnění prezentovat v souladu s Přílohou č. 1 této smlouvy Říd</w:t>
      </w:r>
      <w:r w:rsidR="0034385E">
        <w:rPr>
          <w:rFonts w:ascii="Arial" w:eastAsia="Calibri" w:hAnsi="Arial" w:cs="Arial"/>
          <w:kern w:val="0"/>
          <w14:ligatures w14:val="none"/>
        </w:rPr>
        <w:t>i</w:t>
      </w:r>
      <w:r w:rsidRPr="00CB255C">
        <w:rPr>
          <w:rFonts w:ascii="Arial" w:eastAsia="Calibri" w:hAnsi="Arial" w:cs="Arial"/>
          <w:kern w:val="0"/>
          <w14:ligatures w14:val="none"/>
        </w:rPr>
        <w:t xml:space="preserve">címu orgánu rozvoje venkova (dále jen „ŘO“), tematické pracovní skupině k monitoringu a hodnocení SP SZP, Monitorovacímu výboru SP SZP a Evropské komisi. </w:t>
      </w:r>
    </w:p>
    <w:p w14:paraId="3EED0568" w14:textId="332DB20B" w:rsidR="00CB255C" w:rsidRPr="00CB255C" w:rsidRDefault="00CB255C" w:rsidP="00293631">
      <w:pPr>
        <w:numPr>
          <w:ilvl w:val="0"/>
          <w:numId w:val="30"/>
        </w:numPr>
        <w:tabs>
          <w:tab w:val="left" w:pos="426"/>
        </w:tabs>
        <w:spacing w:after="240" w:line="276" w:lineRule="auto"/>
        <w:ind w:left="426" w:hanging="426"/>
        <w:jc w:val="both"/>
        <w:rPr>
          <w:rFonts w:ascii="Arial" w:eastAsia="Calibri" w:hAnsi="Arial" w:cs="Arial"/>
          <w:kern w:val="0"/>
          <w14:ligatures w14:val="none"/>
        </w:rPr>
      </w:pPr>
      <w:bookmarkStart w:id="2" w:name="_Hlk188260224"/>
      <w:r w:rsidRPr="00CB255C">
        <w:rPr>
          <w:rFonts w:ascii="Arial" w:eastAsia="Calibri" w:hAnsi="Arial" w:cs="Arial"/>
          <w:kern w:val="0"/>
          <w14:ligatures w14:val="none"/>
        </w:rPr>
        <w:t xml:space="preserve">Má-li objednatel k předanému </w:t>
      </w:r>
      <w:bookmarkStart w:id="3" w:name="_Hlk174524822"/>
      <w:r w:rsidRPr="00CB255C">
        <w:rPr>
          <w:rFonts w:ascii="Arial" w:eastAsia="Calibri" w:hAnsi="Arial" w:cs="Arial"/>
          <w:kern w:val="0"/>
          <w14:ligatures w14:val="none"/>
        </w:rPr>
        <w:t xml:space="preserve">dílčímu plnění </w:t>
      </w:r>
      <w:bookmarkEnd w:id="3"/>
      <w:r w:rsidRPr="00CB255C">
        <w:rPr>
          <w:rFonts w:ascii="Arial" w:eastAsia="Calibri" w:hAnsi="Arial" w:cs="Arial"/>
          <w:kern w:val="0"/>
          <w14:ligatures w14:val="none"/>
        </w:rPr>
        <w:t>díla připomínky, sdělí je zhotoviteli prostřednictvím e-mailové zprávy</w:t>
      </w:r>
      <w:r w:rsidR="00AC45C3">
        <w:rPr>
          <w:rFonts w:ascii="Arial" w:eastAsia="Calibri" w:hAnsi="Arial" w:cs="Arial"/>
          <w:kern w:val="0"/>
          <w14:ligatures w14:val="none"/>
        </w:rPr>
        <w:t xml:space="preserve"> adresované</w:t>
      </w:r>
      <w:r w:rsidRPr="00CB255C">
        <w:rPr>
          <w:rFonts w:ascii="Arial" w:eastAsia="Calibri" w:hAnsi="Arial" w:cs="Arial"/>
          <w:kern w:val="0"/>
          <w14:ligatures w14:val="none"/>
        </w:rPr>
        <w:t xml:space="preserve"> </w:t>
      </w:r>
      <w:r w:rsidR="00CB0A82">
        <w:rPr>
          <w:rFonts w:ascii="Arial" w:eastAsia="Calibri" w:hAnsi="Arial" w:cs="Arial"/>
          <w:kern w:val="0"/>
          <w14:ligatures w14:val="none"/>
        </w:rPr>
        <w:t>zástupci ve věcech technických</w:t>
      </w:r>
      <w:r w:rsidRPr="00CB255C">
        <w:rPr>
          <w:rFonts w:ascii="Arial" w:eastAsia="Calibri" w:hAnsi="Arial" w:cs="Arial"/>
          <w:kern w:val="0"/>
          <w14:ligatures w14:val="none"/>
        </w:rPr>
        <w:t xml:space="preserve"> zhotovitele podle čl. XII odst. 4 smlouvy do 10 pracovních dnů ode dne prezentace daného dílčího plnění díla ŘO. Zhotovitel je povinen tyto připomínky vypořádat do 10 pracovních dnů ode dne obdržení těchto připomínek a upravenou verzi doručit objednateli prostřednictvím e-mailové zprávy. Tento postup lze opakovat maximálně dvakrát. Pokud ani po druhém kole nebudou uspokojivě vypořádány a zpracovány připomínky objednatele, bude přistoupeno k jednání o krácení ceny za dané dílčí plnění díla až do výše 100 % a může se jednat o důvod pro jednostranné odstoupení od smlouvy ze strany objednatele.</w:t>
      </w:r>
    </w:p>
    <w:p w14:paraId="25F53C93" w14:textId="77777777" w:rsidR="00CB255C" w:rsidRPr="00CB255C" w:rsidRDefault="00CB255C" w:rsidP="00293631">
      <w:pPr>
        <w:numPr>
          <w:ilvl w:val="0"/>
          <w:numId w:val="30"/>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Nemá-li objednatel k předanému dílčímu plnění díla připomínky nebo byly-li připomínky objednatele zhotovitelem vypořádány a zpracovány a objednatel již nemá k dílčímu plnění žádné další připomínky, bude o předání a převzetí dílčího plnění bez výhrad, včetně zdrojových podkladů, vyhotoven předávací protokol (dále jen „</w:t>
      </w:r>
      <w:r w:rsidRPr="00CB255C">
        <w:rPr>
          <w:rFonts w:ascii="Arial" w:eastAsia="Calibri" w:hAnsi="Arial" w:cs="Arial"/>
          <w:b/>
          <w:bCs/>
          <w:kern w:val="0"/>
          <w14:ligatures w14:val="none"/>
        </w:rPr>
        <w:t>protokol</w:t>
      </w:r>
      <w:r w:rsidRPr="00CB255C">
        <w:rPr>
          <w:rFonts w:ascii="Arial" w:eastAsia="Calibri" w:hAnsi="Arial" w:cs="Arial"/>
          <w:kern w:val="0"/>
          <w14:ligatures w14:val="none"/>
        </w:rPr>
        <w:t>“) podepsaný zástupci obou smluvních stran. V protokolu budou rovněž uvedeny uskutečněné prezentace dílčích plnění zhotovitelem a poradenská činnost poskytnutá zhotovitelem při nastavení ročních plánů hodnocení SP SZP.</w:t>
      </w:r>
    </w:p>
    <w:bookmarkEnd w:id="2"/>
    <w:p w14:paraId="4C21AC6B" w14:textId="77777777" w:rsidR="00CB255C" w:rsidRPr="00CB255C" w:rsidRDefault="00CB255C" w:rsidP="00293631">
      <w:pPr>
        <w:numPr>
          <w:ilvl w:val="0"/>
          <w:numId w:val="30"/>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 xml:space="preserve">Pro vyloučení jakýchkoli pochybností se uvádí, že protokol bude vyhotoven, pokud budou vypořádány veškeré připomínky k dílčímu plnění, uskutečněny požadované prezentace dílčích plnění a poskytnuta spolupráce při nastavení ročních plánů hodnocení SP SZP. Protokol je povinnou přílohou faktury za příslušná dílčí plnění. Zhotovitel je oprávněn vystavit fakturu až po obdržení protokolu podepsaného zástupci obou smluvních stran. </w:t>
      </w:r>
    </w:p>
    <w:p w14:paraId="42E0569E" w14:textId="77777777" w:rsidR="00CB255C" w:rsidRPr="00CB255C" w:rsidRDefault="00CB255C" w:rsidP="00293631">
      <w:pPr>
        <w:numPr>
          <w:ilvl w:val="0"/>
          <w:numId w:val="30"/>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lang w:eastAsia="cs-CZ"/>
          <w14:ligatures w14:val="none"/>
        </w:rPr>
        <w:lastRenderedPageBreak/>
        <w:t>Veškerá vlastnická a jiná práva k výstupům zachycujícím dílčí plnění dle této smlouvy přecházejí dnem jejich předání na objednatele.</w:t>
      </w:r>
    </w:p>
    <w:p w14:paraId="3367CBC2" w14:textId="77777777" w:rsidR="00CB255C" w:rsidRPr="00093FE0" w:rsidRDefault="00CB255C" w:rsidP="00293631">
      <w:pPr>
        <w:numPr>
          <w:ilvl w:val="0"/>
          <w:numId w:val="30"/>
        </w:numPr>
        <w:spacing w:after="0" w:line="276" w:lineRule="auto"/>
        <w:ind w:left="426" w:hanging="426"/>
        <w:contextualSpacing/>
        <w:jc w:val="both"/>
        <w:rPr>
          <w:rFonts w:ascii="Arial" w:hAnsi="Arial"/>
        </w:rPr>
      </w:pPr>
      <w:r w:rsidRPr="00093FE0">
        <w:rPr>
          <w:rFonts w:ascii="Arial" w:hAnsi="Arial"/>
        </w:rPr>
        <w:t>Zhotovitel je povinen přerušit provádění díla, pokud obdrží od objednatele písemný pokyn, aby takto učinil z důvodu nepřidělení finančních prostředků pro plnění díla. Oprávnění objednatele odstoupit v tomto případě od smlouvy dle čl. XI odst. 16 smlouvy není tímto dotčeno.</w:t>
      </w:r>
    </w:p>
    <w:p w14:paraId="30009B95" w14:textId="77777777" w:rsidR="00CB255C" w:rsidRPr="00093FE0" w:rsidRDefault="00CB255C" w:rsidP="00CB255C">
      <w:pPr>
        <w:spacing w:after="0" w:line="276" w:lineRule="auto"/>
        <w:ind w:left="426"/>
        <w:contextualSpacing/>
        <w:jc w:val="both"/>
        <w:rPr>
          <w:rFonts w:ascii="Arial" w:hAnsi="Arial"/>
        </w:rPr>
      </w:pPr>
    </w:p>
    <w:p w14:paraId="225D6F42" w14:textId="77777777" w:rsidR="00CB255C" w:rsidRPr="00093FE0" w:rsidRDefault="00CB255C" w:rsidP="00CB255C">
      <w:pPr>
        <w:spacing w:after="0" w:line="276" w:lineRule="auto"/>
        <w:ind w:left="360"/>
        <w:contextualSpacing/>
        <w:jc w:val="both"/>
        <w:rPr>
          <w:rFonts w:ascii="Arial" w:hAnsi="Arial"/>
        </w:rPr>
      </w:pPr>
    </w:p>
    <w:p w14:paraId="7581FF6E" w14:textId="77777777" w:rsidR="00CB255C" w:rsidRPr="00093FE0" w:rsidRDefault="00CB255C" w:rsidP="00CB255C">
      <w:pPr>
        <w:spacing w:after="0" w:line="276" w:lineRule="auto"/>
        <w:ind w:left="360"/>
        <w:contextualSpacing/>
        <w:jc w:val="center"/>
        <w:rPr>
          <w:rFonts w:ascii="Arial" w:hAnsi="Arial"/>
          <w:b/>
        </w:rPr>
      </w:pPr>
      <w:r w:rsidRPr="00093FE0">
        <w:rPr>
          <w:rFonts w:ascii="Arial" w:hAnsi="Arial"/>
          <w:b/>
        </w:rPr>
        <w:t>Článek III.</w:t>
      </w:r>
    </w:p>
    <w:p w14:paraId="1731119B" w14:textId="77777777" w:rsidR="00CB255C" w:rsidRPr="00093FE0" w:rsidRDefault="00CB255C" w:rsidP="00CB255C">
      <w:pPr>
        <w:spacing w:after="0" w:line="276" w:lineRule="auto"/>
        <w:ind w:left="360"/>
        <w:contextualSpacing/>
        <w:jc w:val="center"/>
        <w:rPr>
          <w:rFonts w:ascii="Arial" w:hAnsi="Arial"/>
          <w:b/>
        </w:rPr>
      </w:pPr>
      <w:r w:rsidRPr="00093FE0">
        <w:rPr>
          <w:rFonts w:ascii="Arial" w:hAnsi="Arial"/>
          <w:b/>
        </w:rPr>
        <w:t>Cena díla</w:t>
      </w:r>
    </w:p>
    <w:p w14:paraId="507D177D" w14:textId="77777777" w:rsidR="00CB255C" w:rsidRPr="00093FE0" w:rsidRDefault="00CB255C" w:rsidP="00CB255C">
      <w:pPr>
        <w:spacing w:after="0" w:line="276" w:lineRule="auto"/>
        <w:ind w:left="360"/>
        <w:contextualSpacing/>
        <w:jc w:val="center"/>
        <w:rPr>
          <w:rFonts w:ascii="Arial" w:hAnsi="Arial"/>
          <w:b/>
        </w:rPr>
      </w:pPr>
    </w:p>
    <w:p w14:paraId="69FAE861" w14:textId="60AB8D2E" w:rsidR="00CB255C" w:rsidRPr="00093FE0" w:rsidRDefault="00CB255C" w:rsidP="00093FE0">
      <w:pPr>
        <w:numPr>
          <w:ilvl w:val="0"/>
          <w:numId w:val="11"/>
        </w:numPr>
        <w:spacing w:after="240" w:line="276" w:lineRule="auto"/>
        <w:ind w:left="426" w:hanging="284"/>
        <w:contextualSpacing/>
        <w:jc w:val="both"/>
        <w:rPr>
          <w:rFonts w:ascii="Arial" w:hAnsi="Arial"/>
        </w:rPr>
      </w:pPr>
      <w:r w:rsidRPr="00093FE0">
        <w:rPr>
          <w:rFonts w:ascii="Arial" w:hAnsi="Arial"/>
        </w:rPr>
        <w:t xml:space="preserve">Cena za řádně a včas provedené dílo byla sjednána dohodou obou smluvních stran podle zákona č. 526/1990 Sb., o cenách, </w:t>
      </w:r>
      <w:r w:rsidR="0081268A">
        <w:rPr>
          <w:rFonts w:ascii="Arial" w:hAnsi="Arial"/>
        </w:rPr>
        <w:t>v platném znění</w:t>
      </w:r>
      <w:r w:rsidRPr="00093FE0">
        <w:rPr>
          <w:rFonts w:ascii="Arial" w:hAnsi="Arial"/>
          <w:lang w:val="x-none"/>
        </w:rPr>
        <w:t>, a činí:</w:t>
      </w:r>
    </w:p>
    <w:p w14:paraId="59B1C680" w14:textId="77777777" w:rsidR="00CB255C" w:rsidRPr="00CB255C" w:rsidRDefault="00CB255C" w:rsidP="00CB255C">
      <w:pPr>
        <w:spacing w:after="0" w:line="276" w:lineRule="auto"/>
        <w:ind w:firstLine="426"/>
        <w:rPr>
          <w:rFonts w:ascii="Arial" w:eastAsia="Calibri" w:hAnsi="Arial" w:cs="Arial"/>
          <w:kern w:val="0"/>
          <w14:ligatures w14:val="none"/>
        </w:rPr>
      </w:pPr>
      <w:bookmarkStart w:id="4" w:name="_Hlk181795858"/>
      <w:r w:rsidRPr="00CB255C">
        <w:rPr>
          <w:rFonts w:ascii="Arial" w:eastAsia="Calibri" w:hAnsi="Arial" w:cs="Arial"/>
          <w:kern w:val="0"/>
          <w:lang w:eastAsia="cs-CZ"/>
          <w14:ligatures w14:val="none"/>
        </w:rPr>
        <w:t xml:space="preserve">Celková cena za dílo dle nabídky zhotovitele bez </w:t>
      </w:r>
      <w:r w:rsidRPr="00CB255C">
        <w:rPr>
          <w:rFonts w:ascii="Arial" w:eastAsia="Calibri" w:hAnsi="Arial" w:cs="Arial"/>
          <w:kern w:val="0"/>
          <w:highlight w:val="yellow"/>
          <w:lang w:eastAsia="cs-CZ"/>
          <w14:ligatures w14:val="none"/>
        </w:rPr>
        <w:t>DPH</w:t>
      </w:r>
      <w:r w:rsidRPr="00CB255C">
        <w:rPr>
          <w:rFonts w:ascii="Arial" w:eastAsia="Calibri" w:hAnsi="Arial" w:cs="Arial"/>
          <w:kern w:val="0"/>
          <w:highlight w:val="yellow"/>
          <w:vertAlign w:val="superscript"/>
          <w:lang w:eastAsia="cs-CZ"/>
          <w14:ligatures w14:val="none"/>
        </w:rPr>
        <w:footnoteReference w:id="1"/>
      </w:r>
      <w:r w:rsidRPr="00CB255C">
        <w:rPr>
          <w:rFonts w:ascii="Arial" w:eastAsia="Calibri" w:hAnsi="Arial" w:cs="Arial"/>
          <w:kern w:val="0"/>
          <w:highlight w:val="yellow"/>
          <w:lang w:eastAsia="cs-CZ"/>
          <w14:ligatures w14:val="none"/>
        </w:rPr>
        <w:t>:</w:t>
      </w:r>
      <w:r w:rsidRPr="00CB255C">
        <w:rPr>
          <w:rFonts w:ascii="Arial" w:eastAsia="Calibri" w:hAnsi="Arial" w:cs="Arial"/>
          <w:kern w:val="0"/>
          <w:lang w:eastAsia="cs-CZ"/>
          <w14:ligatures w14:val="none"/>
        </w:rPr>
        <w:t xml:space="preserve"> </w:t>
      </w:r>
      <w:r w:rsidRPr="00CB255C">
        <w:rPr>
          <w:rFonts w:ascii="Arial" w:eastAsia="Symbol" w:hAnsi="Arial" w:cs="Arial"/>
          <w:kern w:val="0"/>
          <w:highlight w:val="yellow"/>
          <w14:ligatures w14:val="none"/>
        </w:rPr>
        <w:t>[</w:t>
      </w:r>
      <w:r w:rsidRPr="00CB255C">
        <w:rPr>
          <w:rFonts w:ascii="Arial" w:eastAsia="Calibri" w:hAnsi="Arial" w:cs="Arial"/>
          <w:kern w:val="0"/>
          <w:highlight w:val="yellow"/>
          <w:lang w:eastAsia="cs-CZ"/>
          <w14:ligatures w14:val="none"/>
        </w:rPr>
        <w:t>Doplní účastník</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w:t>
      </w:r>
      <w:r w:rsidRPr="00CB255C">
        <w:rPr>
          <w:rFonts w:ascii="Arial" w:eastAsia="Calibri" w:hAnsi="Arial" w:cs="Arial"/>
          <w:kern w:val="0"/>
          <w:lang w:eastAsia="cs-CZ"/>
          <w14:ligatures w14:val="none"/>
        </w:rPr>
        <w:t xml:space="preserve"> Kč</w:t>
      </w:r>
      <w:r w:rsidRPr="00CB255C">
        <w:rPr>
          <w:rFonts w:ascii="Arial" w:eastAsia="Calibri" w:hAnsi="Arial" w:cs="Arial"/>
          <w:kern w:val="0"/>
          <w:lang w:eastAsia="cs-CZ"/>
          <w14:ligatures w14:val="none"/>
        </w:rPr>
        <w:tab/>
      </w:r>
    </w:p>
    <w:p w14:paraId="1419009B"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093FE0">
        <w:rPr>
          <w:rFonts w:ascii="Arial" w:hAnsi="Arial"/>
        </w:rPr>
        <w:t xml:space="preserve">DPH </w:t>
      </w:r>
      <w:r w:rsidRPr="00093FE0">
        <w:rPr>
          <w:rFonts w:ascii="Arial" w:hAnsi="Arial"/>
          <w:highlight w:val="yellow"/>
        </w:rPr>
        <w:t>21 %:</w:t>
      </w:r>
      <w:r w:rsidRPr="00093FE0">
        <w:rPr>
          <w:rFonts w:ascii="Times New Roman" w:hAnsi="Times New Roman"/>
          <w:highlight w:val="yellow"/>
          <w:vertAlign w:val="superscript"/>
        </w:rPr>
        <w:footnoteReference w:id="2"/>
      </w:r>
      <w:r w:rsidRPr="0081268A">
        <w:rPr>
          <w:rFonts w:ascii="Arial" w:hAnsi="Arial"/>
          <w:kern w:val="0"/>
          <w14:ligatures w14:val="none"/>
        </w:rPr>
        <w:t xml:space="preserve"> </w:t>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t xml:space="preserve">                </w:t>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                                     </w:t>
      </w:r>
    </w:p>
    <w:p w14:paraId="1E390790" w14:textId="77777777" w:rsidR="00CB255C" w:rsidRPr="0081268A" w:rsidRDefault="00CB255C" w:rsidP="00CB255C">
      <w:pPr>
        <w:spacing w:after="240" w:line="276" w:lineRule="auto"/>
        <w:ind w:left="852" w:firstLine="564"/>
        <w:contextualSpacing/>
        <w:jc w:val="both"/>
        <w:rPr>
          <w:rFonts w:ascii="Arial" w:hAnsi="Arial"/>
          <w:kern w:val="0"/>
          <w14:ligatures w14:val="none"/>
        </w:rPr>
      </w:pPr>
      <w:r w:rsidRPr="0081268A">
        <w:rPr>
          <w:rFonts w:ascii="Arial" w:hAnsi="Arial"/>
          <w:kern w:val="0"/>
          <w14:ligatures w14:val="none"/>
        </w:rPr>
        <w:t xml:space="preserve">Celková cena Díla včetně DPH činí:                 </w:t>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p>
    <w:p w14:paraId="0CE3DD35"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81268A">
        <w:rPr>
          <w:rFonts w:ascii="Arial" w:hAnsi="Arial"/>
          <w:kern w:val="0"/>
          <w14:ligatures w14:val="none"/>
        </w:rPr>
        <w:t xml:space="preserve">slovy: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sz w:val="24"/>
          <w14:ligatures w14:val="none"/>
        </w:rPr>
        <w:t>.</w:t>
      </w:r>
    </w:p>
    <w:p w14:paraId="1CA9EF15"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p>
    <w:bookmarkEnd w:id="4"/>
    <w:p w14:paraId="3E45AE47" w14:textId="77777777" w:rsidR="00CB255C" w:rsidRPr="0081268A" w:rsidRDefault="00CB255C" w:rsidP="0081268A">
      <w:pPr>
        <w:numPr>
          <w:ilvl w:val="0"/>
          <w:numId w:val="32"/>
        </w:numPr>
        <w:spacing w:after="240" w:line="276" w:lineRule="auto"/>
        <w:ind w:left="426" w:hanging="284"/>
        <w:contextualSpacing/>
        <w:jc w:val="both"/>
        <w:rPr>
          <w:rFonts w:ascii="Arial" w:hAnsi="Arial"/>
          <w:kern w:val="0"/>
          <w14:ligatures w14:val="none"/>
        </w:rPr>
      </w:pPr>
      <w:r w:rsidRPr="0081268A">
        <w:rPr>
          <w:rFonts w:ascii="Arial" w:hAnsi="Arial"/>
          <w:kern w:val="0"/>
          <w14:ligatures w14:val="none"/>
        </w:rPr>
        <w:t>Celková cena za dílo se skládá z cen za jednotlivá dílčí plnění, které jsou na základě nabídky zhotovitele stanoveny, takto:</w:t>
      </w:r>
    </w:p>
    <w:p w14:paraId="123BB5BC" w14:textId="77777777" w:rsidR="00CB255C" w:rsidRPr="0081268A" w:rsidRDefault="00CB255C" w:rsidP="00093FE0">
      <w:pPr>
        <w:numPr>
          <w:ilvl w:val="0"/>
          <w:numId w:val="12"/>
        </w:numPr>
        <w:spacing w:after="240" w:line="276" w:lineRule="auto"/>
        <w:contextualSpacing/>
        <w:jc w:val="both"/>
        <w:rPr>
          <w:rFonts w:ascii="Arial" w:hAnsi="Arial"/>
          <w:kern w:val="0"/>
          <w14:ligatures w14:val="none"/>
        </w:rPr>
      </w:pPr>
      <w:r w:rsidRPr="0081268A">
        <w:rPr>
          <w:rFonts w:ascii="Arial" w:hAnsi="Arial"/>
          <w:kern w:val="0"/>
          <w14:ligatures w14:val="none"/>
        </w:rPr>
        <w:t xml:space="preserve">  Celková cena za dílčí plnění A zhotovitele </w:t>
      </w:r>
    </w:p>
    <w:p w14:paraId="17B79BE8" w14:textId="77777777" w:rsidR="00CB255C" w:rsidRPr="0081268A" w:rsidRDefault="00CB255C" w:rsidP="00CB255C">
      <w:pPr>
        <w:spacing w:after="240" w:line="276" w:lineRule="auto"/>
        <w:ind w:left="708" w:firstLine="708"/>
        <w:contextualSpacing/>
        <w:jc w:val="both"/>
        <w:rPr>
          <w:rFonts w:ascii="Arial" w:hAnsi="Arial"/>
          <w:kern w:val="0"/>
          <w14:ligatures w14:val="none"/>
        </w:rPr>
      </w:pPr>
      <w:r w:rsidRPr="0081268A">
        <w:rPr>
          <w:rFonts w:ascii="Arial" w:hAnsi="Arial"/>
          <w:kern w:val="0"/>
          <w14:ligatures w14:val="none"/>
        </w:rPr>
        <w:t xml:space="preserve">bez DPH: </w:t>
      </w:r>
      <w:r w:rsidRPr="0081268A">
        <w:rPr>
          <w:rFonts w:ascii="Arial" w:hAnsi="Arial"/>
          <w:kern w:val="0"/>
          <w:vertAlign w:val="superscript"/>
          <w14:ligatures w14:val="none"/>
        </w:rPr>
        <w:t xml:space="preserve">1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p>
    <w:p w14:paraId="79E4C601" w14:textId="77777777" w:rsidR="00CB255C" w:rsidRPr="0081268A" w:rsidRDefault="00CB255C" w:rsidP="00CB255C">
      <w:pPr>
        <w:spacing w:after="240" w:line="276" w:lineRule="auto"/>
        <w:ind w:left="708" w:firstLine="708"/>
        <w:contextualSpacing/>
        <w:jc w:val="both"/>
        <w:rPr>
          <w:rFonts w:ascii="Arial" w:hAnsi="Arial"/>
          <w:kern w:val="0"/>
          <w14:ligatures w14:val="none"/>
        </w:rPr>
      </w:pPr>
      <w:r w:rsidRPr="0081268A">
        <w:rPr>
          <w:rFonts w:ascii="Arial" w:hAnsi="Arial"/>
          <w:kern w:val="0"/>
          <w14:ligatures w14:val="none"/>
        </w:rPr>
        <w:t xml:space="preserve">DPH 21 %: </w:t>
      </w:r>
      <w:r w:rsidRPr="0081268A">
        <w:rPr>
          <w:rFonts w:ascii="Arial" w:hAnsi="Arial"/>
          <w:kern w:val="0"/>
          <w:vertAlign w:val="superscript"/>
          <w14:ligatures w14:val="none"/>
        </w:rPr>
        <w:t>2</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                                     </w:t>
      </w:r>
    </w:p>
    <w:p w14:paraId="588D1371" w14:textId="77777777" w:rsidR="00CB255C" w:rsidRPr="0081268A" w:rsidRDefault="00CB255C" w:rsidP="00CB255C">
      <w:pPr>
        <w:spacing w:after="240" w:line="276" w:lineRule="auto"/>
        <w:ind w:left="852" w:firstLine="564"/>
        <w:contextualSpacing/>
        <w:jc w:val="both"/>
        <w:rPr>
          <w:rFonts w:ascii="Arial" w:hAnsi="Arial"/>
          <w:kern w:val="0"/>
          <w14:ligatures w14:val="none"/>
        </w:rPr>
      </w:pPr>
      <w:r w:rsidRPr="0081268A">
        <w:rPr>
          <w:rFonts w:ascii="Arial" w:hAnsi="Arial"/>
          <w:kern w:val="0"/>
          <w14:ligatures w14:val="none"/>
        </w:rPr>
        <w:t xml:space="preserve">Celková cena dílčího plnění A včetně DPH činí: </w:t>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p>
    <w:p w14:paraId="372FB24A"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81268A">
        <w:rPr>
          <w:rFonts w:ascii="Arial" w:hAnsi="Arial"/>
          <w:kern w:val="0"/>
          <w14:ligatures w14:val="none"/>
        </w:rPr>
        <w:t xml:space="preserve">slovy: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sz w:val="24"/>
          <w14:ligatures w14:val="none"/>
        </w:rPr>
        <w:t>.</w:t>
      </w:r>
    </w:p>
    <w:p w14:paraId="3BD78B5D"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p>
    <w:p w14:paraId="570A3764" w14:textId="77777777" w:rsidR="00CB255C" w:rsidRPr="0081268A" w:rsidRDefault="00CB255C" w:rsidP="00CB255C">
      <w:pPr>
        <w:spacing w:after="240" w:line="276" w:lineRule="auto"/>
        <w:ind w:left="426" w:firstLine="283"/>
        <w:contextualSpacing/>
        <w:jc w:val="both"/>
        <w:rPr>
          <w:rFonts w:ascii="Arial" w:hAnsi="Arial"/>
          <w:kern w:val="0"/>
          <w14:ligatures w14:val="none"/>
        </w:rPr>
      </w:pPr>
      <w:r w:rsidRPr="0081268A">
        <w:rPr>
          <w:rFonts w:ascii="Arial" w:hAnsi="Arial"/>
          <w:kern w:val="0"/>
          <w14:ligatures w14:val="none"/>
        </w:rPr>
        <w:t>B.</w:t>
      </w:r>
      <w:r w:rsidRPr="0081268A">
        <w:rPr>
          <w:rFonts w:ascii="Arial" w:hAnsi="Arial"/>
          <w:kern w:val="0"/>
          <w14:ligatures w14:val="none"/>
        </w:rPr>
        <w:tab/>
        <w:t xml:space="preserve">Celková cena za dílčí plnění B zhotovitele </w:t>
      </w:r>
    </w:p>
    <w:p w14:paraId="3DFBD18B"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81268A">
        <w:rPr>
          <w:rFonts w:ascii="Arial" w:hAnsi="Arial"/>
          <w:kern w:val="0"/>
          <w14:ligatures w14:val="none"/>
        </w:rPr>
        <w:t xml:space="preserve">bez DPH: </w:t>
      </w:r>
      <w:r w:rsidRPr="0081268A">
        <w:rPr>
          <w:rFonts w:ascii="Arial" w:hAnsi="Arial"/>
          <w:kern w:val="0"/>
          <w:vertAlign w:val="superscript"/>
          <w14:ligatures w14:val="none"/>
        </w:rPr>
        <w:t>1</w:t>
      </w:r>
      <w:r w:rsidRPr="0081268A">
        <w:rPr>
          <w:rFonts w:ascii="Arial" w:hAnsi="Arial"/>
          <w:kern w:val="0"/>
          <w14:ligatures w14:val="none"/>
        </w:rPr>
        <w:t xml:space="preserve">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p>
    <w:p w14:paraId="00A28FA7" w14:textId="77777777" w:rsidR="00CB255C" w:rsidRPr="0081268A" w:rsidRDefault="00CB255C" w:rsidP="00CB255C">
      <w:pPr>
        <w:spacing w:after="240" w:line="276" w:lineRule="auto"/>
        <w:ind w:left="852" w:firstLine="564"/>
        <w:contextualSpacing/>
        <w:jc w:val="both"/>
        <w:rPr>
          <w:rFonts w:ascii="Arial" w:hAnsi="Arial"/>
          <w:kern w:val="0"/>
          <w14:ligatures w14:val="none"/>
        </w:rPr>
      </w:pPr>
      <w:r w:rsidRPr="0081268A">
        <w:rPr>
          <w:rFonts w:ascii="Arial" w:hAnsi="Arial"/>
          <w:kern w:val="0"/>
          <w14:ligatures w14:val="none"/>
        </w:rPr>
        <w:t xml:space="preserve">DPH 21 %: </w:t>
      </w:r>
      <w:r w:rsidRPr="0081268A">
        <w:rPr>
          <w:rFonts w:ascii="Arial" w:hAnsi="Arial"/>
          <w:kern w:val="0"/>
          <w:vertAlign w:val="superscript"/>
          <w14:ligatures w14:val="none"/>
        </w:rPr>
        <w:t>2</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                                     </w:t>
      </w:r>
    </w:p>
    <w:p w14:paraId="776D9816"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81268A">
        <w:rPr>
          <w:rFonts w:ascii="Arial" w:hAnsi="Arial"/>
          <w:kern w:val="0"/>
          <w14:ligatures w14:val="none"/>
        </w:rPr>
        <w:t xml:space="preserve">Celková cena dílčího plnění B včetně DPH činí: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p>
    <w:p w14:paraId="42707A75" w14:textId="77777777" w:rsidR="00CB255C" w:rsidRPr="0081268A" w:rsidRDefault="00CB255C" w:rsidP="00CB255C">
      <w:pPr>
        <w:spacing w:after="240" w:line="276" w:lineRule="auto"/>
        <w:ind w:left="852" w:firstLine="564"/>
        <w:contextualSpacing/>
        <w:jc w:val="both"/>
        <w:rPr>
          <w:rFonts w:ascii="Arial" w:hAnsi="Arial"/>
          <w:kern w:val="0"/>
          <w14:ligatures w14:val="none"/>
        </w:rPr>
      </w:pPr>
      <w:r w:rsidRPr="0081268A">
        <w:rPr>
          <w:rFonts w:ascii="Arial" w:hAnsi="Arial"/>
          <w:kern w:val="0"/>
          <w14:ligatures w14:val="none"/>
        </w:rPr>
        <w:t xml:space="preserve">slovy: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sz w:val="24"/>
          <w14:ligatures w14:val="none"/>
        </w:rPr>
        <w:t>.</w:t>
      </w:r>
    </w:p>
    <w:p w14:paraId="7016A042" w14:textId="77777777" w:rsidR="00CB255C" w:rsidRPr="0081268A" w:rsidRDefault="00CB255C" w:rsidP="00CB255C">
      <w:pPr>
        <w:spacing w:after="240" w:line="276" w:lineRule="auto"/>
        <w:ind w:left="426"/>
        <w:contextualSpacing/>
        <w:jc w:val="both"/>
        <w:rPr>
          <w:rFonts w:ascii="Arial" w:hAnsi="Arial"/>
          <w:kern w:val="0"/>
          <w14:ligatures w14:val="none"/>
        </w:rPr>
      </w:pPr>
    </w:p>
    <w:p w14:paraId="2F0F084D" w14:textId="77777777" w:rsidR="00CB255C" w:rsidRPr="0081268A" w:rsidRDefault="00CB255C" w:rsidP="00CB255C">
      <w:pPr>
        <w:spacing w:after="240" w:line="276" w:lineRule="auto"/>
        <w:ind w:left="426" w:firstLine="282"/>
        <w:contextualSpacing/>
        <w:jc w:val="both"/>
        <w:rPr>
          <w:rFonts w:ascii="Arial" w:hAnsi="Arial"/>
          <w:kern w:val="0"/>
          <w14:ligatures w14:val="none"/>
        </w:rPr>
      </w:pPr>
      <w:r w:rsidRPr="0081268A">
        <w:rPr>
          <w:rFonts w:ascii="Arial" w:hAnsi="Arial"/>
          <w:kern w:val="0"/>
          <w14:ligatures w14:val="none"/>
        </w:rPr>
        <w:t>C.</w:t>
      </w:r>
      <w:r w:rsidRPr="0081268A">
        <w:rPr>
          <w:rFonts w:ascii="Arial" w:hAnsi="Arial"/>
          <w:kern w:val="0"/>
          <w14:ligatures w14:val="none"/>
        </w:rPr>
        <w:tab/>
        <w:t xml:space="preserve">Celková cena za dílčí plnění C zhotovitele </w:t>
      </w:r>
    </w:p>
    <w:p w14:paraId="6EBE436B"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81268A">
        <w:rPr>
          <w:rFonts w:ascii="Arial" w:hAnsi="Arial"/>
          <w:kern w:val="0"/>
          <w14:ligatures w14:val="none"/>
        </w:rPr>
        <w:t>bez DPH:</w:t>
      </w:r>
      <w:r w:rsidRPr="0081268A">
        <w:rPr>
          <w:rFonts w:ascii="Arial" w:hAnsi="Arial"/>
          <w:kern w:val="0"/>
          <w:vertAlign w:val="superscript"/>
          <w14:ligatures w14:val="none"/>
        </w:rPr>
        <w:t xml:space="preserve">1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p>
    <w:p w14:paraId="142D4AB9" w14:textId="77777777" w:rsidR="00CB255C" w:rsidRPr="0081268A" w:rsidRDefault="00CB255C" w:rsidP="00CB255C">
      <w:pPr>
        <w:spacing w:after="240" w:line="276" w:lineRule="auto"/>
        <w:ind w:left="852" w:firstLine="564"/>
        <w:contextualSpacing/>
        <w:jc w:val="both"/>
        <w:rPr>
          <w:rFonts w:ascii="Arial" w:hAnsi="Arial"/>
          <w:kern w:val="0"/>
          <w14:ligatures w14:val="none"/>
        </w:rPr>
      </w:pPr>
      <w:r w:rsidRPr="0081268A">
        <w:rPr>
          <w:rFonts w:ascii="Arial" w:hAnsi="Arial"/>
          <w:kern w:val="0"/>
          <w14:ligatures w14:val="none"/>
        </w:rPr>
        <w:t>DPH 21 %:</w:t>
      </w:r>
      <w:r w:rsidRPr="0081268A">
        <w:rPr>
          <w:rFonts w:ascii="Arial" w:hAnsi="Arial"/>
          <w:kern w:val="0"/>
          <w:vertAlign w:val="superscript"/>
          <w14:ligatures w14:val="none"/>
        </w:rPr>
        <w:t xml:space="preserve">2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                                     </w:t>
      </w:r>
    </w:p>
    <w:p w14:paraId="28984F95"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81268A">
        <w:rPr>
          <w:rFonts w:ascii="Arial" w:hAnsi="Arial"/>
          <w:kern w:val="0"/>
          <w14:ligatures w14:val="none"/>
        </w:rPr>
        <w:t xml:space="preserve">Celková cena dílčího plnění C včetně DPH činí: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p>
    <w:p w14:paraId="7631DFB1" w14:textId="77777777" w:rsidR="00CB255C" w:rsidRPr="0081268A" w:rsidRDefault="00CB255C" w:rsidP="00CB255C">
      <w:pPr>
        <w:spacing w:after="240" w:line="276" w:lineRule="auto"/>
        <w:ind w:left="852" w:firstLine="564"/>
        <w:contextualSpacing/>
        <w:jc w:val="both"/>
        <w:rPr>
          <w:rFonts w:ascii="Arial" w:hAnsi="Arial"/>
          <w:kern w:val="0"/>
          <w14:ligatures w14:val="none"/>
        </w:rPr>
      </w:pPr>
      <w:r w:rsidRPr="0081268A">
        <w:rPr>
          <w:rFonts w:ascii="Arial" w:hAnsi="Arial"/>
          <w:kern w:val="0"/>
          <w14:ligatures w14:val="none"/>
        </w:rPr>
        <w:t xml:space="preserve">slovy: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sz w:val="24"/>
          <w14:ligatures w14:val="none"/>
        </w:rPr>
        <w:t>.</w:t>
      </w:r>
    </w:p>
    <w:p w14:paraId="725F7DF6" w14:textId="77777777" w:rsidR="00CB255C" w:rsidRPr="0081268A" w:rsidRDefault="00CB255C" w:rsidP="00CB255C">
      <w:pPr>
        <w:spacing w:after="240" w:line="276" w:lineRule="auto"/>
        <w:ind w:left="852" w:firstLine="564"/>
        <w:contextualSpacing/>
        <w:jc w:val="both"/>
        <w:rPr>
          <w:rFonts w:ascii="Arial" w:hAnsi="Arial"/>
          <w:kern w:val="0"/>
          <w14:ligatures w14:val="none"/>
        </w:rPr>
      </w:pPr>
    </w:p>
    <w:p w14:paraId="54703F86" w14:textId="77777777" w:rsidR="00CB255C" w:rsidRPr="0081268A" w:rsidRDefault="00CB255C" w:rsidP="00CB255C">
      <w:pPr>
        <w:spacing w:after="240" w:line="276" w:lineRule="auto"/>
        <w:ind w:left="426" w:firstLine="282"/>
        <w:contextualSpacing/>
        <w:jc w:val="both"/>
        <w:rPr>
          <w:rFonts w:ascii="Arial" w:hAnsi="Arial"/>
          <w:kern w:val="0"/>
          <w14:ligatures w14:val="none"/>
        </w:rPr>
      </w:pPr>
      <w:r w:rsidRPr="0081268A">
        <w:rPr>
          <w:rFonts w:ascii="Arial" w:hAnsi="Arial"/>
          <w:kern w:val="0"/>
          <w14:ligatures w14:val="none"/>
        </w:rPr>
        <w:t>D.</w:t>
      </w:r>
      <w:r w:rsidRPr="0081268A">
        <w:rPr>
          <w:rFonts w:ascii="Arial" w:hAnsi="Arial"/>
          <w:kern w:val="0"/>
          <w14:ligatures w14:val="none"/>
        </w:rPr>
        <w:tab/>
        <w:t xml:space="preserve">Celková cena za dílčí plnění D zhotovitele </w:t>
      </w:r>
    </w:p>
    <w:p w14:paraId="7141ECF1"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81268A">
        <w:rPr>
          <w:rFonts w:ascii="Arial" w:hAnsi="Arial"/>
          <w:kern w:val="0"/>
          <w14:ligatures w14:val="none"/>
        </w:rPr>
        <w:t xml:space="preserve">bez DPH: </w:t>
      </w:r>
      <w:r w:rsidRPr="0081268A">
        <w:rPr>
          <w:rFonts w:ascii="Arial" w:hAnsi="Arial"/>
          <w:kern w:val="0"/>
          <w:vertAlign w:val="superscript"/>
          <w14:ligatures w14:val="none"/>
        </w:rPr>
        <w:t>1</w:t>
      </w:r>
      <w:r w:rsidRPr="0081268A">
        <w:rPr>
          <w:rFonts w:ascii="Arial" w:hAnsi="Arial"/>
          <w:kern w:val="0"/>
          <w14:ligatures w14:val="none"/>
        </w:rPr>
        <w:t xml:space="preserve">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p>
    <w:p w14:paraId="092BBDA9" w14:textId="77777777" w:rsidR="00CB255C" w:rsidRPr="0081268A" w:rsidRDefault="00CB255C" w:rsidP="00CB255C">
      <w:pPr>
        <w:spacing w:after="240" w:line="276" w:lineRule="auto"/>
        <w:ind w:left="852" w:firstLine="564"/>
        <w:contextualSpacing/>
        <w:jc w:val="both"/>
        <w:rPr>
          <w:rFonts w:ascii="Arial" w:hAnsi="Arial"/>
          <w:kern w:val="0"/>
          <w14:ligatures w14:val="none"/>
        </w:rPr>
      </w:pPr>
      <w:r w:rsidRPr="0081268A">
        <w:rPr>
          <w:rFonts w:ascii="Arial" w:hAnsi="Arial"/>
          <w:kern w:val="0"/>
          <w14:ligatures w14:val="none"/>
        </w:rPr>
        <w:t xml:space="preserve">DPH 21 %: </w:t>
      </w:r>
      <w:r w:rsidRPr="0081268A">
        <w:rPr>
          <w:rFonts w:ascii="Arial" w:hAnsi="Arial"/>
          <w:kern w:val="0"/>
          <w:vertAlign w:val="superscript"/>
          <w14:ligatures w14:val="none"/>
        </w:rPr>
        <w:t>2</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                                     </w:t>
      </w:r>
    </w:p>
    <w:p w14:paraId="6E17A348"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81268A">
        <w:rPr>
          <w:rFonts w:ascii="Arial" w:hAnsi="Arial"/>
          <w:kern w:val="0"/>
          <w14:ligatures w14:val="none"/>
        </w:rPr>
        <w:lastRenderedPageBreak/>
        <w:t xml:space="preserve">Celková cena dílčího plnění D včetně DPH činí: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p>
    <w:p w14:paraId="1BDFE56A" w14:textId="77777777" w:rsidR="00CB255C" w:rsidRPr="0081268A" w:rsidRDefault="00CB255C" w:rsidP="00CB255C">
      <w:pPr>
        <w:spacing w:after="240" w:line="276" w:lineRule="auto"/>
        <w:ind w:left="852" w:firstLine="564"/>
        <w:contextualSpacing/>
        <w:jc w:val="both"/>
        <w:rPr>
          <w:rFonts w:ascii="Arial" w:hAnsi="Arial"/>
          <w:kern w:val="0"/>
          <w14:ligatures w14:val="none"/>
        </w:rPr>
      </w:pPr>
      <w:r w:rsidRPr="0081268A">
        <w:rPr>
          <w:rFonts w:ascii="Arial" w:hAnsi="Arial"/>
          <w:kern w:val="0"/>
          <w14:ligatures w14:val="none"/>
        </w:rPr>
        <w:t xml:space="preserve">slovy: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sz w:val="24"/>
          <w14:ligatures w14:val="none"/>
        </w:rPr>
        <w:t>.</w:t>
      </w:r>
    </w:p>
    <w:p w14:paraId="7770C87B" w14:textId="77777777" w:rsidR="00CB255C" w:rsidRPr="0081268A" w:rsidRDefault="00CB255C" w:rsidP="00CB255C">
      <w:pPr>
        <w:spacing w:after="240" w:line="276" w:lineRule="auto"/>
        <w:ind w:left="852" w:firstLine="564"/>
        <w:contextualSpacing/>
        <w:jc w:val="both"/>
        <w:rPr>
          <w:rFonts w:ascii="Arial" w:hAnsi="Arial"/>
          <w:kern w:val="0"/>
          <w14:ligatures w14:val="none"/>
        </w:rPr>
      </w:pPr>
    </w:p>
    <w:p w14:paraId="3CC800A2" w14:textId="77777777" w:rsidR="00CB255C" w:rsidRPr="0081268A" w:rsidRDefault="00CB255C" w:rsidP="00CB255C">
      <w:pPr>
        <w:spacing w:after="240" w:line="276" w:lineRule="auto"/>
        <w:ind w:left="709"/>
        <w:contextualSpacing/>
        <w:jc w:val="both"/>
        <w:rPr>
          <w:rFonts w:ascii="Arial" w:hAnsi="Arial"/>
          <w:kern w:val="0"/>
          <w14:ligatures w14:val="none"/>
        </w:rPr>
      </w:pPr>
    </w:p>
    <w:p w14:paraId="5FCD1AB2" w14:textId="77777777" w:rsidR="00CB255C" w:rsidRPr="0081268A" w:rsidRDefault="00CB255C" w:rsidP="0081268A">
      <w:pPr>
        <w:numPr>
          <w:ilvl w:val="0"/>
          <w:numId w:val="32"/>
        </w:numPr>
        <w:spacing w:after="240" w:line="276" w:lineRule="auto"/>
        <w:ind w:left="426" w:hanging="284"/>
        <w:contextualSpacing/>
        <w:jc w:val="both"/>
        <w:rPr>
          <w:rFonts w:ascii="Arial" w:hAnsi="Arial"/>
          <w:kern w:val="0"/>
          <w14:ligatures w14:val="none"/>
        </w:rPr>
      </w:pPr>
      <w:r w:rsidRPr="0081268A">
        <w:rPr>
          <w:rFonts w:ascii="Arial" w:hAnsi="Arial"/>
          <w:kern w:val="0"/>
          <w14:ligatures w14:val="none"/>
        </w:rPr>
        <w:t>Pro zamezení veškerých pochybností smluvní strany potvrzují, že se výslovně dohodly, že ceny za dílčí plnění A, B, C a D dle odst. 2 tohoto článku smlouvy zahrnují rovněž činnosti specifikované v čl. I odst. 6 až 8 této smlouvy a veškerá další plnění na základě této smlouvy.</w:t>
      </w:r>
    </w:p>
    <w:p w14:paraId="5A860251" w14:textId="77777777" w:rsidR="00CB255C" w:rsidRPr="0081268A" w:rsidRDefault="00CB255C" w:rsidP="00CB255C">
      <w:pPr>
        <w:spacing w:after="240" w:line="276" w:lineRule="auto"/>
        <w:ind w:left="426"/>
        <w:contextualSpacing/>
        <w:jc w:val="both"/>
        <w:rPr>
          <w:rFonts w:ascii="Arial" w:hAnsi="Arial"/>
          <w:kern w:val="0"/>
          <w14:ligatures w14:val="none"/>
        </w:rPr>
      </w:pPr>
    </w:p>
    <w:p w14:paraId="6213CD97" w14:textId="77777777" w:rsidR="00CB255C" w:rsidRPr="0081268A" w:rsidRDefault="00CB255C" w:rsidP="0081268A">
      <w:pPr>
        <w:numPr>
          <w:ilvl w:val="0"/>
          <w:numId w:val="32"/>
        </w:numPr>
        <w:spacing w:after="240" w:line="276" w:lineRule="auto"/>
        <w:ind w:left="426" w:hanging="284"/>
        <w:contextualSpacing/>
        <w:jc w:val="both"/>
        <w:rPr>
          <w:rFonts w:ascii="Arial" w:hAnsi="Arial"/>
          <w:kern w:val="0"/>
          <w14:ligatures w14:val="none"/>
        </w:rPr>
      </w:pPr>
      <w:r w:rsidRPr="0081268A">
        <w:rPr>
          <w:rFonts w:ascii="Arial" w:hAnsi="Arial"/>
          <w:kern w:val="0"/>
          <w14:ligatures w14:val="none"/>
        </w:rPr>
        <w:t>Cena je nejvýše přípustná a nepřekročitelná, přičemž zahrnuje veškeré náklady zhotovitele, které mu vzniknou v souvislosti s plněním prováděným podle této smlouvy, s výjimkou zákonné změny výše sazby DPH. V případě, že by se zhotovitel stal v průběhu plnění smlouvy plátcem DPH, zahrnují ceny uvedené v odst. 1 a 2 tohoto článku uvedené jako bez DPH i DPH.</w:t>
      </w:r>
    </w:p>
    <w:p w14:paraId="2CC316D6" w14:textId="77777777" w:rsidR="00CB255C" w:rsidRPr="0081268A" w:rsidRDefault="00CB255C" w:rsidP="00CB255C">
      <w:pPr>
        <w:spacing w:after="240" w:line="276" w:lineRule="auto"/>
        <w:ind w:left="426"/>
        <w:contextualSpacing/>
        <w:jc w:val="both"/>
        <w:rPr>
          <w:rFonts w:ascii="Arial" w:hAnsi="Arial"/>
          <w:kern w:val="0"/>
          <w14:ligatures w14:val="none"/>
        </w:rPr>
      </w:pPr>
    </w:p>
    <w:p w14:paraId="534FE8AE" w14:textId="77777777" w:rsidR="00CB255C" w:rsidRPr="0081268A" w:rsidRDefault="00CB255C" w:rsidP="00086E7F">
      <w:pPr>
        <w:numPr>
          <w:ilvl w:val="0"/>
          <w:numId w:val="32"/>
        </w:numPr>
        <w:spacing w:after="240" w:line="276" w:lineRule="auto"/>
        <w:ind w:left="426" w:hanging="284"/>
        <w:contextualSpacing/>
        <w:jc w:val="both"/>
        <w:rPr>
          <w:rFonts w:ascii="Arial" w:hAnsi="Arial"/>
          <w:kern w:val="0"/>
          <w14:ligatures w14:val="none"/>
        </w:rPr>
      </w:pPr>
      <w:r w:rsidRPr="0081268A">
        <w:rPr>
          <w:rFonts w:ascii="Arial" w:hAnsi="Arial"/>
          <w:kern w:val="0"/>
          <w14:ligatures w14:val="none"/>
        </w:rPr>
        <w:t>Objednatel je povinen uhradit zhotoviteli cenu jen po řádném splnění a předání dílčího plnění díla, tj. po</w:t>
      </w:r>
      <w:r w:rsidRPr="0081268A">
        <w:rPr>
          <w:rFonts w:ascii="Arial" w:hAnsi="Arial"/>
          <w:kern w:val="0"/>
          <w:sz w:val="24"/>
          <w14:ligatures w14:val="none"/>
        </w:rPr>
        <w:t xml:space="preserve"> </w:t>
      </w:r>
      <w:r w:rsidRPr="0081268A">
        <w:rPr>
          <w:rFonts w:ascii="Arial" w:hAnsi="Arial"/>
          <w:kern w:val="0"/>
          <w14:ligatures w14:val="none"/>
        </w:rPr>
        <w:t>protokolárním převzetí.</w:t>
      </w:r>
    </w:p>
    <w:p w14:paraId="3B9E4C5A" w14:textId="77777777" w:rsidR="00CB255C" w:rsidRPr="0081268A" w:rsidRDefault="00CB255C" w:rsidP="00CB255C">
      <w:pPr>
        <w:spacing w:after="0" w:line="276" w:lineRule="auto"/>
        <w:ind w:left="720"/>
        <w:contextualSpacing/>
        <w:jc w:val="both"/>
        <w:rPr>
          <w:rFonts w:ascii="Arial" w:hAnsi="Arial"/>
          <w:kern w:val="0"/>
          <w14:ligatures w14:val="none"/>
        </w:rPr>
      </w:pPr>
    </w:p>
    <w:p w14:paraId="0DD9E619" w14:textId="77777777" w:rsidR="00CB255C" w:rsidRPr="0081268A" w:rsidRDefault="00CB255C" w:rsidP="00112243">
      <w:pPr>
        <w:numPr>
          <w:ilvl w:val="0"/>
          <w:numId w:val="32"/>
        </w:numPr>
        <w:spacing w:after="240" w:line="276" w:lineRule="auto"/>
        <w:ind w:left="426" w:hanging="284"/>
        <w:contextualSpacing/>
        <w:jc w:val="both"/>
        <w:rPr>
          <w:rFonts w:ascii="Arial" w:hAnsi="Arial"/>
          <w:kern w:val="0"/>
          <w14:ligatures w14:val="none"/>
        </w:rPr>
      </w:pPr>
      <w:r w:rsidRPr="0081268A">
        <w:rPr>
          <w:rFonts w:ascii="Arial" w:hAnsi="Arial"/>
          <w:kern w:val="0"/>
          <w14:ligatures w14:val="none"/>
        </w:rPr>
        <w:t>Objednatel si v souladu s § 100 odst. 2 ZZVZ vyhrazuje právo změnit dodavatele (zhotovitele) za následujících podmínek:</w:t>
      </w:r>
    </w:p>
    <w:p w14:paraId="7B5CF64A" w14:textId="77777777" w:rsidR="00CB255C" w:rsidRPr="0081268A" w:rsidRDefault="00CB255C" w:rsidP="00CB255C">
      <w:pPr>
        <w:spacing w:after="0" w:line="276" w:lineRule="auto"/>
        <w:ind w:left="720"/>
        <w:contextualSpacing/>
        <w:jc w:val="both"/>
        <w:rPr>
          <w:rFonts w:ascii="Arial" w:hAnsi="Arial"/>
          <w:kern w:val="0"/>
          <w14:ligatures w14:val="none"/>
        </w:rPr>
      </w:pPr>
    </w:p>
    <w:p w14:paraId="38617157" w14:textId="71582A4C" w:rsidR="00CB255C" w:rsidRPr="0081268A" w:rsidRDefault="00CB255C" w:rsidP="00112243">
      <w:pPr>
        <w:numPr>
          <w:ilvl w:val="1"/>
          <w:numId w:val="32"/>
        </w:numPr>
        <w:spacing w:after="240" w:line="276" w:lineRule="auto"/>
        <w:contextualSpacing/>
        <w:jc w:val="both"/>
        <w:rPr>
          <w:rFonts w:ascii="Arial" w:hAnsi="Arial"/>
          <w:kern w:val="0"/>
          <w14:ligatures w14:val="none"/>
        </w:rPr>
      </w:pPr>
      <w:r w:rsidRPr="0081268A">
        <w:rPr>
          <w:rFonts w:ascii="Arial" w:hAnsi="Arial"/>
          <w:kern w:val="0"/>
          <w14:ligatures w14:val="none"/>
        </w:rPr>
        <w:t>bude ukončen smluvní vztah se zhotovitelem před uplynutím původně sjednané doby trvání této smlouvy, a to odstoupením od smlouvy ze strany objednatele z důvodů specifikovaných v čl. X odst. 2 smlouvy,</w:t>
      </w:r>
    </w:p>
    <w:p w14:paraId="0D45E535" w14:textId="77777777" w:rsidR="00CB255C" w:rsidRPr="0081268A" w:rsidRDefault="00CB255C" w:rsidP="00086E7F">
      <w:pPr>
        <w:numPr>
          <w:ilvl w:val="1"/>
          <w:numId w:val="32"/>
        </w:numPr>
        <w:spacing w:after="240" w:line="276" w:lineRule="auto"/>
        <w:contextualSpacing/>
        <w:jc w:val="both"/>
        <w:rPr>
          <w:rFonts w:ascii="Arial" w:hAnsi="Arial"/>
          <w:kern w:val="0"/>
          <w14:ligatures w14:val="none"/>
        </w:rPr>
      </w:pPr>
      <w:r w:rsidRPr="0081268A">
        <w:rPr>
          <w:rFonts w:ascii="Arial" w:hAnsi="Arial"/>
          <w:kern w:val="0"/>
          <w14:ligatures w14:val="none"/>
        </w:rPr>
        <w:t>nový zhotovitel bude vybrán z účastníků zadávacího řízení na původní veřejnou zakázku, přičemž tito účastníci budou oslovováni k uzavření smlouvy v pořadí, ve kterém se umístili v zadávacím řízení na veřejnou zakázku, a</w:t>
      </w:r>
    </w:p>
    <w:p w14:paraId="4D76EA7C" w14:textId="77777777" w:rsidR="00CB255C" w:rsidRPr="0081268A" w:rsidRDefault="00CB255C" w:rsidP="00086E7F">
      <w:pPr>
        <w:numPr>
          <w:ilvl w:val="1"/>
          <w:numId w:val="32"/>
        </w:numPr>
        <w:spacing w:after="240" w:line="276" w:lineRule="auto"/>
        <w:contextualSpacing/>
        <w:jc w:val="both"/>
        <w:rPr>
          <w:rFonts w:ascii="Arial" w:hAnsi="Arial"/>
          <w:kern w:val="0"/>
          <w14:ligatures w14:val="none"/>
        </w:rPr>
      </w:pPr>
      <w:r w:rsidRPr="0081268A">
        <w:rPr>
          <w:rFonts w:ascii="Arial" w:hAnsi="Arial"/>
          <w:kern w:val="0"/>
          <w14:ligatures w14:val="none"/>
        </w:rPr>
        <w:t>nový zhotovitel akceptuje smluvní podmínky v rozsahu odpovídajícím smluvním podmínkám mezi objednatelem a zhotovitelem s tím, že cena plnění nového zhotovitele bude určena podle cenových podmínek uvedených v nabídce nového zhotovitele předložené v rámci zadávacího řízení na veřejnou zakázku.</w:t>
      </w:r>
    </w:p>
    <w:p w14:paraId="660E74C8" w14:textId="77777777" w:rsidR="00CB255C" w:rsidRPr="0081268A" w:rsidRDefault="00CB255C" w:rsidP="00CB255C">
      <w:pPr>
        <w:spacing w:after="0" w:line="276" w:lineRule="auto"/>
        <w:ind w:left="720"/>
        <w:contextualSpacing/>
        <w:jc w:val="both"/>
        <w:rPr>
          <w:rFonts w:ascii="Arial" w:hAnsi="Arial"/>
          <w:kern w:val="0"/>
          <w14:ligatures w14:val="none"/>
        </w:rPr>
      </w:pPr>
    </w:p>
    <w:p w14:paraId="53A2FF69" w14:textId="77777777" w:rsidR="00CB255C" w:rsidRPr="0081268A" w:rsidRDefault="00CB255C" w:rsidP="00CB255C">
      <w:pPr>
        <w:spacing w:after="0" w:line="276" w:lineRule="auto"/>
        <w:contextualSpacing/>
        <w:jc w:val="both"/>
        <w:rPr>
          <w:rFonts w:ascii="Arial" w:hAnsi="Arial"/>
          <w:kern w:val="0"/>
          <w14:ligatures w14:val="none"/>
        </w:rPr>
      </w:pPr>
    </w:p>
    <w:p w14:paraId="2F2D486C" w14:textId="77777777" w:rsidR="00CB255C" w:rsidRPr="0081268A" w:rsidRDefault="00CB255C" w:rsidP="00CB255C">
      <w:pPr>
        <w:spacing w:after="0" w:line="276" w:lineRule="auto"/>
        <w:contextualSpacing/>
        <w:jc w:val="center"/>
        <w:rPr>
          <w:rFonts w:ascii="Arial" w:hAnsi="Arial"/>
          <w:b/>
          <w:kern w:val="0"/>
          <w14:ligatures w14:val="none"/>
        </w:rPr>
      </w:pPr>
      <w:r w:rsidRPr="0081268A">
        <w:rPr>
          <w:rFonts w:ascii="Arial" w:hAnsi="Arial"/>
          <w:b/>
          <w:kern w:val="0"/>
          <w14:ligatures w14:val="none"/>
        </w:rPr>
        <w:t>Článek IV.</w:t>
      </w:r>
    </w:p>
    <w:p w14:paraId="77401293" w14:textId="77777777" w:rsidR="00CB255C" w:rsidRPr="0081268A" w:rsidRDefault="00CB255C" w:rsidP="00CB255C">
      <w:pPr>
        <w:spacing w:after="0" w:line="276" w:lineRule="auto"/>
        <w:contextualSpacing/>
        <w:jc w:val="center"/>
        <w:rPr>
          <w:rFonts w:ascii="Arial" w:hAnsi="Arial"/>
          <w:b/>
          <w:kern w:val="0"/>
          <w14:ligatures w14:val="none"/>
        </w:rPr>
      </w:pPr>
      <w:r w:rsidRPr="0081268A">
        <w:rPr>
          <w:rFonts w:ascii="Arial" w:hAnsi="Arial"/>
          <w:b/>
          <w:kern w:val="0"/>
          <w14:ligatures w14:val="none"/>
        </w:rPr>
        <w:t>Platební podmínky a fakturace</w:t>
      </w:r>
    </w:p>
    <w:p w14:paraId="70158C35" w14:textId="77777777" w:rsidR="00CB255C" w:rsidRPr="0081268A" w:rsidRDefault="00CB255C" w:rsidP="00CB255C">
      <w:pPr>
        <w:spacing w:after="0" w:line="276" w:lineRule="auto"/>
        <w:contextualSpacing/>
        <w:jc w:val="center"/>
        <w:rPr>
          <w:rFonts w:ascii="Arial" w:hAnsi="Arial"/>
          <w:b/>
          <w:kern w:val="0"/>
          <w14:ligatures w14:val="none"/>
        </w:rPr>
      </w:pPr>
    </w:p>
    <w:p w14:paraId="05B0C25F" w14:textId="567B5257" w:rsidR="00CB255C" w:rsidRPr="0081268A" w:rsidRDefault="00CB255C" w:rsidP="00093FE0">
      <w:pPr>
        <w:numPr>
          <w:ilvl w:val="0"/>
          <w:numId w:val="13"/>
        </w:numPr>
        <w:spacing w:after="240" w:line="276" w:lineRule="auto"/>
        <w:ind w:left="426" w:hanging="426"/>
        <w:contextualSpacing/>
        <w:jc w:val="both"/>
        <w:rPr>
          <w:rFonts w:ascii="Arial" w:hAnsi="Arial"/>
          <w:kern w:val="0"/>
          <w14:ligatures w14:val="none"/>
        </w:rPr>
      </w:pPr>
      <w:r w:rsidRPr="0081268A">
        <w:rPr>
          <w:rFonts w:ascii="Arial" w:hAnsi="Arial"/>
          <w:kern w:val="0"/>
          <w14:ligatures w14:val="none"/>
        </w:rPr>
        <w:t xml:space="preserve">Objednatel je povinen uhradit zhotoviteli cenu díla za jednotlivá dílčí plnění na základě řádně vystavené faktury doručené do sídla objednatele, přičemž k faktuře musí být přiložen příslušný protokol bez výhrad. </w:t>
      </w:r>
    </w:p>
    <w:p w14:paraId="691D6664" w14:textId="77777777" w:rsidR="00CB255C" w:rsidRPr="0081268A" w:rsidRDefault="00CB255C" w:rsidP="00CB255C">
      <w:pPr>
        <w:spacing w:after="240" w:line="276" w:lineRule="auto"/>
        <w:ind w:left="426"/>
        <w:contextualSpacing/>
        <w:jc w:val="both"/>
        <w:rPr>
          <w:rFonts w:ascii="Arial" w:hAnsi="Arial"/>
          <w:kern w:val="0"/>
          <w14:ligatures w14:val="none"/>
        </w:rPr>
      </w:pPr>
    </w:p>
    <w:p w14:paraId="27EDE6CB" w14:textId="05C26DC7" w:rsidR="00CB255C" w:rsidRPr="0081268A" w:rsidRDefault="00CB255C" w:rsidP="00C95F48">
      <w:pPr>
        <w:numPr>
          <w:ilvl w:val="0"/>
          <w:numId w:val="33"/>
        </w:numPr>
        <w:spacing w:after="240" w:line="276" w:lineRule="auto"/>
        <w:ind w:left="426" w:hanging="426"/>
        <w:contextualSpacing/>
        <w:jc w:val="both"/>
        <w:rPr>
          <w:rFonts w:ascii="Arial" w:hAnsi="Arial"/>
          <w:kern w:val="0"/>
          <w14:ligatures w14:val="none"/>
        </w:rPr>
      </w:pPr>
      <w:r w:rsidRPr="0081268A">
        <w:rPr>
          <w:rFonts w:ascii="Arial" w:hAnsi="Arial"/>
          <w:kern w:val="0"/>
          <w14:ligatures w14:val="none"/>
        </w:rPr>
        <w:t>Zhotovitel není oprávněn vystavit fakturu dříve, než je vyhotoven a oběma smluvními stranami podepsán protokol.</w:t>
      </w:r>
    </w:p>
    <w:p w14:paraId="6CBBB2C4" w14:textId="77777777" w:rsidR="00CB255C" w:rsidRPr="0081268A" w:rsidRDefault="00CB255C" w:rsidP="00CB255C">
      <w:pPr>
        <w:spacing w:after="0" w:line="276" w:lineRule="auto"/>
        <w:ind w:left="720"/>
        <w:contextualSpacing/>
        <w:jc w:val="both"/>
        <w:rPr>
          <w:rFonts w:ascii="Arial" w:hAnsi="Arial"/>
          <w:kern w:val="0"/>
          <w14:ligatures w14:val="none"/>
        </w:rPr>
      </w:pPr>
    </w:p>
    <w:p w14:paraId="77C5EBCE" w14:textId="77777777" w:rsidR="00CB255C" w:rsidRPr="0081268A" w:rsidRDefault="00CB255C" w:rsidP="00C95F48">
      <w:pPr>
        <w:numPr>
          <w:ilvl w:val="0"/>
          <w:numId w:val="33"/>
        </w:numPr>
        <w:spacing w:after="240" w:line="276" w:lineRule="auto"/>
        <w:ind w:left="426" w:hanging="426"/>
        <w:contextualSpacing/>
        <w:jc w:val="both"/>
        <w:rPr>
          <w:rFonts w:ascii="Arial" w:hAnsi="Arial"/>
          <w:kern w:val="0"/>
          <w14:ligatures w14:val="none"/>
        </w:rPr>
      </w:pPr>
      <w:r w:rsidRPr="0081268A">
        <w:rPr>
          <w:rFonts w:ascii="Arial" w:hAnsi="Arial"/>
          <w:kern w:val="0"/>
          <w14:ligatures w14:val="none"/>
        </w:rPr>
        <w:t>Splatnost faktury se stanoví na 30 kalendářních dnů ode dne doručení faktury za</w:t>
      </w:r>
      <w:r w:rsidRPr="0081268A">
        <w:rPr>
          <w:rFonts w:ascii="Arial" w:hAnsi="Arial"/>
          <w:kern w:val="0"/>
          <w:sz w:val="24"/>
          <w14:ligatures w14:val="none"/>
        </w:rPr>
        <w:t xml:space="preserve"> </w:t>
      </w:r>
      <w:r w:rsidRPr="0081268A">
        <w:rPr>
          <w:rFonts w:ascii="Arial" w:hAnsi="Arial"/>
          <w:kern w:val="0"/>
          <w14:ligatures w14:val="none"/>
        </w:rPr>
        <w:t xml:space="preserve">dílčí plnění díla objednateli. V případě, že bude faktura doručena objednateli v období od 10. prosince daného kalendářního roku do 10. ledna následujícího kalendářního roku, bude se za poslední den lhůty splatnosti takové faktury považovat den 28. února následujícího kalendářního roku. </w:t>
      </w:r>
    </w:p>
    <w:p w14:paraId="7EF43F89" w14:textId="77777777" w:rsidR="00CB255C" w:rsidRPr="0081268A" w:rsidRDefault="00CB255C" w:rsidP="00CB255C">
      <w:pPr>
        <w:spacing w:after="0" w:line="276" w:lineRule="auto"/>
        <w:ind w:left="720"/>
        <w:contextualSpacing/>
        <w:jc w:val="both"/>
        <w:rPr>
          <w:rFonts w:ascii="Arial" w:hAnsi="Arial"/>
          <w:kern w:val="0"/>
          <w14:ligatures w14:val="none"/>
        </w:rPr>
      </w:pPr>
    </w:p>
    <w:p w14:paraId="7B3654CA" w14:textId="32F74936" w:rsidR="00CB255C" w:rsidRPr="00636447" w:rsidRDefault="00CB255C" w:rsidP="00C95F48">
      <w:pPr>
        <w:numPr>
          <w:ilvl w:val="0"/>
          <w:numId w:val="33"/>
        </w:numPr>
        <w:spacing w:after="240" w:line="276" w:lineRule="auto"/>
        <w:ind w:left="426" w:hanging="426"/>
        <w:contextualSpacing/>
        <w:jc w:val="both"/>
        <w:rPr>
          <w:rFonts w:ascii="Arial" w:hAnsi="Arial"/>
          <w:kern w:val="0"/>
          <w14:ligatures w14:val="none"/>
        </w:rPr>
      </w:pPr>
      <w:r w:rsidRPr="0081268A">
        <w:rPr>
          <w:rFonts w:ascii="Arial" w:hAnsi="Arial"/>
          <w:kern w:val="0"/>
          <w14:ligatures w14:val="none"/>
        </w:rPr>
        <w:t xml:space="preserve">Cenu za provedení dílčího plnění uhradí objednatel formou bezhotovostního převodu na účet zhotovitele uvedený v záhlaví smlouvy. Faktura musí obsahovat veškeré náležitosti </w:t>
      </w:r>
      <w:r w:rsidRPr="0081268A">
        <w:rPr>
          <w:rFonts w:ascii="Arial" w:hAnsi="Arial"/>
          <w:kern w:val="0"/>
          <w:highlight w:val="yellow"/>
          <w14:ligatures w14:val="none"/>
        </w:rPr>
        <w:t>daňového</w:t>
      </w:r>
      <w:r w:rsidRPr="00093FE0">
        <w:rPr>
          <w:rFonts w:ascii="Times New Roman" w:hAnsi="Times New Roman"/>
          <w:highlight w:val="yellow"/>
          <w:vertAlign w:val="superscript"/>
        </w:rPr>
        <w:footnoteReference w:id="3"/>
      </w:r>
      <w:r w:rsidRPr="00093FE0">
        <w:rPr>
          <w:rFonts w:ascii="Arial" w:hAnsi="Arial"/>
        </w:rPr>
        <w:t xml:space="preserve"> dokladu předepsané příslušnými právními předpisy, zejména </w:t>
      </w:r>
      <w:r w:rsidRPr="00093FE0">
        <w:rPr>
          <w:rFonts w:ascii="Arial" w:hAnsi="Arial"/>
          <w:highlight w:val="yellow"/>
        </w:rPr>
        <w:t>§ 29 zákona č. 235/2004 Sb., o dani z přidané hodnoty, v</w:t>
      </w:r>
      <w:r w:rsidR="003737E5">
        <w:rPr>
          <w:rFonts w:ascii="Arial" w:hAnsi="Arial"/>
          <w:highlight w:val="yellow"/>
        </w:rPr>
        <w:t> platném znění</w:t>
      </w:r>
      <w:r w:rsidRPr="00093FE0">
        <w:rPr>
          <w:rFonts w:ascii="Times New Roman" w:hAnsi="Times New Roman"/>
          <w:highlight w:val="yellow"/>
          <w:vertAlign w:val="superscript"/>
        </w:rPr>
        <w:footnoteReference w:id="4"/>
      </w:r>
      <w:r w:rsidRPr="00093FE0">
        <w:rPr>
          <w:rFonts w:ascii="Arial" w:hAnsi="Arial"/>
        </w:rPr>
        <w:t>, a dále musí faktura obsahovat informace povinně uváděné na obchodních listinách dle § 435 občanského zákoníku. Přílohou faktury bude protokol o předání a převzetí díla bez připomínek</w:t>
      </w:r>
      <w:r w:rsidR="00C95F48">
        <w:rPr>
          <w:rFonts w:ascii="Arial" w:hAnsi="Arial"/>
        </w:rPr>
        <w:t xml:space="preserve"> </w:t>
      </w:r>
      <w:r w:rsidR="00C95F48" w:rsidRPr="00DB4934">
        <w:rPr>
          <w:rFonts w:ascii="Arial" w:hAnsi="Arial"/>
        </w:rPr>
        <w:t>elektronicky</w:t>
      </w:r>
      <w:r w:rsidRPr="00636447">
        <w:rPr>
          <w:rFonts w:ascii="Arial" w:hAnsi="Arial"/>
          <w:kern w:val="0"/>
          <w14:ligatures w14:val="none"/>
        </w:rPr>
        <w:t xml:space="preserve"> podepsaný oběma smluvními stranami. Nebude-li faktura splňovat zákonem nebo smlouvou stanovené náležitosti (včetně příloh), nebo bude-li mít jiné závady v obsahu, je objednatel oprávněn ji ve lhůtě její splatnosti zhotoviteli vrátit a zhotovitel je povinen vystavit fakturu novou – opravenou či doplněnou. V případě vrácení faktury objednatelem dle předchozí věty neplatí původní lhůta splatnosti, ale lhůta splatnosti běží znovu ode dne doručení nově vystavené faktury. Faktura bude hrazena z finančních prostředků Technické pomoci </w:t>
      </w:r>
      <w:r w:rsidR="00425733">
        <w:rPr>
          <w:rFonts w:ascii="Arial" w:hAnsi="Arial"/>
          <w:kern w:val="0"/>
          <w14:ligatures w14:val="none"/>
        </w:rPr>
        <w:t>SP</w:t>
      </w:r>
      <w:r w:rsidRPr="00636447">
        <w:rPr>
          <w:rFonts w:ascii="Arial" w:hAnsi="Arial"/>
          <w:kern w:val="0"/>
          <w14:ligatures w14:val="none"/>
        </w:rPr>
        <w:t xml:space="preserve"> SZP.</w:t>
      </w:r>
    </w:p>
    <w:p w14:paraId="6E5FCA7B" w14:textId="77777777" w:rsidR="00CB255C" w:rsidRPr="00636447" w:rsidRDefault="00CB255C" w:rsidP="00CB255C">
      <w:pPr>
        <w:spacing w:after="240" w:line="276" w:lineRule="auto"/>
        <w:ind w:left="426"/>
        <w:contextualSpacing/>
        <w:jc w:val="both"/>
        <w:rPr>
          <w:rFonts w:ascii="Arial" w:hAnsi="Arial"/>
          <w:kern w:val="0"/>
          <w14:ligatures w14:val="none"/>
        </w:rPr>
      </w:pPr>
    </w:p>
    <w:p w14:paraId="6BE7CFAF" w14:textId="77777777" w:rsidR="00CB255C" w:rsidRPr="00636447" w:rsidRDefault="00CB255C" w:rsidP="00636447">
      <w:pPr>
        <w:numPr>
          <w:ilvl w:val="0"/>
          <w:numId w:val="33"/>
        </w:numPr>
        <w:spacing w:after="240" w:line="276" w:lineRule="auto"/>
        <w:ind w:left="426" w:hanging="426"/>
        <w:contextualSpacing/>
        <w:jc w:val="both"/>
        <w:rPr>
          <w:rFonts w:ascii="Arial" w:hAnsi="Arial"/>
          <w:kern w:val="0"/>
          <w14:ligatures w14:val="none"/>
        </w:rPr>
      </w:pPr>
      <w:r w:rsidRPr="00636447">
        <w:rPr>
          <w:rFonts w:ascii="Arial" w:hAnsi="Arial"/>
          <w:kern w:val="0"/>
          <w14:ligatures w14:val="none"/>
        </w:rPr>
        <w:t>Objednatel neposkytne zhotoviteli zálohy.</w:t>
      </w:r>
    </w:p>
    <w:p w14:paraId="37176848" w14:textId="77777777" w:rsidR="00CB255C" w:rsidRPr="00636447" w:rsidRDefault="00CB255C" w:rsidP="00CB255C">
      <w:pPr>
        <w:spacing w:after="0" w:line="276" w:lineRule="auto"/>
        <w:ind w:left="720"/>
        <w:contextualSpacing/>
        <w:jc w:val="both"/>
        <w:rPr>
          <w:rFonts w:ascii="Arial" w:hAnsi="Arial"/>
          <w:kern w:val="0"/>
          <w14:ligatures w14:val="none"/>
        </w:rPr>
      </w:pPr>
    </w:p>
    <w:p w14:paraId="180867CD" w14:textId="77777777" w:rsidR="00CB255C" w:rsidRPr="00636447" w:rsidRDefault="00CB255C" w:rsidP="009E082A">
      <w:pPr>
        <w:numPr>
          <w:ilvl w:val="0"/>
          <w:numId w:val="33"/>
        </w:numPr>
        <w:spacing w:after="240" w:line="276" w:lineRule="auto"/>
        <w:ind w:left="426" w:hanging="426"/>
        <w:contextualSpacing/>
        <w:jc w:val="both"/>
        <w:rPr>
          <w:rFonts w:ascii="Arial" w:hAnsi="Arial"/>
          <w:kern w:val="0"/>
          <w14:ligatures w14:val="none"/>
        </w:rPr>
      </w:pPr>
      <w:r w:rsidRPr="00636447">
        <w:rPr>
          <w:rFonts w:ascii="Arial" w:hAnsi="Arial"/>
          <w:kern w:val="0"/>
          <w14:ligatures w14:val="none"/>
        </w:rPr>
        <w:t>Platba se považuje za splněnou dnem odepsání z účtu objednatele ve prospěch účtu zhotovitele.</w:t>
      </w:r>
    </w:p>
    <w:p w14:paraId="1582EE8E" w14:textId="77777777" w:rsidR="00CB255C" w:rsidRPr="00636447" w:rsidRDefault="00CB255C" w:rsidP="00CB255C">
      <w:pPr>
        <w:spacing w:after="0" w:line="276" w:lineRule="auto"/>
        <w:ind w:left="720"/>
        <w:contextualSpacing/>
        <w:jc w:val="both"/>
        <w:rPr>
          <w:rFonts w:ascii="Arial" w:hAnsi="Arial"/>
          <w:kern w:val="0"/>
          <w14:ligatures w14:val="none"/>
        </w:rPr>
      </w:pPr>
      <w:bookmarkStart w:id="5" w:name="_Hlk189060147"/>
    </w:p>
    <w:p w14:paraId="5B067136" w14:textId="77777777" w:rsidR="00CB255C" w:rsidRPr="00093FE0" w:rsidRDefault="00CB255C" w:rsidP="00636447">
      <w:pPr>
        <w:numPr>
          <w:ilvl w:val="0"/>
          <w:numId w:val="33"/>
        </w:numPr>
        <w:spacing w:after="240" w:line="276" w:lineRule="auto"/>
        <w:ind w:left="426" w:hanging="426"/>
        <w:contextualSpacing/>
        <w:jc w:val="both"/>
        <w:rPr>
          <w:rFonts w:ascii="Arial" w:hAnsi="Arial"/>
          <w:sz w:val="24"/>
        </w:rPr>
      </w:pPr>
      <w:r w:rsidRPr="00636447">
        <w:rPr>
          <w:rFonts w:ascii="Arial" w:hAnsi="Arial"/>
          <w:kern w:val="0"/>
          <w14:ligatures w14:val="none"/>
        </w:rPr>
        <w:t xml:space="preserve">Objednatel preferuje zaslání elektronické faktury zhotovitele, včetně protokolu, do datové schránky objednatele ID DS: yphaax8 nebo na e-mailovou adresu </w:t>
      </w:r>
      <w:hyperlink r:id="rId11" w:history="1">
        <w:r w:rsidRPr="00093FE0">
          <w:rPr>
            <w:rFonts w:ascii="Arial" w:hAnsi="Arial"/>
            <w:color w:val="467886"/>
            <w:u w:val="single"/>
          </w:rPr>
          <w:t>podatelna@mze.gov.cz</w:t>
        </w:r>
      </w:hyperlink>
      <w:r w:rsidRPr="00093FE0">
        <w:rPr>
          <w:rFonts w:ascii="Arial" w:hAnsi="Arial"/>
        </w:rPr>
        <w:t>, ve strukturovaných formátech dle Evropské směrnice 2014/55/EU nebo ve formátu ISDOC 5.2 a vyšším. Faktura musí obsahovat jméno zástupce ve věcech technických objednatele</w:t>
      </w:r>
      <w:bookmarkEnd w:id="5"/>
      <w:r w:rsidRPr="00093FE0">
        <w:rPr>
          <w:rFonts w:ascii="Arial" w:hAnsi="Arial"/>
        </w:rPr>
        <w:t>.</w:t>
      </w:r>
    </w:p>
    <w:p w14:paraId="2132043A" w14:textId="77777777" w:rsidR="00CB255C" w:rsidRPr="00093FE0" w:rsidRDefault="00CB255C" w:rsidP="00CB255C">
      <w:pPr>
        <w:spacing w:after="0" w:line="276" w:lineRule="auto"/>
        <w:ind w:left="720"/>
        <w:contextualSpacing/>
        <w:jc w:val="both"/>
        <w:rPr>
          <w:rFonts w:ascii="Arial" w:hAnsi="Arial"/>
          <w:sz w:val="24"/>
        </w:rPr>
      </w:pPr>
    </w:p>
    <w:p w14:paraId="16D8F638" w14:textId="77777777" w:rsidR="00CB255C" w:rsidRPr="00093FE0" w:rsidRDefault="00CB255C" w:rsidP="00CB255C">
      <w:pPr>
        <w:spacing w:after="240" w:line="276" w:lineRule="auto"/>
        <w:contextualSpacing/>
        <w:jc w:val="both"/>
        <w:rPr>
          <w:rFonts w:ascii="Arial" w:hAnsi="Arial"/>
          <w:sz w:val="24"/>
        </w:rPr>
      </w:pPr>
    </w:p>
    <w:p w14:paraId="1C6A9152"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Článek V.</w:t>
      </w:r>
    </w:p>
    <w:p w14:paraId="3F55BB80" w14:textId="77777777" w:rsidR="00CB255C" w:rsidRPr="00CB255C" w:rsidRDefault="00CB255C" w:rsidP="00CB255C">
      <w:pPr>
        <w:spacing w:after="0" w:line="276" w:lineRule="auto"/>
        <w:jc w:val="center"/>
        <w:rPr>
          <w:rFonts w:ascii="Arial" w:eastAsia="Times New Roman" w:hAnsi="Arial" w:cs="Arial"/>
          <w:kern w:val="0"/>
          <w:lang w:eastAsia="cs-CZ"/>
          <w14:ligatures w14:val="none"/>
        </w:rPr>
      </w:pPr>
      <w:r w:rsidRPr="00CB255C">
        <w:rPr>
          <w:rFonts w:ascii="Arial" w:eastAsia="Times New Roman" w:hAnsi="Arial" w:cs="Arial"/>
          <w:b/>
          <w:kern w:val="0"/>
          <w:lang w:eastAsia="cs-CZ"/>
          <w14:ligatures w14:val="none"/>
        </w:rPr>
        <w:t>Vady díla</w:t>
      </w:r>
    </w:p>
    <w:p w14:paraId="5706E6A1" w14:textId="77777777" w:rsidR="00CB255C" w:rsidRPr="00CB255C" w:rsidRDefault="00CB255C" w:rsidP="00CB255C">
      <w:pPr>
        <w:spacing w:after="0" w:line="276" w:lineRule="auto"/>
        <w:jc w:val="center"/>
        <w:rPr>
          <w:rFonts w:ascii="Arial" w:eastAsia="Times New Roman" w:hAnsi="Arial" w:cs="Arial"/>
          <w:kern w:val="0"/>
          <w:lang w:eastAsia="cs-CZ"/>
          <w14:ligatures w14:val="none"/>
        </w:rPr>
      </w:pPr>
    </w:p>
    <w:p w14:paraId="3ECA931E" w14:textId="77777777" w:rsidR="00CB255C" w:rsidRPr="00CB255C" w:rsidRDefault="00CB255C" w:rsidP="001518A1">
      <w:pPr>
        <w:numPr>
          <w:ilvl w:val="0"/>
          <w:numId w:val="3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garantuje, že jednotlivá dílčí plnění díla vytvořená na základě smlouvy jsou úplná a že jejich vlastnosti odpovídají vlastnostem díla sjednaným smlouvou. Zhotovitel poskytuje záruku za jakost jednotlivých dílčí plnění díla vždy od okamžiku vyhotovení a oběma smluvními stranami podepsání protokolu, a to po dobu 60 měsíců.</w:t>
      </w:r>
    </w:p>
    <w:p w14:paraId="7C7ABD90" w14:textId="77777777" w:rsidR="00CB255C" w:rsidRPr="00CB255C" w:rsidRDefault="00CB255C" w:rsidP="001518A1">
      <w:pPr>
        <w:numPr>
          <w:ilvl w:val="0"/>
          <w:numId w:val="34"/>
        </w:numPr>
        <w:spacing w:after="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V případě, že předané dílčí plnění díla vykazuje vady, objednatel tyto vady bez zbytečného odkladu písemně u zhotovitele reklamuje, přičemž pozdější uplatnění reklamace v 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14:paraId="0BC72B16"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72CCA283" w14:textId="77777777" w:rsidR="00CB255C" w:rsidRDefault="00CB255C" w:rsidP="00CB255C">
      <w:pPr>
        <w:spacing w:after="0" w:line="276" w:lineRule="auto"/>
        <w:ind w:left="360"/>
        <w:jc w:val="both"/>
        <w:rPr>
          <w:rFonts w:ascii="Arial" w:eastAsia="Times New Roman" w:hAnsi="Arial" w:cs="Arial"/>
          <w:kern w:val="0"/>
          <w:lang w:eastAsia="cs-CZ"/>
          <w14:ligatures w14:val="none"/>
        </w:rPr>
      </w:pPr>
    </w:p>
    <w:p w14:paraId="0A139586" w14:textId="77777777" w:rsidR="00D835CB" w:rsidRDefault="00D835CB" w:rsidP="00CB255C">
      <w:pPr>
        <w:spacing w:after="0" w:line="276" w:lineRule="auto"/>
        <w:ind w:left="360"/>
        <w:jc w:val="both"/>
        <w:rPr>
          <w:rFonts w:ascii="Arial" w:eastAsia="Times New Roman" w:hAnsi="Arial" w:cs="Arial"/>
          <w:kern w:val="0"/>
          <w:lang w:eastAsia="cs-CZ"/>
          <w14:ligatures w14:val="none"/>
        </w:rPr>
      </w:pPr>
    </w:p>
    <w:p w14:paraId="5D0C7534" w14:textId="77777777" w:rsidR="00D835CB" w:rsidRPr="00CB255C" w:rsidRDefault="00D835CB" w:rsidP="00CB255C">
      <w:pPr>
        <w:spacing w:after="0" w:line="276" w:lineRule="auto"/>
        <w:ind w:left="360"/>
        <w:jc w:val="both"/>
        <w:rPr>
          <w:rFonts w:ascii="Arial" w:eastAsia="Times New Roman" w:hAnsi="Arial" w:cs="Arial"/>
          <w:kern w:val="0"/>
          <w:lang w:eastAsia="cs-CZ"/>
          <w14:ligatures w14:val="none"/>
        </w:rPr>
      </w:pPr>
    </w:p>
    <w:p w14:paraId="2F836C49" w14:textId="77777777" w:rsidR="00CB255C" w:rsidRPr="00CB255C" w:rsidRDefault="00CB255C" w:rsidP="00CB255C">
      <w:pPr>
        <w:spacing w:after="0" w:line="276" w:lineRule="auto"/>
        <w:ind w:left="360"/>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lastRenderedPageBreak/>
        <w:t>Článek VI.</w:t>
      </w:r>
    </w:p>
    <w:p w14:paraId="5FDDE730" w14:textId="77777777" w:rsidR="00CB255C" w:rsidRPr="00CB255C" w:rsidRDefault="00CB255C" w:rsidP="00CB255C">
      <w:pPr>
        <w:spacing w:after="0" w:line="276" w:lineRule="auto"/>
        <w:ind w:left="360"/>
        <w:jc w:val="center"/>
        <w:rPr>
          <w:rFonts w:ascii="Arial" w:eastAsia="Times New Roman" w:hAnsi="Arial" w:cs="Arial"/>
          <w:kern w:val="0"/>
          <w:lang w:eastAsia="cs-CZ"/>
          <w14:ligatures w14:val="none"/>
        </w:rPr>
      </w:pPr>
      <w:r w:rsidRPr="00CB255C">
        <w:rPr>
          <w:rFonts w:ascii="Arial" w:eastAsia="Times New Roman" w:hAnsi="Arial" w:cs="Arial"/>
          <w:b/>
          <w:kern w:val="0"/>
          <w:lang w:eastAsia="cs-CZ"/>
          <w14:ligatures w14:val="none"/>
        </w:rPr>
        <w:t>Sankční ustanovení, náhrada škody</w:t>
      </w:r>
    </w:p>
    <w:p w14:paraId="5EFAFEE4" w14:textId="77777777" w:rsidR="00CB255C" w:rsidRPr="00CB255C" w:rsidRDefault="00CB255C" w:rsidP="00CB255C">
      <w:pPr>
        <w:spacing w:after="0" w:line="276" w:lineRule="auto"/>
        <w:ind w:left="360"/>
        <w:jc w:val="center"/>
        <w:rPr>
          <w:rFonts w:ascii="Arial" w:eastAsia="Times New Roman" w:hAnsi="Arial" w:cs="Arial"/>
          <w:kern w:val="0"/>
          <w:lang w:eastAsia="cs-CZ"/>
          <w14:ligatures w14:val="none"/>
        </w:rPr>
      </w:pPr>
    </w:p>
    <w:p w14:paraId="5E116497"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V případě prodlení objednatele s platbou, na kterou vznikl zhotoviteli nárok, uhradí objednatel úrok z prodlení ve výši 0,01 % z dlužné částky za každý i započatý den prodlení.</w:t>
      </w:r>
    </w:p>
    <w:p w14:paraId="5C4CE70B"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Nesplní-li zhotovitel sjednanou dobu jednotlivých dílčích plnění v souladu s termíny předání dle čl. I odst. 5 smlouvy nebo nevypořádá-li zhotovitel připomínky objednatele k dílčímu plnění v termínu dle čl. II odst. 7 smlouvy, je zhotovitel povinen uhradit objednateli smluvní pokutu ve výši 10.000,- Kč za každý i započatý den prodlení.</w:t>
      </w:r>
    </w:p>
    <w:p w14:paraId="0D488A4F"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Neodstraní-li zhotovitel při provádění díla zjištěné nedostatky podle čl. II odst. 2 smlouvy ve lhůtě stanovené mu objednatelem nebo nepředá-li zhotovitel objednateli písemnou zprávu o realizovaných činnostech v termínu podle čl. I odst. 8 smlouvy, je zhotovitel povinen uhradit objednateli smluvní pokutu ve výši 3.000,- Kč za každý i započatý den prodlení.</w:t>
      </w:r>
    </w:p>
    <w:p w14:paraId="32EEAF19" w14:textId="760B80AF"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kern w:val="0"/>
          <w14:ligatures w14:val="none"/>
        </w:rPr>
        <w:t>V případě, že zhotovitel neodstraní vady vytýkané objednatelem v jeho reklamaci ve lhůtě dle čl. V odst. 2 smlouvy, je zhotovitel povinen uhradit objednateli smluvní pokutu ve výši 10.000,- Kč za každý i započatý den prodlení.</w:t>
      </w:r>
    </w:p>
    <w:p w14:paraId="09C026FB" w14:textId="03DB3B15"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Za každé jednotlivé porušení povinnosti de čl. VII odst. 1 je zhotovitel povinen uhradit objednateli smluvní pokutu ve výši 150.000,- Kč .</w:t>
      </w:r>
    </w:p>
    <w:p w14:paraId="2BA416F1" w14:textId="7C489C62"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Poruší-li zhotovitel povinnosti stanovené ve vztahu k Odbornému týmu podle čl. XI odst. 7 </w:t>
      </w:r>
      <w:r w:rsidR="00247DDD">
        <w:rPr>
          <w:rFonts w:ascii="Arial" w:eastAsia="Times New Roman" w:hAnsi="Arial" w:cs="Arial"/>
          <w:kern w:val="0"/>
          <w:lang w:eastAsia="cs-CZ"/>
          <w14:ligatures w14:val="none"/>
        </w:rPr>
        <w:t>nebo</w:t>
      </w:r>
      <w:r w:rsidR="005B4548" w:rsidRPr="00CB255C">
        <w:rPr>
          <w:rFonts w:ascii="Arial" w:eastAsia="Times New Roman" w:hAnsi="Arial" w:cs="Arial"/>
          <w:kern w:val="0"/>
          <w:lang w:eastAsia="cs-CZ"/>
          <w14:ligatures w14:val="none"/>
        </w:rPr>
        <w:t xml:space="preserve"> </w:t>
      </w:r>
      <w:r w:rsidRPr="00CB255C">
        <w:rPr>
          <w:rFonts w:ascii="Arial" w:eastAsia="Times New Roman" w:hAnsi="Arial" w:cs="Arial"/>
          <w:kern w:val="0"/>
          <w:lang w:eastAsia="cs-CZ"/>
          <w14:ligatures w14:val="none"/>
        </w:rPr>
        <w:t xml:space="preserve">8 smlouvy, je zhotovitel povinen uhradit objednateli smluvní pokutu ve výši 20.000,- Kč za každý jednotlivý případ takového porušení. </w:t>
      </w:r>
    </w:p>
    <w:p w14:paraId="5110F863"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V případě, že zhotovitel </w:t>
      </w:r>
      <w:r w:rsidRPr="00CB255C">
        <w:rPr>
          <w:rFonts w:ascii="Arial" w:eastAsia="Calibri" w:hAnsi="Arial" w:cs="Arial"/>
          <w:snapToGrid w:val="0"/>
          <w:kern w:val="0"/>
          <w14:ligatures w14:val="none"/>
        </w:rPr>
        <w:t>nebude mít po celou dobu účinnosti této smlouvy uzavřené požadované pojištění dle čl. XI odst. 10 a 11 smlouvy</w:t>
      </w:r>
      <w:r w:rsidRPr="00CB255C">
        <w:rPr>
          <w:rFonts w:ascii="Arial" w:eastAsia="Times New Roman" w:hAnsi="Arial" w:cs="Arial"/>
          <w:kern w:val="0"/>
          <w:lang w:eastAsia="cs-CZ"/>
          <w14:ligatures w14:val="none"/>
        </w:rPr>
        <w:t>, je zhotovitel povinen uhradit objednateli smluvní pokutu ve výši 30.000,-Kč za každý i započatý den, kdy zhotovitel nebude mít uzavřené požadované pojištění.</w:t>
      </w:r>
    </w:p>
    <w:p w14:paraId="1315C9D4"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V případě porušení prohlášení, povinnosti nebo závazku zhotovitele uvedených v Preambuli, je zhotovitel povinen uhradit objednateli smluvní pokutu ve výši 80.000,-Kč za každý jednotlivý případ takového porušení.</w:t>
      </w:r>
    </w:p>
    <w:p w14:paraId="45EC9804"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V případě, že zhotovitel písemně neoznámí změnu údajů v termínu uvedeném dle čl. XII odst. 5 smlouvy, je zhotovitel povinen uhradit objednateli smluvní pokutu ve výši 2.000,- Kč za každý jednotlivý případ porušení této povinnosti. </w:t>
      </w:r>
    </w:p>
    <w:p w14:paraId="2090AEAB"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Smluvní pokuta je splatná vždy na základě písemné výzvy strany oprávněné, a to do 21 dnů ode dne jejího doručení druhé smluvní straně, není-li ve výzvě uvedena lhůta delší.</w:t>
      </w:r>
    </w:p>
    <w:p w14:paraId="69898819"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souhlasí, aby objednatel každou smluvní pokutu nebo náhradu škody, na níž mu vznikne nárok, započetl vůči platbě (faktuře) ve smyslu ustanovení čl. IV. Pokud nedojde k započtení, zavazuje se k doplacení dlužné částky, a to do 30 kalendářních dnů ode dne převzetí písemné výzvy objednatele.</w:t>
      </w:r>
    </w:p>
    <w:p w14:paraId="5C3706D7"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lastRenderedPageBreak/>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460E4530"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V případě, že bude objednateli v důsledku porušení povinností zhotovitele vyplývajících z čl. IX smlouvy udělena pokuta nebo obdobná sankce ze strany Úřadu pro ochranu osobních údajů je zhotovitel povinen uhradit objednateli smluvní pokutu ve výši takové sankce.</w:t>
      </w:r>
    </w:p>
    <w:p w14:paraId="2C812F89" w14:textId="2015829C"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Zhotovitel bere na vědomí, že objednatel je u něj oprávněn vymáhat škodu, která mu vznikne v souvislosti s opatřeními kontrolních orgánů přijatými na základě kontroly předmětu plnění této smlouvy financovaného z finančních prostředků Technické pomoci </w:t>
      </w:r>
      <w:r w:rsidR="00481B43">
        <w:rPr>
          <w:rFonts w:ascii="Arial" w:eastAsia="Times New Roman" w:hAnsi="Arial" w:cs="Arial"/>
          <w:kern w:val="0"/>
          <w:lang w:eastAsia="cs-CZ"/>
          <w14:ligatures w14:val="none"/>
        </w:rPr>
        <w:t>SP</w:t>
      </w:r>
      <w:r w:rsidRPr="00CB255C">
        <w:rPr>
          <w:rFonts w:ascii="Arial" w:eastAsia="Times New Roman" w:hAnsi="Arial" w:cs="Arial"/>
          <w:kern w:val="0"/>
          <w:lang w:eastAsia="cs-CZ"/>
          <w14:ligatures w14:val="none"/>
        </w:rPr>
        <w:t xml:space="preserve"> SZP. </w:t>
      </w:r>
    </w:p>
    <w:p w14:paraId="7309603A"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14:paraId="49BD7985" w14:textId="77777777" w:rsidR="00CB255C" w:rsidRPr="00CB255C" w:rsidRDefault="00CB255C" w:rsidP="00CB255C">
      <w:pPr>
        <w:spacing w:after="240" w:line="276" w:lineRule="auto"/>
        <w:ind w:left="426"/>
        <w:jc w:val="both"/>
        <w:rPr>
          <w:rFonts w:ascii="Arial" w:eastAsia="Times New Roman" w:hAnsi="Arial" w:cs="Arial"/>
          <w:kern w:val="0"/>
          <w:lang w:eastAsia="cs-CZ"/>
          <w14:ligatures w14:val="none"/>
        </w:rPr>
      </w:pPr>
    </w:p>
    <w:p w14:paraId="04EBC540" w14:textId="77777777" w:rsidR="00CB255C" w:rsidRPr="00CB255C" w:rsidRDefault="00CB255C" w:rsidP="00CB255C">
      <w:pPr>
        <w:spacing w:after="0" w:line="276" w:lineRule="auto"/>
        <w:ind w:left="349"/>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Článek VII.</w:t>
      </w:r>
    </w:p>
    <w:p w14:paraId="63FAEB3C" w14:textId="77777777" w:rsidR="00CB255C" w:rsidRPr="00CB255C" w:rsidRDefault="00CB255C" w:rsidP="00CB255C">
      <w:pPr>
        <w:spacing w:after="0" w:line="276" w:lineRule="auto"/>
        <w:ind w:left="349"/>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Mlčenlivost a finanční kontrola</w:t>
      </w:r>
    </w:p>
    <w:p w14:paraId="2C1F4579" w14:textId="77777777" w:rsidR="00CB255C" w:rsidRPr="00CB255C" w:rsidRDefault="00CB255C" w:rsidP="00CB255C">
      <w:pPr>
        <w:spacing w:after="0" w:line="276" w:lineRule="auto"/>
        <w:ind w:left="349"/>
        <w:jc w:val="center"/>
        <w:rPr>
          <w:rFonts w:ascii="Arial" w:eastAsia="Times New Roman" w:hAnsi="Arial" w:cs="Arial"/>
          <w:b/>
          <w:kern w:val="0"/>
          <w:lang w:eastAsia="cs-CZ"/>
          <w14:ligatures w14:val="none"/>
        </w:rPr>
      </w:pPr>
    </w:p>
    <w:p w14:paraId="46B90348" w14:textId="77777777" w:rsidR="00CB255C" w:rsidRPr="00CB255C" w:rsidRDefault="00CB255C" w:rsidP="00CE52E5">
      <w:pPr>
        <w:numPr>
          <w:ilvl w:val="0"/>
          <w:numId w:val="36"/>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kern w:val="0"/>
          <w14:ligatures w14:val="none"/>
        </w:rPr>
        <w:t>Zhotovitel se zavazuje během plnění smlouvy i po ukončení smlouvy zachovávat mlčenlivost o všech skutečnostech, o kterých se dozví v souvislosti s plněním smlouvy. Povinnost mlčenlivosti zahrnuje také mlčenlivost zhotovitele ohledně osobních údajů.</w:t>
      </w:r>
    </w:p>
    <w:p w14:paraId="42BFB035" w14:textId="77777777" w:rsidR="00CB255C" w:rsidRPr="00CB255C" w:rsidRDefault="00CB255C" w:rsidP="00CE52E5">
      <w:pPr>
        <w:numPr>
          <w:ilvl w:val="0"/>
          <w:numId w:val="36"/>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Zhotovitel se zavazuje, že </w:t>
      </w:r>
      <w:r w:rsidRPr="00CB255C">
        <w:rPr>
          <w:rFonts w:ascii="Arial" w:eastAsia="Calibri" w:hAnsi="Arial" w:cs="Arial"/>
          <w:kern w:val="0"/>
          <w14:ligatures w14:val="none"/>
        </w:rPr>
        <w:t xml:space="preserve">skutečnosti, o kterých se dozví v souvislosti s plněním smlouvy, včetně osobních údajů, nepředá nebo </w:t>
      </w:r>
      <w:r w:rsidRPr="00CB255C">
        <w:rPr>
          <w:rFonts w:ascii="Arial" w:eastAsia="Times New Roman" w:hAnsi="Arial" w:cs="Arial"/>
          <w:kern w:val="0"/>
          <w:lang w:eastAsia="cs-CZ"/>
          <w14:ligatures w14:val="none"/>
        </w:rPr>
        <w:t xml:space="preserve">nezpřístupní třetí osobě. Za třetí osoby se nepovažují poddodavatelé zhotovitele, zaměstnanci zhotovitele nebo osoby v obdobném postavení, za předpokladu, že se podílejí na plnění dle této smlouvy. </w:t>
      </w:r>
    </w:p>
    <w:p w14:paraId="4ED7ACEE" w14:textId="77777777" w:rsidR="00CB255C" w:rsidRPr="00CB255C" w:rsidRDefault="00CB255C" w:rsidP="00CE52E5">
      <w:pPr>
        <w:numPr>
          <w:ilvl w:val="0"/>
          <w:numId w:val="36"/>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kern w:val="0"/>
          <w14:ligatures w14:val="none"/>
        </w:rPr>
        <w:t>Bude-li zhotovitel nakládat při realizaci předmětu této smlouvy s osobními údaji, odpovídá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také v souladu s čl. IX této smlouvy.</w:t>
      </w:r>
    </w:p>
    <w:p w14:paraId="431211D5" w14:textId="77777777" w:rsidR="00CB255C" w:rsidRPr="00247DDD" w:rsidRDefault="00CB255C" w:rsidP="00293631">
      <w:pPr>
        <w:numPr>
          <w:ilvl w:val="0"/>
          <w:numId w:val="36"/>
        </w:numPr>
        <w:spacing w:after="240" w:line="276" w:lineRule="auto"/>
        <w:ind w:left="426" w:hanging="426"/>
        <w:jc w:val="both"/>
        <w:rPr>
          <w:rFonts w:ascii="Arial" w:eastAsia="Calibri" w:hAnsi="Arial" w:cs="Arial"/>
          <w:kern w:val="0"/>
          <w14:ligatures w14:val="none"/>
        </w:rPr>
      </w:pPr>
      <w:r w:rsidRPr="005876A5">
        <w:rPr>
          <w:rFonts w:ascii="Arial" w:eastAsia="Calibri" w:hAnsi="Arial" w:cs="Arial"/>
          <w:kern w:val="0"/>
          <w14:ligatures w14:val="none"/>
        </w:rPr>
        <w:t xml:space="preserve">Zhotovitel se zavazuje, že při práci s jakýmikoliv daty a informacemi poskytnutými objednatelem bude využívat jen takové systémy umělé inteligence (AI), které zaručují vysokou úroveň bezpečnosti a ochrany vložených dat, tedy zejména že tato data nebudou využita k trénování jakýchkoli modelů AI, ani jinak zpřístupněna či zneužita třetí stranou, a to nejen v průběhu plnění smlouvy, ale ani v budoucnu. Zhotovitel se při práci se systémy AI zavazuje postupovat v souladu s nařízením Evropského parlamentu a Rady (EU) 2024/1689 </w:t>
      </w:r>
      <w:r w:rsidRPr="005876A5">
        <w:rPr>
          <w:rFonts w:ascii="Arial" w:eastAsia="Calibri" w:hAnsi="Arial" w:cs="Arial"/>
          <w:kern w:val="0"/>
          <w14:ligatures w14:val="none"/>
        </w:rPr>
        <w:lastRenderedPageBreak/>
        <w:t xml:space="preserve">(akt o umělé inteligenci). V případě porušení této povinnosti zhotovitel odpovídá za škodu objednateli tím způsobenou.  Zhotovitel se dále zavazuje, že nebude používat produkty, aplikace nebo webové služby společností, které představují bezpečnostní hrozbu pro Českou republiku a vůči nimž Národní úřad pro kybernetickou a informační bezpečnosti vydal varování před hrozbami v oblasti kybernetické bezpečnosti (např. produkty čínské </w:t>
      </w:r>
      <w:r w:rsidRPr="00247DDD">
        <w:rPr>
          <w:rFonts w:ascii="Arial" w:eastAsia="Calibri" w:hAnsi="Arial" w:cs="Arial"/>
          <w:kern w:val="0"/>
          <w14:ligatures w14:val="none"/>
        </w:rPr>
        <w:t xml:space="preserve">společnosti DeepSeek).  </w:t>
      </w:r>
    </w:p>
    <w:p w14:paraId="2742FD62" w14:textId="7EC036E1" w:rsidR="00CB255C" w:rsidRPr="001A65CD" w:rsidRDefault="00CB255C" w:rsidP="00CE52E5">
      <w:pPr>
        <w:numPr>
          <w:ilvl w:val="0"/>
          <w:numId w:val="36"/>
        </w:numPr>
        <w:spacing w:after="0" w:line="276" w:lineRule="auto"/>
        <w:ind w:left="426" w:hanging="426"/>
        <w:jc w:val="both"/>
        <w:rPr>
          <w:rFonts w:ascii="Arial" w:hAnsi="Arial"/>
          <w:kern w:val="0"/>
          <w14:ligatures w14:val="none"/>
        </w:rPr>
      </w:pPr>
      <w:r w:rsidRPr="00247DDD">
        <w:rPr>
          <w:rFonts w:ascii="Arial" w:eastAsia="Calibri" w:hAnsi="Arial" w:cs="Arial"/>
          <w:kern w:val="0"/>
          <w14:ligatures w14:val="none"/>
        </w:rPr>
        <w:t>Zhotovitel je podle ustanovení § 2 písm. e) zákona č. 320/2001 Sb., o finanční kontrole ve veřejné správě a o změně některých zákonů (zákon o finanční kontrole), v</w:t>
      </w:r>
      <w:r w:rsidR="007A080A" w:rsidRPr="00247DDD">
        <w:rPr>
          <w:rFonts w:ascii="Arial" w:eastAsia="Calibri" w:hAnsi="Arial" w:cs="Arial"/>
          <w:kern w:val="0"/>
          <w14:ligatures w14:val="none"/>
        </w:rPr>
        <w:t> platném znění</w:t>
      </w:r>
      <w:r w:rsidRPr="00247DDD">
        <w:rPr>
          <w:rFonts w:ascii="Arial" w:eastAsia="Calibri" w:hAnsi="Arial" w:cs="Arial"/>
          <w:kern w:val="0"/>
          <w14:ligatures w14:val="none"/>
        </w:rPr>
        <w:t xml:space="preserve">, osobou povinnou </w:t>
      </w:r>
      <w:bookmarkStart w:id="6" w:name="_Hlk183764451"/>
      <w:r w:rsidRPr="00247DDD">
        <w:rPr>
          <w:rFonts w:ascii="Arial" w:eastAsia="Calibri" w:hAnsi="Arial" w:cs="Arial"/>
          <w:kern w:val="0"/>
          <w14:ligatures w14:val="none"/>
        </w:rPr>
        <w:t xml:space="preserve">spolupůsobit při výkonu finanční kontroly prováděné v souvislosti s úhradou ceny díla z veřejných výdajů. </w:t>
      </w:r>
      <w:bookmarkEnd w:id="6"/>
      <w:r w:rsidR="00BD0860" w:rsidRPr="001A65CD">
        <w:rPr>
          <w:rFonts w:ascii="Arial" w:eastAsia="Calibri" w:hAnsi="Arial" w:cs="Arial"/>
          <w:kern w:val="0"/>
          <w14:ligatures w14:val="none"/>
        </w:rPr>
        <w:t>Zhotovitel bere na vědomí, že o</w:t>
      </w:r>
      <w:r w:rsidRPr="001A65CD">
        <w:rPr>
          <w:rFonts w:ascii="Arial" w:eastAsia="Calibri" w:hAnsi="Arial" w:cs="Arial"/>
          <w:kern w:val="0"/>
          <w14:ligatures w14:val="none"/>
        </w:rPr>
        <w:t xml:space="preserve">d 1. </w:t>
      </w:r>
      <w:r w:rsidR="00BD0860" w:rsidRPr="001A65CD">
        <w:rPr>
          <w:rFonts w:ascii="Arial" w:eastAsia="Calibri" w:hAnsi="Arial" w:cs="Arial"/>
          <w:kern w:val="0"/>
          <w14:ligatures w14:val="none"/>
        </w:rPr>
        <w:t>ledna</w:t>
      </w:r>
      <w:r w:rsidRPr="001A65CD">
        <w:rPr>
          <w:rFonts w:ascii="Arial" w:eastAsia="Calibri" w:hAnsi="Arial" w:cs="Arial"/>
          <w:kern w:val="0"/>
          <w14:ligatures w14:val="none"/>
        </w:rPr>
        <w:t xml:space="preserve"> 2027 </w:t>
      </w:r>
      <w:r w:rsidR="00104293" w:rsidRPr="001A65CD">
        <w:rPr>
          <w:rFonts w:ascii="Arial" w:eastAsia="Calibri" w:hAnsi="Arial" w:cs="Arial"/>
          <w:kern w:val="0"/>
          <w14:ligatures w14:val="none"/>
        </w:rPr>
        <w:t>se na něj vztahují</w:t>
      </w:r>
      <w:r w:rsidR="00B37166" w:rsidRPr="001A65CD">
        <w:rPr>
          <w:rFonts w:ascii="Arial" w:eastAsia="Calibri" w:hAnsi="Arial" w:cs="Arial"/>
          <w:kern w:val="0"/>
          <w14:ligatures w14:val="none"/>
        </w:rPr>
        <w:t xml:space="preserve"> povinnosti</w:t>
      </w:r>
      <w:r w:rsidR="000506FB" w:rsidRPr="001A65CD">
        <w:rPr>
          <w:rFonts w:ascii="Arial" w:eastAsia="Calibri" w:hAnsi="Arial" w:cs="Arial"/>
          <w:kern w:val="0"/>
          <w14:ligatures w14:val="none"/>
        </w:rPr>
        <w:t xml:space="preserve"> vyplývající</w:t>
      </w:r>
      <w:r w:rsidRPr="001A65CD">
        <w:rPr>
          <w:rFonts w:ascii="Arial" w:eastAsia="Calibri" w:hAnsi="Arial" w:cs="Arial"/>
          <w:kern w:val="0"/>
          <w14:ligatures w14:val="none"/>
        </w:rPr>
        <w:t xml:space="preserve"> </w:t>
      </w:r>
      <w:r w:rsidR="000506FB" w:rsidRPr="001A65CD">
        <w:rPr>
          <w:rFonts w:ascii="Arial" w:eastAsia="Calibri" w:hAnsi="Arial" w:cs="Arial"/>
          <w:kern w:val="0"/>
          <w14:ligatures w14:val="none"/>
        </w:rPr>
        <w:t xml:space="preserve">ze </w:t>
      </w:r>
      <w:r w:rsidRPr="001A65CD">
        <w:rPr>
          <w:rFonts w:ascii="Arial" w:eastAsia="Calibri" w:hAnsi="Arial" w:cs="Arial"/>
          <w:kern w:val="0"/>
          <w14:ligatures w14:val="none"/>
        </w:rPr>
        <w:t>zákona č. 231/2025 Sb., o řízení a kontrole veřejných financí.</w:t>
      </w:r>
      <w:r w:rsidR="0066214B" w:rsidRPr="001A65CD">
        <w:rPr>
          <w:rFonts w:ascii="Arial" w:eastAsia="Calibri" w:hAnsi="Arial" w:cs="Arial"/>
          <w:kern w:val="0"/>
          <w14:ligatures w14:val="none"/>
        </w:rPr>
        <w:t xml:space="preserve"> Zhotovitel se zavazuje tyto povinnosti respektovat a poskytovat součinnost při výkonu veřejnosprávní kontroly, interního auditu a dalších postupů podle uvedeného zákona.</w:t>
      </w:r>
    </w:p>
    <w:p w14:paraId="4FFF6CBF" w14:textId="77777777" w:rsidR="00CB255C" w:rsidRPr="00CB255C" w:rsidRDefault="00CB255C" w:rsidP="00CB255C">
      <w:pPr>
        <w:spacing w:after="0" w:line="276" w:lineRule="auto"/>
        <w:ind w:left="426"/>
        <w:jc w:val="both"/>
        <w:rPr>
          <w:rFonts w:ascii="Arial" w:eastAsia="Times New Roman" w:hAnsi="Arial" w:cs="Arial"/>
          <w:kern w:val="0"/>
          <w:lang w:eastAsia="cs-CZ"/>
          <w14:ligatures w14:val="none"/>
        </w:rPr>
      </w:pPr>
    </w:p>
    <w:p w14:paraId="14FBB48E" w14:textId="77777777" w:rsidR="00CB255C" w:rsidRPr="00CB255C" w:rsidRDefault="00CB255C" w:rsidP="00093FE0">
      <w:pPr>
        <w:numPr>
          <w:ilvl w:val="0"/>
          <w:numId w:val="16"/>
        </w:numPr>
        <w:spacing w:after="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kern w:val="0"/>
          <w14:ligatures w14:val="none"/>
        </w:rPr>
        <w:t>Zhotovitel bere na vědomí, že vzhledem k tomu, že cena je hrazena z evropských prostředků, může být kontrola prováděna rovněž Evropským účetním dvorem nebo Evropskou komisí, případně dalšími orgány EU a zhotovitel je i zde osobou povinnou spolupůsobit při výkonu finanční kontroly prováděné v souvislosti s úhradou ceny díla z veřejných výdajů.</w:t>
      </w:r>
    </w:p>
    <w:p w14:paraId="174A64E9" w14:textId="77777777" w:rsidR="00CB255C" w:rsidRPr="00CB255C" w:rsidRDefault="00CB255C" w:rsidP="00CB255C">
      <w:pPr>
        <w:spacing w:after="0" w:line="276" w:lineRule="auto"/>
        <w:ind w:left="426"/>
        <w:jc w:val="both"/>
        <w:rPr>
          <w:rFonts w:ascii="Arial" w:eastAsia="Calibri" w:hAnsi="Arial" w:cs="Arial"/>
          <w:kern w:val="0"/>
          <w14:ligatures w14:val="none"/>
        </w:rPr>
      </w:pPr>
    </w:p>
    <w:p w14:paraId="1C0DF066" w14:textId="77777777" w:rsidR="00CB255C" w:rsidRPr="00CB255C" w:rsidRDefault="00CB255C" w:rsidP="00CB255C">
      <w:pPr>
        <w:spacing w:after="0" w:line="276" w:lineRule="auto"/>
        <w:jc w:val="both"/>
        <w:rPr>
          <w:rFonts w:ascii="Arial" w:eastAsia="Calibri" w:hAnsi="Arial" w:cs="Arial"/>
          <w:kern w:val="0"/>
          <w14:ligatures w14:val="none"/>
        </w:rPr>
      </w:pPr>
    </w:p>
    <w:p w14:paraId="5DCC43E8" w14:textId="77777777" w:rsidR="00CB255C" w:rsidRPr="00CB255C" w:rsidRDefault="00CB255C" w:rsidP="00CB255C">
      <w:pPr>
        <w:spacing w:after="0" w:line="276" w:lineRule="auto"/>
        <w:ind w:left="426"/>
        <w:jc w:val="center"/>
        <w:rPr>
          <w:rFonts w:ascii="Arial" w:eastAsia="Calibri" w:hAnsi="Arial" w:cs="Arial"/>
          <w:b/>
          <w:kern w:val="0"/>
          <w14:ligatures w14:val="none"/>
        </w:rPr>
      </w:pPr>
      <w:r w:rsidRPr="00CB255C">
        <w:rPr>
          <w:rFonts w:ascii="Arial" w:eastAsia="Calibri" w:hAnsi="Arial" w:cs="Arial"/>
          <w:b/>
          <w:kern w:val="0"/>
          <w14:ligatures w14:val="none"/>
        </w:rPr>
        <w:t>Článek VIII.</w:t>
      </w:r>
    </w:p>
    <w:p w14:paraId="005606BC" w14:textId="77777777" w:rsidR="00CB255C" w:rsidRPr="00CB255C" w:rsidRDefault="00CB255C" w:rsidP="00CB255C">
      <w:pPr>
        <w:spacing w:after="0" w:line="276" w:lineRule="auto"/>
        <w:ind w:left="426"/>
        <w:jc w:val="center"/>
        <w:rPr>
          <w:rFonts w:ascii="Arial" w:eastAsia="Calibri" w:hAnsi="Arial" w:cs="Arial"/>
          <w:kern w:val="0"/>
          <w14:ligatures w14:val="none"/>
        </w:rPr>
      </w:pPr>
      <w:r w:rsidRPr="00CB255C">
        <w:rPr>
          <w:rFonts w:ascii="Arial" w:eastAsia="Calibri" w:hAnsi="Arial" w:cs="Arial"/>
          <w:b/>
          <w:kern w:val="0"/>
          <w14:ligatures w14:val="none"/>
        </w:rPr>
        <w:t>Licenční ujednání</w:t>
      </w:r>
    </w:p>
    <w:p w14:paraId="7F4CF98A" w14:textId="77777777" w:rsidR="00CB255C" w:rsidRPr="00CB255C" w:rsidRDefault="00CB255C" w:rsidP="00CB255C">
      <w:pPr>
        <w:spacing w:after="0" w:line="276" w:lineRule="auto"/>
        <w:ind w:left="426"/>
        <w:jc w:val="center"/>
        <w:rPr>
          <w:rFonts w:ascii="Arial" w:eastAsia="Calibri" w:hAnsi="Arial" w:cs="Arial"/>
          <w:kern w:val="0"/>
          <w14:ligatures w14:val="none"/>
        </w:rPr>
      </w:pPr>
    </w:p>
    <w:p w14:paraId="470E1985" w14:textId="77777777" w:rsidR="00CB255C" w:rsidRPr="00CB255C" w:rsidRDefault="00CB255C" w:rsidP="00093FE0">
      <w:pPr>
        <w:numPr>
          <w:ilvl w:val="0"/>
          <w:numId w:val="17"/>
        </w:numPr>
        <w:tabs>
          <w:tab w:val="left" w:pos="0"/>
          <w:tab w:val="left" w:pos="426"/>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 xml:space="preserve">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w:t>
      </w:r>
    </w:p>
    <w:p w14:paraId="02F5EB3F" w14:textId="77777777" w:rsidR="00CB255C" w:rsidRPr="00CB255C" w:rsidRDefault="00CB255C" w:rsidP="00093FE0">
      <w:pPr>
        <w:tabs>
          <w:tab w:val="left" w:pos="0"/>
          <w:tab w:val="left" w:pos="426"/>
        </w:tabs>
        <w:spacing w:after="240" w:line="276" w:lineRule="auto"/>
        <w:ind w:left="426"/>
        <w:jc w:val="both"/>
        <w:rPr>
          <w:rFonts w:ascii="Arial" w:eastAsia="Calibri" w:hAnsi="Arial" w:cs="Arial"/>
          <w:bCs/>
          <w:kern w:val="0"/>
          <w14:ligatures w14:val="none"/>
        </w:rPr>
      </w:pPr>
      <w:r w:rsidRPr="00CB255C">
        <w:rPr>
          <w:rFonts w:ascii="Arial" w:eastAsia="Calibri" w:hAnsi="Arial" w:cs="Arial"/>
          <w:bCs/>
          <w:kern w:val="0"/>
          <w14:ligatures w14:val="none"/>
        </w:rPr>
        <w:t>2.</w:t>
      </w:r>
      <w:r w:rsidRPr="00CB255C">
        <w:rPr>
          <w:rFonts w:ascii="Arial" w:eastAsia="Calibri" w:hAnsi="Arial" w:cs="Arial"/>
          <w:bCs/>
          <w:kern w:val="0"/>
          <w14:ligatures w14:val="none"/>
        </w:rPr>
        <w:tab/>
        <w:t>Zhotovitel poskytuje objednateli (nabyvateli licence) oprávnění ke všem v úvahu přicházejícím způsobům užití díla a bez jakéhokoliv omezení, a to zejména pokud jde o územní, časový nebo množstevní rozsah užití.</w:t>
      </w:r>
    </w:p>
    <w:p w14:paraId="2F4E80E4" w14:textId="77777777" w:rsidR="00CB255C" w:rsidRPr="00CB255C" w:rsidRDefault="00CB255C" w:rsidP="00CB255C">
      <w:pPr>
        <w:numPr>
          <w:ilvl w:val="12"/>
          <w:numId w:val="0"/>
        </w:numPr>
        <w:tabs>
          <w:tab w:val="left" w:pos="0"/>
          <w:tab w:val="left" w:pos="8400"/>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3.</w:t>
      </w:r>
      <w:r w:rsidRPr="00CB255C">
        <w:rPr>
          <w:rFonts w:ascii="Arial" w:eastAsia="Calibri" w:hAnsi="Arial" w:cs="Arial"/>
          <w:bCs/>
          <w:kern w:val="0"/>
          <w14:ligatures w14:val="none"/>
        </w:rPr>
        <w:tab/>
        <w:t xml:space="preserve">Smluvní strany se výslovně dohodly, že cena za poskytnutí této licence je již zahrnuta v ceně díla podle čl. III. smlouvy. </w:t>
      </w:r>
    </w:p>
    <w:p w14:paraId="71B37CB9" w14:textId="77777777" w:rsidR="00CB255C" w:rsidRPr="00CB255C" w:rsidRDefault="00CB255C" w:rsidP="00CB255C">
      <w:pPr>
        <w:numPr>
          <w:ilvl w:val="12"/>
          <w:numId w:val="0"/>
        </w:numPr>
        <w:tabs>
          <w:tab w:val="left" w:pos="0"/>
          <w:tab w:val="left" w:pos="8400"/>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4.</w:t>
      </w:r>
      <w:r w:rsidRPr="00CB255C">
        <w:rPr>
          <w:rFonts w:ascii="Arial" w:eastAsia="Calibri" w:hAnsi="Arial" w:cs="Arial"/>
          <w:bCs/>
          <w:kern w:val="0"/>
          <w14:ligatures w14:val="none"/>
        </w:rPr>
        <w:tab/>
        <w:t>Zhotovitel poskytuje licenci objednateli (nabyvateli licence) jako výhradní, kdy se zavazuje neposkytnout licenci třetí osobě a dílo sám neužít.</w:t>
      </w:r>
    </w:p>
    <w:p w14:paraId="0DC4CA82" w14:textId="77777777" w:rsidR="00CB255C" w:rsidRPr="00CB255C" w:rsidRDefault="00CB255C" w:rsidP="00CB255C">
      <w:pPr>
        <w:numPr>
          <w:ilvl w:val="12"/>
          <w:numId w:val="0"/>
        </w:numPr>
        <w:tabs>
          <w:tab w:val="left" w:pos="0"/>
          <w:tab w:val="left" w:pos="8400"/>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5.</w:t>
      </w:r>
      <w:r w:rsidRPr="00CB255C">
        <w:rPr>
          <w:rFonts w:ascii="Arial" w:eastAsia="Calibri" w:hAnsi="Arial" w:cs="Arial"/>
          <w:bCs/>
          <w:kern w:val="0"/>
          <w14:ligatures w14:val="none"/>
        </w:rPr>
        <w:tab/>
        <w:t>Objednatel (nabyvatel licence) není povinen licenci využít.</w:t>
      </w:r>
    </w:p>
    <w:p w14:paraId="51999619" w14:textId="074864A5" w:rsidR="00CB255C" w:rsidRPr="00CB255C" w:rsidRDefault="00CB255C" w:rsidP="2EBF6E36">
      <w:pPr>
        <w:tabs>
          <w:tab w:val="left" w:pos="0"/>
          <w:tab w:val="left" w:pos="8400"/>
        </w:tabs>
        <w:spacing w:after="240" w:line="276" w:lineRule="auto"/>
        <w:ind w:left="426" w:hanging="426"/>
        <w:jc w:val="both"/>
        <w:rPr>
          <w:rFonts w:ascii="Arial" w:eastAsia="Calibri" w:hAnsi="Arial" w:cs="Arial"/>
          <w:kern w:val="0"/>
          <w14:ligatures w14:val="none"/>
        </w:rPr>
      </w:pPr>
      <w:r w:rsidRPr="2EBF6E36">
        <w:rPr>
          <w:rFonts w:ascii="Arial" w:eastAsia="Calibri" w:hAnsi="Arial" w:cs="Arial"/>
          <w:kern w:val="0"/>
          <w14:ligatures w14:val="none"/>
        </w:rPr>
        <w:t>6.</w:t>
      </w:r>
      <w:r w:rsidRPr="00CB255C">
        <w:rPr>
          <w:rFonts w:ascii="Arial" w:eastAsia="Calibri" w:hAnsi="Arial" w:cs="Arial"/>
          <w:bCs/>
          <w:kern w:val="0"/>
          <w14:ligatures w14:val="none"/>
        </w:rPr>
        <w:tab/>
      </w:r>
      <w:r w:rsidRPr="2EBF6E36">
        <w:rPr>
          <w:rFonts w:ascii="Arial" w:eastAsia="Calibri" w:hAnsi="Arial" w:cs="Arial"/>
          <w:kern w:val="0"/>
          <w14:ligatures w14:val="none"/>
        </w:rPr>
        <w:t>Objednatel (nabyvatel licence) je oprávněn práva tvořící součást licence zcela nebo zčásti jako podlicenci poskytnou</w:t>
      </w:r>
      <w:r w:rsidR="15968E72" w:rsidRPr="2EBF6E36">
        <w:rPr>
          <w:rFonts w:ascii="Arial" w:eastAsia="Calibri" w:hAnsi="Arial" w:cs="Arial"/>
          <w:kern w:val="0"/>
          <w14:ligatures w14:val="none"/>
        </w:rPr>
        <w:t>t</w:t>
      </w:r>
      <w:r w:rsidRPr="2EBF6E36">
        <w:rPr>
          <w:rFonts w:ascii="Arial" w:eastAsia="Calibri" w:hAnsi="Arial" w:cs="Arial"/>
          <w:kern w:val="0"/>
          <w14:ligatures w14:val="none"/>
        </w:rPr>
        <w:t xml:space="preserve"> třetí osobě neomezeně a je oprávněn dílo zveřejnit. </w:t>
      </w:r>
    </w:p>
    <w:p w14:paraId="0C2011C1" w14:textId="77777777" w:rsidR="00CB255C" w:rsidRPr="00CB255C" w:rsidRDefault="00CB255C" w:rsidP="00CB255C">
      <w:pPr>
        <w:numPr>
          <w:ilvl w:val="12"/>
          <w:numId w:val="0"/>
        </w:numPr>
        <w:tabs>
          <w:tab w:val="left" w:pos="0"/>
          <w:tab w:val="left" w:pos="8400"/>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7.</w:t>
      </w:r>
      <w:r w:rsidRPr="00CB255C">
        <w:rPr>
          <w:rFonts w:ascii="Arial" w:eastAsia="Calibri" w:hAnsi="Arial" w:cs="Arial"/>
          <w:bCs/>
          <w:kern w:val="0"/>
          <w14:ligatures w14:val="none"/>
        </w:rPr>
        <w:tab/>
        <w:t xml:space="preserve">Objednatel (nabyvatel licence), stejně jako nabyvatel podlicence, je oprávněn upravit či jinak měnit dílo, jeho název nebo označení autorů, stejně jako spojit dílo s jiným dílem nebo zařadit dílo do díla souborného, a to přímo nebo prostřednictvím třetích osob.  </w:t>
      </w:r>
    </w:p>
    <w:p w14:paraId="4555D654" w14:textId="210E0CC7" w:rsidR="00CB255C" w:rsidRPr="00CB255C" w:rsidRDefault="00CB255C" w:rsidP="00CB255C">
      <w:pPr>
        <w:numPr>
          <w:ilvl w:val="12"/>
          <w:numId w:val="0"/>
        </w:numPr>
        <w:tabs>
          <w:tab w:val="left" w:pos="0"/>
          <w:tab w:val="left" w:pos="426"/>
          <w:tab w:val="left" w:pos="8400"/>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lastRenderedPageBreak/>
        <w:t>8.</w:t>
      </w:r>
      <w:r w:rsidRPr="00CB255C">
        <w:rPr>
          <w:rFonts w:ascii="Arial" w:eastAsia="Calibri" w:hAnsi="Arial" w:cs="Arial"/>
          <w:bCs/>
          <w:kern w:val="0"/>
          <w14:ligatures w14:val="none"/>
        </w:rPr>
        <w:tab/>
        <w:t xml:space="preserve">Smluvní strany se výslovně dohodly, že vylučují </w:t>
      </w:r>
      <w:r w:rsidR="001174C1">
        <w:rPr>
          <w:rFonts w:ascii="Arial" w:eastAsia="Calibri" w:hAnsi="Arial" w:cs="Arial"/>
          <w:bCs/>
          <w:kern w:val="0"/>
          <w14:ligatures w14:val="none"/>
        </w:rPr>
        <w:t xml:space="preserve">použití </w:t>
      </w:r>
      <w:r w:rsidRPr="00CB255C">
        <w:rPr>
          <w:rFonts w:ascii="Arial" w:eastAsia="Calibri" w:hAnsi="Arial" w:cs="Arial"/>
          <w:bCs/>
          <w:kern w:val="0"/>
          <w14:ligatures w14:val="none"/>
        </w:rPr>
        <w:t xml:space="preserve">§ 2364, § 2370 a § 2378 občanského zákoníku. </w:t>
      </w:r>
    </w:p>
    <w:p w14:paraId="090C3DB8" w14:textId="5345BF43" w:rsidR="00CB255C" w:rsidRPr="00CB255C" w:rsidRDefault="00CB255C" w:rsidP="00CB255C">
      <w:pPr>
        <w:numPr>
          <w:ilvl w:val="12"/>
          <w:numId w:val="0"/>
        </w:numPr>
        <w:tabs>
          <w:tab w:val="left" w:pos="0"/>
          <w:tab w:val="left" w:pos="8400"/>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9.</w:t>
      </w:r>
      <w:r w:rsidRPr="00CB255C">
        <w:rPr>
          <w:rFonts w:ascii="Arial" w:eastAsia="Calibri" w:hAnsi="Arial" w:cs="Arial"/>
          <w:bCs/>
          <w:kern w:val="0"/>
          <w14:ligatures w14:val="none"/>
        </w:rPr>
        <w:tab/>
        <w:t>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w:t>
      </w:r>
      <w:r w:rsidR="00146F32">
        <w:rPr>
          <w:rFonts w:ascii="Arial" w:eastAsia="Calibri" w:hAnsi="Arial" w:cs="Arial"/>
          <w:bCs/>
          <w:kern w:val="0"/>
          <w14:ligatures w14:val="none"/>
        </w:rPr>
        <w:t> platném znění</w:t>
      </w:r>
      <w:r w:rsidRPr="00CB255C">
        <w:rPr>
          <w:rFonts w:ascii="Arial" w:eastAsia="Calibri" w:hAnsi="Arial" w:cs="Arial"/>
          <w:bCs/>
          <w:kern w:val="0"/>
          <w14:ligatures w14:val="none"/>
        </w:rPr>
        <w:t xml:space="preserve"> (dále jen „autorský zákon“),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35A87038" w14:textId="77777777" w:rsidR="00CB255C" w:rsidRPr="00CB255C" w:rsidRDefault="00CB255C" w:rsidP="00CB255C">
      <w:pPr>
        <w:numPr>
          <w:ilvl w:val="12"/>
          <w:numId w:val="0"/>
        </w:numPr>
        <w:tabs>
          <w:tab w:val="left" w:pos="0"/>
          <w:tab w:val="left" w:pos="426"/>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10.</w:t>
      </w:r>
      <w:r w:rsidRPr="00CB255C">
        <w:rPr>
          <w:rFonts w:ascii="Arial" w:eastAsia="Calibri" w:hAnsi="Arial" w:cs="Arial"/>
          <w:bCs/>
          <w:kern w:val="0"/>
          <w14:ligatures w14:val="none"/>
        </w:rPr>
        <w:tab/>
        <w:t xml:space="preserve">V případě, že by se z jakéhokoliv důvodu stal pořizovatelem databáze zhotovitel, zhotovitel touto smlouvou převádí veškerá práva k databázi na objednatele a objednatel tato práva přijímá.  </w:t>
      </w:r>
    </w:p>
    <w:p w14:paraId="19E5ECE9" w14:textId="77777777" w:rsidR="00CB255C" w:rsidRPr="00CB255C" w:rsidRDefault="00CB255C" w:rsidP="00CB255C">
      <w:pPr>
        <w:numPr>
          <w:ilvl w:val="12"/>
          <w:numId w:val="0"/>
        </w:numPr>
        <w:tabs>
          <w:tab w:val="left" w:pos="0"/>
          <w:tab w:val="left" w:pos="426"/>
          <w:tab w:val="left" w:pos="8400"/>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11.</w:t>
      </w:r>
      <w:r w:rsidRPr="00CB255C">
        <w:rPr>
          <w:rFonts w:ascii="Arial" w:eastAsia="Calibri" w:hAnsi="Arial" w:cs="Arial"/>
          <w:bCs/>
          <w:kern w:val="0"/>
          <w14:ligatures w14:val="none"/>
        </w:rPr>
        <w:tab/>
        <w:t>Stejně tak v případě, že zhotoviteli vznikla na základě této smlouvy zvláštní práva pořizovatele databáze ve smyslu § 88 a násl. autorského zákona, zhotovitel touto smlouvou veškerá tato práva převádí dle § 90 odst. 5 autorského zákona na objednatele a objednatel tato zvláštní práva pořizovatele databáze přijímá.</w:t>
      </w:r>
    </w:p>
    <w:p w14:paraId="24BE74F2" w14:textId="2DEA690A" w:rsidR="00CB255C" w:rsidRPr="00CB255C" w:rsidRDefault="00CB255C" w:rsidP="00093FE0">
      <w:pPr>
        <w:numPr>
          <w:ilvl w:val="0"/>
          <w:numId w:val="18"/>
        </w:numPr>
        <w:spacing w:after="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bCs/>
          <w:kern w:val="0"/>
          <w14:ligatures w14:val="none"/>
        </w:rPr>
        <w:t>Smluvní strany se výslovně dohodly, že odměna za převod veškerých práv k databázi, včetně zvláštních práv pořizovatele databáze, je již zahrnuta v ceně díla podle čl. III této smlouvy.</w:t>
      </w:r>
    </w:p>
    <w:p w14:paraId="39993AA3" w14:textId="77777777" w:rsidR="00CB255C" w:rsidRPr="00CB255C" w:rsidRDefault="00CB255C" w:rsidP="00CB255C">
      <w:pPr>
        <w:spacing w:after="0" w:line="276" w:lineRule="auto"/>
        <w:jc w:val="both"/>
        <w:rPr>
          <w:rFonts w:ascii="Arial" w:eastAsia="Calibri" w:hAnsi="Arial" w:cs="Arial"/>
          <w:bCs/>
          <w:kern w:val="0"/>
          <w14:ligatures w14:val="none"/>
        </w:rPr>
      </w:pPr>
    </w:p>
    <w:p w14:paraId="466B4712" w14:textId="77777777" w:rsidR="00CB255C" w:rsidRPr="00CB255C" w:rsidRDefault="00CB255C" w:rsidP="00CB255C">
      <w:pPr>
        <w:spacing w:after="0" w:line="276" w:lineRule="auto"/>
        <w:jc w:val="both"/>
        <w:rPr>
          <w:rFonts w:ascii="Arial" w:eastAsia="Calibri" w:hAnsi="Arial" w:cs="Arial"/>
          <w:bCs/>
          <w:kern w:val="0"/>
          <w14:ligatures w14:val="none"/>
        </w:rPr>
      </w:pPr>
    </w:p>
    <w:p w14:paraId="1C925ECC" w14:textId="77777777" w:rsidR="00CB255C" w:rsidRPr="00CB255C" w:rsidRDefault="00CB255C" w:rsidP="00CB255C">
      <w:pPr>
        <w:spacing w:after="0" w:line="276" w:lineRule="auto"/>
        <w:jc w:val="both"/>
        <w:rPr>
          <w:rFonts w:ascii="Arial" w:eastAsia="Calibri" w:hAnsi="Arial" w:cs="Arial"/>
          <w:bCs/>
          <w:kern w:val="0"/>
          <w14:ligatures w14:val="none"/>
        </w:rPr>
      </w:pPr>
    </w:p>
    <w:p w14:paraId="364B891C"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Článek IX.</w:t>
      </w:r>
    </w:p>
    <w:p w14:paraId="0AD7B837" w14:textId="77777777" w:rsidR="00CB255C" w:rsidRPr="00CB255C" w:rsidRDefault="00CB255C" w:rsidP="00CB255C">
      <w:pPr>
        <w:spacing w:before="120" w:after="60" w:line="276" w:lineRule="auto"/>
        <w:jc w:val="center"/>
        <w:rPr>
          <w:rFonts w:ascii="Arial" w:eastAsia="Times New Roman" w:hAnsi="Arial" w:cs="Arial"/>
          <w:b/>
          <w:iCs/>
          <w:kern w:val="24"/>
          <w14:ligatures w14:val="none"/>
        </w:rPr>
      </w:pPr>
      <w:r w:rsidRPr="00CB255C">
        <w:rPr>
          <w:rFonts w:ascii="Arial" w:eastAsia="Times New Roman" w:hAnsi="Arial" w:cs="Arial"/>
          <w:b/>
          <w:iCs/>
          <w:kern w:val="24"/>
          <w14:ligatures w14:val="none"/>
        </w:rPr>
        <w:t>Zpracování osobních údajů</w:t>
      </w:r>
    </w:p>
    <w:p w14:paraId="10C2BC92" w14:textId="77777777" w:rsidR="00CB255C" w:rsidRPr="00CB255C" w:rsidRDefault="00CB255C" w:rsidP="00CB255C">
      <w:pPr>
        <w:spacing w:before="120" w:after="60" w:line="276" w:lineRule="auto"/>
        <w:jc w:val="center"/>
        <w:rPr>
          <w:rFonts w:ascii="Arial" w:eastAsia="Times New Roman" w:hAnsi="Arial" w:cs="Arial"/>
          <w:iCs/>
          <w:kern w:val="24"/>
          <w14:ligatures w14:val="none"/>
        </w:rPr>
      </w:pPr>
    </w:p>
    <w:p w14:paraId="19C8F56C" w14:textId="77777777" w:rsidR="00CB255C" w:rsidRPr="00CB255C" w:rsidRDefault="00CB255C" w:rsidP="00470F7A">
      <w:pPr>
        <w:numPr>
          <w:ilvl w:val="0"/>
          <w:numId w:val="5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Tento článek IX. smlouvy je uzavírán na základě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(dále jen jako „GDPR“). Pojmy použité v tomto článku budou vykládány v souladu s GDPR, zejm. v souladu s pojmy uvedenými v čl. 4 GDPR.</w:t>
      </w:r>
    </w:p>
    <w:p w14:paraId="4D7BF58B" w14:textId="77777777" w:rsidR="00CB255C" w:rsidRPr="00CB255C" w:rsidRDefault="00CB255C" w:rsidP="00470F7A">
      <w:pPr>
        <w:numPr>
          <w:ilvl w:val="0"/>
          <w:numId w:val="5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Pro účely tohoto článku je objednatel považován za správce dle čl. 4 odst. 7 GDPR a zhotovitel je považován za zpracovatele dle čl. 4 odst. 8 GDPR.</w:t>
      </w:r>
    </w:p>
    <w:p w14:paraId="2787B003" w14:textId="77777777" w:rsidR="00CB255C" w:rsidRPr="00CB255C" w:rsidRDefault="00CB255C" w:rsidP="00470F7A">
      <w:pPr>
        <w:numPr>
          <w:ilvl w:val="0"/>
          <w:numId w:val="5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Informace ohledně zpracovávaných osobních údajů:</w:t>
      </w:r>
    </w:p>
    <w:p w14:paraId="1B7826C1" w14:textId="77777777" w:rsidR="00CB255C" w:rsidRPr="00CB255C" w:rsidRDefault="00CB255C" w:rsidP="00CB255C">
      <w:pPr>
        <w:spacing w:before="120" w:after="60" w:line="276" w:lineRule="auto"/>
        <w:ind w:left="1418"/>
        <w:jc w:val="both"/>
        <w:rPr>
          <w:rFonts w:ascii="Arial" w:eastAsia="Times New Roman" w:hAnsi="Arial" w:cs="Arial"/>
          <w:i/>
          <w:kern w:val="24"/>
          <w14:ligatures w14:val="none"/>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237"/>
      </w:tblGrid>
      <w:tr w:rsidR="00CB255C" w:rsidRPr="00CB255C" w14:paraId="5F0DA04E" w14:textId="77777777" w:rsidTr="1797D3FA">
        <w:tc>
          <w:tcPr>
            <w:tcW w:w="1984" w:type="dxa"/>
            <w:tcBorders>
              <w:top w:val="single" w:sz="4" w:space="0" w:color="auto"/>
              <w:left w:val="single" w:sz="4" w:space="0" w:color="auto"/>
              <w:bottom w:val="single" w:sz="4" w:space="0" w:color="auto"/>
              <w:right w:val="single" w:sz="4" w:space="0" w:color="auto"/>
            </w:tcBorders>
            <w:vAlign w:val="center"/>
            <w:hideMark/>
          </w:tcPr>
          <w:p w14:paraId="6B736E69" w14:textId="77777777" w:rsidR="00CB255C" w:rsidRPr="00CB255C" w:rsidRDefault="00CB255C" w:rsidP="00CB255C">
            <w:pPr>
              <w:spacing w:after="0" w:line="276" w:lineRule="auto"/>
              <w:rPr>
                <w:rFonts w:ascii="Arial" w:eastAsia="Calibri" w:hAnsi="Arial" w:cs="Arial"/>
                <w:kern w:val="0"/>
                <w14:ligatures w14:val="none"/>
              </w:rPr>
            </w:pPr>
            <w:r w:rsidRPr="00CB255C">
              <w:rPr>
                <w:rFonts w:ascii="Arial" w:eastAsia="Calibri" w:hAnsi="Arial" w:cs="Arial"/>
                <w:kern w:val="0"/>
                <w14:ligatures w14:val="none"/>
              </w:rPr>
              <w:t>Předmět zpracování</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65FAA1B" w14:textId="51F377BD" w:rsidR="00CB255C" w:rsidRPr="00CB255C" w:rsidRDefault="00CB255C" w:rsidP="00CB255C">
            <w:p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Osobní údaje žadatelů</w:t>
            </w:r>
            <w:r w:rsidR="1A8C4786">
              <w:rPr>
                <w:rFonts w:ascii="Arial" w:eastAsia="Calibri" w:hAnsi="Arial" w:cs="Arial"/>
                <w:kern w:val="0"/>
                <w14:ligatures w14:val="none"/>
              </w:rPr>
              <w:t xml:space="preserve">, </w:t>
            </w:r>
            <w:r w:rsidRPr="00CB255C">
              <w:rPr>
                <w:rFonts w:ascii="Arial" w:eastAsia="Calibri" w:hAnsi="Arial" w:cs="Arial"/>
                <w:kern w:val="0"/>
                <w14:ligatures w14:val="none"/>
              </w:rPr>
              <w:t>(patrné z reportů IS SZIF či přímo ze žádostí o dotaci ze SP SZP</w:t>
            </w:r>
            <w:r w:rsidR="3E83BD71" w:rsidRPr="00CB255C">
              <w:rPr>
                <w:rFonts w:ascii="Arial" w:eastAsia="Calibri" w:hAnsi="Arial" w:cs="Arial"/>
                <w:kern w:val="0"/>
                <w14:ligatures w14:val="none"/>
              </w:rPr>
              <w:t>)</w:t>
            </w:r>
            <w:r w:rsidRPr="00CB255C">
              <w:rPr>
                <w:rFonts w:ascii="Arial" w:eastAsia="Calibri" w:hAnsi="Arial" w:cs="Arial"/>
                <w:kern w:val="0"/>
                <w14:ligatures w14:val="none"/>
              </w:rPr>
              <w:t xml:space="preserve">, </w:t>
            </w:r>
            <w:r w:rsidR="00004924" w:rsidRPr="2EBF6E36">
              <w:rPr>
                <w:rFonts w:ascii="Arial" w:eastAsia="Calibri" w:hAnsi="Arial" w:cs="Arial"/>
              </w:rPr>
              <w:t xml:space="preserve">členů nebo zaměstnanců MAS </w:t>
            </w:r>
            <w:r w:rsidRPr="00CB255C">
              <w:rPr>
                <w:rFonts w:ascii="Arial" w:eastAsia="Calibri" w:hAnsi="Arial" w:cs="Arial"/>
                <w:kern w:val="0"/>
                <w14:ligatures w14:val="none"/>
              </w:rPr>
              <w:t>využit</w:t>
            </w:r>
            <w:r w:rsidR="7A8F4A36" w:rsidRPr="00CB255C">
              <w:rPr>
                <w:rFonts w:ascii="Arial" w:eastAsia="Calibri" w:hAnsi="Arial" w:cs="Arial"/>
                <w:kern w:val="0"/>
                <w14:ligatures w14:val="none"/>
              </w:rPr>
              <w:t>é</w:t>
            </w:r>
            <w:r w:rsidRPr="00CB255C">
              <w:rPr>
                <w:rFonts w:ascii="Arial" w:eastAsia="Calibri" w:hAnsi="Arial" w:cs="Arial"/>
                <w:kern w:val="0"/>
                <w14:ligatures w14:val="none"/>
              </w:rPr>
              <w:t xml:space="preserve"> v rámci hodnocení – výpočty, analýzy, dotazníková šetření </w:t>
            </w:r>
          </w:p>
        </w:tc>
      </w:tr>
      <w:tr w:rsidR="00CB255C" w:rsidRPr="00CB255C" w14:paraId="0F067DF9" w14:textId="77777777" w:rsidTr="1797D3FA">
        <w:tc>
          <w:tcPr>
            <w:tcW w:w="1984" w:type="dxa"/>
            <w:tcBorders>
              <w:top w:val="single" w:sz="4" w:space="0" w:color="auto"/>
              <w:left w:val="single" w:sz="4" w:space="0" w:color="auto"/>
              <w:bottom w:val="single" w:sz="4" w:space="0" w:color="auto"/>
              <w:right w:val="single" w:sz="4" w:space="0" w:color="auto"/>
            </w:tcBorders>
            <w:vAlign w:val="center"/>
            <w:hideMark/>
          </w:tcPr>
          <w:p w14:paraId="28CBA9A7" w14:textId="77777777" w:rsidR="00CB255C" w:rsidRPr="00CB255C" w:rsidRDefault="00CB255C" w:rsidP="00CB255C">
            <w:pPr>
              <w:spacing w:after="0" w:line="276" w:lineRule="auto"/>
              <w:rPr>
                <w:rFonts w:ascii="Arial" w:eastAsia="Calibri" w:hAnsi="Arial" w:cs="Arial"/>
                <w:kern w:val="0"/>
                <w14:ligatures w14:val="none"/>
              </w:rPr>
            </w:pPr>
            <w:r w:rsidRPr="00CB255C">
              <w:rPr>
                <w:rFonts w:ascii="Arial" w:eastAsia="Calibri" w:hAnsi="Arial" w:cs="Arial"/>
                <w:kern w:val="0"/>
                <w14:ligatures w14:val="none"/>
              </w:rPr>
              <w:lastRenderedPageBreak/>
              <w:t>Doba trvání zpracování</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3832ED" w14:textId="77777777" w:rsidR="00CB255C" w:rsidRPr="00CB255C" w:rsidRDefault="00CB255C" w:rsidP="00CB255C">
            <w:p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Osobní údaje žadatelů budou zhotovitelem využity pouze k účelu hodnocení a zhotovitel je bude uchovávat pouze po dobu, která je nezbytná k účelu zpracování hodnocení.</w:t>
            </w:r>
          </w:p>
        </w:tc>
      </w:tr>
      <w:tr w:rsidR="00CB255C" w:rsidRPr="00CB255C" w14:paraId="4FABB852" w14:textId="77777777" w:rsidTr="1797D3FA">
        <w:tc>
          <w:tcPr>
            <w:tcW w:w="1984" w:type="dxa"/>
            <w:tcBorders>
              <w:top w:val="single" w:sz="4" w:space="0" w:color="auto"/>
              <w:left w:val="single" w:sz="4" w:space="0" w:color="auto"/>
              <w:bottom w:val="single" w:sz="4" w:space="0" w:color="auto"/>
              <w:right w:val="single" w:sz="4" w:space="0" w:color="auto"/>
            </w:tcBorders>
            <w:vAlign w:val="center"/>
            <w:hideMark/>
          </w:tcPr>
          <w:p w14:paraId="071B8510" w14:textId="77777777" w:rsidR="00CB255C" w:rsidRPr="00CB255C" w:rsidRDefault="00CB255C" w:rsidP="00CB255C">
            <w:pPr>
              <w:spacing w:after="0" w:line="276" w:lineRule="auto"/>
              <w:rPr>
                <w:rFonts w:ascii="Arial" w:eastAsia="Calibri" w:hAnsi="Arial" w:cs="Arial"/>
                <w:kern w:val="0"/>
                <w14:ligatures w14:val="none"/>
              </w:rPr>
            </w:pPr>
            <w:r w:rsidRPr="00CB255C">
              <w:rPr>
                <w:rFonts w:ascii="Arial" w:eastAsia="Calibri" w:hAnsi="Arial" w:cs="Arial"/>
                <w:kern w:val="0"/>
                <w14:ligatures w14:val="none"/>
              </w:rPr>
              <w:t>Povaha zpracování</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5CC74DA" w14:textId="77777777" w:rsidR="00CB255C" w:rsidRPr="00CB255C" w:rsidRDefault="00CB255C" w:rsidP="00CB255C">
            <w:p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Zhotovitel bude data s údaji shromažďovat, uspořádávat, vyhledávat, používat k hodnocení v souladu se smlouvou, zejména výpočtům. </w:t>
            </w:r>
          </w:p>
        </w:tc>
      </w:tr>
      <w:tr w:rsidR="00CB255C" w:rsidRPr="00CB255C" w14:paraId="5FD17A23" w14:textId="77777777" w:rsidTr="1797D3FA">
        <w:tc>
          <w:tcPr>
            <w:tcW w:w="1984" w:type="dxa"/>
            <w:tcBorders>
              <w:top w:val="single" w:sz="4" w:space="0" w:color="auto"/>
              <w:left w:val="single" w:sz="4" w:space="0" w:color="auto"/>
              <w:bottom w:val="single" w:sz="4" w:space="0" w:color="auto"/>
              <w:right w:val="single" w:sz="4" w:space="0" w:color="auto"/>
            </w:tcBorders>
            <w:vAlign w:val="center"/>
            <w:hideMark/>
          </w:tcPr>
          <w:p w14:paraId="09CAF590" w14:textId="77777777" w:rsidR="00CB255C" w:rsidRPr="00CB255C" w:rsidRDefault="00CB255C" w:rsidP="00CB255C">
            <w:pPr>
              <w:spacing w:after="0" w:line="276" w:lineRule="auto"/>
              <w:rPr>
                <w:rFonts w:ascii="Arial" w:eastAsia="Calibri" w:hAnsi="Arial" w:cs="Arial"/>
                <w:kern w:val="0"/>
                <w14:ligatures w14:val="none"/>
              </w:rPr>
            </w:pPr>
            <w:r w:rsidRPr="00CB255C">
              <w:rPr>
                <w:rFonts w:ascii="Arial" w:eastAsia="Calibri" w:hAnsi="Arial" w:cs="Arial"/>
                <w:kern w:val="0"/>
                <w14:ligatures w14:val="none"/>
              </w:rPr>
              <w:t>Účel zpracování</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A3B4BA3" w14:textId="27D6E3B7" w:rsidR="00CB255C" w:rsidRPr="00CB255C" w:rsidRDefault="00CB255C" w:rsidP="00CB255C">
            <w:p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Za účelem provedení hodnocení </w:t>
            </w:r>
            <w:r w:rsidR="00004924" w:rsidRPr="2EBF6E36">
              <w:rPr>
                <w:rFonts w:ascii="Arial" w:eastAsia="Calibri" w:hAnsi="Arial" w:cs="Arial"/>
              </w:rPr>
              <w:t xml:space="preserve">specifického </w:t>
            </w:r>
            <w:r w:rsidR="001A65CD" w:rsidRPr="001A65CD">
              <w:rPr>
                <w:rFonts w:ascii="Arial" w:eastAsia="Calibri" w:hAnsi="Arial" w:cs="Arial"/>
                <w:kern w:val="0"/>
                <w14:ligatures w14:val="none"/>
              </w:rPr>
              <w:t>cíl</w:t>
            </w:r>
            <w:r w:rsidR="001A65CD">
              <w:rPr>
                <w:rFonts w:ascii="Arial" w:eastAsia="Calibri" w:hAnsi="Arial" w:cs="Arial"/>
                <w:kern w:val="0"/>
                <w14:ligatures w14:val="none"/>
              </w:rPr>
              <w:t>e</w:t>
            </w:r>
            <w:r w:rsidR="001A65CD" w:rsidRPr="001A65CD">
              <w:rPr>
                <w:rFonts w:ascii="Arial" w:eastAsia="Calibri" w:hAnsi="Arial" w:cs="Arial"/>
                <w:kern w:val="0"/>
                <w14:ligatures w14:val="none"/>
              </w:rPr>
              <w:t xml:space="preserve"> </w:t>
            </w:r>
            <w:r w:rsidR="10DEA006" w:rsidRPr="001A65CD">
              <w:rPr>
                <w:rFonts w:ascii="Arial" w:eastAsia="Calibri" w:hAnsi="Arial" w:cs="Arial"/>
                <w:kern w:val="0"/>
                <w14:ligatures w14:val="none"/>
              </w:rPr>
              <w:t>8</w:t>
            </w:r>
            <w:r w:rsidR="001A65CD" w:rsidRPr="001A65CD">
              <w:rPr>
                <w:rFonts w:ascii="Arial" w:eastAsia="Calibri" w:hAnsi="Arial" w:cs="Arial"/>
                <w:kern w:val="0"/>
                <w14:ligatures w14:val="none"/>
              </w:rPr>
              <w:t xml:space="preserve"> </w:t>
            </w:r>
            <w:r w:rsidR="00004924" w:rsidRPr="2EBF6E36">
              <w:rPr>
                <w:rFonts w:ascii="Arial" w:eastAsia="Calibri" w:hAnsi="Arial" w:cs="Arial"/>
              </w:rPr>
              <w:t xml:space="preserve">a přidané hodnoty LEADER </w:t>
            </w:r>
            <w:r w:rsidR="00B03F5E">
              <w:rPr>
                <w:rFonts w:ascii="Arial" w:eastAsia="Calibri" w:hAnsi="Arial" w:cs="Arial"/>
                <w:kern w:val="0"/>
                <w14:ligatures w14:val="none"/>
              </w:rPr>
              <w:t>SP</w:t>
            </w:r>
            <w:r w:rsidR="001A65CD" w:rsidRPr="001A65CD">
              <w:rPr>
                <w:rFonts w:ascii="Arial" w:eastAsia="Calibri" w:hAnsi="Arial" w:cs="Arial"/>
                <w:kern w:val="0"/>
                <w14:ligatures w14:val="none"/>
              </w:rPr>
              <w:t xml:space="preserve"> SZP</w:t>
            </w:r>
            <w:r w:rsidR="001A65CD">
              <w:rPr>
                <w:rFonts w:ascii="Arial" w:eastAsia="Calibri" w:hAnsi="Arial" w:cs="Arial"/>
                <w:kern w:val="0"/>
                <w14:ligatures w14:val="none"/>
              </w:rPr>
              <w:t>.</w:t>
            </w:r>
          </w:p>
        </w:tc>
      </w:tr>
      <w:tr w:rsidR="00CB255C" w:rsidRPr="00CB255C" w14:paraId="7F23F9A2" w14:textId="77777777" w:rsidTr="1797D3FA">
        <w:tc>
          <w:tcPr>
            <w:tcW w:w="1984" w:type="dxa"/>
            <w:tcBorders>
              <w:top w:val="single" w:sz="4" w:space="0" w:color="auto"/>
              <w:left w:val="single" w:sz="4" w:space="0" w:color="auto"/>
              <w:bottom w:val="single" w:sz="4" w:space="0" w:color="auto"/>
              <w:right w:val="single" w:sz="4" w:space="0" w:color="auto"/>
            </w:tcBorders>
            <w:vAlign w:val="center"/>
            <w:hideMark/>
          </w:tcPr>
          <w:p w14:paraId="02478D53" w14:textId="77777777" w:rsidR="00CB255C" w:rsidRPr="00CB255C" w:rsidRDefault="00CB255C" w:rsidP="00CB255C">
            <w:pPr>
              <w:spacing w:after="0" w:line="276" w:lineRule="auto"/>
              <w:rPr>
                <w:rFonts w:ascii="Arial" w:eastAsia="Calibri" w:hAnsi="Arial" w:cs="Arial"/>
                <w:kern w:val="0"/>
                <w14:ligatures w14:val="none"/>
              </w:rPr>
            </w:pPr>
            <w:r w:rsidRPr="00CB255C">
              <w:rPr>
                <w:rFonts w:ascii="Arial" w:eastAsia="Calibri" w:hAnsi="Arial" w:cs="Arial"/>
                <w:kern w:val="0"/>
                <w14:ligatures w14:val="none"/>
              </w:rPr>
              <w:t>Typ osobních údajů</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E055F41" w14:textId="77777777" w:rsidR="00CB255C" w:rsidRPr="00CB255C" w:rsidRDefault="00CB255C" w:rsidP="00CB255C">
            <w:p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Jméno, příjmení, tel. číslo, e-mailová adresa, adresa, rodné číslo, věk, pohlaví</w:t>
            </w:r>
          </w:p>
        </w:tc>
      </w:tr>
      <w:tr w:rsidR="00CB255C" w:rsidRPr="00CB255C" w14:paraId="5E0B035B" w14:textId="77777777" w:rsidTr="1797D3FA">
        <w:tc>
          <w:tcPr>
            <w:tcW w:w="1984" w:type="dxa"/>
            <w:tcBorders>
              <w:top w:val="single" w:sz="4" w:space="0" w:color="auto"/>
              <w:left w:val="single" w:sz="4" w:space="0" w:color="auto"/>
              <w:bottom w:val="single" w:sz="4" w:space="0" w:color="auto"/>
              <w:right w:val="single" w:sz="4" w:space="0" w:color="auto"/>
            </w:tcBorders>
            <w:vAlign w:val="center"/>
            <w:hideMark/>
          </w:tcPr>
          <w:p w14:paraId="222CB576" w14:textId="77777777" w:rsidR="00CB255C" w:rsidRPr="00CB255C" w:rsidRDefault="00CB255C" w:rsidP="00CB255C">
            <w:pPr>
              <w:spacing w:after="0" w:line="276" w:lineRule="auto"/>
              <w:rPr>
                <w:rFonts w:ascii="Arial" w:eastAsia="Calibri" w:hAnsi="Arial" w:cs="Arial"/>
                <w:kern w:val="0"/>
                <w14:ligatures w14:val="none"/>
              </w:rPr>
            </w:pPr>
            <w:r w:rsidRPr="00CB255C">
              <w:rPr>
                <w:rFonts w:ascii="Arial" w:eastAsia="Calibri" w:hAnsi="Arial" w:cs="Arial"/>
                <w:kern w:val="0"/>
                <w14:ligatures w14:val="none"/>
              </w:rPr>
              <w:t>Kategorie subjektů údajů</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3A4237" w14:textId="1CE9FC39" w:rsidR="00CB255C" w:rsidRPr="00CB255C" w:rsidRDefault="00CB255C" w:rsidP="00CB255C">
            <w:p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Žadatelé o dotaci, potencionální žadatelé o dotaci</w:t>
            </w:r>
            <w:r w:rsidR="0B3B3969">
              <w:rPr>
                <w:rFonts w:ascii="Arial" w:eastAsia="Calibri" w:hAnsi="Arial" w:cs="Arial"/>
                <w:kern w:val="0"/>
                <w14:ligatures w14:val="none"/>
              </w:rPr>
              <w:t xml:space="preserve">, </w:t>
            </w:r>
            <w:r w:rsidR="00004924">
              <w:rPr>
                <w:rFonts w:ascii="Arial" w:eastAsia="Calibri" w:hAnsi="Arial" w:cs="Arial"/>
                <w:kern w:val="0"/>
                <w14:ligatures w14:val="none"/>
              </w:rPr>
              <w:t>členové nebo zaměstnanci MAS</w:t>
            </w:r>
          </w:p>
        </w:tc>
      </w:tr>
    </w:tbl>
    <w:p w14:paraId="678CAFEB" w14:textId="77777777" w:rsidR="00CB255C" w:rsidRPr="00CB255C" w:rsidRDefault="00CB255C" w:rsidP="00CB255C">
      <w:pPr>
        <w:spacing w:before="120" w:after="60" w:line="276" w:lineRule="auto"/>
        <w:ind w:left="1418"/>
        <w:jc w:val="both"/>
        <w:rPr>
          <w:rFonts w:ascii="Arial" w:eastAsia="Times New Roman" w:hAnsi="Arial" w:cs="Arial"/>
          <w:i/>
          <w:kern w:val="24"/>
          <w14:ligatures w14:val="none"/>
        </w:rPr>
      </w:pPr>
    </w:p>
    <w:p w14:paraId="1B45BFDC" w14:textId="77777777" w:rsidR="00CB255C" w:rsidRPr="00CB255C" w:rsidRDefault="00CB255C" w:rsidP="00470F7A">
      <w:pPr>
        <w:numPr>
          <w:ilvl w:val="0"/>
          <w:numId w:val="5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Při zpracování osobních údajů je správce povinen dodržovat práva subjektů údajů, která vyplývají zejména z čl. 12 až 22 GDPR, a to při dodržení zákonného způsobu zpracování osobních údajů dle čl. 6 GDPR a v souladu se zásadami zpracování osobních údajů uvedených v čl. 5 GDPR.</w:t>
      </w:r>
    </w:p>
    <w:p w14:paraId="5DDE2D91" w14:textId="77777777" w:rsidR="00CB255C" w:rsidRPr="00CB255C" w:rsidRDefault="00CB255C" w:rsidP="00470F7A">
      <w:pPr>
        <w:numPr>
          <w:ilvl w:val="0"/>
          <w:numId w:val="5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Povinnosti a práva zpracovatele:</w:t>
      </w:r>
    </w:p>
    <w:p w14:paraId="2F86FAEE" w14:textId="1FFD8CDF" w:rsidR="00CB255C" w:rsidRPr="00CB255C" w:rsidRDefault="00CB255C" w:rsidP="001A65CD">
      <w:pPr>
        <w:spacing w:before="120" w:after="60" w:line="276" w:lineRule="auto"/>
        <w:ind w:left="1276" w:hanging="567"/>
        <w:jc w:val="both"/>
        <w:rPr>
          <w:rFonts w:ascii="Arial" w:eastAsia="Times New Roman" w:hAnsi="Arial" w:cs="Arial"/>
          <w:iCs/>
          <w:kern w:val="24"/>
          <w14:ligatures w14:val="none"/>
        </w:rPr>
      </w:pPr>
      <w:r w:rsidRPr="00CB255C">
        <w:rPr>
          <w:rFonts w:ascii="Arial" w:eastAsia="Times New Roman" w:hAnsi="Arial" w:cs="Arial"/>
          <w:iCs/>
          <w:kern w:val="24"/>
          <w14:ligatures w14:val="none"/>
        </w:rPr>
        <w:t xml:space="preserve">5.1 </w:t>
      </w:r>
      <w:r w:rsidR="001A65CD">
        <w:rPr>
          <w:rFonts w:ascii="Arial" w:eastAsia="Times New Roman" w:hAnsi="Arial" w:cs="Arial"/>
          <w:iCs/>
          <w:kern w:val="24"/>
          <w14:ligatures w14:val="none"/>
        </w:rPr>
        <w:t xml:space="preserve">  </w:t>
      </w:r>
      <w:r w:rsidRPr="00CB255C">
        <w:rPr>
          <w:rFonts w:ascii="Arial" w:eastAsia="Times New Roman" w:hAnsi="Arial" w:cs="Arial"/>
          <w:iCs/>
          <w:kern w:val="24"/>
          <w14:ligatures w14:val="none"/>
        </w:rPr>
        <w:t>Zpracovatel prohlašuje, že je v souladu s čl. 28 odst. 1 GDPR schopen pro zpracování osobních údajů jménem správce na základě této smlouvy poskytnout dostatečné záruky, zejména pokud jde o odborné znalosti, spolehlivost a zdroje, a že zavede technická a organizační opatření, která budou splňovat požadavky GDPR, včetně požadavků na bezpečnost zpracování, a to tak, aby byla zajištěna ochrana práv subjektů údajů.</w:t>
      </w:r>
    </w:p>
    <w:p w14:paraId="68553B79" w14:textId="3BCA73E9" w:rsidR="00CB255C" w:rsidRPr="00CB255C" w:rsidRDefault="00CB255C" w:rsidP="00CB255C">
      <w:pPr>
        <w:spacing w:before="120" w:after="60" w:line="276" w:lineRule="auto"/>
        <w:ind w:left="1276" w:hanging="567"/>
        <w:jc w:val="both"/>
        <w:rPr>
          <w:rFonts w:ascii="Arial" w:eastAsia="Times New Roman" w:hAnsi="Arial" w:cs="Arial"/>
          <w:i/>
          <w:kern w:val="24"/>
          <w14:ligatures w14:val="none"/>
        </w:rPr>
      </w:pPr>
      <w:r w:rsidRPr="00CB255C">
        <w:rPr>
          <w:rFonts w:ascii="Arial" w:eastAsia="Times New Roman" w:hAnsi="Arial" w:cs="Arial"/>
          <w:iCs/>
          <w:kern w:val="24"/>
          <w14:ligatures w14:val="none"/>
        </w:rPr>
        <w:t>5.2</w:t>
      </w:r>
      <w:r w:rsidRPr="00CB255C">
        <w:rPr>
          <w:rFonts w:ascii="Arial" w:eastAsia="Times New Roman" w:hAnsi="Arial" w:cs="Arial"/>
          <w:iCs/>
          <w:kern w:val="24"/>
          <w14:ligatures w14:val="none"/>
        </w:rPr>
        <w:tab/>
        <w:t xml:space="preserve">Zpracovatel zpracovává osobní údaje pouze na základě doložených pokynů správce, </w:t>
      </w:r>
      <w:r w:rsidRPr="002C473D">
        <w:rPr>
          <w:rFonts w:ascii="Arial" w:eastAsia="Times New Roman" w:hAnsi="Arial" w:cs="Arial"/>
          <w:iCs/>
          <w:kern w:val="24"/>
          <w14:ligatures w14:val="none"/>
        </w:rPr>
        <w:t>včetně v otázkách</w:t>
      </w:r>
      <w:r w:rsidRPr="00CB255C">
        <w:rPr>
          <w:rFonts w:ascii="Arial" w:eastAsia="Times New Roman" w:hAnsi="Arial" w:cs="Arial"/>
          <w:iCs/>
          <w:kern w:val="24"/>
          <w14:ligatures w14:val="none"/>
        </w:rPr>
        <w:t xml:space="preserve"> předání osobních údajů do třetí země nebo mezinárodní organizaci, pokud mu toto zpracování již neukládají právní předpisy EU nebo ČR</w:t>
      </w:r>
      <w:r w:rsidR="001A65CD">
        <w:rPr>
          <w:rFonts w:ascii="Arial" w:eastAsia="Times New Roman" w:hAnsi="Arial" w:cs="Arial"/>
          <w:iCs/>
          <w:kern w:val="24"/>
          <w14:ligatures w14:val="none"/>
        </w:rPr>
        <w:t xml:space="preserve"> </w:t>
      </w:r>
      <w:r w:rsidRPr="002C473D">
        <w:rPr>
          <w:rFonts w:ascii="Arial" w:eastAsia="Times New Roman" w:hAnsi="Arial" w:cs="Arial"/>
          <w:iCs/>
          <w:kern w:val="24"/>
          <w14:ligatures w14:val="none"/>
        </w:rPr>
        <w:t>(popř. jiné</w:t>
      </w:r>
      <w:r w:rsidR="00340B4F">
        <w:rPr>
          <w:rFonts w:ascii="Arial" w:eastAsia="Times New Roman" w:hAnsi="Arial" w:cs="Arial"/>
          <w:iCs/>
          <w:kern w:val="24"/>
          <w14:ligatures w14:val="none"/>
        </w:rPr>
        <w:t>ho</w:t>
      </w:r>
      <w:r w:rsidRPr="002C473D">
        <w:rPr>
          <w:rFonts w:ascii="Arial" w:eastAsia="Times New Roman" w:hAnsi="Arial" w:cs="Arial"/>
          <w:iCs/>
          <w:kern w:val="24"/>
          <w14:ligatures w14:val="none"/>
        </w:rPr>
        <w:t xml:space="preserve"> členského státu EU), které se na správce vztahují</w:t>
      </w:r>
      <w:r w:rsidRPr="00CB255C">
        <w:rPr>
          <w:rFonts w:ascii="Arial" w:eastAsia="Times New Roman" w:hAnsi="Arial" w:cs="Arial"/>
          <w:iCs/>
          <w:kern w:val="24"/>
          <w14:ligatures w14:val="none"/>
        </w:rPr>
        <w:t>; v takovém případě zpracovatel správce informuje o tomto právním požadavku před zpracováním, ledaže by tyto právní předpisy toto informování zakazovaly z důležitých důvodů veřejného zájmu.</w:t>
      </w:r>
    </w:p>
    <w:p w14:paraId="28D787F2" w14:textId="77777777" w:rsidR="00CB255C" w:rsidRPr="00CB255C" w:rsidRDefault="00CB255C" w:rsidP="00CB255C">
      <w:pPr>
        <w:spacing w:before="120" w:after="60" w:line="276" w:lineRule="auto"/>
        <w:ind w:left="1276" w:hanging="567"/>
        <w:jc w:val="both"/>
        <w:rPr>
          <w:rFonts w:ascii="Arial" w:eastAsia="Times New Roman" w:hAnsi="Arial" w:cs="Arial"/>
          <w:i/>
          <w:kern w:val="24"/>
          <w14:ligatures w14:val="none"/>
        </w:rPr>
      </w:pPr>
      <w:r w:rsidRPr="00CB255C">
        <w:rPr>
          <w:rFonts w:ascii="Arial" w:eastAsia="Times New Roman" w:hAnsi="Arial" w:cs="Arial"/>
          <w:iCs/>
          <w:kern w:val="24"/>
          <w14:ligatures w14:val="none"/>
        </w:rPr>
        <w:t>5.3</w:t>
      </w:r>
      <w:r w:rsidRPr="00CB255C">
        <w:rPr>
          <w:rFonts w:ascii="Arial" w:eastAsia="Times New Roman" w:hAnsi="Arial" w:cs="Arial"/>
          <w:i/>
          <w:kern w:val="24"/>
          <w14:ligatures w14:val="none"/>
        </w:rPr>
        <w:tab/>
      </w:r>
      <w:r w:rsidRPr="00CB255C">
        <w:rPr>
          <w:rFonts w:ascii="Arial" w:eastAsia="Times New Roman" w:hAnsi="Arial" w:cs="Arial"/>
          <w:iCs/>
          <w:kern w:val="24"/>
          <w14:ligatures w14:val="none"/>
        </w:rPr>
        <w:t>Zpracovatel zajišťuje, aby se osoby oprávněné zpracovávat osobní údaje zavázaly k mlčenlivosti nebo aby se na ně vztahovala zákonná povinnost mlčenlivosti.</w:t>
      </w:r>
    </w:p>
    <w:p w14:paraId="6F871379" w14:textId="53F1B6DD" w:rsidR="00CB255C" w:rsidRPr="00CB255C" w:rsidRDefault="00CB255C" w:rsidP="00CB255C">
      <w:pPr>
        <w:spacing w:before="120" w:after="60" w:line="276" w:lineRule="auto"/>
        <w:ind w:left="1276" w:hanging="567"/>
        <w:jc w:val="both"/>
        <w:rPr>
          <w:rFonts w:ascii="Arial" w:eastAsia="Times New Roman" w:hAnsi="Arial" w:cs="Arial"/>
          <w:iCs/>
          <w:kern w:val="24"/>
          <w14:ligatures w14:val="none"/>
        </w:rPr>
      </w:pPr>
      <w:r w:rsidRPr="00CB255C">
        <w:rPr>
          <w:rFonts w:ascii="Arial" w:eastAsia="Times New Roman" w:hAnsi="Arial" w:cs="Arial"/>
          <w:iCs/>
          <w:kern w:val="24"/>
          <w14:ligatures w14:val="none"/>
        </w:rPr>
        <w:t>5.4</w:t>
      </w:r>
      <w:r w:rsidRPr="00CB255C">
        <w:rPr>
          <w:rFonts w:ascii="Arial" w:eastAsia="Times New Roman" w:hAnsi="Arial" w:cs="Arial"/>
          <w:iCs/>
          <w:kern w:val="24"/>
          <w14:ligatures w14:val="none"/>
        </w:rPr>
        <w:tab/>
        <w:t>Zpracovatel přijme všechna opatření požadovaná podle článku 32</w:t>
      </w:r>
      <w:r w:rsidR="00A60A20">
        <w:rPr>
          <w:rFonts w:ascii="Arial" w:eastAsia="Times New Roman" w:hAnsi="Arial" w:cs="Arial"/>
          <w:iCs/>
          <w:kern w:val="24"/>
          <w14:ligatures w14:val="none"/>
        </w:rPr>
        <w:t xml:space="preserve"> GDPR</w:t>
      </w:r>
      <w:r w:rsidRPr="00CB255C">
        <w:rPr>
          <w:rFonts w:ascii="Arial" w:eastAsia="Times New Roman" w:hAnsi="Arial" w:cs="Arial"/>
          <w:iCs/>
          <w:kern w:val="24"/>
          <w14:ligatures w14:val="none"/>
        </w:rPr>
        <w:t xml:space="preserve"> (Zabezpečení zpracování):</w:t>
      </w:r>
    </w:p>
    <w:p w14:paraId="2C02EA84" w14:textId="77777777" w:rsidR="00CB255C" w:rsidRPr="00CB255C" w:rsidRDefault="00CB255C" w:rsidP="00CB255C">
      <w:pPr>
        <w:spacing w:before="120" w:after="60" w:line="276" w:lineRule="auto"/>
        <w:ind w:left="1276"/>
        <w:jc w:val="both"/>
        <w:rPr>
          <w:rFonts w:ascii="Arial" w:eastAsia="Times New Roman" w:hAnsi="Arial" w:cs="Arial"/>
          <w:iCs/>
          <w:kern w:val="24"/>
          <w14:ligatures w14:val="none"/>
        </w:rPr>
      </w:pPr>
      <w:r w:rsidRPr="00CB255C">
        <w:rPr>
          <w:rFonts w:ascii="Arial" w:eastAsia="Times New Roman" w:hAnsi="Arial" w:cs="Arial"/>
          <w:iCs/>
          <w:kern w:val="24"/>
          <w14:ligatures w14:val="none"/>
        </w:rPr>
        <w:t>5.4.1</w:t>
      </w:r>
      <w:r w:rsidRPr="00CB255C">
        <w:rPr>
          <w:rFonts w:ascii="Arial" w:eastAsia="Times New Roman" w:hAnsi="Arial" w:cs="Arial"/>
          <w:iCs/>
          <w:kern w:val="24"/>
          <w14:ligatures w14:val="none"/>
        </w:rPr>
        <w:tab/>
        <w:t>S přihlédnutím ke stavu techniky, nákladům na provedení, povaze, rozsahu, kontextu a účelům zpracování i k různě pravděpodobným a různě závažným rizikům pro práva a svobody fyzických osob, provedou správce a zpracovatel vhodná technická a organizační opatření, aby zajistili úroveň zabezpečení odpovídající danému riziku, případně včetně:</w:t>
      </w:r>
    </w:p>
    <w:p w14:paraId="06EB909D" w14:textId="77777777" w:rsidR="00CB255C" w:rsidRPr="00CB255C" w:rsidRDefault="00CB255C" w:rsidP="00CB255C">
      <w:pPr>
        <w:spacing w:before="120" w:after="60" w:line="276" w:lineRule="auto"/>
        <w:ind w:left="1416" w:firstLine="140"/>
        <w:jc w:val="both"/>
        <w:rPr>
          <w:rFonts w:ascii="Arial" w:eastAsia="Times New Roman" w:hAnsi="Arial" w:cs="Arial"/>
          <w:bCs/>
          <w:iCs/>
          <w:kern w:val="24"/>
          <w14:ligatures w14:val="none"/>
        </w:rPr>
      </w:pPr>
      <w:r w:rsidRPr="00CB255C">
        <w:rPr>
          <w:rFonts w:ascii="Arial" w:eastAsia="Times New Roman" w:hAnsi="Arial" w:cs="Arial"/>
          <w:iCs/>
          <w:kern w:val="24"/>
          <w14:ligatures w14:val="none"/>
        </w:rPr>
        <w:t>5.4.1.1</w:t>
      </w:r>
      <w:r w:rsidRPr="00CB255C">
        <w:rPr>
          <w:rFonts w:ascii="Arial" w:eastAsia="Times New Roman" w:hAnsi="Arial" w:cs="Arial"/>
          <w:iCs/>
          <w:kern w:val="24"/>
          <w14:ligatures w14:val="none"/>
        </w:rPr>
        <w:tab/>
      </w:r>
      <w:r w:rsidRPr="00CB255C">
        <w:rPr>
          <w:rFonts w:ascii="Arial" w:eastAsia="Times New Roman" w:hAnsi="Arial" w:cs="Arial"/>
          <w:bCs/>
          <w:iCs/>
          <w:kern w:val="24"/>
          <w14:ligatures w14:val="none"/>
        </w:rPr>
        <w:t>pseudonymizace a šifrování osobních údajů;</w:t>
      </w:r>
    </w:p>
    <w:p w14:paraId="16179587" w14:textId="77777777" w:rsidR="00CB255C" w:rsidRPr="00CB255C" w:rsidRDefault="00CB255C" w:rsidP="00CB255C">
      <w:pPr>
        <w:spacing w:before="120" w:after="60" w:line="276" w:lineRule="auto"/>
        <w:ind w:left="2831" w:hanging="1275"/>
        <w:jc w:val="both"/>
        <w:rPr>
          <w:rFonts w:ascii="Arial" w:eastAsia="Times New Roman" w:hAnsi="Arial" w:cs="Arial"/>
          <w:bCs/>
          <w:iCs/>
          <w:kern w:val="24"/>
          <w14:ligatures w14:val="none"/>
        </w:rPr>
      </w:pPr>
      <w:r w:rsidRPr="00CB255C">
        <w:rPr>
          <w:rFonts w:ascii="Arial" w:eastAsia="Times New Roman" w:hAnsi="Arial" w:cs="Arial"/>
          <w:iCs/>
          <w:kern w:val="24"/>
          <w14:ligatures w14:val="none"/>
        </w:rPr>
        <w:lastRenderedPageBreak/>
        <w:t>5.4.1.2</w:t>
      </w:r>
      <w:r w:rsidRPr="00CB255C">
        <w:rPr>
          <w:rFonts w:ascii="Arial" w:eastAsia="Times New Roman" w:hAnsi="Arial" w:cs="Arial"/>
          <w:iCs/>
          <w:kern w:val="24"/>
          <w14:ligatures w14:val="none"/>
        </w:rPr>
        <w:tab/>
      </w:r>
      <w:r w:rsidRPr="00CB255C">
        <w:rPr>
          <w:rFonts w:ascii="Arial" w:eastAsia="Times New Roman" w:hAnsi="Arial" w:cs="Arial"/>
          <w:bCs/>
          <w:iCs/>
          <w:kern w:val="24"/>
          <w14:ligatures w14:val="none"/>
        </w:rPr>
        <w:t>schopnosti zajistit neustálou důvěrnost, integritu, dostupnost a odolnost systémů a služeb zpracování;</w:t>
      </w:r>
    </w:p>
    <w:p w14:paraId="21D02241" w14:textId="77777777" w:rsidR="00CB255C" w:rsidRPr="00CB255C" w:rsidRDefault="00CB255C" w:rsidP="00CB255C">
      <w:pPr>
        <w:spacing w:before="120" w:after="60" w:line="276" w:lineRule="auto"/>
        <w:ind w:left="2831" w:hanging="1275"/>
        <w:jc w:val="both"/>
        <w:rPr>
          <w:rFonts w:ascii="Arial" w:eastAsia="Times New Roman" w:hAnsi="Arial" w:cs="Arial"/>
          <w:bCs/>
          <w:iCs/>
          <w:kern w:val="24"/>
          <w14:ligatures w14:val="none"/>
        </w:rPr>
      </w:pPr>
      <w:r w:rsidRPr="00CB255C">
        <w:rPr>
          <w:rFonts w:ascii="Arial" w:eastAsia="Times New Roman" w:hAnsi="Arial" w:cs="Arial"/>
          <w:bCs/>
          <w:iCs/>
          <w:kern w:val="24"/>
          <w14:ligatures w14:val="none"/>
        </w:rPr>
        <w:t>5.4.1.3</w:t>
      </w:r>
      <w:r w:rsidRPr="00CB255C">
        <w:rPr>
          <w:rFonts w:ascii="Arial" w:eastAsia="Times New Roman" w:hAnsi="Arial" w:cs="Arial"/>
          <w:bCs/>
          <w:iCs/>
          <w:kern w:val="24"/>
          <w14:ligatures w14:val="none"/>
        </w:rPr>
        <w:tab/>
        <w:t>schopnosti obnovit dostupnost osobních údajů a přístup k nim včas v případě fyzických či technických incidentů;</w:t>
      </w:r>
    </w:p>
    <w:p w14:paraId="48BED2A8" w14:textId="77777777" w:rsidR="00CB255C" w:rsidRPr="00CB255C" w:rsidRDefault="00CB255C" w:rsidP="00CB255C">
      <w:pPr>
        <w:spacing w:before="120" w:after="60" w:line="276" w:lineRule="auto"/>
        <w:ind w:left="2831" w:hanging="1275"/>
        <w:jc w:val="both"/>
        <w:rPr>
          <w:rFonts w:ascii="Arial" w:eastAsia="Times New Roman" w:hAnsi="Arial" w:cs="Arial"/>
          <w:iCs/>
          <w:kern w:val="24"/>
          <w14:ligatures w14:val="none"/>
        </w:rPr>
      </w:pPr>
      <w:r w:rsidRPr="00CB255C">
        <w:rPr>
          <w:rFonts w:ascii="Arial" w:eastAsia="Times New Roman" w:hAnsi="Arial" w:cs="Arial"/>
          <w:bCs/>
          <w:iCs/>
          <w:kern w:val="24"/>
          <w14:ligatures w14:val="none"/>
        </w:rPr>
        <w:t>5.4.1.4</w:t>
      </w:r>
      <w:r w:rsidRPr="00CB255C">
        <w:rPr>
          <w:rFonts w:ascii="Arial" w:eastAsia="Times New Roman" w:hAnsi="Arial" w:cs="Arial"/>
          <w:bCs/>
          <w:iCs/>
          <w:kern w:val="24"/>
          <w14:ligatures w14:val="none"/>
        </w:rPr>
        <w:tab/>
        <w:t>procesu pravidelného testování, posuzování a hodnocení účinnosti zavedených technických a organizačních opatření pro zajištění bezpečnosti zpracování.</w:t>
      </w:r>
    </w:p>
    <w:p w14:paraId="5BA455F7" w14:textId="77777777" w:rsidR="00CB255C" w:rsidRPr="00CB255C" w:rsidRDefault="00CB255C" w:rsidP="00CB255C">
      <w:pPr>
        <w:spacing w:before="120" w:after="60" w:line="276" w:lineRule="auto"/>
        <w:ind w:left="1276"/>
        <w:jc w:val="both"/>
        <w:rPr>
          <w:rFonts w:ascii="Arial" w:eastAsia="Times New Roman" w:hAnsi="Arial" w:cs="Arial"/>
          <w:bCs/>
          <w:iCs/>
          <w:kern w:val="24"/>
          <w14:ligatures w14:val="none"/>
        </w:rPr>
      </w:pPr>
      <w:r w:rsidRPr="00CB255C">
        <w:rPr>
          <w:rFonts w:ascii="Arial" w:eastAsia="Times New Roman" w:hAnsi="Arial" w:cs="Arial"/>
          <w:iCs/>
          <w:kern w:val="24"/>
          <w14:ligatures w14:val="none"/>
        </w:rPr>
        <w:t>5.4.2</w:t>
      </w:r>
      <w:r w:rsidRPr="00CB255C">
        <w:rPr>
          <w:rFonts w:ascii="Arial" w:eastAsia="Times New Roman" w:hAnsi="Arial" w:cs="Arial"/>
          <w:iCs/>
          <w:kern w:val="24"/>
          <w14:ligatures w14:val="none"/>
        </w:rPr>
        <w:tab/>
      </w:r>
      <w:r w:rsidRPr="00CB255C">
        <w:rPr>
          <w:rFonts w:ascii="Arial" w:eastAsia="Times New Roman" w:hAnsi="Arial" w:cs="Arial"/>
          <w:bCs/>
          <w:iCs/>
          <w:kern w:val="24"/>
          <w14:ligatures w14:val="none"/>
        </w:rPr>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4A82C3E4" w14:textId="4C25FE2A" w:rsidR="00CB255C" w:rsidRPr="00CB255C" w:rsidRDefault="00CB255C" w:rsidP="2EBF6E36">
      <w:pPr>
        <w:spacing w:before="120" w:after="60" w:line="276" w:lineRule="auto"/>
        <w:ind w:left="1276"/>
        <w:jc w:val="both"/>
        <w:rPr>
          <w:rFonts w:ascii="Arial" w:eastAsia="Times New Roman" w:hAnsi="Arial" w:cs="Arial"/>
          <w:kern w:val="24"/>
          <w14:ligatures w14:val="none"/>
        </w:rPr>
      </w:pPr>
      <w:r w:rsidRPr="2EBF6E36">
        <w:rPr>
          <w:rFonts w:ascii="Arial" w:eastAsia="Times New Roman" w:hAnsi="Arial" w:cs="Arial"/>
          <w:kern w:val="24"/>
          <w14:ligatures w14:val="none"/>
        </w:rPr>
        <w:t>5.4.3</w:t>
      </w:r>
      <w:r w:rsidRPr="00CB255C">
        <w:rPr>
          <w:rFonts w:ascii="Arial" w:eastAsia="Times New Roman" w:hAnsi="Arial" w:cs="Arial"/>
          <w:bCs/>
          <w:iCs/>
          <w:kern w:val="24"/>
          <w14:ligatures w14:val="none"/>
        </w:rPr>
        <w:tab/>
      </w:r>
      <w:r w:rsidRPr="2EBF6E36">
        <w:rPr>
          <w:rFonts w:ascii="Arial" w:eastAsia="Times New Roman" w:hAnsi="Arial" w:cs="Arial"/>
          <w:kern w:val="24"/>
          <w14:ligatures w14:val="none"/>
        </w:rPr>
        <w:t>Správce a zpracovatel přijmou opatření pro zajištění toho, aby jakákoliv fyzická osoba, která jedná z pověření správce nebo zpracovatele a má přístup k osobním údajům, zpracovávala tyto osobní údaje pouze na pokyn správce, pokud jí jejich zpracování již neukládají právní předpisy EU nebo ČR (popř. jiné</w:t>
      </w:r>
      <w:r w:rsidR="35FE75B8" w:rsidRPr="2EBF6E36">
        <w:rPr>
          <w:rFonts w:ascii="Arial" w:eastAsia="Times New Roman" w:hAnsi="Arial" w:cs="Arial"/>
          <w:kern w:val="24"/>
          <w14:ligatures w14:val="none"/>
        </w:rPr>
        <w:t>ho</w:t>
      </w:r>
      <w:r w:rsidRPr="2EBF6E36">
        <w:rPr>
          <w:rFonts w:ascii="Arial" w:eastAsia="Times New Roman" w:hAnsi="Arial" w:cs="Arial"/>
          <w:kern w:val="24"/>
          <w14:ligatures w14:val="none"/>
        </w:rPr>
        <w:t xml:space="preserve"> členského státu EU).</w:t>
      </w:r>
    </w:p>
    <w:p w14:paraId="15A1CF88" w14:textId="77777777" w:rsidR="00CB255C" w:rsidRPr="00CB255C" w:rsidRDefault="00CB255C" w:rsidP="00CB255C">
      <w:pPr>
        <w:spacing w:before="120" w:after="60" w:line="276" w:lineRule="auto"/>
        <w:ind w:left="1276" w:hanging="567"/>
        <w:jc w:val="both"/>
        <w:rPr>
          <w:rFonts w:ascii="Arial" w:eastAsia="Times New Roman" w:hAnsi="Arial" w:cs="Arial"/>
          <w:bCs/>
          <w:iCs/>
          <w:kern w:val="24"/>
          <w14:ligatures w14:val="none"/>
        </w:rPr>
      </w:pPr>
      <w:r w:rsidRPr="00CB255C">
        <w:rPr>
          <w:rFonts w:ascii="Arial" w:eastAsia="Times New Roman" w:hAnsi="Arial" w:cs="Arial"/>
          <w:bCs/>
          <w:iCs/>
          <w:kern w:val="24"/>
          <w14:ligatures w14:val="none"/>
        </w:rPr>
        <w:t>5.5</w:t>
      </w:r>
      <w:r w:rsidRPr="00CB255C">
        <w:rPr>
          <w:rFonts w:ascii="Arial" w:eastAsia="Times New Roman" w:hAnsi="Arial" w:cs="Arial"/>
          <w:bCs/>
          <w:iCs/>
          <w:kern w:val="24"/>
          <w14:ligatures w14:val="none"/>
        </w:rPr>
        <w:tab/>
        <w:t>Zpracovatel nezapojí do zpracování žádného dalšího zpracovatele bez předchozího konkrétního nebo obecného písemného povolení správce. V případě obecného písemného povolení zpracovatel správce informuje o veškerých zamýšlených změnách týkajících se přijetí dalších zpracovatelů nebo jejich nahrazení, a poskytne tak správci příležitost vyslovit vůči těmto změnám námitky.</w:t>
      </w:r>
    </w:p>
    <w:p w14:paraId="7BA355BE" w14:textId="65B8DCBA" w:rsidR="00CB255C" w:rsidRPr="00CB255C" w:rsidRDefault="00CB255C" w:rsidP="2EBF6E36">
      <w:pPr>
        <w:spacing w:before="120" w:after="60" w:line="276" w:lineRule="auto"/>
        <w:ind w:left="1276" w:hanging="567"/>
        <w:jc w:val="both"/>
        <w:rPr>
          <w:rFonts w:ascii="Arial" w:eastAsia="Times New Roman" w:hAnsi="Arial" w:cs="Arial"/>
          <w:kern w:val="24"/>
          <w14:ligatures w14:val="none"/>
        </w:rPr>
      </w:pPr>
      <w:r w:rsidRPr="2EBF6E36">
        <w:rPr>
          <w:rFonts w:ascii="Arial" w:eastAsia="Times New Roman" w:hAnsi="Arial" w:cs="Arial"/>
          <w:kern w:val="24"/>
          <w14:ligatures w14:val="none"/>
        </w:rPr>
        <w:t>5.6</w:t>
      </w:r>
      <w:r w:rsidRPr="00CB255C">
        <w:rPr>
          <w:rFonts w:ascii="Arial" w:eastAsia="Times New Roman" w:hAnsi="Arial" w:cs="Arial"/>
          <w:bCs/>
          <w:iCs/>
          <w:kern w:val="24"/>
          <w14:ligatures w14:val="none"/>
        </w:rPr>
        <w:tab/>
      </w:r>
      <w:r w:rsidRPr="2EBF6E36">
        <w:rPr>
          <w:rFonts w:ascii="Arial" w:eastAsia="Times New Roman" w:hAnsi="Arial" w:cs="Arial"/>
          <w:kern w:val="24"/>
          <w14:ligatures w14:val="none"/>
        </w:rPr>
        <w:t>Pokud zpracovatel zapojí dalšího zpracovatele, aby jménem správce provedl určité činnosti zpracování, musí být tomuto dalšímu zpracovateli uloženy na základě smlouvy nebo jiného právního aktu podle právních předpisů EU nebo ČR (popř. jiné</w:t>
      </w:r>
      <w:r w:rsidR="68A51486" w:rsidRPr="2EBF6E36">
        <w:rPr>
          <w:rFonts w:ascii="Arial" w:eastAsia="Times New Roman" w:hAnsi="Arial" w:cs="Arial"/>
          <w:kern w:val="24"/>
          <w14:ligatures w14:val="none"/>
        </w:rPr>
        <w:t>ho</w:t>
      </w:r>
      <w:r w:rsidRPr="2EBF6E36">
        <w:rPr>
          <w:rFonts w:ascii="Arial" w:eastAsia="Times New Roman" w:hAnsi="Arial" w:cs="Arial"/>
          <w:kern w:val="24"/>
          <w14:ligatures w14:val="none"/>
        </w:rPr>
        <w:t xml:space="preserve"> členského státu EU) stejné povinnosti na ochranu údajů, jaké jsou uvedeny v této v tomto článku smlouvy uzavřené správcem a zpracovatelem, a to zejména poskytnutí dostatečných záruk, pokud jde o zavedení vhodných technických a organizačních opatření tak, aby zpracování splňovalo požadavky tohoto nařízení. Neplní-li uvedený další zpracovatel své povinnosti v oblasti ochrany údajů, odpovídá správci za plnění povinností dotčeného dalšího zpracovatele i nadále plně prvotní zpracovatel.</w:t>
      </w:r>
    </w:p>
    <w:p w14:paraId="441D42D9" w14:textId="77777777" w:rsidR="00CB255C" w:rsidRPr="00CB255C" w:rsidRDefault="00CB255C" w:rsidP="00CB255C">
      <w:pPr>
        <w:spacing w:before="120" w:after="60" w:line="276" w:lineRule="auto"/>
        <w:ind w:left="1276" w:hanging="567"/>
        <w:jc w:val="both"/>
        <w:rPr>
          <w:rFonts w:ascii="Arial" w:eastAsia="Times New Roman" w:hAnsi="Arial" w:cs="Arial"/>
          <w:bCs/>
          <w:iCs/>
          <w:kern w:val="24"/>
          <w14:ligatures w14:val="none"/>
        </w:rPr>
      </w:pPr>
      <w:r w:rsidRPr="00CB255C">
        <w:rPr>
          <w:rFonts w:ascii="Arial" w:eastAsia="Times New Roman" w:hAnsi="Arial" w:cs="Arial"/>
          <w:bCs/>
          <w:iCs/>
          <w:kern w:val="24"/>
          <w14:ligatures w14:val="none"/>
        </w:rPr>
        <w:t>5.7</w:t>
      </w:r>
      <w:r w:rsidRPr="00CB255C">
        <w:rPr>
          <w:rFonts w:ascii="Arial" w:eastAsia="Times New Roman" w:hAnsi="Arial" w:cs="Arial"/>
          <w:bCs/>
          <w:iCs/>
          <w:kern w:val="24"/>
          <w14:ligatures w14:val="none"/>
        </w:rPr>
        <w:tab/>
        <w:t>Zpracovatel zohledňuje povahu zpracování, je správci nápomocen prostřednictvím vhodných technických a organizačních opatření, pokud je to možné, pro splnění správcovy povinnosti reagovat na žádosti o výkon práv subjektu údajů stanovených v kapitole III GDPR (čl. 12 až 23 GDPR).</w:t>
      </w:r>
    </w:p>
    <w:p w14:paraId="319A5D2B" w14:textId="77777777" w:rsidR="00CB255C" w:rsidRPr="00CB255C" w:rsidRDefault="00CB255C" w:rsidP="00CB255C">
      <w:pPr>
        <w:spacing w:before="120" w:after="60" w:line="276" w:lineRule="auto"/>
        <w:ind w:left="1276" w:hanging="567"/>
        <w:jc w:val="both"/>
        <w:rPr>
          <w:rFonts w:ascii="Arial" w:eastAsia="Times New Roman" w:hAnsi="Arial" w:cs="Arial"/>
          <w:bCs/>
          <w:iCs/>
          <w:kern w:val="24"/>
          <w14:ligatures w14:val="none"/>
        </w:rPr>
      </w:pPr>
      <w:r w:rsidRPr="00CB255C">
        <w:rPr>
          <w:rFonts w:ascii="Arial" w:eastAsia="Times New Roman" w:hAnsi="Arial" w:cs="Arial"/>
          <w:bCs/>
          <w:iCs/>
          <w:kern w:val="24"/>
          <w14:ligatures w14:val="none"/>
        </w:rPr>
        <w:t>5.8</w:t>
      </w:r>
      <w:r w:rsidRPr="00CB255C">
        <w:rPr>
          <w:rFonts w:ascii="Arial" w:eastAsia="Times New Roman" w:hAnsi="Arial" w:cs="Arial"/>
          <w:bCs/>
          <w:iCs/>
          <w:kern w:val="24"/>
          <w14:ligatures w14:val="none"/>
        </w:rPr>
        <w:tab/>
        <w:t>Zpracovatel je správci nápomocen při zajišťování souladu s povinnostmi podle čl. 32 až 36 GDPR, a to při zohlednění povahy zpracování a informací, jež má zpracovatel k dispozici.</w:t>
      </w:r>
    </w:p>
    <w:p w14:paraId="09F50866" w14:textId="42D89713" w:rsidR="00CB255C" w:rsidRPr="00CB255C" w:rsidRDefault="00CB255C" w:rsidP="00CB255C">
      <w:pPr>
        <w:spacing w:before="120" w:after="60" w:line="276" w:lineRule="auto"/>
        <w:ind w:left="1276" w:hanging="567"/>
        <w:jc w:val="both"/>
        <w:rPr>
          <w:rFonts w:ascii="Arial" w:eastAsia="Times New Roman" w:hAnsi="Arial" w:cs="Arial"/>
          <w:bCs/>
          <w:iCs/>
          <w:kern w:val="24"/>
          <w14:ligatures w14:val="none"/>
        </w:rPr>
      </w:pPr>
      <w:r w:rsidRPr="00CB255C">
        <w:rPr>
          <w:rFonts w:ascii="Arial" w:eastAsia="Times New Roman" w:hAnsi="Arial" w:cs="Arial"/>
          <w:bCs/>
          <w:iCs/>
          <w:kern w:val="24"/>
          <w14:ligatures w14:val="none"/>
        </w:rPr>
        <w:t>5.9</w:t>
      </w:r>
      <w:r w:rsidRPr="00CB255C">
        <w:rPr>
          <w:rFonts w:ascii="Arial" w:eastAsia="Times New Roman" w:hAnsi="Arial" w:cs="Arial"/>
          <w:bCs/>
          <w:iCs/>
          <w:kern w:val="24"/>
          <w14:ligatures w14:val="none"/>
        </w:rPr>
        <w:tab/>
        <w:t xml:space="preserve">Zpracovatel v souladu s rozhodnutím správce všechny osobní údaje buď vymaže, nebo je vrátí správci po ukončení poskytování služeb spojených se zpracováním, a vymaže existující kopie, pokud právní předpisy EU nebo ČR </w:t>
      </w:r>
      <w:r w:rsidRPr="003B3775">
        <w:rPr>
          <w:rFonts w:ascii="Arial" w:eastAsia="Times New Roman" w:hAnsi="Arial" w:cs="Arial"/>
          <w:bCs/>
          <w:iCs/>
          <w:kern w:val="24"/>
          <w14:ligatures w14:val="none"/>
        </w:rPr>
        <w:t>(popř. jiného členského státu EU)</w:t>
      </w:r>
      <w:r w:rsidRPr="00CB255C">
        <w:rPr>
          <w:rFonts w:ascii="Arial" w:eastAsia="Times New Roman" w:hAnsi="Arial" w:cs="Arial"/>
          <w:bCs/>
          <w:iCs/>
          <w:kern w:val="24"/>
          <w14:ligatures w14:val="none"/>
        </w:rPr>
        <w:t xml:space="preserve"> nepožadují uložení daných osobních údajů.</w:t>
      </w:r>
    </w:p>
    <w:p w14:paraId="184FF95D" w14:textId="77777777" w:rsidR="00CB255C" w:rsidRPr="00CB255C" w:rsidRDefault="00CB255C" w:rsidP="00CB255C">
      <w:pPr>
        <w:spacing w:before="120" w:after="60" w:line="276" w:lineRule="auto"/>
        <w:ind w:left="1276" w:hanging="567"/>
        <w:jc w:val="both"/>
        <w:rPr>
          <w:rFonts w:ascii="Arial" w:eastAsia="Times New Roman" w:hAnsi="Arial" w:cs="Arial"/>
          <w:bCs/>
          <w:iCs/>
          <w:kern w:val="24"/>
          <w14:ligatures w14:val="none"/>
        </w:rPr>
      </w:pPr>
      <w:r w:rsidRPr="00CB255C">
        <w:rPr>
          <w:rFonts w:ascii="Arial" w:eastAsia="Times New Roman" w:hAnsi="Arial" w:cs="Arial"/>
          <w:bCs/>
          <w:iCs/>
          <w:kern w:val="24"/>
          <w14:ligatures w14:val="none"/>
        </w:rPr>
        <w:lastRenderedPageBreak/>
        <w:t>5.10 Zpracovatel poskytne správci veškeré informace potřebné k doložení toho, že byly splněny povinnosti stanovené v čl. 28 GDPR, a umožní audity, včetně inspekcí, prováděné správcem nebo jiným auditorem, kterého správce pověřil, a k těmto auditům přispěje. Pokud nastane situace dle předchozí věty a pokud dle názoru zpracovatele určitý pokyn porušuje GDPR nebo jiné právní předpisy EU nebo ČR (popř. jiného členského státu EU) týkající se ochrany osobních údajů, zpracovatel o tomto neprodleně informuje správce.</w:t>
      </w:r>
    </w:p>
    <w:p w14:paraId="4F1E2320" w14:textId="77777777" w:rsidR="00CB255C" w:rsidRPr="00CB255C" w:rsidRDefault="00CB255C" w:rsidP="00CB255C">
      <w:pPr>
        <w:spacing w:before="120" w:after="60" w:line="276" w:lineRule="auto"/>
        <w:ind w:left="1276" w:hanging="567"/>
        <w:jc w:val="both"/>
        <w:rPr>
          <w:rFonts w:ascii="Arial" w:eastAsia="Times New Roman" w:hAnsi="Arial" w:cs="Arial"/>
          <w:bCs/>
          <w:iCs/>
          <w:kern w:val="24"/>
          <w14:ligatures w14:val="none"/>
        </w:rPr>
      </w:pPr>
      <w:r w:rsidRPr="00CB255C">
        <w:rPr>
          <w:rFonts w:ascii="Arial" w:eastAsia="Times New Roman" w:hAnsi="Arial" w:cs="Arial"/>
          <w:bCs/>
          <w:iCs/>
          <w:kern w:val="24"/>
          <w14:ligatures w14:val="none"/>
        </w:rPr>
        <w:t>5.11 Aniž jsou dotčeny čl. 82, 83 a 84 GDPR, pokud zpracovatel poruší GDPR tím, že určí účely a prostředky zpracování, považuje se ve vztahu k takovému zpracování za správce.</w:t>
      </w:r>
    </w:p>
    <w:p w14:paraId="52366142" w14:textId="77777777" w:rsidR="00CB255C" w:rsidRPr="00CB255C" w:rsidRDefault="00CB255C" w:rsidP="00CB255C">
      <w:pPr>
        <w:spacing w:before="120" w:after="60" w:line="276" w:lineRule="auto"/>
        <w:jc w:val="both"/>
        <w:rPr>
          <w:rFonts w:ascii="Arial" w:eastAsia="Times New Roman" w:hAnsi="Arial" w:cs="Arial"/>
          <w:iCs/>
          <w:kern w:val="24"/>
          <w14:ligatures w14:val="none"/>
        </w:rPr>
      </w:pPr>
    </w:p>
    <w:p w14:paraId="0B3E0AA1"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p>
    <w:p w14:paraId="662A7A4F" w14:textId="77777777" w:rsidR="00CB255C" w:rsidRPr="00CB255C" w:rsidRDefault="00CB255C" w:rsidP="00CB255C">
      <w:pPr>
        <w:spacing w:after="0" w:line="276" w:lineRule="auto"/>
        <w:jc w:val="center"/>
        <w:rPr>
          <w:rFonts w:ascii="Arial" w:eastAsia="Calibri" w:hAnsi="Arial" w:cs="Arial"/>
          <w:b/>
          <w:bCs/>
          <w:kern w:val="0"/>
          <w14:ligatures w14:val="none"/>
        </w:rPr>
      </w:pPr>
      <w:r w:rsidRPr="00CB255C">
        <w:rPr>
          <w:rFonts w:ascii="Arial" w:eastAsia="Calibri" w:hAnsi="Arial" w:cs="Arial"/>
          <w:b/>
          <w:bCs/>
          <w:kern w:val="0"/>
          <w14:ligatures w14:val="none"/>
        </w:rPr>
        <w:t>Článek X.</w:t>
      </w:r>
    </w:p>
    <w:p w14:paraId="06A30EE8" w14:textId="77777777" w:rsidR="00CB255C" w:rsidRPr="00CB255C" w:rsidRDefault="00CB255C" w:rsidP="00CB255C">
      <w:pPr>
        <w:spacing w:after="0" w:line="276" w:lineRule="auto"/>
        <w:jc w:val="center"/>
        <w:rPr>
          <w:rFonts w:ascii="Arial" w:eastAsia="Calibri" w:hAnsi="Arial" w:cs="Arial"/>
          <w:b/>
          <w:bCs/>
          <w:kern w:val="0"/>
          <w14:ligatures w14:val="none"/>
        </w:rPr>
      </w:pPr>
      <w:r w:rsidRPr="00CB255C">
        <w:rPr>
          <w:rFonts w:ascii="Arial" w:eastAsia="Calibri" w:hAnsi="Arial" w:cs="Arial"/>
          <w:b/>
          <w:bCs/>
          <w:kern w:val="0"/>
          <w14:ligatures w14:val="none"/>
        </w:rPr>
        <w:t>Doba trvání smlouvy</w:t>
      </w:r>
    </w:p>
    <w:p w14:paraId="387F8477" w14:textId="77777777" w:rsidR="00CB255C" w:rsidRPr="00CB255C" w:rsidRDefault="00CB255C" w:rsidP="00CB255C">
      <w:pPr>
        <w:spacing w:after="0" w:line="276" w:lineRule="auto"/>
        <w:jc w:val="center"/>
        <w:rPr>
          <w:rFonts w:ascii="Arial" w:eastAsia="Calibri" w:hAnsi="Arial" w:cs="Arial"/>
          <w:b/>
          <w:bCs/>
          <w:kern w:val="0"/>
          <w14:ligatures w14:val="none"/>
        </w:rPr>
      </w:pPr>
    </w:p>
    <w:p w14:paraId="0F09AD30" w14:textId="77777777" w:rsidR="00CB255C" w:rsidRPr="00CB255C" w:rsidRDefault="00CB255C" w:rsidP="00093FE0">
      <w:pPr>
        <w:numPr>
          <w:ilvl w:val="0"/>
          <w:numId w:val="20"/>
        </w:numPr>
        <w:tabs>
          <w:tab w:val="left" w:pos="0"/>
          <w:tab w:val="left" w:pos="426"/>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Tato smlouva bude ukončena, nastane-li některý z následujících případů:</w:t>
      </w:r>
    </w:p>
    <w:p w14:paraId="0145C9C2" w14:textId="77777777" w:rsidR="00CB255C" w:rsidRPr="00CB255C" w:rsidRDefault="00CB255C" w:rsidP="00093FE0">
      <w:pPr>
        <w:numPr>
          <w:ilvl w:val="1"/>
          <w:numId w:val="20"/>
        </w:numPr>
        <w:tabs>
          <w:tab w:val="left" w:pos="0"/>
          <w:tab w:val="left" w:pos="284"/>
        </w:tabs>
        <w:spacing w:after="0" w:line="276" w:lineRule="auto"/>
        <w:ind w:left="993" w:hanging="284"/>
        <w:jc w:val="both"/>
        <w:rPr>
          <w:rFonts w:ascii="Arial" w:eastAsia="Calibri" w:hAnsi="Arial" w:cs="Arial"/>
          <w:bCs/>
          <w:kern w:val="0"/>
          <w14:ligatures w14:val="none"/>
        </w:rPr>
      </w:pPr>
      <w:r w:rsidRPr="00CB255C">
        <w:rPr>
          <w:rFonts w:ascii="Arial" w:eastAsia="Calibri" w:hAnsi="Arial" w:cs="Arial"/>
          <w:bCs/>
          <w:kern w:val="0"/>
          <w14:ligatures w14:val="none"/>
        </w:rPr>
        <w:t>splněním,</w:t>
      </w:r>
    </w:p>
    <w:p w14:paraId="6D59B73E" w14:textId="77777777" w:rsidR="00CB255C" w:rsidRPr="00CB255C" w:rsidRDefault="00CB255C" w:rsidP="00DC520A">
      <w:pPr>
        <w:numPr>
          <w:ilvl w:val="1"/>
          <w:numId w:val="42"/>
        </w:numPr>
        <w:tabs>
          <w:tab w:val="left" w:pos="0"/>
          <w:tab w:val="left" w:pos="284"/>
        </w:tabs>
        <w:spacing w:after="0" w:line="276" w:lineRule="auto"/>
        <w:ind w:left="993" w:hanging="284"/>
        <w:jc w:val="both"/>
        <w:rPr>
          <w:rFonts w:ascii="Arial" w:eastAsia="Calibri" w:hAnsi="Arial" w:cs="Arial"/>
          <w:bCs/>
          <w:kern w:val="0"/>
          <w14:ligatures w14:val="none"/>
        </w:rPr>
      </w:pPr>
      <w:r w:rsidRPr="00CB255C">
        <w:rPr>
          <w:rFonts w:ascii="Arial" w:eastAsia="Calibri" w:hAnsi="Arial" w:cs="Arial"/>
          <w:bCs/>
          <w:kern w:val="0"/>
          <w14:ligatures w14:val="none"/>
        </w:rPr>
        <w:t>písemnou dohodou obou smluvních stran,</w:t>
      </w:r>
    </w:p>
    <w:p w14:paraId="25D7C654" w14:textId="75521398" w:rsidR="00CB255C" w:rsidRPr="00CB255C" w:rsidRDefault="00CB255C" w:rsidP="00DC520A">
      <w:pPr>
        <w:numPr>
          <w:ilvl w:val="1"/>
          <w:numId w:val="42"/>
        </w:numPr>
        <w:tabs>
          <w:tab w:val="left" w:pos="0"/>
          <w:tab w:val="left" w:pos="284"/>
        </w:tabs>
        <w:spacing w:after="0" w:line="276" w:lineRule="auto"/>
        <w:ind w:left="993" w:hanging="284"/>
        <w:jc w:val="both"/>
        <w:rPr>
          <w:rFonts w:ascii="Arial" w:eastAsia="Calibri" w:hAnsi="Arial" w:cs="Arial"/>
          <w:bCs/>
          <w:kern w:val="0"/>
          <w14:ligatures w14:val="none"/>
        </w:rPr>
      </w:pPr>
      <w:r w:rsidRPr="00CB255C">
        <w:rPr>
          <w:rFonts w:ascii="Arial" w:eastAsia="Calibri" w:hAnsi="Arial" w:cs="Arial"/>
          <w:bCs/>
          <w:kern w:val="0"/>
          <w14:ligatures w14:val="none"/>
        </w:rPr>
        <w:t xml:space="preserve">odstoupením od smlouvy dle </w:t>
      </w:r>
      <w:r w:rsidR="005D44E4">
        <w:rPr>
          <w:rFonts w:ascii="Arial" w:eastAsia="Calibri" w:hAnsi="Arial" w:cs="Arial"/>
          <w:bCs/>
          <w:kern w:val="0"/>
          <w14:ligatures w14:val="none"/>
        </w:rPr>
        <w:t xml:space="preserve">odst. </w:t>
      </w:r>
      <w:r w:rsidRPr="00CB255C">
        <w:rPr>
          <w:rFonts w:ascii="Arial" w:eastAsia="Calibri" w:hAnsi="Arial" w:cs="Arial"/>
          <w:bCs/>
          <w:kern w:val="0"/>
          <w14:ligatures w14:val="none"/>
        </w:rPr>
        <w:t>2 tohoto článku smlouvy</w:t>
      </w:r>
    </w:p>
    <w:p w14:paraId="61E04CD2" w14:textId="77777777" w:rsidR="00CB255C" w:rsidRPr="00CB255C" w:rsidRDefault="00CB255C" w:rsidP="00DC520A">
      <w:pPr>
        <w:numPr>
          <w:ilvl w:val="1"/>
          <w:numId w:val="42"/>
        </w:numPr>
        <w:tabs>
          <w:tab w:val="left" w:pos="0"/>
          <w:tab w:val="left" w:pos="284"/>
        </w:tabs>
        <w:spacing w:after="0" w:line="276" w:lineRule="auto"/>
        <w:ind w:left="993" w:hanging="284"/>
        <w:jc w:val="both"/>
        <w:rPr>
          <w:rFonts w:ascii="Arial" w:eastAsia="Calibri" w:hAnsi="Arial" w:cs="Arial"/>
          <w:bCs/>
          <w:kern w:val="0"/>
          <w14:ligatures w14:val="none"/>
        </w:rPr>
      </w:pPr>
      <w:r w:rsidRPr="00CB255C">
        <w:rPr>
          <w:rFonts w:ascii="Arial" w:eastAsia="Calibri" w:hAnsi="Arial" w:cs="Arial"/>
          <w:bCs/>
          <w:kern w:val="0"/>
          <w14:ligatures w14:val="none"/>
        </w:rPr>
        <w:t>výpovědí smlouvy dle odst. 5 tohoto článku smlouvy.</w:t>
      </w:r>
    </w:p>
    <w:p w14:paraId="74EFF8FD" w14:textId="77777777" w:rsidR="00CB255C" w:rsidRPr="00CB255C" w:rsidRDefault="00CB255C" w:rsidP="00CB255C">
      <w:pPr>
        <w:tabs>
          <w:tab w:val="left" w:pos="0"/>
          <w:tab w:val="left" w:pos="284"/>
        </w:tabs>
        <w:spacing w:after="0" w:line="276" w:lineRule="auto"/>
        <w:ind w:left="993"/>
        <w:jc w:val="both"/>
        <w:rPr>
          <w:rFonts w:ascii="Arial" w:eastAsia="Calibri" w:hAnsi="Arial" w:cs="Arial"/>
          <w:bCs/>
          <w:kern w:val="0"/>
          <w14:ligatures w14:val="none"/>
        </w:rPr>
      </w:pPr>
    </w:p>
    <w:p w14:paraId="353006E9" w14:textId="77777777" w:rsidR="00CB255C" w:rsidRPr="00DC520A" w:rsidRDefault="00CB255C" w:rsidP="00DC520A">
      <w:pPr>
        <w:numPr>
          <w:ilvl w:val="0"/>
          <w:numId w:val="42"/>
        </w:numPr>
        <w:tabs>
          <w:tab w:val="left" w:pos="0"/>
          <w:tab w:val="left" w:pos="426"/>
        </w:tabs>
        <w:spacing w:after="120" w:line="276" w:lineRule="auto"/>
        <w:ind w:left="426" w:hanging="426"/>
        <w:jc w:val="both"/>
        <w:rPr>
          <w:rFonts w:ascii="Arial" w:hAnsi="Arial"/>
          <w:kern w:val="0"/>
          <w14:ligatures w14:val="none"/>
        </w:rPr>
      </w:pPr>
      <w:r w:rsidRPr="00DC520A">
        <w:rPr>
          <w:rFonts w:ascii="Arial" w:hAnsi="Arial"/>
          <w:kern w:val="0"/>
          <w14:ligatures w14:val="none"/>
        </w:rPr>
        <w:t xml:space="preserve">Objednatel je bez jakýchkoliv sankcí vůči jeho osobě oprávněn odstoupit od této smlouvy vedle důvodů uvedených v právních předpisech taktéž v případě, že </w:t>
      </w:r>
    </w:p>
    <w:p w14:paraId="0E85DC02" w14:textId="34E299BF" w:rsidR="00CB255C" w:rsidRPr="00DC520A" w:rsidRDefault="00CB255C" w:rsidP="00DC520A">
      <w:pPr>
        <w:numPr>
          <w:ilvl w:val="0"/>
          <w:numId w:val="83"/>
        </w:numPr>
        <w:tabs>
          <w:tab w:val="left" w:pos="0"/>
          <w:tab w:val="left" w:pos="993"/>
        </w:tabs>
        <w:spacing w:after="120" w:line="276" w:lineRule="auto"/>
        <w:ind w:left="993" w:hanging="284"/>
        <w:contextualSpacing/>
        <w:jc w:val="both"/>
        <w:rPr>
          <w:rFonts w:ascii="Arial" w:hAnsi="Arial"/>
          <w:kern w:val="0"/>
          <w14:ligatures w14:val="none"/>
        </w:rPr>
      </w:pPr>
      <w:r w:rsidRPr="00DC520A">
        <w:rPr>
          <w:rFonts w:ascii="Arial" w:hAnsi="Arial"/>
          <w:kern w:val="0"/>
          <w14:ligatures w14:val="none"/>
        </w:rPr>
        <w:t xml:space="preserve">bude zahájeno insolvenční řízení se zhotovitelem nebo zhotovitel sám podá dlužnický návrh nebo bude vydáno rozhodnutí o úpadku zhotovitele, </w:t>
      </w:r>
      <w:r w:rsidR="005D44E4">
        <w:rPr>
          <w:rFonts w:ascii="Arial" w:hAnsi="Arial"/>
          <w:kern w:val="0"/>
          <w14:ligatures w14:val="none"/>
        </w:rPr>
        <w:t>nebo</w:t>
      </w:r>
    </w:p>
    <w:p w14:paraId="4055F784" w14:textId="20CF8A81" w:rsidR="00CB255C" w:rsidRPr="00DC520A" w:rsidRDefault="00CB255C" w:rsidP="00DC520A">
      <w:pPr>
        <w:numPr>
          <w:ilvl w:val="0"/>
          <w:numId w:val="83"/>
        </w:numPr>
        <w:spacing w:after="0" w:line="276" w:lineRule="auto"/>
        <w:ind w:left="993" w:hanging="284"/>
        <w:contextualSpacing/>
        <w:jc w:val="both"/>
        <w:rPr>
          <w:rFonts w:ascii="Arial" w:hAnsi="Arial"/>
          <w:kern w:val="0"/>
          <w14:ligatures w14:val="none"/>
        </w:rPr>
      </w:pPr>
      <w:r w:rsidRPr="00DC520A">
        <w:rPr>
          <w:rFonts w:ascii="Arial" w:hAnsi="Arial"/>
          <w:kern w:val="0"/>
          <w14:ligatures w14:val="none"/>
        </w:rPr>
        <w:t>zhotovitel vstoupí do likvidace,</w:t>
      </w:r>
      <w:r w:rsidR="005D44E4">
        <w:rPr>
          <w:rFonts w:ascii="Arial" w:hAnsi="Arial"/>
          <w:kern w:val="0"/>
          <w14:ligatures w14:val="none"/>
        </w:rPr>
        <w:t xml:space="preserve"> nebo</w:t>
      </w:r>
    </w:p>
    <w:p w14:paraId="3D056509" w14:textId="22D85406" w:rsidR="00CB255C" w:rsidRPr="00DC520A" w:rsidRDefault="00CB255C" w:rsidP="00DC520A">
      <w:pPr>
        <w:numPr>
          <w:ilvl w:val="0"/>
          <w:numId w:val="83"/>
        </w:numPr>
        <w:tabs>
          <w:tab w:val="left" w:pos="0"/>
          <w:tab w:val="left" w:pos="426"/>
        </w:tabs>
        <w:spacing w:after="120" w:line="276" w:lineRule="auto"/>
        <w:ind w:left="993" w:hanging="284"/>
        <w:contextualSpacing/>
        <w:jc w:val="both"/>
        <w:rPr>
          <w:rFonts w:ascii="Arial" w:hAnsi="Arial"/>
          <w:kern w:val="0"/>
          <w14:ligatures w14:val="none"/>
        </w:rPr>
      </w:pPr>
      <w:r w:rsidRPr="00DC520A">
        <w:rPr>
          <w:rFonts w:ascii="Arial" w:hAnsi="Arial"/>
          <w:kern w:val="0"/>
          <w14:ligatures w14:val="none"/>
        </w:rPr>
        <w:t xml:space="preserve">dojde k podstatnému porušení povinnosti zhotovitele, za něž se považuje zejména prodlení zhotovitele s předáním dílčího plnění díla delší 15 dnů oproti termínu uvedenému v čl. I odst. 5 smlouvy nebo opakované nerespektování písemných pokynů objednatele, </w:t>
      </w:r>
      <w:r w:rsidR="005D44E4">
        <w:rPr>
          <w:rFonts w:ascii="Arial" w:hAnsi="Arial"/>
          <w:kern w:val="0"/>
          <w14:ligatures w14:val="none"/>
        </w:rPr>
        <w:t>nebo</w:t>
      </w:r>
    </w:p>
    <w:p w14:paraId="1301DB32" w14:textId="147DE2AD" w:rsidR="00CB255C" w:rsidRPr="00DC520A" w:rsidRDefault="00CB255C" w:rsidP="00DC520A">
      <w:pPr>
        <w:numPr>
          <w:ilvl w:val="0"/>
          <w:numId w:val="83"/>
        </w:numPr>
        <w:tabs>
          <w:tab w:val="left" w:pos="0"/>
          <w:tab w:val="left" w:pos="426"/>
        </w:tabs>
        <w:spacing w:after="120" w:line="276" w:lineRule="auto"/>
        <w:ind w:left="993" w:hanging="284"/>
        <w:contextualSpacing/>
        <w:jc w:val="both"/>
        <w:rPr>
          <w:rFonts w:ascii="Arial" w:hAnsi="Arial"/>
          <w:kern w:val="0"/>
          <w14:ligatures w14:val="none"/>
        </w:rPr>
      </w:pPr>
      <w:r w:rsidRPr="00DC520A">
        <w:rPr>
          <w:rFonts w:ascii="Arial" w:hAnsi="Arial"/>
          <w:kern w:val="0"/>
          <w14:ligatures w14:val="none"/>
        </w:rPr>
        <w:t>nastane situace dle čl. XI odst. 16 smlouvy,</w:t>
      </w:r>
      <w:r w:rsidR="005D44E4">
        <w:rPr>
          <w:rFonts w:ascii="Arial" w:hAnsi="Arial"/>
          <w:kern w:val="0"/>
          <w14:ligatures w14:val="none"/>
        </w:rPr>
        <w:t xml:space="preserve"> nebo</w:t>
      </w:r>
    </w:p>
    <w:p w14:paraId="4942C73C" w14:textId="4811B65A" w:rsidR="00CB255C" w:rsidRPr="00DC520A" w:rsidRDefault="00CB255C" w:rsidP="00DC520A">
      <w:pPr>
        <w:numPr>
          <w:ilvl w:val="0"/>
          <w:numId w:val="83"/>
        </w:numPr>
        <w:tabs>
          <w:tab w:val="left" w:pos="0"/>
          <w:tab w:val="left" w:pos="426"/>
        </w:tabs>
        <w:spacing w:after="120" w:line="276" w:lineRule="auto"/>
        <w:ind w:left="993" w:hanging="284"/>
        <w:contextualSpacing/>
        <w:jc w:val="both"/>
        <w:rPr>
          <w:rFonts w:ascii="Arial" w:hAnsi="Arial"/>
          <w:kern w:val="0"/>
          <w14:ligatures w14:val="none"/>
        </w:rPr>
      </w:pPr>
      <w:bookmarkStart w:id="7" w:name="_Hlk189060408"/>
      <w:r w:rsidRPr="00DC520A">
        <w:rPr>
          <w:rFonts w:ascii="Arial" w:hAnsi="Arial"/>
          <w:kern w:val="0"/>
          <w14:ligatures w14:val="none"/>
        </w:rPr>
        <w:t>zhotovitel nedodrží svá prohlášení a závazky uvedené v Preambuli,</w:t>
      </w:r>
      <w:bookmarkEnd w:id="7"/>
      <w:r w:rsidR="005D44E4">
        <w:rPr>
          <w:rFonts w:ascii="Arial" w:hAnsi="Arial"/>
          <w:kern w:val="0"/>
          <w14:ligatures w14:val="none"/>
        </w:rPr>
        <w:t xml:space="preserve"> nebo</w:t>
      </w:r>
    </w:p>
    <w:p w14:paraId="21E219DF" w14:textId="77777777" w:rsidR="00CB255C" w:rsidRPr="00DC520A" w:rsidRDefault="00CB255C" w:rsidP="00DC520A">
      <w:pPr>
        <w:numPr>
          <w:ilvl w:val="0"/>
          <w:numId w:val="83"/>
        </w:numPr>
        <w:tabs>
          <w:tab w:val="left" w:pos="0"/>
          <w:tab w:val="left" w:pos="426"/>
        </w:tabs>
        <w:spacing w:after="120" w:line="276" w:lineRule="auto"/>
        <w:ind w:left="993" w:hanging="284"/>
        <w:contextualSpacing/>
        <w:jc w:val="both"/>
        <w:rPr>
          <w:rFonts w:ascii="Arial" w:hAnsi="Arial"/>
          <w:kern w:val="0"/>
          <w14:ligatures w14:val="none"/>
        </w:rPr>
      </w:pPr>
      <w:r w:rsidRPr="00DC520A">
        <w:rPr>
          <w:rFonts w:ascii="Arial" w:hAnsi="Arial"/>
          <w:kern w:val="0"/>
          <w14:ligatures w14:val="none"/>
        </w:rPr>
        <w:t>objednatel zjistí, že zhotovitel je osobou, na kterou se vztahuje zákaz zadání veřejné zakázky podle § 48a ZZVZ, nebo</w:t>
      </w:r>
    </w:p>
    <w:p w14:paraId="2770AEE9" w14:textId="77777777" w:rsidR="00247DDD" w:rsidRDefault="00CB255C" w:rsidP="00DC520A">
      <w:pPr>
        <w:numPr>
          <w:ilvl w:val="0"/>
          <w:numId w:val="83"/>
        </w:numPr>
        <w:tabs>
          <w:tab w:val="left" w:pos="0"/>
          <w:tab w:val="left" w:pos="426"/>
        </w:tabs>
        <w:spacing w:after="120" w:line="276" w:lineRule="auto"/>
        <w:ind w:left="993" w:hanging="284"/>
        <w:contextualSpacing/>
        <w:jc w:val="both"/>
        <w:rPr>
          <w:rFonts w:ascii="Arial" w:hAnsi="Arial"/>
          <w:kern w:val="0"/>
          <w14:ligatures w14:val="none"/>
        </w:rPr>
      </w:pPr>
      <w:r w:rsidRPr="00DC520A">
        <w:rPr>
          <w:rFonts w:ascii="Arial" w:hAnsi="Arial"/>
          <w:kern w:val="0"/>
          <w14:ligatures w14:val="none"/>
        </w:rPr>
        <w:t>objednatel za podmínek uvedených v § 223 odst. 3 ZZVZ zjistí, že o zhotoviteli byly uvedeny v průběhu zadávacího řízení na veřejnou zakázku nepravdivé údaje v evidenci skutečných majitelů</w:t>
      </w:r>
      <w:r w:rsidR="00247DDD">
        <w:rPr>
          <w:rFonts w:ascii="Arial" w:hAnsi="Arial"/>
          <w:kern w:val="0"/>
          <w14:ligatures w14:val="none"/>
        </w:rPr>
        <w:t xml:space="preserve">, </w:t>
      </w:r>
    </w:p>
    <w:p w14:paraId="7A074804" w14:textId="3D4328C6" w:rsidR="00CB255C" w:rsidRPr="00DC520A" w:rsidRDefault="00247DDD" w:rsidP="00DC520A">
      <w:pPr>
        <w:numPr>
          <w:ilvl w:val="0"/>
          <w:numId w:val="83"/>
        </w:numPr>
        <w:tabs>
          <w:tab w:val="left" w:pos="0"/>
          <w:tab w:val="left" w:pos="426"/>
        </w:tabs>
        <w:spacing w:after="120" w:line="276" w:lineRule="auto"/>
        <w:ind w:left="993" w:hanging="284"/>
        <w:contextualSpacing/>
        <w:jc w:val="both"/>
        <w:rPr>
          <w:rFonts w:ascii="Arial" w:hAnsi="Arial"/>
          <w:kern w:val="0"/>
          <w14:ligatures w14:val="none"/>
        </w:rPr>
      </w:pPr>
      <w:r w:rsidRPr="00247DDD">
        <w:rPr>
          <w:rFonts w:ascii="Arial" w:hAnsi="Arial"/>
          <w:kern w:val="0"/>
          <w14:ligatures w14:val="none"/>
        </w:rPr>
        <w:t>zhotovitel poruší některou z jeho povinností uvedenou v čl. IX této smlouvy nebo v případě, že bude objednateli v důsledku porušení povinností zhotovitele vyplývajících z čl. IX smlouvy udělena pokuta nebo obdobná sankce ze strany Úřadu pro ochranu osobních údajů (popř. jiného dozorového orgánu ČR nebo EU, do jehož působnosti patří kontrola zpracování osobních údajů)</w:t>
      </w:r>
      <w:r w:rsidR="00CB255C" w:rsidRPr="00DC520A">
        <w:rPr>
          <w:rFonts w:ascii="Arial" w:hAnsi="Arial"/>
          <w:kern w:val="0"/>
          <w14:ligatures w14:val="none"/>
        </w:rPr>
        <w:t xml:space="preserve">. </w:t>
      </w:r>
    </w:p>
    <w:p w14:paraId="0462B0A7" w14:textId="77777777" w:rsidR="00CB255C" w:rsidRPr="00DC520A" w:rsidRDefault="00CB255C" w:rsidP="00CB255C">
      <w:pPr>
        <w:tabs>
          <w:tab w:val="left" w:pos="0"/>
          <w:tab w:val="left" w:pos="426"/>
        </w:tabs>
        <w:spacing w:after="120" w:line="276" w:lineRule="auto"/>
        <w:ind w:left="993" w:hanging="284"/>
        <w:contextualSpacing/>
        <w:jc w:val="both"/>
        <w:rPr>
          <w:rFonts w:ascii="Arial" w:hAnsi="Arial"/>
          <w:kern w:val="0"/>
          <w14:ligatures w14:val="none"/>
        </w:rPr>
      </w:pPr>
    </w:p>
    <w:p w14:paraId="591F990F" w14:textId="7DA03BD1" w:rsidR="00CB255C" w:rsidRPr="00CB255C" w:rsidRDefault="00CB255C" w:rsidP="00470F7A">
      <w:pPr>
        <w:numPr>
          <w:ilvl w:val="0"/>
          <w:numId w:val="42"/>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kern w:val="0"/>
          <w14:ligatures w14:val="none"/>
        </w:rPr>
        <w:t>V případech uvedených v odst. 2 písm. a) až g) je objednatel rovněž oprávněn odstoupit od smlouvy pouze částečně, tzn. ohledně některých dílčí</w:t>
      </w:r>
      <w:r w:rsidR="197B819A" w:rsidRPr="00CB255C">
        <w:rPr>
          <w:rFonts w:ascii="Arial" w:eastAsia="Calibri" w:hAnsi="Arial" w:cs="Arial"/>
          <w:kern w:val="0"/>
          <w14:ligatures w14:val="none"/>
        </w:rPr>
        <w:t>ch</w:t>
      </w:r>
      <w:r w:rsidRPr="00CB255C">
        <w:rPr>
          <w:rFonts w:ascii="Arial" w:eastAsia="Calibri" w:hAnsi="Arial" w:cs="Arial"/>
          <w:kern w:val="0"/>
          <w14:ligatures w14:val="none"/>
        </w:rPr>
        <w:t xml:space="preserve"> plnění.</w:t>
      </w:r>
    </w:p>
    <w:p w14:paraId="2C3FBC9A" w14:textId="77777777" w:rsidR="00CB255C" w:rsidRPr="00CB255C" w:rsidRDefault="00CB255C" w:rsidP="00470F7A">
      <w:pPr>
        <w:numPr>
          <w:ilvl w:val="0"/>
          <w:numId w:val="42"/>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kern w:val="0"/>
          <w14:ligatures w14:val="none"/>
        </w:rPr>
        <w:lastRenderedPageBreak/>
        <w:t>Účinky odstoupení od smlouvy nastávají dnem doručení písemného oznámení o odstoupení druhé smluvní straně.</w:t>
      </w:r>
    </w:p>
    <w:p w14:paraId="243325DB" w14:textId="77777777" w:rsidR="00CB255C" w:rsidRPr="00CB255C" w:rsidRDefault="00CB255C" w:rsidP="00470F7A">
      <w:pPr>
        <w:numPr>
          <w:ilvl w:val="0"/>
          <w:numId w:val="42"/>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kern w:val="0"/>
          <w14:ligatures w14:val="none"/>
        </w:rPr>
        <w:t>Objednatel je oprávněn bez jakýchkoli sankcí vůči jeho osobě tuto smlouvu vypovědět nebo částečně vypovědět (tzn. vypovědět pouze některá dílčí plnění) i bez udání důvodu. Výpovědní doba skončí vždy splněním jednotlivého dílčího plnění, s tím, že výpověď musí být doručena zhotoviteli nejpozději 2 měsíce před termínem předání dílčího plnění (čl. I odst. 5 smlouvy), jehož splněním má výpovědní doba končit.</w:t>
      </w:r>
    </w:p>
    <w:p w14:paraId="59400817" w14:textId="77777777" w:rsidR="00CB255C" w:rsidRPr="00CB255C" w:rsidRDefault="00CB255C" w:rsidP="00470F7A">
      <w:pPr>
        <w:numPr>
          <w:ilvl w:val="0"/>
          <w:numId w:val="42"/>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w:t>
      </w:r>
    </w:p>
    <w:p w14:paraId="088349C7" w14:textId="77777777" w:rsidR="00CB255C" w:rsidRPr="00CB255C" w:rsidRDefault="00CB255C" w:rsidP="00CB255C">
      <w:pPr>
        <w:spacing w:after="0" w:line="276" w:lineRule="auto"/>
        <w:rPr>
          <w:rFonts w:ascii="Arial" w:eastAsia="Times New Roman" w:hAnsi="Arial" w:cs="Arial"/>
          <w:kern w:val="0"/>
          <w:lang w:eastAsia="cs-CZ"/>
          <w14:ligatures w14:val="none"/>
        </w:rPr>
      </w:pPr>
    </w:p>
    <w:p w14:paraId="2FB20E97"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Článek XI.</w:t>
      </w:r>
    </w:p>
    <w:p w14:paraId="5CE692A4"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Společná ujednání</w:t>
      </w:r>
    </w:p>
    <w:p w14:paraId="14948AFA"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p>
    <w:p w14:paraId="21A453CB" w14:textId="77777777"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tímto prohlašuje, že je držitelem veškerých povolení a oprávnění, umožňujících mu uskutečnit dílo dle smlouvy.</w:t>
      </w:r>
    </w:p>
    <w:p w14:paraId="382F4459" w14:textId="536EBA50"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tímto prohlašuje, že v době uzavření smlouvy není v likvidaci a není vůči němu vedeno řízení dle zákona č. 182/2006 Sb., o úpadku a způsobech jeho řešení (insolvenční zákon), v</w:t>
      </w:r>
      <w:r w:rsidR="005D44E4">
        <w:rPr>
          <w:rFonts w:ascii="Arial" w:eastAsia="Times New Roman" w:hAnsi="Arial" w:cs="Arial"/>
          <w:kern w:val="0"/>
          <w:lang w:eastAsia="cs-CZ"/>
          <w14:ligatures w14:val="none"/>
        </w:rPr>
        <w:t> platném</w:t>
      </w:r>
      <w:r w:rsidRPr="00CB255C">
        <w:rPr>
          <w:rFonts w:ascii="Arial" w:eastAsia="Times New Roman" w:hAnsi="Arial" w:cs="Arial"/>
          <w:kern w:val="0"/>
          <w:lang w:eastAsia="cs-CZ"/>
          <w14:ligatures w14:val="none"/>
        </w:rPr>
        <w:t xml:space="preserve"> znění a zavazuje se objednatele bezodkladně informovat o všech skutečnostech o hrozícím úpadku, popř. o prohlášení úpadku jeho společnosti.</w:t>
      </w:r>
    </w:p>
    <w:p w14:paraId="085DED9E" w14:textId="77777777"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má povinnost řídit se veškerými písemnými pokyny objednatele, pokud nejsou v přímém rozporu se zněním smlouvy a s příslušnými platnými právními předpisy. V případě, že je pokyn objednatele v přímém rozporu se zněním smlouvy nebo s příslušnými právními předpisy, je zhotovitel povinen o této skutečnosti bezodkladně informovat objednatele (do 1 pracovního dne).</w:t>
      </w:r>
    </w:p>
    <w:p w14:paraId="16716D5D" w14:textId="77777777"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se pro účely sledování přípravy a postupu hodnocení zavazuje účastnit koordinačních schůzek v souladu s bodem 2. Přílohy č. 1 této smlouvy. Na základě dohody smluvních stran mohou být koordinační schůzky pořádány on-line. Náklady spojené s účastí na koordinačních schůzkách jsou zahrnuty v ceně díla podle čl. III smlouvy.</w:t>
      </w:r>
    </w:p>
    <w:p w14:paraId="187D4DA6" w14:textId="77777777"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se zavazuje postupovat při plnění smlouvy v souladu se smlouvou a se všemi aktuálně platnými právními předpisy.</w:t>
      </w:r>
    </w:p>
    <w:p w14:paraId="1A188A03" w14:textId="77777777" w:rsidR="00CB255C" w:rsidRPr="00CB255C" w:rsidRDefault="00CB255C" w:rsidP="00D2190E">
      <w:pPr>
        <w:numPr>
          <w:ilvl w:val="0"/>
          <w:numId w:val="43"/>
        </w:numPr>
        <w:spacing w:after="0" w:line="276" w:lineRule="auto"/>
        <w:ind w:left="426" w:hanging="426"/>
        <w:jc w:val="both"/>
        <w:rPr>
          <w:rFonts w:ascii="Arial" w:eastAsia="Calibri" w:hAnsi="Arial" w:cs="Arial"/>
          <w:kern w:val="0"/>
          <w14:ligatures w14:val="none"/>
        </w:rPr>
      </w:pPr>
      <w:bookmarkStart w:id="8" w:name="_Hlk188261983"/>
      <w:r w:rsidRPr="00CB255C">
        <w:rPr>
          <w:rFonts w:ascii="Arial" w:eastAsia="Calibri" w:hAnsi="Arial" w:cs="Arial"/>
          <w:kern w:val="0"/>
          <w14:ligatures w14:val="none"/>
        </w:rPr>
        <w:t>Zhotovitel se zavazuje provést dílo sám nebo pro zhotovení části díla využít třetích osob (poddodavatelů) uvedených v </w:t>
      </w:r>
      <w:r w:rsidRPr="00CB255C">
        <w:rPr>
          <w:rFonts w:ascii="Arial" w:eastAsia="Calibri" w:hAnsi="Arial" w:cs="Arial"/>
          <w:b/>
          <w:bCs/>
          <w:kern w:val="0"/>
          <w14:ligatures w14:val="none"/>
        </w:rPr>
        <w:t>Příloze č. 2</w:t>
      </w:r>
      <w:r w:rsidRPr="00CB255C">
        <w:rPr>
          <w:rFonts w:ascii="Arial" w:eastAsia="Calibri" w:hAnsi="Arial" w:cs="Arial"/>
          <w:kern w:val="0"/>
          <w14:ligatures w14:val="none"/>
        </w:rPr>
        <w:t xml:space="preserve"> této smlouvy. Při provádění díla poddodavatelem má zhotovitel odpovědnost, jako by dílo prováděl sám. Jakákoliv dodatečná změna osoby poddodavatele nebo zvětšení rozsahu plnění svěřeného poddodavateli musí být předem písemně schválena objednatelem. Při dodatečné změně osoby poddodavatele nebo při zvětšení rozsahu plnění svěřeného poddodavateli dle tohoto odstavce však není nutné uzavírat dodatek k této smlouvě.</w:t>
      </w:r>
    </w:p>
    <w:p w14:paraId="3A734B1D" w14:textId="77777777" w:rsidR="00CB255C" w:rsidRPr="00CB255C" w:rsidRDefault="00CB255C" w:rsidP="00CB255C">
      <w:pPr>
        <w:spacing w:after="0" w:line="276" w:lineRule="auto"/>
        <w:ind w:left="426"/>
        <w:jc w:val="both"/>
        <w:rPr>
          <w:rFonts w:ascii="Arial" w:eastAsia="Calibri" w:hAnsi="Arial" w:cs="Arial"/>
          <w:kern w:val="0"/>
          <w14:ligatures w14:val="none"/>
        </w:rPr>
      </w:pPr>
    </w:p>
    <w:bookmarkEnd w:id="8"/>
    <w:p w14:paraId="74156FF3" w14:textId="2DF9E915"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lastRenderedPageBreak/>
        <w:t>Zhotovitel je povinen uvést v </w:t>
      </w:r>
      <w:r w:rsidRPr="00CB255C">
        <w:rPr>
          <w:rFonts w:ascii="Arial" w:eastAsia="Times New Roman" w:hAnsi="Arial" w:cs="Arial"/>
          <w:b/>
          <w:bCs/>
          <w:kern w:val="0"/>
          <w:lang w:eastAsia="cs-CZ"/>
          <w14:ligatures w14:val="none"/>
        </w:rPr>
        <w:t>Příloze č. 3</w:t>
      </w:r>
      <w:r w:rsidRPr="00CB255C">
        <w:rPr>
          <w:rFonts w:ascii="Arial" w:eastAsia="Times New Roman" w:hAnsi="Arial" w:cs="Arial"/>
          <w:kern w:val="0"/>
          <w:lang w:eastAsia="cs-CZ"/>
          <w14:ligatures w14:val="none"/>
        </w:rPr>
        <w:t xml:space="preserve"> seznam všech osob, které se budou podílet na realizaci Díla (dále jen „</w:t>
      </w:r>
      <w:r w:rsidRPr="00CB255C">
        <w:rPr>
          <w:rFonts w:ascii="Arial" w:eastAsia="Times New Roman" w:hAnsi="Arial" w:cs="Arial"/>
          <w:b/>
          <w:bCs/>
          <w:kern w:val="0"/>
          <w:lang w:eastAsia="cs-CZ"/>
          <w14:ligatures w14:val="none"/>
        </w:rPr>
        <w:t>Odborný tým</w:t>
      </w:r>
      <w:r w:rsidRPr="00CB255C">
        <w:rPr>
          <w:rFonts w:ascii="Arial" w:eastAsia="Times New Roman" w:hAnsi="Arial" w:cs="Arial"/>
          <w:kern w:val="0"/>
          <w:lang w:eastAsia="cs-CZ"/>
          <w14:ligatures w14:val="none"/>
        </w:rPr>
        <w:t xml:space="preserve">“). </w:t>
      </w:r>
      <w:r w:rsidRPr="00CB255C">
        <w:rPr>
          <w:rFonts w:ascii="Arial" w:eastAsia="Calibri" w:hAnsi="Arial" w:cs="Arial"/>
          <w:kern w:val="0"/>
          <w14:ligatures w14:val="none"/>
        </w:rPr>
        <w:t>Každá z</w:t>
      </w:r>
      <w:r w:rsidRPr="00CB255C">
        <w:rPr>
          <w:rFonts w:ascii="Arial" w:eastAsia="Times New Roman" w:hAnsi="Arial" w:cs="Arial"/>
          <w:kern w:val="0"/>
          <w:lang w:eastAsia="cs-CZ"/>
          <w14:ligatures w14:val="none"/>
        </w:rPr>
        <w:t>měna člena odborného týmu týkající se osob, kterými zhotovitel prokazoval kvalifikaci, je přípustná pouze s předchozím písemným souhlasem objednatele a složení týmu musí vždy respektovat kvalifikační požadavky na odborný tým obsažené v zadávací dokumentaci veřejné zakázky. Objednatel bude akceptovat změnu člena odborného týmu splňujícím kvalifikační požadavky pouze z objektivních důvodů, kterými zejména není zapojení takového člena odborného týmu do jiného projektu plněného zhotovitelem. Při změně člena odborného týmu není nutné uzavírat dodatek k této smlouvě. Zhotovitel je povinen při změně odborného týmu dodržet veškeré závazky vyplývající z čl. VII</w:t>
      </w:r>
      <w:r w:rsidR="00910C79">
        <w:rPr>
          <w:rFonts w:ascii="Arial" w:eastAsia="Times New Roman" w:hAnsi="Arial" w:cs="Arial"/>
          <w:kern w:val="0"/>
          <w:lang w:eastAsia="cs-CZ"/>
          <w14:ligatures w14:val="none"/>
        </w:rPr>
        <w:t xml:space="preserve"> smlouvy</w:t>
      </w:r>
      <w:r w:rsidRPr="00CB255C">
        <w:rPr>
          <w:rFonts w:ascii="Arial" w:eastAsia="Times New Roman" w:hAnsi="Arial" w:cs="Arial"/>
          <w:kern w:val="0"/>
          <w:lang w:eastAsia="cs-CZ"/>
          <w14:ligatures w14:val="none"/>
        </w:rPr>
        <w:t>.</w:t>
      </w:r>
    </w:p>
    <w:p w14:paraId="7574A400" w14:textId="77777777"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je povinen zajistit, aby se osoby uvedené v seznamu členů Odborného týmu fakticky přímo podílely na realizaci této smlouvy, a to ve vztahu k požadovaným pozicím, resp. v rozsahu odpovídajícím požadovaným zkušenostem a potřebám při plnění této smlouvy. Členové odborného týmu se musí přímo podílet na realizaci této smlouvy i v případě, že by zhotovitel poskytoval část plnění prostřednictvím třetí osoby; poskytuje-li zhotovitel plnění prostřednictvím třetí osoby, odpovídá dle této smlouvy jako by plnil sám.</w:t>
      </w:r>
    </w:p>
    <w:p w14:paraId="16C49567" w14:textId="77777777"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Zhotovitel se bude řídit Etickým kodexem evaluátora, který byl vydán Českou evaluační společností, z.s. </w:t>
      </w:r>
    </w:p>
    <w:p w14:paraId="0EA45E92" w14:textId="45EA23DD"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je povinen mít po dobu účinnosti této smlouvy uzavřené pojištění pro případ vzniku odpovědnosti zhotovitele za škodu způsobenou třetím osobám (včetně objednatele) v souvislosti s plněním této smlouvy, a to tak, že limit pojistného plnění vyplývající z pojistné smlouvy nesmí být nižší než 30</w:t>
      </w:r>
      <w:r w:rsidR="00D90CFA">
        <w:rPr>
          <w:rFonts w:ascii="Arial" w:eastAsia="Times New Roman" w:hAnsi="Arial" w:cs="Arial"/>
          <w:kern w:val="0"/>
          <w:lang w:eastAsia="cs-CZ"/>
          <w14:ligatures w14:val="none"/>
        </w:rPr>
        <w:t xml:space="preserve"> </w:t>
      </w:r>
      <w:r w:rsidRPr="00CB255C">
        <w:rPr>
          <w:rFonts w:ascii="Arial" w:eastAsia="Times New Roman" w:hAnsi="Arial" w:cs="Arial"/>
          <w:kern w:val="0"/>
          <w:lang w:eastAsia="cs-CZ"/>
          <w14:ligatures w14:val="none"/>
        </w:rPr>
        <w:t>000 000,- Kč.</w:t>
      </w:r>
    </w:p>
    <w:p w14:paraId="52CCCBD3" w14:textId="1EA99D7E"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Pojištění nesmí obsahovat žádné výluky nad rámec výluk, které jsou v obdobných případech standardně používány, které by jakkoli omezovaly právo objednatele nebo třetích osob na náhradu škody způsoben</w:t>
      </w:r>
      <w:r w:rsidR="648850B1" w:rsidRPr="00CB255C">
        <w:rPr>
          <w:rFonts w:ascii="Arial" w:eastAsia="Times New Roman" w:hAnsi="Arial" w:cs="Arial"/>
          <w:kern w:val="0"/>
          <w:lang w:eastAsia="cs-CZ"/>
          <w14:ligatures w14:val="none"/>
        </w:rPr>
        <w:t>ou</w:t>
      </w:r>
      <w:r w:rsidRPr="00CB255C">
        <w:rPr>
          <w:rFonts w:ascii="Arial" w:eastAsia="Times New Roman" w:hAnsi="Arial" w:cs="Arial"/>
          <w:kern w:val="0"/>
          <w:lang w:eastAsia="cs-CZ"/>
          <w14:ligatures w14:val="none"/>
        </w:rPr>
        <w:t xml:space="preserve"> zhotovitelem v souvislosti s plněním smlouvy.</w:t>
      </w:r>
    </w:p>
    <w:p w14:paraId="15B42DC1" w14:textId="77777777" w:rsidR="00CB255C" w:rsidRPr="00CB255C" w:rsidRDefault="00CB255C" w:rsidP="00DC520A">
      <w:pPr>
        <w:numPr>
          <w:ilvl w:val="0"/>
          <w:numId w:val="43"/>
        </w:numPr>
        <w:spacing w:after="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Zhotovitel je povinen předat objednateli nejpozději v den uzavření smlouvy kopii pojistné smlouvy nebo pojistného certifikátu. Kopie pojistné smlouvy (pojistného certifikátu) bude součástí smlouvy jako </w:t>
      </w:r>
      <w:r w:rsidRPr="00CB255C">
        <w:rPr>
          <w:rFonts w:ascii="Arial" w:eastAsia="Times New Roman" w:hAnsi="Arial" w:cs="Arial"/>
          <w:b/>
          <w:bCs/>
          <w:kern w:val="0"/>
          <w:lang w:eastAsia="cs-CZ"/>
          <w14:ligatures w14:val="none"/>
        </w:rPr>
        <w:t>Příloha č. 4</w:t>
      </w:r>
      <w:r w:rsidRPr="00CB255C">
        <w:rPr>
          <w:rFonts w:ascii="Arial" w:eastAsia="Times New Roman" w:hAnsi="Arial" w:cs="Arial"/>
          <w:kern w:val="0"/>
          <w:lang w:eastAsia="cs-CZ"/>
          <w14:ligatures w14:val="none"/>
        </w:rPr>
        <w:t>.</w:t>
      </w:r>
    </w:p>
    <w:p w14:paraId="3C4BFF42" w14:textId="77777777" w:rsidR="00CB255C" w:rsidRPr="00CB255C" w:rsidRDefault="00CB255C" w:rsidP="00CB255C">
      <w:pPr>
        <w:spacing w:after="0" w:line="276" w:lineRule="auto"/>
        <w:ind w:left="720"/>
        <w:jc w:val="both"/>
        <w:rPr>
          <w:rFonts w:ascii="Arial" w:eastAsia="Times New Roman" w:hAnsi="Arial" w:cs="Arial"/>
          <w:kern w:val="0"/>
          <w:lang w:eastAsia="cs-CZ"/>
          <w14:ligatures w14:val="none"/>
        </w:rPr>
      </w:pPr>
    </w:p>
    <w:p w14:paraId="4A8C5F04" w14:textId="2910CACB"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kern w:val="0"/>
          <w14:ligatures w14:val="none"/>
        </w:rP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w:t>
      </w:r>
      <w:r w:rsidR="00700D35">
        <w:rPr>
          <w:rFonts w:ascii="Arial" w:eastAsia="Calibri" w:hAnsi="Arial" w:cs="Arial"/>
          <w:kern w:val="0"/>
          <w14:ligatures w14:val="none"/>
        </w:rPr>
        <w:t xml:space="preserve"> platném </w:t>
      </w:r>
      <w:r w:rsidRPr="00CB255C">
        <w:rPr>
          <w:rFonts w:ascii="Arial" w:eastAsia="Calibri" w:hAnsi="Arial" w:cs="Arial"/>
          <w:kern w:val="0"/>
          <w14:ligatures w14:val="none"/>
        </w:rPr>
        <w:t xml:space="preserve">znění. Smluvní strany se dohodly, že podklady dle předchozí věty odešle za účelem jejich uveřejnění správci registru smluv objednatel; tím není dotčeno právo zhotovitele k jejich odeslání. </w:t>
      </w:r>
    </w:p>
    <w:p w14:paraId="062606B5" w14:textId="77777777" w:rsidR="00CB255C" w:rsidRPr="00CB255C" w:rsidRDefault="00CB255C" w:rsidP="00DC520A">
      <w:pPr>
        <w:numPr>
          <w:ilvl w:val="0"/>
          <w:numId w:val="43"/>
        </w:numPr>
        <w:spacing w:after="240" w:line="276" w:lineRule="auto"/>
        <w:ind w:left="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se zavazuje, že zajistí po celou dobu provádění díla:</w:t>
      </w:r>
    </w:p>
    <w:p w14:paraId="7BDBF098" w14:textId="77777777" w:rsidR="00CB255C" w:rsidRPr="00CB255C" w:rsidRDefault="00CB255C" w:rsidP="00312D61">
      <w:pPr>
        <w:numPr>
          <w:ilvl w:val="1"/>
          <w:numId w:val="43"/>
        </w:numPr>
        <w:tabs>
          <w:tab w:val="left" w:pos="993"/>
        </w:tabs>
        <w:spacing w:after="240" w:line="276" w:lineRule="auto"/>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plnění veškerých povinností vyplývajících z právních předpisů České republiky, zejména pak z předpisů pracovněprávních, předpisů v oblasti zaměstnanosti a bezpečnosti a ochrany zdraví při práci, a to vůči všem osobám, které se na </w:t>
      </w:r>
      <w:r w:rsidRPr="00CB255C">
        <w:rPr>
          <w:rFonts w:ascii="Arial" w:eastAsia="Times New Roman" w:hAnsi="Arial" w:cs="Arial"/>
          <w:kern w:val="0"/>
          <w:lang w:eastAsia="cs-CZ"/>
          <w14:ligatures w14:val="none"/>
        </w:rPr>
        <w:lastRenderedPageBreak/>
        <w:t xml:space="preserve">zhotovení díla podílejí; k plnění těchto povinností zaváže zhotovitel i své poddodavatele, </w:t>
      </w:r>
    </w:p>
    <w:p w14:paraId="3FA9E2D1" w14:textId="77777777" w:rsidR="00CB255C" w:rsidRPr="00CB255C" w:rsidRDefault="00CB255C" w:rsidP="00312D61">
      <w:pPr>
        <w:numPr>
          <w:ilvl w:val="1"/>
          <w:numId w:val="43"/>
        </w:numPr>
        <w:tabs>
          <w:tab w:val="left" w:pos="993"/>
        </w:tabs>
        <w:spacing w:after="240" w:line="276" w:lineRule="auto"/>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sjednání a dodržování nediskriminačních smluvních podmínek se svými poddodavateli, zejména srovnatelné úrovně splatnosti faktur a srovnatelné výše smluvních pokut s podmínkami této smlouvy, včetně poskytování řádných plateb za provedení práce těmto svým poddodavatelům.</w:t>
      </w:r>
    </w:p>
    <w:p w14:paraId="736F3F78" w14:textId="555C1402" w:rsidR="00CB255C" w:rsidRPr="00CB255C" w:rsidRDefault="00CB255C" w:rsidP="00605307">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je dále povinen při výkonu administrativních činnost</w:t>
      </w:r>
      <w:r w:rsidR="000A5D11">
        <w:rPr>
          <w:rFonts w:ascii="Arial" w:eastAsia="Times New Roman" w:hAnsi="Arial" w:cs="Arial"/>
          <w:kern w:val="0"/>
          <w:lang w:eastAsia="cs-CZ"/>
          <w14:ligatures w14:val="none"/>
        </w:rPr>
        <w:t>í</w:t>
      </w:r>
      <w:r w:rsidRPr="00CB255C">
        <w:rPr>
          <w:rFonts w:ascii="Arial" w:eastAsia="Times New Roman" w:hAnsi="Arial" w:cs="Arial"/>
          <w:kern w:val="0"/>
          <w:lang w:eastAsia="cs-CZ"/>
          <w14:ligatures w14:val="none"/>
        </w:rPr>
        <w:t xml:space="preserve"> souvisejících s plněním této smlouvy používat, je-li to objektivně možné, recyklované nebo recyklovatelné materiály, výrobky a obaly.</w:t>
      </w:r>
    </w:p>
    <w:p w14:paraId="0DE2CCBE" w14:textId="77777777" w:rsidR="00CB255C" w:rsidRPr="00093FE0" w:rsidRDefault="00CB255C" w:rsidP="00605307">
      <w:pPr>
        <w:numPr>
          <w:ilvl w:val="0"/>
          <w:numId w:val="43"/>
        </w:numPr>
        <w:tabs>
          <w:tab w:val="left" w:pos="0"/>
        </w:tabs>
        <w:spacing w:after="120" w:line="276" w:lineRule="auto"/>
        <w:ind w:left="426" w:hanging="426"/>
        <w:jc w:val="both"/>
        <w:rPr>
          <w:rFonts w:ascii="Arial" w:hAnsi="Arial"/>
        </w:rPr>
      </w:pPr>
      <w:r w:rsidRPr="00093FE0">
        <w:rPr>
          <w:rFonts w:ascii="Arial" w:hAnsi="Arial"/>
        </w:rPr>
        <w:t>Smlouva může být kdykoliv ukončena odstoupením ze strany objednatele v případě změn státního rozpočtu a z nich vyplývajícího nezabezpečení finančních prostředků pro plnění díla bez jakýchkoliv sankcí pro objednatele (objednateli nebudou přiděleny finanční prostředky ze státního rozpočtu pro rozpočtovou kapitolu MZe ČR).</w:t>
      </w:r>
    </w:p>
    <w:p w14:paraId="50D54919"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21622724"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4D844880"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Článek XII.</w:t>
      </w:r>
    </w:p>
    <w:p w14:paraId="66DE27B8"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Komunikace</w:t>
      </w:r>
    </w:p>
    <w:p w14:paraId="73A6BA26"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p>
    <w:p w14:paraId="5E402AC1" w14:textId="77777777" w:rsidR="00CB255C" w:rsidRPr="00CB255C" w:rsidRDefault="00CB255C" w:rsidP="00093FE0">
      <w:pPr>
        <w:numPr>
          <w:ilvl w:val="0"/>
          <w:numId w:val="23"/>
        </w:numPr>
        <w:spacing w:after="240" w:line="276" w:lineRule="auto"/>
        <w:ind w:left="426" w:hanging="425"/>
        <w:jc w:val="both"/>
        <w:rPr>
          <w:rFonts w:ascii="Arial" w:eastAsia="Times New Roman" w:hAnsi="Arial" w:cs="Arial"/>
          <w:kern w:val="0"/>
          <w:lang w:eastAsia="cs-CZ"/>
          <w14:ligatures w14:val="none"/>
        </w:rPr>
      </w:pPr>
      <w:r w:rsidRPr="00CB255C">
        <w:rPr>
          <w:rFonts w:ascii="Arial" w:eastAsia="Calibri" w:hAnsi="Arial" w:cs="Arial"/>
          <w:kern w:val="0"/>
          <w:szCs w:val="24"/>
          <w14:ligatures w14:val="none"/>
        </w:rPr>
        <w:t xml:space="preserve">Veškerá oznámení a komunikace uskutečněná na základě nebo v souvislosti s touto smlouvou, bude probíhat způsobem stanoveným v tomto článku, ledaže z jiných ustanovení smlouvy plyne něco jiného.  </w:t>
      </w:r>
    </w:p>
    <w:p w14:paraId="5EB51E21" w14:textId="77777777" w:rsidR="00CB255C" w:rsidRPr="00CB255C" w:rsidRDefault="00CB255C" w:rsidP="00605307">
      <w:pPr>
        <w:numPr>
          <w:ilvl w:val="0"/>
          <w:numId w:val="48"/>
        </w:numPr>
        <w:spacing w:after="240" w:line="276" w:lineRule="auto"/>
        <w:jc w:val="both"/>
        <w:rPr>
          <w:rFonts w:ascii="Arial" w:eastAsia="Times New Roman" w:hAnsi="Arial" w:cs="Arial"/>
          <w:kern w:val="0"/>
          <w:lang w:eastAsia="cs-CZ"/>
          <w14:ligatures w14:val="none"/>
        </w:rPr>
      </w:pPr>
      <w:r w:rsidRPr="00CB255C">
        <w:rPr>
          <w:rFonts w:ascii="Arial" w:eastAsia="Calibri" w:hAnsi="Arial" w:cs="Arial"/>
          <w:kern w:val="0"/>
          <w14:ligatures w14:val="none"/>
        </w:rPr>
        <w:t>Kromě jiných způsobů komunikace dohodnutých mezi stranami se za účinné považují osobní doručování, doručování prostřednictvím datové schránky, doručování doporučenou poštou, doručování elektronickou poštou (e-mail), a to na adresy smluvních stran nebo na takové adresy, které si strany vzájemně písemně oznámí.</w:t>
      </w:r>
    </w:p>
    <w:p w14:paraId="6551C708" w14:textId="77777777" w:rsidR="00CB255C" w:rsidRPr="00CB255C" w:rsidRDefault="00CB255C" w:rsidP="00605307">
      <w:pPr>
        <w:numPr>
          <w:ilvl w:val="0"/>
          <w:numId w:val="48"/>
        </w:numPr>
        <w:spacing w:after="0" w:line="276" w:lineRule="auto"/>
        <w:jc w:val="both"/>
        <w:rPr>
          <w:rFonts w:ascii="Arial" w:eastAsia="Calibri" w:hAnsi="Arial" w:cs="Arial"/>
          <w:kern w:val="0"/>
          <w:szCs w:val="24"/>
          <w14:ligatures w14:val="none"/>
        </w:rPr>
      </w:pPr>
      <w:r w:rsidRPr="00CB255C">
        <w:rPr>
          <w:rFonts w:ascii="Arial" w:eastAsia="Calibri" w:hAnsi="Arial" w:cs="Arial"/>
          <w:kern w:val="0"/>
          <w:szCs w:val="24"/>
          <w14:ligatures w14:val="none"/>
        </w:rPr>
        <w:t xml:space="preserve">Oznámení se považují za uskutečněná v případě osobního doručování, doručování doporučenou poštou anebo datovou schránkou okamžikem doručení, </w:t>
      </w:r>
      <w:bookmarkStart w:id="9" w:name="_Hlk189057322"/>
      <w:r w:rsidRPr="00CB255C">
        <w:rPr>
          <w:rFonts w:ascii="Arial" w:eastAsia="Calibri" w:hAnsi="Arial" w:cs="Arial"/>
          <w:kern w:val="0"/>
          <w:szCs w:val="24"/>
          <w14:ligatures w14:val="none"/>
        </w:rPr>
        <w:t xml:space="preserve">v případě posílání elektronickou poštou okamžikem obdržení potvrzení od protistrany při použití stejného komunikačního kanálu. </w:t>
      </w:r>
    </w:p>
    <w:p w14:paraId="0D4D5F17" w14:textId="77777777" w:rsidR="00CB255C" w:rsidRPr="00CB255C" w:rsidRDefault="00CB255C" w:rsidP="00CB255C">
      <w:pPr>
        <w:spacing w:after="0" w:line="276" w:lineRule="auto"/>
        <w:ind w:left="360"/>
        <w:jc w:val="both"/>
        <w:rPr>
          <w:rFonts w:ascii="Arial" w:eastAsia="Calibri" w:hAnsi="Arial" w:cs="Arial"/>
          <w:kern w:val="0"/>
          <w:szCs w:val="24"/>
          <w14:ligatures w14:val="none"/>
        </w:rPr>
      </w:pPr>
    </w:p>
    <w:bookmarkEnd w:id="9"/>
    <w:p w14:paraId="6C45BF62" w14:textId="77777777" w:rsidR="00CB255C" w:rsidRPr="00CB255C" w:rsidRDefault="00CB255C" w:rsidP="00F1684F">
      <w:pPr>
        <w:numPr>
          <w:ilvl w:val="0"/>
          <w:numId w:val="48"/>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Kontaktní osoby:</w:t>
      </w:r>
    </w:p>
    <w:p w14:paraId="4ACBFE20" w14:textId="77777777" w:rsidR="00CB255C" w:rsidRPr="00CB255C" w:rsidRDefault="00CB255C" w:rsidP="00F1684F">
      <w:pPr>
        <w:numPr>
          <w:ilvl w:val="1"/>
          <w:numId w:val="48"/>
        </w:numPr>
        <w:spacing w:after="240" w:line="276" w:lineRule="auto"/>
        <w:ind w:left="1134" w:hanging="567"/>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Oprávněná osoba je oprávněna činit za smluvní stranu veškerá jednání, včetně podpisu předávacího protokolu, není-li v této smlouvě výslovně stanoveno jinak. </w:t>
      </w:r>
    </w:p>
    <w:p w14:paraId="0EE0DE48" w14:textId="77777777" w:rsidR="00CB255C" w:rsidRPr="00CB255C" w:rsidRDefault="00CB255C" w:rsidP="00F1684F">
      <w:pPr>
        <w:numPr>
          <w:ilvl w:val="2"/>
          <w:numId w:val="48"/>
        </w:numPr>
        <w:spacing w:after="240" w:line="276" w:lineRule="auto"/>
        <w:ind w:left="2268" w:hanging="708"/>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Oprávněnou osobou objednatele je:</w:t>
      </w:r>
    </w:p>
    <w:p w14:paraId="63BC1CA9" w14:textId="77777777" w:rsidR="00CB255C" w:rsidRPr="00CB255C" w:rsidRDefault="00CB255C" w:rsidP="00CB255C">
      <w:pPr>
        <w:spacing w:after="0" w:line="276" w:lineRule="auto"/>
        <w:ind w:left="2410"/>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Ing. Josef Tabery, ředitel odboru Řídicí orgán rozvoje venkova</w:t>
      </w:r>
    </w:p>
    <w:p w14:paraId="42A47B8D" w14:textId="77777777" w:rsidR="00CB255C" w:rsidRPr="00CB255C" w:rsidRDefault="00CB255C" w:rsidP="00CB255C">
      <w:pPr>
        <w:spacing w:after="0" w:line="276" w:lineRule="auto"/>
        <w:ind w:left="2410"/>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e-mail: josef.tabery@mze.gov.cz</w:t>
      </w:r>
    </w:p>
    <w:p w14:paraId="3B24A93D" w14:textId="77777777" w:rsidR="00CB255C" w:rsidRPr="00CB255C" w:rsidRDefault="00CB255C" w:rsidP="00CB255C">
      <w:pPr>
        <w:spacing w:after="0" w:line="276" w:lineRule="auto"/>
        <w:ind w:left="2410"/>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telefon: 221 812 873</w:t>
      </w:r>
    </w:p>
    <w:p w14:paraId="087D5AE9" w14:textId="77777777" w:rsidR="00CB255C" w:rsidRPr="00CB255C" w:rsidRDefault="00CB255C" w:rsidP="00CB255C">
      <w:pPr>
        <w:spacing w:after="0" w:line="276" w:lineRule="auto"/>
        <w:ind w:left="1560"/>
        <w:jc w:val="both"/>
        <w:rPr>
          <w:rFonts w:ascii="Arial" w:eastAsia="Times New Roman" w:hAnsi="Arial" w:cs="Arial"/>
          <w:kern w:val="0"/>
          <w:lang w:eastAsia="cs-CZ"/>
          <w14:ligatures w14:val="none"/>
        </w:rPr>
      </w:pPr>
    </w:p>
    <w:p w14:paraId="4C1556A3" w14:textId="77777777" w:rsidR="00CB255C" w:rsidRPr="00CB255C" w:rsidRDefault="00CB255C" w:rsidP="00A16EB4">
      <w:pPr>
        <w:numPr>
          <w:ilvl w:val="2"/>
          <w:numId w:val="48"/>
        </w:numPr>
        <w:spacing w:after="240" w:line="276" w:lineRule="auto"/>
        <w:ind w:left="2127" w:hanging="567"/>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Oprávněnou osobou zhotovitele je:</w:t>
      </w:r>
    </w:p>
    <w:p w14:paraId="69A99BAE" w14:textId="77777777" w:rsidR="00CB255C" w:rsidRPr="00CB255C" w:rsidRDefault="00CB255C" w:rsidP="00CB255C">
      <w:pPr>
        <w:spacing w:after="0" w:line="276" w:lineRule="auto"/>
        <w:ind w:left="2410"/>
        <w:jc w:val="both"/>
        <w:rPr>
          <w:rFonts w:ascii="Arial" w:eastAsia="Times New Roman" w:hAnsi="Arial" w:cs="Arial"/>
          <w:kern w:val="0"/>
          <w:lang w:eastAsia="cs-CZ"/>
          <w14:ligatures w14:val="none"/>
        </w:rPr>
      </w:pPr>
      <w:r w:rsidRPr="00CB255C">
        <w:rPr>
          <w:rFonts w:ascii="Arial" w:eastAsia="Symbol" w:hAnsi="Arial" w:cs="Arial"/>
          <w:kern w:val="0"/>
          <w:highlight w:val="yellow"/>
          <w:lang w:eastAsia="cs-CZ"/>
          <w14:ligatures w14:val="none"/>
        </w:rPr>
        <w:lastRenderedPageBreak/>
        <w:t>[</w:t>
      </w:r>
      <w:r w:rsidRPr="00CB255C">
        <w:rPr>
          <w:rFonts w:ascii="Arial" w:eastAsia="Times New Roman" w:hAnsi="Arial" w:cs="Arial"/>
          <w:kern w:val="0"/>
          <w:highlight w:val="yellow"/>
          <w:lang w:eastAsia="cs-CZ"/>
          <w14:ligatures w14:val="none"/>
        </w:rPr>
        <w:t xml:space="preserve">jméno, funkce – doplní </w:t>
      </w:r>
      <w:r w:rsidRPr="00CB255C">
        <w:rPr>
          <w:rFonts w:ascii="Arial" w:eastAsia="Calibri" w:hAnsi="Arial" w:cs="Arial"/>
          <w:kern w:val="0"/>
          <w:highlight w:val="yellow"/>
          <w:lang w:eastAsia="cs-CZ"/>
          <w14:ligatures w14:val="none"/>
        </w:rPr>
        <w:t>účastník</w:t>
      </w:r>
      <w:r w:rsidRPr="00CB255C">
        <w:rPr>
          <w:rFonts w:ascii="Arial" w:eastAsia="Symbol" w:hAnsi="Arial" w:cs="Arial"/>
          <w:kern w:val="0"/>
          <w:highlight w:val="yellow"/>
          <w:lang w:eastAsia="cs-CZ"/>
          <w14:ligatures w14:val="none"/>
        </w:rPr>
        <w:t>]</w:t>
      </w:r>
    </w:p>
    <w:p w14:paraId="2AC654B4" w14:textId="77777777" w:rsidR="00CB255C" w:rsidRPr="00CB255C" w:rsidRDefault="00CB255C" w:rsidP="00CB255C">
      <w:pPr>
        <w:spacing w:after="0" w:line="276" w:lineRule="auto"/>
        <w:ind w:left="2410"/>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e-mail: </w:t>
      </w:r>
      <w:r w:rsidRPr="00CB255C">
        <w:rPr>
          <w:rFonts w:ascii="Arial" w:eastAsia="Symbol" w:hAnsi="Arial" w:cs="Arial"/>
          <w:kern w:val="0"/>
          <w:highlight w:val="yellow"/>
          <w:lang w:eastAsia="cs-CZ"/>
          <w14:ligatures w14:val="none"/>
        </w:rPr>
        <w:t>[</w:t>
      </w:r>
      <w:r w:rsidRPr="00CB255C">
        <w:rPr>
          <w:rFonts w:ascii="Arial" w:eastAsia="Times New Roman" w:hAnsi="Arial" w:cs="Arial"/>
          <w:kern w:val="0"/>
          <w:highlight w:val="yellow"/>
          <w:lang w:eastAsia="cs-CZ"/>
          <w14:ligatures w14:val="none"/>
        </w:rPr>
        <w:t xml:space="preserve">doplní </w:t>
      </w:r>
      <w:r w:rsidRPr="00CB255C">
        <w:rPr>
          <w:rFonts w:ascii="Arial" w:eastAsia="Calibri" w:hAnsi="Arial" w:cs="Arial"/>
          <w:kern w:val="0"/>
          <w:highlight w:val="yellow"/>
          <w:lang w:eastAsia="cs-CZ"/>
          <w14:ligatures w14:val="none"/>
        </w:rPr>
        <w:t>účastník</w:t>
      </w:r>
      <w:r w:rsidRPr="00CB255C">
        <w:rPr>
          <w:rFonts w:ascii="Arial" w:eastAsia="Symbol" w:hAnsi="Arial" w:cs="Arial"/>
          <w:kern w:val="0"/>
          <w:highlight w:val="yellow"/>
          <w:lang w:eastAsia="cs-CZ"/>
          <w14:ligatures w14:val="none"/>
        </w:rPr>
        <w:t>]</w:t>
      </w:r>
    </w:p>
    <w:p w14:paraId="15AC45D9" w14:textId="77777777" w:rsidR="00CB255C" w:rsidRPr="00CB255C" w:rsidRDefault="00CB255C" w:rsidP="00CB255C">
      <w:pPr>
        <w:spacing w:after="0" w:line="276" w:lineRule="auto"/>
        <w:ind w:left="2410"/>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telefon: </w:t>
      </w:r>
      <w:r w:rsidRPr="00CB255C">
        <w:rPr>
          <w:rFonts w:ascii="Arial" w:eastAsia="Symbol" w:hAnsi="Arial" w:cs="Arial"/>
          <w:kern w:val="0"/>
          <w:highlight w:val="yellow"/>
          <w:lang w:eastAsia="cs-CZ"/>
          <w14:ligatures w14:val="none"/>
        </w:rPr>
        <w:t>[</w:t>
      </w:r>
      <w:r w:rsidRPr="00CB255C">
        <w:rPr>
          <w:rFonts w:ascii="Arial" w:eastAsia="Times New Roman" w:hAnsi="Arial" w:cs="Arial"/>
          <w:kern w:val="0"/>
          <w:highlight w:val="yellow"/>
          <w:lang w:eastAsia="cs-CZ"/>
          <w14:ligatures w14:val="none"/>
        </w:rPr>
        <w:t xml:space="preserve">doplní </w:t>
      </w:r>
      <w:r w:rsidRPr="00CB255C">
        <w:rPr>
          <w:rFonts w:ascii="Arial" w:eastAsia="Calibri" w:hAnsi="Arial" w:cs="Arial"/>
          <w:kern w:val="0"/>
          <w:highlight w:val="yellow"/>
          <w:lang w:eastAsia="cs-CZ"/>
          <w14:ligatures w14:val="none"/>
        </w:rPr>
        <w:t>účastník</w:t>
      </w:r>
      <w:r w:rsidRPr="00CB255C">
        <w:rPr>
          <w:rFonts w:ascii="Arial" w:eastAsia="Symbol" w:hAnsi="Arial" w:cs="Arial"/>
          <w:kern w:val="0"/>
          <w:highlight w:val="yellow"/>
          <w:lang w:eastAsia="cs-CZ"/>
          <w14:ligatures w14:val="none"/>
        </w:rPr>
        <w:t>]</w:t>
      </w:r>
    </w:p>
    <w:p w14:paraId="0D00621D" w14:textId="77777777" w:rsidR="00CB255C" w:rsidRPr="00CB255C" w:rsidRDefault="00CB255C" w:rsidP="00CB255C">
      <w:pPr>
        <w:spacing w:after="0" w:line="276" w:lineRule="auto"/>
        <w:ind w:left="2410"/>
        <w:jc w:val="both"/>
        <w:rPr>
          <w:rFonts w:ascii="Arial" w:eastAsia="Times New Roman" w:hAnsi="Arial" w:cs="Arial"/>
          <w:kern w:val="0"/>
          <w:lang w:eastAsia="cs-CZ"/>
          <w14:ligatures w14:val="none"/>
        </w:rPr>
      </w:pPr>
    </w:p>
    <w:p w14:paraId="62C0A290" w14:textId="77777777" w:rsidR="00CB255C" w:rsidRPr="00CB255C" w:rsidRDefault="00CB255C" w:rsidP="00312D61">
      <w:pPr>
        <w:numPr>
          <w:ilvl w:val="1"/>
          <w:numId w:val="48"/>
        </w:numPr>
        <w:spacing w:after="0" w:line="276" w:lineRule="auto"/>
        <w:ind w:left="1134" w:hanging="567"/>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Zástupce ve věcech technických je oprávněn vyřizovat běžné záležitosti a běžnou komunikaci ohledně smlouvy. Zástupce ve věcech technických je oprávněn uplatňovat, přijímat a vypořádávat připomínky k předanému dílčímu plnění. </w:t>
      </w:r>
    </w:p>
    <w:p w14:paraId="132958B7" w14:textId="77777777" w:rsidR="00CB255C" w:rsidRPr="00CB255C" w:rsidRDefault="00CB255C" w:rsidP="00312D61">
      <w:pPr>
        <w:numPr>
          <w:ilvl w:val="2"/>
          <w:numId w:val="48"/>
        </w:numPr>
        <w:spacing w:after="0" w:line="276" w:lineRule="auto"/>
        <w:ind w:left="2268" w:hanging="567"/>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Zástupce ve věcech technických objednatele bude zhotoviteli písemně oznámen po nabytí účinnosti této smlouvy.</w:t>
      </w:r>
    </w:p>
    <w:p w14:paraId="343D1543" w14:textId="77777777" w:rsidR="00CB255C" w:rsidRPr="00CB255C" w:rsidRDefault="00CB255C" w:rsidP="00CB255C">
      <w:pPr>
        <w:spacing w:after="0" w:line="276" w:lineRule="auto"/>
        <w:ind w:left="1985" w:hanging="425"/>
        <w:jc w:val="both"/>
        <w:rPr>
          <w:rFonts w:ascii="Arial" w:eastAsia="Times New Roman" w:hAnsi="Arial" w:cs="Arial"/>
          <w:kern w:val="0"/>
          <w:lang w:eastAsia="cs-CZ"/>
          <w14:ligatures w14:val="none"/>
        </w:rPr>
      </w:pPr>
    </w:p>
    <w:p w14:paraId="26656855" w14:textId="77777777" w:rsidR="00CB255C" w:rsidRPr="00CB255C" w:rsidRDefault="00CB255C" w:rsidP="00093FE0">
      <w:pPr>
        <w:numPr>
          <w:ilvl w:val="2"/>
          <w:numId w:val="23"/>
        </w:numPr>
        <w:spacing w:after="0" w:line="276" w:lineRule="auto"/>
        <w:ind w:left="1985" w:hanging="284"/>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Zástupce ve věcech technických zhotovitele je:</w:t>
      </w:r>
    </w:p>
    <w:p w14:paraId="1B60592D" w14:textId="77777777" w:rsidR="00CB255C" w:rsidRPr="00CB255C" w:rsidRDefault="00CB255C" w:rsidP="00CB255C">
      <w:pPr>
        <w:spacing w:after="0" w:line="276" w:lineRule="auto"/>
        <w:ind w:left="2835" w:hanging="425"/>
        <w:jc w:val="both"/>
        <w:rPr>
          <w:rFonts w:ascii="Arial" w:eastAsia="Times New Roman" w:hAnsi="Arial" w:cs="Arial"/>
          <w:kern w:val="0"/>
          <w:highlight w:val="yellow"/>
          <w:lang w:eastAsia="cs-CZ"/>
          <w14:ligatures w14:val="none"/>
        </w:rPr>
      </w:pPr>
      <w:r w:rsidRPr="00CB255C">
        <w:rPr>
          <w:rFonts w:ascii="Arial" w:eastAsia="Symbol" w:hAnsi="Arial" w:cs="Arial"/>
          <w:kern w:val="0"/>
          <w:highlight w:val="yellow"/>
          <w:lang w:eastAsia="cs-CZ"/>
          <w14:ligatures w14:val="none"/>
        </w:rPr>
        <w:t>[</w:t>
      </w:r>
      <w:r w:rsidRPr="00CB255C">
        <w:rPr>
          <w:rFonts w:ascii="Arial" w:eastAsia="Times New Roman" w:hAnsi="Arial" w:cs="Arial"/>
          <w:kern w:val="0"/>
          <w:highlight w:val="yellow"/>
          <w:lang w:eastAsia="cs-CZ"/>
          <w14:ligatures w14:val="none"/>
        </w:rPr>
        <w:t>jméno, popř. funkce – doplní účastník</w:t>
      </w:r>
      <w:r w:rsidRPr="00CB255C">
        <w:rPr>
          <w:rFonts w:ascii="Arial" w:eastAsia="Symbol" w:hAnsi="Arial" w:cs="Arial"/>
          <w:kern w:val="0"/>
          <w:highlight w:val="yellow"/>
          <w:lang w:eastAsia="cs-CZ"/>
          <w14:ligatures w14:val="none"/>
        </w:rPr>
        <w:t>]</w:t>
      </w:r>
    </w:p>
    <w:p w14:paraId="5A49D416" w14:textId="77777777" w:rsidR="00CB255C" w:rsidRPr="00CB255C" w:rsidRDefault="00CB255C" w:rsidP="00CB255C">
      <w:pPr>
        <w:spacing w:after="0" w:line="276" w:lineRule="auto"/>
        <w:ind w:left="2835" w:hanging="425"/>
        <w:jc w:val="both"/>
        <w:rPr>
          <w:rFonts w:ascii="Arial" w:eastAsia="Times New Roman" w:hAnsi="Arial" w:cs="Arial"/>
          <w:kern w:val="0"/>
          <w:highlight w:val="yellow"/>
          <w:lang w:eastAsia="cs-CZ"/>
          <w14:ligatures w14:val="none"/>
        </w:rPr>
      </w:pPr>
      <w:r w:rsidRPr="00CB255C">
        <w:rPr>
          <w:rFonts w:ascii="Arial" w:eastAsia="Times New Roman" w:hAnsi="Arial" w:cs="Arial"/>
          <w:kern w:val="0"/>
          <w:highlight w:val="yellow"/>
          <w:lang w:eastAsia="cs-CZ"/>
          <w14:ligatures w14:val="none"/>
        </w:rPr>
        <w:t xml:space="preserve">e-mail: </w:t>
      </w:r>
      <w:r w:rsidRPr="00CB255C">
        <w:rPr>
          <w:rFonts w:ascii="Arial" w:eastAsia="Symbol" w:hAnsi="Arial" w:cs="Arial"/>
          <w:kern w:val="0"/>
          <w:highlight w:val="yellow"/>
          <w:lang w:eastAsia="cs-CZ"/>
          <w14:ligatures w14:val="none"/>
        </w:rPr>
        <w:t>[</w:t>
      </w:r>
      <w:r w:rsidRPr="00CB255C">
        <w:rPr>
          <w:rFonts w:ascii="Arial" w:eastAsia="Times New Roman" w:hAnsi="Arial" w:cs="Arial"/>
          <w:kern w:val="0"/>
          <w:highlight w:val="yellow"/>
          <w:lang w:eastAsia="cs-CZ"/>
          <w14:ligatures w14:val="none"/>
        </w:rPr>
        <w:t>doplní účastník</w:t>
      </w:r>
      <w:r w:rsidRPr="00CB255C">
        <w:rPr>
          <w:rFonts w:ascii="Arial" w:eastAsia="Symbol" w:hAnsi="Arial" w:cs="Arial"/>
          <w:kern w:val="0"/>
          <w:highlight w:val="yellow"/>
          <w:lang w:eastAsia="cs-CZ"/>
          <w14:ligatures w14:val="none"/>
        </w:rPr>
        <w:t>]</w:t>
      </w:r>
    </w:p>
    <w:p w14:paraId="5D5A276F" w14:textId="77777777" w:rsidR="00CB255C" w:rsidRPr="00CB255C" w:rsidRDefault="00CB255C" w:rsidP="00CB255C">
      <w:pPr>
        <w:spacing w:after="0" w:line="276" w:lineRule="auto"/>
        <w:ind w:left="2835" w:hanging="425"/>
        <w:jc w:val="both"/>
        <w:rPr>
          <w:rFonts w:ascii="Arial" w:eastAsia="Times New Roman" w:hAnsi="Arial" w:cs="Arial"/>
          <w:kern w:val="0"/>
          <w:highlight w:val="yellow"/>
          <w:lang w:eastAsia="cs-CZ"/>
          <w14:ligatures w14:val="none"/>
        </w:rPr>
      </w:pPr>
      <w:r w:rsidRPr="00CB255C">
        <w:rPr>
          <w:rFonts w:ascii="Arial" w:eastAsia="Times New Roman" w:hAnsi="Arial" w:cs="Arial"/>
          <w:kern w:val="0"/>
          <w:highlight w:val="yellow"/>
          <w:lang w:eastAsia="cs-CZ"/>
          <w14:ligatures w14:val="none"/>
        </w:rPr>
        <w:t xml:space="preserve">telefon: </w:t>
      </w:r>
      <w:r w:rsidRPr="00CB255C">
        <w:rPr>
          <w:rFonts w:ascii="Arial" w:eastAsia="Symbol" w:hAnsi="Arial" w:cs="Arial"/>
          <w:kern w:val="0"/>
          <w:highlight w:val="yellow"/>
          <w:lang w:eastAsia="cs-CZ"/>
          <w14:ligatures w14:val="none"/>
        </w:rPr>
        <w:t>[</w:t>
      </w:r>
      <w:r w:rsidRPr="00CB255C">
        <w:rPr>
          <w:rFonts w:ascii="Arial" w:eastAsia="Times New Roman" w:hAnsi="Arial" w:cs="Arial"/>
          <w:kern w:val="0"/>
          <w:highlight w:val="yellow"/>
          <w:lang w:eastAsia="cs-CZ"/>
          <w14:ligatures w14:val="none"/>
        </w:rPr>
        <w:t>doplní účastník</w:t>
      </w:r>
      <w:r w:rsidRPr="00CB255C">
        <w:rPr>
          <w:rFonts w:ascii="Arial" w:eastAsia="Symbol" w:hAnsi="Arial" w:cs="Arial"/>
          <w:kern w:val="0"/>
          <w:highlight w:val="yellow"/>
          <w:lang w:eastAsia="cs-CZ"/>
          <w14:ligatures w14:val="none"/>
        </w:rPr>
        <w:t>]</w:t>
      </w:r>
    </w:p>
    <w:p w14:paraId="66A7A630" w14:textId="77777777" w:rsidR="00CB255C" w:rsidRPr="00CB255C" w:rsidRDefault="00CB255C" w:rsidP="00CB255C">
      <w:pPr>
        <w:spacing w:after="0" w:line="276" w:lineRule="auto"/>
        <w:ind w:left="1985" w:hanging="425"/>
        <w:jc w:val="both"/>
        <w:rPr>
          <w:rFonts w:ascii="Arial" w:eastAsia="Times New Roman" w:hAnsi="Arial" w:cs="Arial"/>
          <w:kern w:val="0"/>
          <w:highlight w:val="yellow"/>
          <w:lang w:eastAsia="cs-CZ"/>
          <w14:ligatures w14:val="none"/>
        </w:rPr>
      </w:pPr>
    </w:p>
    <w:p w14:paraId="489F699C"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26A36E46" w14:textId="77777777" w:rsidR="00CB255C" w:rsidRPr="00CB255C" w:rsidRDefault="00CB255C" w:rsidP="00093FE0">
      <w:pPr>
        <w:numPr>
          <w:ilvl w:val="0"/>
          <w:numId w:val="23"/>
        </w:numPr>
        <w:spacing w:after="0" w:line="276" w:lineRule="auto"/>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Zhotovitel je povinen písemně oznámit objednateli změnu údajů o zhotoviteli uvedených v záhlaví smlouvy, změnu údajů kontaktních osob uvedených v tomto článku smlouvy a jakékoliv změny týkající se registrace zhotovitele jako plátce DPH, a to nejpozději do 5 pracovních dnů od uskutečnění takové změny. </w:t>
      </w:r>
    </w:p>
    <w:p w14:paraId="66CA3CC8" w14:textId="77777777" w:rsidR="00CB255C" w:rsidRPr="00CB255C" w:rsidRDefault="00CB255C" w:rsidP="00CB255C">
      <w:pPr>
        <w:spacing w:after="0" w:line="276" w:lineRule="auto"/>
        <w:rPr>
          <w:rFonts w:ascii="Arial" w:eastAsia="Times New Roman" w:hAnsi="Arial" w:cs="Arial"/>
          <w:kern w:val="0"/>
          <w:lang w:eastAsia="cs-CZ"/>
          <w14:ligatures w14:val="none"/>
        </w:rPr>
      </w:pPr>
    </w:p>
    <w:p w14:paraId="778ABE30" w14:textId="77777777" w:rsidR="00CB255C" w:rsidRPr="00CB255C" w:rsidRDefault="00CB255C" w:rsidP="00CB255C">
      <w:pPr>
        <w:spacing w:after="0" w:line="276" w:lineRule="auto"/>
        <w:rPr>
          <w:rFonts w:ascii="Arial" w:eastAsia="Times New Roman" w:hAnsi="Arial" w:cs="Arial"/>
          <w:b/>
          <w:kern w:val="0"/>
          <w:lang w:eastAsia="cs-CZ"/>
          <w14:ligatures w14:val="none"/>
        </w:rPr>
      </w:pPr>
    </w:p>
    <w:p w14:paraId="20AF291B" w14:textId="77777777" w:rsidR="00CB255C" w:rsidRPr="00CB255C" w:rsidRDefault="00CB255C" w:rsidP="00CB255C">
      <w:pPr>
        <w:spacing w:after="0" w:line="276" w:lineRule="auto"/>
        <w:rPr>
          <w:rFonts w:ascii="Arial" w:eastAsia="Times New Roman" w:hAnsi="Arial" w:cs="Arial"/>
          <w:b/>
          <w:kern w:val="0"/>
          <w:lang w:eastAsia="cs-CZ"/>
          <w14:ligatures w14:val="none"/>
        </w:rPr>
      </w:pPr>
    </w:p>
    <w:p w14:paraId="7AC8B969" w14:textId="77777777" w:rsidR="00CB255C" w:rsidRPr="00CB255C" w:rsidRDefault="00CB255C" w:rsidP="00CB255C">
      <w:pPr>
        <w:spacing w:after="0" w:line="276" w:lineRule="auto"/>
        <w:rPr>
          <w:rFonts w:ascii="Arial" w:eastAsia="Times New Roman" w:hAnsi="Arial" w:cs="Arial"/>
          <w:b/>
          <w:kern w:val="0"/>
          <w:lang w:eastAsia="cs-CZ"/>
          <w14:ligatures w14:val="none"/>
        </w:rPr>
      </w:pPr>
    </w:p>
    <w:p w14:paraId="017DF1BA" w14:textId="77777777" w:rsidR="00CB255C" w:rsidRPr="00CB255C" w:rsidRDefault="00CB255C" w:rsidP="00093FE0">
      <w:pPr>
        <w:spacing w:after="0" w:line="276" w:lineRule="auto"/>
        <w:jc w:val="center"/>
        <w:rPr>
          <w:rFonts w:ascii="Arial" w:eastAsia="Times New Roman" w:hAnsi="Arial" w:cs="Arial"/>
          <w:b/>
          <w:kern w:val="0"/>
          <w:lang w:eastAsia="cs-CZ"/>
          <w14:ligatures w14:val="none"/>
        </w:rPr>
      </w:pPr>
    </w:p>
    <w:p w14:paraId="57AF145B"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Článek XIII.</w:t>
      </w:r>
    </w:p>
    <w:p w14:paraId="72ACD234"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Závěrečná ustanovení</w:t>
      </w:r>
    </w:p>
    <w:p w14:paraId="6B0916D0"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p>
    <w:p w14:paraId="56BD2891" w14:textId="77777777" w:rsidR="00CB255C" w:rsidRPr="00CB255C" w:rsidRDefault="00CB255C" w:rsidP="00DC520A">
      <w:pPr>
        <w:numPr>
          <w:ilvl w:val="0"/>
          <w:numId w:val="4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Veškeré změny a doplňky smlouvy budou uskutečněny po vzájemné dohodě smluvních stran formou písemných dodatků, podepsaných oprávněnými zástupci obou smluvních stran.</w:t>
      </w:r>
    </w:p>
    <w:p w14:paraId="31CA1805" w14:textId="77777777" w:rsidR="00CB255C" w:rsidRPr="00CB255C" w:rsidRDefault="00CB255C" w:rsidP="00DC520A">
      <w:pPr>
        <w:numPr>
          <w:ilvl w:val="0"/>
          <w:numId w:val="4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V případě, že práva a povinnosti smluvních stran nejsou upraveny touto smlouvou, řídí se ustanoveními § 2586 a násl. občanského zákoníku, subsidiárně dalšími ustanoveními občanského zákoníku.</w:t>
      </w:r>
    </w:p>
    <w:p w14:paraId="31084D63" w14:textId="77777777" w:rsidR="00CB255C" w:rsidRPr="00CB255C" w:rsidRDefault="00CB255C" w:rsidP="00DC520A">
      <w:pPr>
        <w:numPr>
          <w:ilvl w:val="0"/>
          <w:numId w:val="4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bCs/>
          <w:kern w:val="0"/>
          <w14:ligatures w14:val="none"/>
        </w:rPr>
        <w:t>Smluvní strany se výslovně dohodly, že vylučují § 2605 odst. 2 a § 2618 občanského zákoníku.</w:t>
      </w:r>
      <w:r w:rsidRPr="00CB255C">
        <w:rPr>
          <w:rFonts w:ascii="Arial" w:eastAsia="Calibri" w:hAnsi="Arial" w:cs="Arial"/>
          <w:kern w:val="0"/>
          <w14:ligatures w14:val="none"/>
        </w:rPr>
        <w:t xml:space="preserve"> </w:t>
      </w:r>
      <w:r w:rsidRPr="00CB255C">
        <w:rPr>
          <w:rFonts w:ascii="Arial" w:eastAsia="Calibri" w:hAnsi="Arial" w:cs="Arial"/>
          <w:bCs/>
          <w:kern w:val="0"/>
          <w14:ligatures w14:val="none"/>
        </w:rPr>
        <w:t>Dále se dohodly, že taktéž použití ustanovení § 1765 a § 1766 občanského zákoníku je pro tuto smlouvou vyloučeno.</w:t>
      </w:r>
    </w:p>
    <w:p w14:paraId="268D9314" w14:textId="51531BCA" w:rsidR="00CB255C" w:rsidRPr="00CB255C" w:rsidRDefault="00CB255C" w:rsidP="00DC520A">
      <w:pPr>
        <w:numPr>
          <w:ilvl w:val="0"/>
          <w:numId w:val="4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Smlouva nabývá platnosti dnem podpisu druhé ze smluvních stran. Smlouva nabývá účinnosti dnem jejího uveřejnění v registru smluv.</w:t>
      </w:r>
      <w:r w:rsidR="00103086">
        <w:rPr>
          <w:rFonts w:ascii="Arial" w:eastAsia="Times New Roman" w:hAnsi="Arial" w:cs="Arial"/>
          <w:kern w:val="0"/>
          <w:lang w:eastAsia="cs-CZ"/>
          <w14:ligatures w14:val="none"/>
        </w:rPr>
        <w:t xml:space="preserve"> </w:t>
      </w:r>
      <w:r w:rsidR="00103086" w:rsidRPr="00EB06D5">
        <w:rPr>
          <w:rFonts w:ascii="Arial" w:eastAsia="Times New Roman" w:hAnsi="Arial" w:cs="Arial"/>
          <w:kern w:val="0"/>
          <w:lang w:eastAsia="cs-CZ"/>
          <w14:ligatures w14:val="none"/>
        </w:rPr>
        <w:t>Zhotovitel prohlašuje, že tato smlouva ani žádná její příloha neobsahuje obchodní tajemství zhotovitele.</w:t>
      </w:r>
    </w:p>
    <w:p w14:paraId="20501E04" w14:textId="77777777" w:rsidR="00CB255C" w:rsidRPr="00CB255C" w:rsidRDefault="00CB255C" w:rsidP="00DC520A">
      <w:pPr>
        <w:numPr>
          <w:ilvl w:val="0"/>
          <w:numId w:val="4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szCs w:val="20"/>
          <w:lang w:eastAsia="cs-CZ"/>
          <w14:ligatures w14:val="none"/>
        </w:rPr>
        <w:t>Tato smlouva se řídí právním řádem České republiky. Veškeré spory vyplývající z této smlouvy budou řešeny soudy České republiky, přičemž v případě, že zhotovitel má sídlo/bydliště mimo území České republiky (spory s mezinárodním prvkem), bude věcně a místně příslušným soudem vždy soud určený podle sídla objednatele.</w:t>
      </w:r>
    </w:p>
    <w:p w14:paraId="3C9C3853" w14:textId="4D4F9756" w:rsidR="00CB255C" w:rsidRPr="00134FAA" w:rsidRDefault="00CB255C" w:rsidP="00DC520A">
      <w:pPr>
        <w:numPr>
          <w:ilvl w:val="0"/>
          <w:numId w:val="44"/>
        </w:numPr>
        <w:spacing w:after="240" w:line="276" w:lineRule="auto"/>
        <w:ind w:left="426" w:hanging="426"/>
        <w:jc w:val="both"/>
        <w:rPr>
          <w:rFonts w:ascii="Arial" w:eastAsia="Times New Roman" w:hAnsi="Arial" w:cs="Arial"/>
          <w:kern w:val="0"/>
          <w:szCs w:val="20"/>
          <w:lang w:eastAsia="cs-CZ"/>
          <w14:ligatures w14:val="none"/>
        </w:rPr>
      </w:pPr>
      <w:r w:rsidRPr="00CB255C">
        <w:rPr>
          <w:rFonts w:ascii="Arial" w:eastAsia="Times New Roman" w:hAnsi="Arial" w:cs="Arial"/>
          <w:kern w:val="0"/>
          <w:szCs w:val="20"/>
          <w:lang w:eastAsia="cs-CZ"/>
          <w14:ligatures w14:val="none"/>
        </w:rPr>
        <w:lastRenderedPageBreak/>
        <w:t xml:space="preserve">Požadavek písemné formy dle této smlouvy je splněn i tehdy, pokud je příslušné právní jednání učiněno elektronicky a elektronicky podepsáno. </w:t>
      </w:r>
      <w:r w:rsidRPr="00134FAA">
        <w:rPr>
          <w:rFonts w:ascii="Arial" w:eastAsia="Times New Roman" w:hAnsi="Arial" w:cs="Arial"/>
          <w:kern w:val="0"/>
          <w:szCs w:val="20"/>
          <w:lang w:eastAsia="cs-CZ"/>
          <w14:ligatures w14:val="none"/>
        </w:rPr>
        <w:t xml:space="preserve">Elektronickou komunikaci ohledně smluvních ustanovení smlouvy (např. ohledně změny smlouvy nebo jejího ukončení apod.) je možno vést pouze </w:t>
      </w:r>
      <w:r w:rsidR="00DB2337" w:rsidRPr="00134FAA">
        <w:rPr>
          <w:rFonts w:ascii="Arial" w:eastAsia="Times New Roman" w:hAnsi="Arial" w:cs="Arial"/>
          <w:kern w:val="0"/>
          <w:szCs w:val="20"/>
          <w:lang w:eastAsia="cs-CZ"/>
          <w14:ligatures w14:val="none"/>
        </w:rPr>
        <w:t xml:space="preserve">prostřednictvím </w:t>
      </w:r>
      <w:r w:rsidRPr="00134FAA">
        <w:rPr>
          <w:rFonts w:ascii="Arial" w:eastAsia="Times New Roman" w:hAnsi="Arial" w:cs="Arial"/>
          <w:kern w:val="0"/>
          <w:szCs w:val="20"/>
          <w:lang w:eastAsia="cs-CZ"/>
          <w14:ligatures w14:val="none"/>
        </w:rPr>
        <w:t>datové schránky.</w:t>
      </w:r>
    </w:p>
    <w:p w14:paraId="50299CD2" w14:textId="77777777" w:rsidR="00CB255C" w:rsidRPr="00CB255C" w:rsidRDefault="00CB255C" w:rsidP="00DC520A">
      <w:pPr>
        <w:numPr>
          <w:ilvl w:val="0"/>
          <w:numId w:val="44"/>
        </w:numPr>
        <w:spacing w:after="240" w:line="276" w:lineRule="auto"/>
        <w:ind w:left="426" w:hanging="426"/>
        <w:jc w:val="both"/>
        <w:rPr>
          <w:rFonts w:ascii="Arial" w:eastAsia="Times New Roman" w:hAnsi="Arial" w:cs="Arial"/>
          <w:kern w:val="0"/>
          <w:szCs w:val="20"/>
          <w:lang w:eastAsia="cs-CZ"/>
          <w14:ligatures w14:val="none"/>
        </w:rPr>
      </w:pPr>
      <w:r w:rsidRPr="00CB255C">
        <w:rPr>
          <w:rFonts w:ascii="Arial" w:eastAsia="Times New Roman" w:hAnsi="Arial" w:cs="Arial"/>
          <w:kern w:val="0"/>
          <w:szCs w:val="20"/>
          <w:lang w:eastAsia="cs-CZ"/>
          <w14:ligatures w14:val="none"/>
        </w:rPr>
        <w:t xml:space="preserve">Tato smlouva se vyhotovuje v elektronické podobě ve formátu (PDF/A), přičemž každá ze smluvních stran obdrží oboustranně elektronicky podepsaný datový soubor této smlouvy. Případné dodatky budou v elektronické podobě ve formátu (PDF/A), přičemž každá ze smluvních stran obdrží oboustranně elektronicky podepsaný datový soubor tohoto dodatku </w:t>
      </w:r>
    </w:p>
    <w:p w14:paraId="677207DE" w14:textId="77777777" w:rsidR="00CB255C" w:rsidRPr="00CB255C" w:rsidRDefault="00CB255C" w:rsidP="00DC520A">
      <w:pPr>
        <w:numPr>
          <w:ilvl w:val="0"/>
          <w:numId w:val="4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Smluvní strany prohlašují, že se s obsahem smlouvy seznámily, rozumějí mu a souhlasí s ním a na důkaz toho k ní připojují své podpisy.</w:t>
      </w:r>
    </w:p>
    <w:p w14:paraId="1CA4B8DA" w14:textId="77777777" w:rsidR="00CB255C" w:rsidRPr="00CB255C" w:rsidRDefault="00CB255C" w:rsidP="00DC520A">
      <w:pPr>
        <w:numPr>
          <w:ilvl w:val="0"/>
          <w:numId w:val="4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Nedílnou součást smlouvy tvoří následující přílohy:</w:t>
      </w:r>
    </w:p>
    <w:p w14:paraId="76543791" w14:textId="77777777" w:rsidR="00CB255C" w:rsidRPr="00CB255C" w:rsidRDefault="00CB255C" w:rsidP="00CB255C">
      <w:pPr>
        <w:spacing w:after="240" w:line="276" w:lineRule="auto"/>
        <w:ind w:left="851"/>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Příloha č. 1 – Technická specifikace díla</w:t>
      </w:r>
    </w:p>
    <w:p w14:paraId="17E4B49B" w14:textId="77777777" w:rsidR="00CB255C" w:rsidRPr="00CB255C" w:rsidRDefault="00CB255C" w:rsidP="00CB255C">
      <w:pPr>
        <w:spacing w:after="240" w:line="276" w:lineRule="auto"/>
        <w:ind w:left="851"/>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Příloha č. 2 – Seznam poddodavatelů</w:t>
      </w:r>
    </w:p>
    <w:p w14:paraId="3BF16CC2" w14:textId="77777777" w:rsidR="00CB255C" w:rsidRPr="00CB255C" w:rsidRDefault="00CB255C" w:rsidP="00CB255C">
      <w:pPr>
        <w:spacing w:after="240" w:line="276" w:lineRule="auto"/>
        <w:ind w:left="851"/>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Příloha č. 3 – Seznam členů odborného týmu</w:t>
      </w:r>
    </w:p>
    <w:p w14:paraId="37E62F23" w14:textId="77777777" w:rsidR="00CB255C" w:rsidRPr="00CB255C" w:rsidRDefault="00CB255C" w:rsidP="00CB255C">
      <w:pPr>
        <w:spacing w:after="240" w:line="276" w:lineRule="auto"/>
        <w:ind w:left="851"/>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Příloha č. 4 – Pojistný certifikát.</w:t>
      </w:r>
    </w:p>
    <w:p w14:paraId="14AB1155" w14:textId="77777777" w:rsidR="00CB255C" w:rsidRPr="00CB255C" w:rsidRDefault="00CB255C" w:rsidP="00CB255C">
      <w:pPr>
        <w:spacing w:after="240" w:line="276" w:lineRule="auto"/>
        <w:ind w:left="720"/>
        <w:jc w:val="both"/>
        <w:rPr>
          <w:rFonts w:ascii="Arial" w:eastAsia="Times New Roman" w:hAnsi="Arial" w:cs="Arial"/>
          <w:kern w:val="0"/>
          <w:lang w:eastAsia="cs-CZ"/>
          <w14:ligatures w14:val="none"/>
        </w:rPr>
      </w:pPr>
    </w:p>
    <w:p w14:paraId="01C4A587"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700ECFA2" w14:textId="77777777" w:rsidR="00CB255C" w:rsidRPr="00CB255C" w:rsidRDefault="00CB255C" w:rsidP="00CB255C">
      <w:pPr>
        <w:spacing w:after="0" w:line="276" w:lineRule="auto"/>
        <w:ind w:left="4963" w:hanging="4960"/>
        <w:jc w:val="both"/>
        <w:rPr>
          <w:rFonts w:ascii="Arial" w:eastAsia="Times New Roman" w:hAnsi="Arial" w:cs="Arial"/>
          <w:i/>
          <w:iCs/>
          <w:kern w:val="0"/>
          <w:lang w:eastAsia="cs-CZ"/>
          <w14:ligatures w14:val="none"/>
        </w:rPr>
      </w:pPr>
      <w:r w:rsidRPr="00CB255C">
        <w:rPr>
          <w:rFonts w:ascii="Arial" w:eastAsia="Times New Roman" w:hAnsi="Arial" w:cs="Arial"/>
          <w:kern w:val="0"/>
          <w:lang w:eastAsia="cs-CZ"/>
          <w14:ligatures w14:val="none"/>
        </w:rPr>
        <w:t xml:space="preserve">V Praze dne: </w:t>
      </w:r>
      <w:r w:rsidRPr="00CB255C">
        <w:rPr>
          <w:rFonts w:ascii="Arial" w:eastAsia="Times New Roman" w:hAnsi="Arial" w:cs="Arial"/>
          <w:i/>
          <w:iCs/>
          <w:kern w:val="0"/>
          <w:lang w:eastAsia="cs-CZ"/>
          <w14:ligatures w14:val="none"/>
        </w:rPr>
        <w:t>shodné s datem el. podpisu</w:t>
      </w:r>
      <w:r w:rsidRPr="00CB255C">
        <w:rPr>
          <w:rFonts w:ascii="Arial" w:eastAsia="Times New Roman" w:hAnsi="Arial" w:cs="Arial"/>
          <w:kern w:val="0"/>
          <w:lang w:eastAsia="cs-CZ"/>
          <w14:ligatures w14:val="none"/>
        </w:rPr>
        <w:tab/>
        <w:t xml:space="preserve">V </w:t>
      </w:r>
      <w:r w:rsidRPr="00CB255C">
        <w:rPr>
          <w:rFonts w:ascii="Arial" w:eastAsia="Symbol" w:hAnsi="Arial" w:cs="Arial"/>
          <w:bCs/>
          <w:kern w:val="0"/>
          <w:highlight w:val="yellow"/>
          <w14:ligatures w14:val="none"/>
        </w:rPr>
        <w:t>[</w:t>
      </w:r>
      <w:r w:rsidRPr="00CB255C">
        <w:rPr>
          <w:rFonts w:ascii="Arial" w:eastAsia="Calibri" w:hAnsi="Arial" w:cs="Arial"/>
          <w:bCs/>
          <w:kern w:val="0"/>
          <w:highlight w:val="yellow"/>
          <w14:ligatures w14:val="none"/>
        </w:rPr>
        <w:t>Doplní účastník</w:t>
      </w:r>
      <w:r w:rsidRPr="00CB255C">
        <w:rPr>
          <w:rFonts w:ascii="Arial" w:eastAsia="Symbol" w:hAnsi="Arial" w:cs="Arial"/>
          <w:bCs/>
          <w:kern w:val="0"/>
          <w:highlight w:val="yellow"/>
          <w14:ligatures w14:val="none"/>
        </w:rPr>
        <w:t>]</w:t>
      </w:r>
      <w:r w:rsidRPr="00CB255C">
        <w:rPr>
          <w:rFonts w:ascii="Arial" w:eastAsia="Times New Roman" w:hAnsi="Arial" w:cs="Arial"/>
          <w:kern w:val="0"/>
          <w:lang w:eastAsia="cs-CZ"/>
          <w14:ligatures w14:val="none"/>
        </w:rPr>
        <w:t xml:space="preserve"> dne: </w:t>
      </w:r>
      <w:r w:rsidRPr="00CB255C">
        <w:rPr>
          <w:rFonts w:ascii="Arial" w:eastAsia="Times New Roman" w:hAnsi="Arial" w:cs="Arial"/>
          <w:i/>
          <w:iCs/>
          <w:kern w:val="0"/>
          <w:lang w:eastAsia="cs-CZ"/>
          <w14:ligatures w14:val="none"/>
        </w:rPr>
        <w:t>shodné s datem el. podpisu</w:t>
      </w:r>
    </w:p>
    <w:p w14:paraId="03405E69"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5772A38E"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63F96E61"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Za objednatele:</w:t>
      </w:r>
      <w:r w:rsidRPr="00CB255C">
        <w:rPr>
          <w:rFonts w:ascii="Arial" w:eastAsia="Times New Roman" w:hAnsi="Arial" w:cs="Arial"/>
          <w:kern w:val="0"/>
          <w:lang w:eastAsia="cs-CZ"/>
          <w14:ligatures w14:val="none"/>
        </w:rPr>
        <w:tab/>
      </w:r>
      <w:r w:rsidRPr="00CB255C">
        <w:rPr>
          <w:rFonts w:ascii="Arial" w:eastAsia="Times New Roman" w:hAnsi="Arial" w:cs="Arial"/>
          <w:kern w:val="0"/>
          <w:lang w:eastAsia="cs-CZ"/>
          <w14:ligatures w14:val="none"/>
        </w:rPr>
        <w:tab/>
      </w:r>
      <w:r w:rsidRPr="00CB255C">
        <w:rPr>
          <w:rFonts w:ascii="Arial" w:eastAsia="Times New Roman" w:hAnsi="Arial" w:cs="Arial"/>
          <w:kern w:val="0"/>
          <w:lang w:eastAsia="cs-CZ"/>
          <w14:ligatures w14:val="none"/>
        </w:rPr>
        <w:tab/>
      </w:r>
      <w:r w:rsidRPr="00CB255C">
        <w:rPr>
          <w:rFonts w:ascii="Arial" w:eastAsia="Times New Roman" w:hAnsi="Arial" w:cs="Arial"/>
          <w:kern w:val="0"/>
          <w:lang w:eastAsia="cs-CZ"/>
          <w14:ligatures w14:val="none"/>
        </w:rPr>
        <w:tab/>
      </w:r>
      <w:r w:rsidRPr="00CB255C">
        <w:rPr>
          <w:rFonts w:ascii="Arial" w:eastAsia="Times New Roman" w:hAnsi="Arial" w:cs="Arial"/>
          <w:kern w:val="0"/>
          <w:lang w:eastAsia="cs-CZ"/>
          <w14:ligatures w14:val="none"/>
        </w:rPr>
        <w:tab/>
        <w:t>Za zhotovitele:</w:t>
      </w:r>
    </w:p>
    <w:p w14:paraId="730C7061"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3F401DB8"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19C0E5A7"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1836E7ED"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0D6C21AD"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w:t>
      </w:r>
      <w:r w:rsidRPr="00CB255C">
        <w:rPr>
          <w:rFonts w:ascii="Arial" w:eastAsia="Times New Roman" w:hAnsi="Arial" w:cs="Arial"/>
          <w:kern w:val="0"/>
          <w:lang w:eastAsia="cs-CZ"/>
          <w14:ligatures w14:val="none"/>
        </w:rPr>
        <w:tab/>
      </w:r>
      <w:r w:rsidRPr="00CB255C">
        <w:rPr>
          <w:rFonts w:ascii="Arial" w:eastAsia="Times New Roman" w:hAnsi="Arial" w:cs="Arial"/>
          <w:kern w:val="0"/>
          <w:lang w:eastAsia="cs-CZ"/>
          <w14:ligatures w14:val="none"/>
        </w:rPr>
        <w:tab/>
      </w:r>
      <w:r w:rsidRPr="00CB255C">
        <w:rPr>
          <w:rFonts w:ascii="Arial" w:eastAsia="Times New Roman" w:hAnsi="Arial" w:cs="Arial"/>
          <w:kern w:val="0"/>
          <w:lang w:eastAsia="cs-CZ"/>
          <w14:ligatures w14:val="none"/>
        </w:rPr>
        <w:tab/>
      </w:r>
      <w:r w:rsidRPr="00CB255C">
        <w:rPr>
          <w:rFonts w:ascii="Arial" w:eastAsia="Times New Roman" w:hAnsi="Arial" w:cs="Arial"/>
          <w:kern w:val="0"/>
          <w:lang w:eastAsia="cs-CZ"/>
          <w14:ligatures w14:val="none"/>
        </w:rPr>
        <w:tab/>
        <w:t xml:space="preserve">       …………………………..</w:t>
      </w:r>
    </w:p>
    <w:p w14:paraId="0854B4A1" w14:textId="77777777" w:rsidR="00CB255C" w:rsidRPr="00CB255C" w:rsidRDefault="00CB255C" w:rsidP="00CB255C">
      <w:pPr>
        <w:spacing w:after="0" w:line="276" w:lineRule="auto"/>
        <w:jc w:val="both"/>
        <w:rPr>
          <w:rFonts w:ascii="Arial" w:eastAsia="Calibri" w:hAnsi="Arial" w:cs="Arial"/>
          <w:b/>
          <w:kern w:val="0"/>
          <w14:ligatures w14:val="none"/>
        </w:rPr>
      </w:pPr>
      <w:r w:rsidRPr="00CB255C">
        <w:rPr>
          <w:rFonts w:ascii="Arial" w:eastAsia="Times New Roman" w:hAnsi="Arial" w:cs="Arial"/>
          <w:b/>
          <w:kern w:val="0"/>
          <w:lang w:eastAsia="cs-CZ"/>
          <w14:ligatures w14:val="none"/>
        </w:rPr>
        <w:t>Česká republika – Ministerstvo zemědělství</w:t>
      </w:r>
      <w:r w:rsidRPr="00CB255C">
        <w:rPr>
          <w:rFonts w:ascii="Arial" w:eastAsia="Times New Roman" w:hAnsi="Arial" w:cs="Arial"/>
          <w:kern w:val="0"/>
          <w:lang w:eastAsia="cs-CZ"/>
          <w14:ligatures w14:val="none"/>
        </w:rPr>
        <w:tab/>
        <w:t xml:space="preserve">           </w:t>
      </w:r>
      <w:r w:rsidRPr="00CB255C">
        <w:rPr>
          <w:rFonts w:ascii="Arial" w:eastAsia="Symbol" w:hAnsi="Arial" w:cs="Arial"/>
          <w:b/>
          <w:kern w:val="0"/>
          <w:highlight w:val="yellow"/>
          <w14:ligatures w14:val="none"/>
        </w:rPr>
        <w:t>[</w:t>
      </w:r>
      <w:r w:rsidRPr="00CB255C">
        <w:rPr>
          <w:rFonts w:ascii="Arial" w:eastAsia="Calibri" w:hAnsi="Arial" w:cs="Arial"/>
          <w:b/>
          <w:kern w:val="0"/>
          <w:highlight w:val="yellow"/>
          <w14:ligatures w14:val="none"/>
        </w:rPr>
        <w:t>Doplní účastník</w:t>
      </w:r>
      <w:r w:rsidRPr="00CB255C">
        <w:rPr>
          <w:rFonts w:ascii="Arial" w:eastAsia="Symbol" w:hAnsi="Arial" w:cs="Arial"/>
          <w:b/>
          <w:kern w:val="0"/>
          <w:highlight w:val="yellow"/>
          <w14:ligatures w14:val="none"/>
        </w:rPr>
        <w:t>]</w:t>
      </w:r>
    </w:p>
    <w:p w14:paraId="34A2429B" w14:textId="77777777" w:rsidR="00CB255C" w:rsidRPr="00CB255C" w:rsidRDefault="00CB255C" w:rsidP="00CB255C">
      <w:p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Ing. Josef Tabery</w:t>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t xml:space="preserve">                </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 xml:space="preserve">jméno - Doplní </w:t>
      </w:r>
      <w:r w:rsidRPr="00CB255C">
        <w:rPr>
          <w:rFonts w:ascii="Arial" w:eastAsia="Calibri" w:hAnsi="Arial" w:cs="Arial"/>
          <w:kern w:val="0"/>
          <w:highlight w:val="yellow"/>
          <w:lang w:eastAsia="cs-CZ"/>
          <w14:ligatures w14:val="none"/>
        </w:rPr>
        <w:t>účastník</w:t>
      </w:r>
      <w:r w:rsidRPr="00CB255C">
        <w:rPr>
          <w:rFonts w:ascii="Arial" w:eastAsia="Symbol" w:hAnsi="Arial" w:cs="Arial"/>
          <w:kern w:val="0"/>
          <w:highlight w:val="yellow"/>
          <w14:ligatures w14:val="none"/>
        </w:rPr>
        <w:t>]</w:t>
      </w:r>
    </w:p>
    <w:p w14:paraId="4FE1FE0A" w14:textId="2AC4B441" w:rsidR="00CB255C" w:rsidRPr="00CB255C" w:rsidRDefault="00CB255C" w:rsidP="00CB255C">
      <w:p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ředitel odboru Říd</w:t>
      </w:r>
      <w:r w:rsidR="0034385E">
        <w:rPr>
          <w:rFonts w:ascii="Arial" w:eastAsia="Calibri" w:hAnsi="Arial" w:cs="Arial"/>
          <w:kern w:val="0"/>
          <w14:ligatures w14:val="none"/>
        </w:rPr>
        <w:t>i</w:t>
      </w:r>
      <w:r w:rsidRPr="00CB255C">
        <w:rPr>
          <w:rFonts w:ascii="Arial" w:eastAsia="Calibri" w:hAnsi="Arial" w:cs="Arial"/>
          <w:kern w:val="0"/>
          <w14:ligatures w14:val="none"/>
        </w:rPr>
        <w:t xml:space="preserve">cí orgán </w:t>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t xml:space="preserve">                </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 xml:space="preserve">funkce - Doplní </w:t>
      </w:r>
      <w:r w:rsidRPr="00CB255C">
        <w:rPr>
          <w:rFonts w:ascii="Arial" w:eastAsia="Calibri" w:hAnsi="Arial" w:cs="Arial"/>
          <w:kern w:val="0"/>
          <w:highlight w:val="yellow"/>
          <w:lang w:eastAsia="cs-CZ"/>
          <w14:ligatures w14:val="none"/>
        </w:rPr>
        <w:t>účastník</w:t>
      </w:r>
      <w:r w:rsidRPr="00CB255C">
        <w:rPr>
          <w:rFonts w:ascii="Arial" w:eastAsia="Symbol" w:hAnsi="Arial" w:cs="Arial"/>
          <w:kern w:val="0"/>
          <w:highlight w:val="yellow"/>
          <w14:ligatures w14:val="none"/>
        </w:rPr>
        <w:t>]</w:t>
      </w:r>
    </w:p>
    <w:p w14:paraId="2BDB9548"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r w:rsidRPr="00CB255C">
        <w:rPr>
          <w:rFonts w:ascii="Arial" w:eastAsia="Calibri" w:hAnsi="Arial" w:cs="Arial"/>
          <w:kern w:val="0"/>
          <w14:ligatures w14:val="none"/>
        </w:rPr>
        <w:t>rozvoje venkova</w:t>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r>
    </w:p>
    <w:p w14:paraId="21FAC838" w14:textId="77777777" w:rsidR="00CB255C" w:rsidRPr="00CB255C" w:rsidRDefault="00CB255C" w:rsidP="00CB255C">
      <w:pPr>
        <w:spacing w:after="120" w:line="276" w:lineRule="auto"/>
        <w:rPr>
          <w:rFonts w:ascii="Arial" w:eastAsia="Calibri" w:hAnsi="Arial" w:cs="Arial"/>
          <w:kern w:val="0"/>
          <w14:ligatures w14:val="none"/>
        </w:rPr>
      </w:pPr>
      <w:r w:rsidRPr="00CB255C">
        <w:rPr>
          <w:rFonts w:ascii="Arial" w:eastAsia="Calibri" w:hAnsi="Arial" w:cs="Arial"/>
          <w:kern w:val="0"/>
          <w:lang w:eastAsia="cs-CZ"/>
          <w14:ligatures w14:val="none"/>
        </w:rPr>
        <w:br w:type="page"/>
      </w:r>
    </w:p>
    <w:p w14:paraId="7B1581A4" w14:textId="77777777" w:rsidR="00004924" w:rsidRPr="00CB255C" w:rsidRDefault="00004924" w:rsidP="00004924">
      <w:pPr>
        <w:spacing w:after="120" w:line="276" w:lineRule="auto"/>
        <w:jc w:val="center"/>
        <w:rPr>
          <w:rFonts w:ascii="Arial" w:eastAsia="Calibri" w:hAnsi="Arial" w:cs="Arial"/>
          <w:kern w:val="0"/>
          <w14:ligatures w14:val="none"/>
        </w:rPr>
      </w:pPr>
      <w:r w:rsidRPr="00CB255C">
        <w:rPr>
          <w:rFonts w:ascii="Arial" w:eastAsia="Calibri" w:hAnsi="Arial" w:cs="Arial"/>
          <w:kern w:val="0"/>
          <w14:ligatures w14:val="none"/>
        </w:rPr>
        <w:lastRenderedPageBreak/>
        <w:t>Příloha č. 1</w:t>
      </w:r>
    </w:p>
    <w:p w14:paraId="031B609A" w14:textId="77777777" w:rsidR="00004924" w:rsidRPr="00CB255C" w:rsidRDefault="00004924" w:rsidP="00004924">
      <w:pPr>
        <w:spacing w:after="120" w:line="276" w:lineRule="auto"/>
        <w:jc w:val="center"/>
        <w:rPr>
          <w:rFonts w:ascii="Arial" w:eastAsia="Calibri" w:hAnsi="Arial" w:cs="Arial"/>
          <w:b/>
          <w:bCs/>
          <w:kern w:val="0"/>
          <w:sz w:val="24"/>
          <w:szCs w:val="24"/>
          <w14:ligatures w14:val="none"/>
        </w:rPr>
      </w:pPr>
      <w:r w:rsidRPr="00CB255C">
        <w:rPr>
          <w:rFonts w:ascii="Arial" w:eastAsia="Calibri" w:hAnsi="Arial" w:cs="Arial"/>
          <w:b/>
          <w:bCs/>
          <w:kern w:val="0"/>
          <w:sz w:val="24"/>
          <w:szCs w:val="24"/>
          <w14:ligatures w14:val="none"/>
        </w:rPr>
        <w:t>Technická specifikace díla</w:t>
      </w:r>
    </w:p>
    <w:p w14:paraId="4C559656" w14:textId="77777777" w:rsidR="00004924" w:rsidRPr="00CB255C" w:rsidRDefault="00004924" w:rsidP="00004924">
      <w:pPr>
        <w:spacing w:after="120" w:line="276" w:lineRule="auto"/>
        <w:jc w:val="center"/>
        <w:rPr>
          <w:rFonts w:ascii="Arial" w:eastAsia="Calibri" w:hAnsi="Arial" w:cs="Arial"/>
          <w:b/>
          <w:bCs/>
          <w:kern w:val="0"/>
          <w:sz w:val="24"/>
          <w:szCs w:val="24"/>
          <w14:ligatures w14:val="none"/>
        </w:rPr>
      </w:pPr>
    </w:p>
    <w:p w14:paraId="0A754966" w14:textId="77777777" w:rsidR="00004924" w:rsidRPr="00A71F92" w:rsidRDefault="00004924" w:rsidP="00004924">
      <w:pPr>
        <w:numPr>
          <w:ilvl w:val="3"/>
          <w:numId w:val="7"/>
        </w:numPr>
        <w:spacing w:before="120" w:after="120" w:line="276" w:lineRule="auto"/>
        <w:ind w:left="426" w:hanging="426"/>
        <w:rPr>
          <w:rFonts w:ascii="Arial" w:hAnsi="Arial"/>
          <w:b/>
          <w:color w:val="002668"/>
        </w:rPr>
      </w:pPr>
      <w:r w:rsidRPr="00A71F92">
        <w:rPr>
          <w:rFonts w:ascii="Arial" w:hAnsi="Arial"/>
          <w:b/>
          <w:color w:val="002668"/>
        </w:rPr>
        <w:t>Předmět plnění smlouvy</w:t>
      </w:r>
    </w:p>
    <w:p w14:paraId="508D849A" w14:textId="7B6F0D36" w:rsidR="00004924" w:rsidRPr="00A71F92" w:rsidRDefault="00004924" w:rsidP="00004924">
      <w:pPr>
        <w:spacing w:before="120" w:after="120" w:line="276" w:lineRule="auto"/>
        <w:jc w:val="both"/>
        <w:rPr>
          <w:rFonts w:ascii="Arial" w:hAnsi="Arial"/>
          <w:color w:val="000000"/>
        </w:rPr>
      </w:pPr>
      <w:r w:rsidRPr="00A71F92">
        <w:rPr>
          <w:rFonts w:ascii="Arial" w:hAnsi="Arial"/>
        </w:rPr>
        <w:t xml:space="preserve">Předmětem plnění smlouvy je </w:t>
      </w:r>
      <w:r w:rsidRPr="00A71F92">
        <w:rPr>
          <w:rFonts w:ascii="Arial" w:hAnsi="Arial"/>
          <w:b/>
          <w:bCs/>
        </w:rPr>
        <w:t xml:space="preserve">hodnocení intervencí v rámci </w:t>
      </w:r>
      <w:r>
        <w:rPr>
          <w:rFonts w:ascii="Arial" w:eastAsia="Times New Roman" w:hAnsi="Arial" w:cs="Arial"/>
          <w:b/>
          <w:bCs/>
        </w:rPr>
        <w:t xml:space="preserve">specifického cíle 8 a přidané hodnoty LEADER </w:t>
      </w:r>
      <w:r w:rsidRPr="00A71F92">
        <w:rPr>
          <w:rFonts w:ascii="Arial" w:hAnsi="Arial"/>
          <w:b/>
          <w:bCs/>
        </w:rPr>
        <w:t>Strategického plánu SZP na</w:t>
      </w:r>
      <w:r>
        <w:rPr>
          <w:rFonts w:ascii="Arial" w:eastAsia="Times New Roman" w:hAnsi="Arial" w:cs="Arial"/>
          <w:b/>
          <w:bCs/>
          <w:kern w:val="0"/>
          <w:lang w:eastAsia="cs-CZ"/>
          <w14:ligatures w14:val="none"/>
        </w:rPr>
        <w:t xml:space="preserve"> </w:t>
      </w:r>
      <w:r w:rsidRPr="00A71F92">
        <w:rPr>
          <w:rFonts w:ascii="Arial" w:hAnsi="Arial"/>
          <w:b/>
          <w:bCs/>
        </w:rPr>
        <w:t>období 2023</w:t>
      </w:r>
      <w:r w:rsidRPr="2EBF6E36">
        <w:rPr>
          <w:rFonts w:ascii="Arial" w:hAnsi="Arial"/>
          <w:b/>
          <w:bCs/>
        </w:rPr>
        <w:t>-</w:t>
      </w:r>
      <w:r w:rsidRPr="00A71F92">
        <w:rPr>
          <w:rFonts w:ascii="Arial" w:hAnsi="Arial"/>
          <w:b/>
          <w:bCs/>
        </w:rPr>
        <w:t xml:space="preserve">2027 </w:t>
      </w:r>
      <w:r w:rsidRPr="00A71F92">
        <w:rPr>
          <w:rFonts w:ascii="Arial" w:hAnsi="Arial"/>
        </w:rPr>
        <w:t xml:space="preserve">(dále jen „SP SZP“) z hlediska jejich </w:t>
      </w:r>
      <w:r w:rsidRPr="00A71F92">
        <w:rPr>
          <w:rFonts w:ascii="Arial" w:hAnsi="Arial"/>
          <w:b/>
          <w:bCs/>
        </w:rPr>
        <w:t>účelnosti</w:t>
      </w:r>
      <w:r w:rsidRPr="00A71F92">
        <w:rPr>
          <w:rFonts w:ascii="Arial" w:hAnsi="Arial"/>
        </w:rPr>
        <w:t xml:space="preserve">, </w:t>
      </w:r>
      <w:r w:rsidRPr="00A71F92">
        <w:rPr>
          <w:rFonts w:ascii="Arial" w:hAnsi="Arial"/>
          <w:b/>
          <w:bCs/>
        </w:rPr>
        <w:t>účinnosti</w:t>
      </w:r>
      <w:r w:rsidRPr="00A71F92">
        <w:rPr>
          <w:rFonts w:ascii="Arial" w:hAnsi="Arial"/>
        </w:rPr>
        <w:t xml:space="preserve">, </w:t>
      </w:r>
      <w:r w:rsidRPr="00A71F92">
        <w:rPr>
          <w:rFonts w:ascii="Arial" w:hAnsi="Arial"/>
          <w:b/>
          <w:bCs/>
        </w:rPr>
        <w:t>relevance</w:t>
      </w:r>
      <w:r w:rsidRPr="00A71F92">
        <w:rPr>
          <w:rFonts w:ascii="Arial" w:hAnsi="Arial"/>
        </w:rPr>
        <w:t xml:space="preserve">, </w:t>
      </w:r>
      <w:r w:rsidRPr="00A71F92">
        <w:rPr>
          <w:rFonts w:ascii="Arial" w:hAnsi="Arial"/>
          <w:b/>
          <w:bCs/>
        </w:rPr>
        <w:t>soudržnosti</w:t>
      </w:r>
      <w:r w:rsidRPr="00A71F92">
        <w:rPr>
          <w:rFonts w:ascii="Arial" w:hAnsi="Arial"/>
        </w:rPr>
        <w:t xml:space="preserve">, </w:t>
      </w:r>
      <w:r w:rsidRPr="00A71F92">
        <w:rPr>
          <w:rFonts w:ascii="Arial" w:hAnsi="Arial"/>
          <w:b/>
          <w:bCs/>
        </w:rPr>
        <w:t>unijní přidané hodnoty</w:t>
      </w:r>
      <w:r w:rsidRPr="00A71F92">
        <w:rPr>
          <w:rFonts w:ascii="Arial" w:hAnsi="Arial"/>
        </w:rPr>
        <w:t xml:space="preserve"> a </w:t>
      </w:r>
      <w:r w:rsidRPr="00A71F92">
        <w:rPr>
          <w:rFonts w:ascii="Arial" w:hAnsi="Arial"/>
          <w:b/>
          <w:bCs/>
        </w:rPr>
        <w:t>dopadu</w:t>
      </w:r>
      <w:r w:rsidRPr="00A71F92">
        <w:rPr>
          <w:rFonts w:ascii="Arial" w:hAnsi="Arial"/>
        </w:rPr>
        <w:t xml:space="preserve">, pokud jde o jejich přínos k dosažení obecných cílů i specifických cílů SZP. Obecné cíle jsou uvedeny v čl. 5 nařízení Evropského parlamentu a Rady (EU) 2021/2115, v platném znění (dále jen „nařízení č. 2021/2115) a specifické cíle jsou uvedeny v čl. 6 nařízení č. 2021/2115.  </w:t>
      </w:r>
    </w:p>
    <w:p w14:paraId="6024EAC6" w14:textId="77777777" w:rsidR="00004924" w:rsidRPr="00A71F92" w:rsidRDefault="00004924" w:rsidP="00004924">
      <w:pPr>
        <w:spacing w:after="120" w:line="276" w:lineRule="auto"/>
        <w:jc w:val="both"/>
        <w:rPr>
          <w:rFonts w:ascii="Arial" w:hAnsi="Arial"/>
        </w:rPr>
      </w:pPr>
      <w:r w:rsidRPr="00A71F92">
        <w:rPr>
          <w:rFonts w:ascii="Arial" w:hAnsi="Arial"/>
        </w:rPr>
        <w:t xml:space="preserve">Hodnocení bude zpracováno </w:t>
      </w:r>
      <w:r w:rsidRPr="00A71F92">
        <w:rPr>
          <w:rFonts w:ascii="Arial" w:hAnsi="Arial"/>
          <w:b/>
        </w:rPr>
        <w:t>ve formě</w:t>
      </w:r>
      <w:r w:rsidRPr="00A71F92">
        <w:rPr>
          <w:rFonts w:ascii="Arial" w:hAnsi="Arial"/>
        </w:rPr>
        <w:t xml:space="preserve"> </w:t>
      </w:r>
      <w:r w:rsidRPr="00A71F92">
        <w:rPr>
          <w:rFonts w:ascii="Arial" w:hAnsi="Arial"/>
          <w:b/>
        </w:rPr>
        <w:t>odpovědí na hodnotící otázky</w:t>
      </w:r>
      <w:r w:rsidRPr="00A71F92">
        <w:rPr>
          <w:rFonts w:ascii="Arial" w:hAnsi="Arial"/>
        </w:rPr>
        <w:t xml:space="preserve"> za pomoci aktuálních evaluačních metod se zohledněním relevantních klíčových prvků k posouzení dle přílohy I prováděcího nařízení Komise (EU) 2022/1475, v platném znění (dále jen „nařízení EK (EU) 2022/1475). </w:t>
      </w:r>
    </w:p>
    <w:p w14:paraId="3BAA956A" w14:textId="77777777" w:rsidR="00004924" w:rsidRPr="00A71F92" w:rsidRDefault="00004924" w:rsidP="00004924">
      <w:pPr>
        <w:spacing w:after="120" w:line="276" w:lineRule="auto"/>
        <w:jc w:val="both"/>
        <w:rPr>
          <w:rFonts w:ascii="Arial" w:hAnsi="Arial"/>
        </w:rPr>
      </w:pPr>
      <w:r w:rsidRPr="00A71F92">
        <w:rPr>
          <w:rFonts w:ascii="Arial" w:hAnsi="Arial"/>
        </w:rPr>
        <w:t xml:space="preserve">Posouzen bude i stav dosažení cílových hodnot výstupových a výsledkových ukazatelů a čistý efekt SP SZP vůči ukazatelům dopadu uvedených v příloze III nařízení EK (EU) 2022/1475, které jsou relevantní podle intervenční logiky SP SZP. V rámci zasazení SP SZP do souvislostí bude popsán i vývoj kontextových ukazatelů.  </w:t>
      </w:r>
    </w:p>
    <w:p w14:paraId="2073DB92" w14:textId="77777777" w:rsidR="00004924" w:rsidRPr="00A71F92" w:rsidRDefault="00004924" w:rsidP="00004924">
      <w:pPr>
        <w:spacing w:after="120" w:line="276" w:lineRule="auto"/>
        <w:jc w:val="both"/>
        <w:rPr>
          <w:rFonts w:ascii="Arial" w:hAnsi="Arial"/>
        </w:rPr>
      </w:pPr>
      <w:r w:rsidRPr="00A71F92">
        <w:rPr>
          <w:rFonts w:ascii="Arial" w:hAnsi="Arial"/>
        </w:rPr>
        <w:t xml:space="preserve">Hodnotící otázky jsou uvedeny v bodu 7. této přílohy. Popis intervenční logiky k datu </w:t>
      </w:r>
      <w:r w:rsidRPr="00A71F92">
        <w:rPr>
          <w:rFonts w:ascii="Arial" w:hAnsi="Arial"/>
        </w:rPr>
        <w:br/>
        <w:t xml:space="preserve">11. 12. 2023 je jako příklad uveden v bodu 8. této přílohy. </w:t>
      </w:r>
    </w:p>
    <w:p w14:paraId="17BB44DD" w14:textId="12CCD89E" w:rsidR="00004924" w:rsidRPr="00CB255C" w:rsidRDefault="00004924" w:rsidP="00004924">
      <w:pPr>
        <w:autoSpaceDE w:val="0"/>
        <w:autoSpaceDN w:val="0"/>
        <w:adjustRightInd w:val="0"/>
        <w:spacing w:after="120" w:line="276" w:lineRule="auto"/>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Hodnocení</w:t>
      </w:r>
      <w:r w:rsidRPr="00CB255C">
        <w:rPr>
          <w:rFonts w:ascii="Arial" w:eastAsia="Times New Roman" w:hAnsi="Arial" w:cs="Arial"/>
          <w:b/>
          <w:bCs/>
          <w:kern w:val="0"/>
          <w:lang w:eastAsia="cs-CZ"/>
          <w14:ligatures w14:val="none"/>
        </w:rPr>
        <w:t xml:space="preserve"> účelnosti </w:t>
      </w:r>
      <w:r w:rsidRPr="00CB255C">
        <w:rPr>
          <w:rFonts w:ascii="Arial" w:eastAsia="Times New Roman" w:hAnsi="Arial" w:cs="Arial"/>
          <w:kern w:val="0"/>
          <w:lang w:eastAsia="cs-CZ"/>
          <w14:ligatures w14:val="none"/>
        </w:rPr>
        <w:t>bude probíhat v souladu s intervenční logikou na úrovni specifick</w:t>
      </w:r>
      <w:r w:rsidR="4847E9FC" w:rsidRPr="00CB255C">
        <w:rPr>
          <w:rFonts w:ascii="Arial" w:eastAsia="Times New Roman" w:hAnsi="Arial" w:cs="Arial"/>
          <w:kern w:val="0"/>
          <w:lang w:eastAsia="cs-CZ"/>
          <w14:ligatures w14:val="none"/>
        </w:rPr>
        <w:t>ého</w:t>
      </w:r>
      <w:r w:rsidRPr="00CB255C">
        <w:rPr>
          <w:rFonts w:ascii="Arial" w:eastAsia="Times New Roman" w:hAnsi="Arial" w:cs="Arial"/>
          <w:kern w:val="0"/>
          <w:lang w:eastAsia="cs-CZ"/>
          <w14:ligatures w14:val="none"/>
        </w:rPr>
        <w:t xml:space="preserve"> cíl</w:t>
      </w:r>
      <w:r w:rsidR="3B79B864" w:rsidRPr="00CB255C">
        <w:rPr>
          <w:rFonts w:ascii="Arial" w:eastAsia="Times New Roman" w:hAnsi="Arial" w:cs="Arial"/>
          <w:kern w:val="0"/>
          <w:lang w:eastAsia="cs-CZ"/>
          <w14:ligatures w14:val="none"/>
        </w:rPr>
        <w:t>e</w:t>
      </w:r>
      <w:r w:rsidRPr="00CB255C">
        <w:rPr>
          <w:rFonts w:ascii="Arial" w:eastAsia="Times New Roman" w:hAnsi="Arial" w:cs="Arial"/>
          <w:kern w:val="0"/>
          <w:lang w:eastAsia="cs-CZ"/>
          <w14:ligatures w14:val="none"/>
        </w:rPr>
        <w:t xml:space="preserve">, podle potřeby až do úrovně dílčích intervencí. </w:t>
      </w:r>
    </w:p>
    <w:p w14:paraId="064D8E15" w14:textId="02AB29CB" w:rsidR="00004924" w:rsidRPr="00CB255C" w:rsidRDefault="00004924" w:rsidP="00004924">
      <w:pPr>
        <w:spacing w:after="120" w:line="276" w:lineRule="auto"/>
        <w:jc w:val="both"/>
        <w:rPr>
          <w:rFonts w:ascii="Arial" w:eastAsia="Calibri" w:hAnsi="Arial" w:cs="Arial"/>
          <w:kern w:val="0"/>
          <w14:ligatures w14:val="none"/>
        </w:rPr>
      </w:pPr>
      <w:r w:rsidRPr="00CB255C">
        <w:rPr>
          <w:rFonts w:ascii="Arial" w:eastAsia="Calibri" w:hAnsi="Arial" w:cs="Arial"/>
          <w:b/>
          <w:bCs/>
          <w:kern w:val="0"/>
          <w14:ligatures w14:val="none"/>
        </w:rPr>
        <w:t xml:space="preserve">Účinnost </w:t>
      </w:r>
      <w:r w:rsidRPr="00CB255C">
        <w:rPr>
          <w:rFonts w:ascii="Arial" w:eastAsia="Calibri" w:hAnsi="Arial" w:cs="Arial"/>
          <w:kern w:val="0"/>
          <w14:ligatures w14:val="none"/>
        </w:rPr>
        <w:t>bude vyhodnocena pomocí analýz, zda bylo účinků nebo přínosů Strategického plánu dosaženo s přiměřenými náklady. Náklady budou posouzeny vzhledem k dosaženým výsledkům. Vyhodnoceny budou náklady na administraci i účinnost správní a koordinační struktury. Posouzeno bude i zjednodušení pro příjemce, pro říd</w:t>
      </w:r>
      <w:r w:rsidR="69FB9306" w:rsidRPr="00CB255C">
        <w:rPr>
          <w:rFonts w:ascii="Arial" w:eastAsia="Calibri" w:hAnsi="Arial" w:cs="Arial"/>
          <w:kern w:val="0"/>
          <w14:ligatures w14:val="none"/>
        </w:rPr>
        <w:t>i</w:t>
      </w:r>
      <w:r w:rsidRPr="00CB255C">
        <w:rPr>
          <w:rFonts w:ascii="Arial" w:eastAsia="Calibri" w:hAnsi="Arial" w:cs="Arial"/>
          <w:kern w:val="0"/>
          <w14:ligatures w14:val="none"/>
        </w:rPr>
        <w:t xml:space="preserve">cí orgán, platební agenturu, a využívání digitálních nástrojů oproti administraci v minulém programovému období (Program rozvoje venkova 2014+) </w:t>
      </w:r>
    </w:p>
    <w:p w14:paraId="68506D28" w14:textId="77777777" w:rsidR="00004924" w:rsidRPr="00CB255C" w:rsidRDefault="00004924" w:rsidP="00004924">
      <w:pPr>
        <w:spacing w:after="120" w:line="276" w:lineRule="auto"/>
        <w:jc w:val="both"/>
        <w:rPr>
          <w:rFonts w:ascii="Arial" w:eastAsia="Calibri" w:hAnsi="Arial" w:cs="Arial"/>
          <w:kern w:val="0"/>
          <w14:ligatures w14:val="none"/>
        </w:rPr>
      </w:pPr>
      <w:r w:rsidRPr="00CB255C">
        <w:rPr>
          <w:rFonts w:ascii="Arial" w:eastAsia="Calibri" w:hAnsi="Arial" w:cs="Arial"/>
          <w:b/>
          <w:bCs/>
          <w:kern w:val="0"/>
          <w14:ligatures w14:val="none"/>
        </w:rPr>
        <w:t xml:space="preserve">Relevance </w:t>
      </w:r>
      <w:r w:rsidRPr="00CB255C">
        <w:rPr>
          <w:rFonts w:ascii="Arial" w:eastAsia="Calibri" w:hAnsi="Arial" w:cs="Arial"/>
          <w:kern w:val="0"/>
          <w14:ligatures w14:val="none"/>
        </w:rPr>
        <w:t>bude hodnocena na základě</w:t>
      </w:r>
      <w:r w:rsidRPr="00CB255C">
        <w:rPr>
          <w:rFonts w:ascii="Arial" w:eastAsia="Calibri" w:hAnsi="Arial" w:cs="Arial"/>
          <w:b/>
          <w:bCs/>
          <w:kern w:val="0"/>
          <w14:ligatures w14:val="none"/>
        </w:rPr>
        <w:t xml:space="preserve"> </w:t>
      </w:r>
      <w:r w:rsidRPr="00CB255C">
        <w:rPr>
          <w:rFonts w:ascii="Arial" w:eastAsia="Calibri" w:hAnsi="Arial" w:cs="Arial"/>
          <w:kern w:val="0"/>
          <w14:ligatures w14:val="none"/>
        </w:rPr>
        <w:t xml:space="preserve">vztahu mezi potřebami a problémy na národní úrovni v době zavedení intervence a v průběhu a na konci jejího provádění. Vyhodnocena by měla být i relevance vůči společným potřebám a problémům EU (Green Deal a jiné strategie). </w:t>
      </w:r>
    </w:p>
    <w:p w14:paraId="707873D7" w14:textId="77777777" w:rsidR="00004924" w:rsidRPr="00CB255C" w:rsidRDefault="00004924" w:rsidP="00004924">
      <w:pPr>
        <w:spacing w:after="120" w:line="276" w:lineRule="auto"/>
        <w:jc w:val="both"/>
        <w:rPr>
          <w:rFonts w:ascii="Arial" w:eastAsia="Calibri" w:hAnsi="Arial" w:cs="Arial"/>
          <w:kern w:val="0"/>
          <w14:ligatures w14:val="none"/>
        </w:rPr>
      </w:pPr>
      <w:r w:rsidRPr="00CB255C">
        <w:rPr>
          <w:rFonts w:ascii="Arial" w:eastAsia="Calibri" w:hAnsi="Arial" w:cs="Arial"/>
          <w:kern w:val="0"/>
          <w14:ligatures w14:val="none"/>
        </w:rPr>
        <w:t>Hodnocení</w:t>
      </w:r>
      <w:r w:rsidRPr="00CB255C">
        <w:rPr>
          <w:rFonts w:ascii="Arial" w:eastAsia="Calibri" w:hAnsi="Arial" w:cs="Arial"/>
          <w:b/>
          <w:bCs/>
          <w:kern w:val="0"/>
          <w14:ligatures w14:val="none"/>
        </w:rPr>
        <w:t xml:space="preserve"> soudržnosti </w:t>
      </w:r>
      <w:r w:rsidRPr="00CB255C">
        <w:rPr>
          <w:rFonts w:ascii="Arial" w:eastAsia="Calibri" w:hAnsi="Arial" w:cs="Arial"/>
          <w:kern w:val="0"/>
          <w14:ligatures w14:val="none"/>
        </w:rPr>
        <w:t>zahrne posouzení doplňkového působení jednotlivých intervencí v rámci SP SZP i intervencí kohezní politiky realizovaných v rámci operačních programů i dalších nástrojů v oblasti zemědělství, lesnictví, potravinářství a rozvoje venkova na národní úrovni.</w:t>
      </w:r>
    </w:p>
    <w:p w14:paraId="5800F6EA" w14:textId="77777777" w:rsidR="00004924" w:rsidRPr="00CB255C" w:rsidRDefault="00004924" w:rsidP="00004924">
      <w:pPr>
        <w:spacing w:after="120" w:line="276" w:lineRule="auto"/>
        <w:jc w:val="both"/>
        <w:rPr>
          <w:rFonts w:ascii="Arial" w:eastAsia="Calibri" w:hAnsi="Arial" w:cs="Arial"/>
          <w:kern w:val="0"/>
          <w14:ligatures w14:val="none"/>
        </w:rPr>
      </w:pPr>
      <w:r w:rsidRPr="00CB255C">
        <w:rPr>
          <w:rFonts w:ascii="Arial" w:eastAsia="Calibri" w:hAnsi="Arial" w:cs="Arial"/>
          <w:b/>
          <w:bCs/>
          <w:kern w:val="0"/>
          <w14:ligatures w14:val="none"/>
        </w:rPr>
        <w:t>Unijní přidaná hodnota</w:t>
      </w:r>
      <w:r w:rsidRPr="00CB255C">
        <w:rPr>
          <w:rFonts w:ascii="Arial" w:eastAsia="Calibri" w:hAnsi="Arial" w:cs="Arial"/>
          <w:kern w:val="0"/>
          <w14:ligatures w14:val="none"/>
        </w:rPr>
        <w:t xml:space="preserve"> úzce navazuje na hodnocení soudržnosti a hodnocení se zaměří na změny vyvolané zásahem EU, a to nad rámec toho, co by se důvodně dalo očekávat od národních opatření ČR. </w:t>
      </w:r>
    </w:p>
    <w:p w14:paraId="380D59EE" w14:textId="77777777" w:rsidR="00004924" w:rsidRPr="00CB255C" w:rsidRDefault="00004924" w:rsidP="00004924">
      <w:pPr>
        <w:spacing w:after="120" w:line="276"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Hodnocení </w:t>
      </w:r>
      <w:r w:rsidRPr="00CB255C">
        <w:rPr>
          <w:rFonts w:ascii="Arial" w:eastAsia="Calibri" w:hAnsi="Arial" w:cs="Arial"/>
          <w:b/>
          <w:bCs/>
          <w:kern w:val="0"/>
          <w14:ligatures w14:val="none"/>
        </w:rPr>
        <w:t>dopadu</w:t>
      </w:r>
      <w:r w:rsidRPr="00CB255C">
        <w:rPr>
          <w:rFonts w:ascii="Arial" w:eastAsia="Calibri" w:hAnsi="Arial" w:cs="Arial"/>
          <w:kern w:val="0"/>
          <w14:ligatures w14:val="none"/>
        </w:rPr>
        <w:t xml:space="preserve"> bude provedeno jako zjištění čistého efektu intervencí SP SZP na ukazatele dopadu stanovené v příloze I nařízení č. 2021/2115.</w:t>
      </w:r>
    </w:p>
    <w:p w14:paraId="733FE104" w14:textId="77777777" w:rsidR="00004924" w:rsidRPr="00CB255C" w:rsidRDefault="00004924" w:rsidP="00004924">
      <w:pPr>
        <w:autoSpaceDE w:val="0"/>
        <w:autoSpaceDN w:val="0"/>
        <w:adjustRightInd w:val="0"/>
        <w:spacing w:after="120" w:line="276" w:lineRule="auto"/>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Detailní metodiky pro hodnocení budou nastaveny zhotovitelem v úvodní zprávě.</w:t>
      </w:r>
    </w:p>
    <w:p w14:paraId="1A32CFF0" w14:textId="77777777" w:rsidR="00004924" w:rsidRPr="00A71F92" w:rsidRDefault="00004924" w:rsidP="00004924">
      <w:pPr>
        <w:spacing w:after="120" w:line="276" w:lineRule="auto"/>
        <w:jc w:val="both"/>
        <w:rPr>
          <w:rFonts w:ascii="Arial" w:hAnsi="Arial"/>
        </w:rPr>
      </w:pPr>
      <w:r w:rsidRPr="00A71F92">
        <w:rPr>
          <w:rFonts w:ascii="Arial" w:hAnsi="Arial"/>
        </w:rPr>
        <w:lastRenderedPageBreak/>
        <w:t>Veškeré odpovědi musí být založeny na důkazech shromážděných pomocí dat, které jsou provázány s hodnotícími kritérii. Hodnotící kritéria a ukazatele ve vazbě na hodnotící otázky musí být jasně propojeny s použitou hodnotící metodou a stanoveny již v úvodní zprávě. Vlastní hodnocení pak musí obsahovat kritickou diskusi ke zjištěním, na nichž je odpověď založena. Hodnocení nemůže spočívat jen v komentované míře dosažení plánovaných ukazatelů.</w:t>
      </w:r>
    </w:p>
    <w:p w14:paraId="762B9E24" w14:textId="77777777" w:rsidR="00004924" w:rsidRPr="00A71F92" w:rsidRDefault="00004924" w:rsidP="00004924">
      <w:pPr>
        <w:spacing w:after="120" w:line="276" w:lineRule="auto"/>
        <w:jc w:val="both"/>
        <w:rPr>
          <w:rFonts w:ascii="Arial" w:hAnsi="Arial"/>
        </w:rPr>
      </w:pPr>
    </w:p>
    <w:p w14:paraId="025EC6F0" w14:textId="77777777" w:rsidR="00004924" w:rsidRPr="00A71F92" w:rsidRDefault="00004924" w:rsidP="00004924">
      <w:pPr>
        <w:numPr>
          <w:ilvl w:val="3"/>
          <w:numId w:val="7"/>
        </w:numPr>
        <w:spacing w:after="120" w:line="276" w:lineRule="auto"/>
        <w:ind w:left="426" w:hanging="426"/>
        <w:jc w:val="both"/>
        <w:rPr>
          <w:rFonts w:ascii="Arial" w:hAnsi="Arial"/>
          <w:b/>
          <w:color w:val="002668"/>
        </w:rPr>
      </w:pPr>
      <w:r w:rsidRPr="00A71F92">
        <w:rPr>
          <w:rFonts w:ascii="Arial" w:hAnsi="Arial"/>
          <w:b/>
          <w:color w:val="002668"/>
        </w:rPr>
        <w:t xml:space="preserve">Výstupy hodnocení </w:t>
      </w:r>
    </w:p>
    <w:p w14:paraId="0902A268" w14:textId="77777777" w:rsidR="00004924" w:rsidRPr="00CB255C" w:rsidRDefault="00004924" w:rsidP="00004924">
      <w:pPr>
        <w:spacing w:after="0" w:line="276" w:lineRule="auto"/>
        <w:jc w:val="both"/>
        <w:rPr>
          <w:rFonts w:ascii="Arial" w:eastAsia="Calibri" w:hAnsi="Arial" w:cs="Arial"/>
          <w:kern w:val="0"/>
          <w:lang w:val="x-none" w:eastAsia="cs-CZ"/>
          <w14:ligatures w14:val="none"/>
        </w:rPr>
      </w:pPr>
      <w:r w:rsidRPr="00CB255C">
        <w:rPr>
          <w:rFonts w:ascii="Arial" w:eastAsia="Calibri" w:hAnsi="Arial" w:cs="Arial"/>
          <w:kern w:val="0"/>
          <w:lang w:val="x-none" w:eastAsia="cs-CZ"/>
          <w14:ligatures w14:val="none"/>
        </w:rPr>
        <w:t xml:space="preserve">Výstupem práce zhotovitele bude </w:t>
      </w:r>
      <w:r w:rsidRPr="00CB255C">
        <w:rPr>
          <w:rFonts w:ascii="Arial" w:eastAsia="Calibri" w:hAnsi="Arial" w:cs="Arial"/>
          <w:b/>
          <w:bCs/>
          <w:kern w:val="0"/>
          <w:lang w:val="x-none" w:eastAsia="cs-CZ"/>
          <w14:ligatures w14:val="none"/>
        </w:rPr>
        <w:t>úvodní zpráva</w:t>
      </w:r>
      <w:r w:rsidRPr="00CB255C">
        <w:rPr>
          <w:rFonts w:ascii="Arial" w:eastAsia="Calibri" w:hAnsi="Arial" w:cs="Arial"/>
          <w:kern w:val="0"/>
          <w:lang w:val="x-none" w:eastAsia="cs-CZ"/>
          <w14:ligatures w14:val="none"/>
        </w:rPr>
        <w:t xml:space="preserve"> a </w:t>
      </w:r>
      <w:r w:rsidRPr="00CB255C">
        <w:rPr>
          <w:rFonts w:ascii="Arial" w:eastAsia="Calibri" w:hAnsi="Arial" w:cs="Arial"/>
          <w:b/>
          <w:bCs/>
          <w:kern w:val="0"/>
          <w:lang w:val="x-none" w:eastAsia="cs-CZ"/>
          <w14:ligatures w14:val="none"/>
        </w:rPr>
        <w:t>průběžné hodnotící zprávy</w:t>
      </w:r>
      <w:r w:rsidRPr="00CB255C">
        <w:rPr>
          <w:rFonts w:ascii="Arial" w:eastAsia="Calibri" w:hAnsi="Arial" w:cs="Arial"/>
          <w:kern w:val="0"/>
          <w:lang w:val="x-none" w:eastAsia="cs-CZ"/>
          <w14:ligatures w14:val="none"/>
        </w:rPr>
        <w:t xml:space="preserve"> (dále také jako „hodnotící zprávy“). </w:t>
      </w:r>
    </w:p>
    <w:p w14:paraId="451D329F" w14:textId="77777777" w:rsidR="00004924" w:rsidRPr="00CB255C" w:rsidRDefault="00004924" w:rsidP="00004924">
      <w:pPr>
        <w:spacing w:after="120" w:line="276" w:lineRule="auto"/>
        <w:jc w:val="both"/>
        <w:rPr>
          <w:rFonts w:ascii="Arial" w:eastAsia="Calibri" w:hAnsi="Arial" w:cs="Arial"/>
          <w:kern w:val="0"/>
          <w14:ligatures w14:val="none"/>
        </w:rPr>
      </w:pPr>
    </w:p>
    <w:p w14:paraId="0C2BC922" w14:textId="77777777" w:rsidR="00004924" w:rsidRPr="00CB255C" w:rsidRDefault="00004924" w:rsidP="00004924">
      <w:pPr>
        <w:spacing w:after="120" w:line="276" w:lineRule="auto"/>
        <w:jc w:val="both"/>
        <w:rPr>
          <w:rFonts w:ascii="Arial" w:eastAsia="Calibri" w:hAnsi="Arial" w:cs="Arial"/>
          <w:kern w:val="0"/>
          <w14:ligatures w14:val="none"/>
        </w:rPr>
      </w:pPr>
      <w:r w:rsidRPr="00CB255C">
        <w:rPr>
          <w:rFonts w:ascii="Arial" w:eastAsia="Calibri" w:hAnsi="Arial" w:cs="Arial"/>
          <w:kern w:val="0"/>
          <w14:ligatures w14:val="none"/>
        </w:rPr>
        <w:t>Úvodní zpráva o hodnocení a průběžné výsledky hodnocení (závěry a doporučení z hodnotících zpráv) budou prezentovány Říd</w:t>
      </w:r>
      <w:r>
        <w:rPr>
          <w:rFonts w:ascii="Arial" w:eastAsia="Calibri" w:hAnsi="Arial" w:cs="Arial"/>
          <w:kern w:val="0"/>
          <w14:ligatures w14:val="none"/>
        </w:rPr>
        <w:t>i</w:t>
      </w:r>
      <w:r w:rsidRPr="00CB255C">
        <w:rPr>
          <w:rFonts w:ascii="Arial" w:eastAsia="Calibri" w:hAnsi="Arial" w:cs="Arial"/>
          <w:kern w:val="0"/>
          <w14:ligatures w14:val="none"/>
        </w:rPr>
        <w:t xml:space="preserve">címu orgánu rozvoje venkova, Monitorovacímu výboru SP SZP, v rámci jednání Tematické pracovní skupiny pro monitoring a hodnocení SZP (TPS), na výročních jednáních s EK. </w:t>
      </w:r>
    </w:p>
    <w:p w14:paraId="06CFDD92" w14:textId="77777777" w:rsidR="00004924" w:rsidRPr="00CB255C" w:rsidRDefault="00004924" w:rsidP="00004924">
      <w:pPr>
        <w:spacing w:after="120" w:line="276"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Nedílnou součástí hodnotících zpráv musí být popis použitých metod sběru a analýzy dat, evaluačních přístupů a databáze relevantních údajů (včetně dat z dotazníkových šetření a primárních dat). Hodnocení bude zahrnovat i případné terénní pořízení dat (monitoring, dotazníkové šetření, případové studie) a jejich textové a grafické zpracování. </w:t>
      </w:r>
    </w:p>
    <w:p w14:paraId="6F73D0B3" w14:textId="77777777" w:rsidR="00004924" w:rsidRPr="00CB255C" w:rsidRDefault="00004924" w:rsidP="00004924">
      <w:pPr>
        <w:spacing w:after="0" w:line="276" w:lineRule="auto"/>
        <w:jc w:val="both"/>
        <w:rPr>
          <w:rFonts w:ascii="Arial" w:eastAsia="Calibri" w:hAnsi="Arial" w:cs="Arial"/>
          <w:kern w:val="0"/>
          <w:lang w:val="x-none" w:eastAsia="cs-CZ"/>
          <w14:ligatures w14:val="none"/>
        </w:rPr>
      </w:pPr>
      <w:r w:rsidRPr="00CB255C">
        <w:rPr>
          <w:rFonts w:ascii="Arial" w:eastAsia="Calibri" w:hAnsi="Arial" w:cs="Arial"/>
          <w:kern w:val="0"/>
          <w:lang w:val="x-none" w:eastAsia="cs-CZ"/>
          <w14:ligatures w14:val="none"/>
        </w:rPr>
        <w:t xml:space="preserve">Nad rámec hodnotících zpráv budou pravidelně zpracovávány informace o realizovaných činnostech. </w:t>
      </w:r>
    </w:p>
    <w:p w14:paraId="491A58BD" w14:textId="77777777" w:rsidR="00004924" w:rsidRPr="00CB255C" w:rsidRDefault="00004924" w:rsidP="00004924">
      <w:pPr>
        <w:spacing w:after="0" w:line="276" w:lineRule="auto"/>
        <w:jc w:val="both"/>
        <w:rPr>
          <w:rFonts w:ascii="Arial" w:eastAsia="Calibri" w:hAnsi="Arial" w:cs="Arial"/>
          <w:kern w:val="0"/>
          <w:lang w:val="x-none" w:eastAsia="cs-CZ"/>
          <w14:ligatures w14:val="none"/>
        </w:rPr>
      </w:pPr>
    </w:p>
    <w:p w14:paraId="12CB324A" w14:textId="77777777" w:rsidR="00004924" w:rsidRPr="00CB255C" w:rsidRDefault="00004924" w:rsidP="00004924">
      <w:pPr>
        <w:spacing w:after="0" w:line="276" w:lineRule="auto"/>
        <w:jc w:val="both"/>
        <w:rPr>
          <w:rFonts w:ascii="Arial" w:eastAsia="Calibri" w:hAnsi="Arial" w:cs="Arial"/>
          <w:kern w:val="0"/>
          <w:lang w:val="x-none" w:eastAsia="cs-CZ"/>
          <w14:ligatures w14:val="none"/>
        </w:rPr>
      </w:pPr>
      <w:r w:rsidRPr="00CB255C">
        <w:rPr>
          <w:rFonts w:ascii="Arial" w:eastAsia="Calibri" w:hAnsi="Arial" w:cs="Arial"/>
          <w:kern w:val="0"/>
          <w:lang w:val="x-none" w:eastAsia="cs-CZ"/>
          <w14:ligatures w14:val="none"/>
        </w:rPr>
        <w:t>Předpokladem pro spolupráci objednatele (odbor Říd</w:t>
      </w:r>
      <w:r>
        <w:rPr>
          <w:rFonts w:ascii="Arial" w:eastAsia="Calibri" w:hAnsi="Arial" w:cs="Arial"/>
          <w:kern w:val="0"/>
          <w:lang w:val="x-none" w:eastAsia="cs-CZ"/>
          <w14:ligatures w14:val="none"/>
        </w:rPr>
        <w:t>i</w:t>
      </w:r>
      <w:r w:rsidRPr="00CB255C">
        <w:rPr>
          <w:rFonts w:ascii="Arial" w:eastAsia="Calibri" w:hAnsi="Arial" w:cs="Arial"/>
          <w:kern w:val="0"/>
          <w:lang w:val="x-none" w:eastAsia="cs-CZ"/>
          <w14:ligatures w14:val="none"/>
        </w:rPr>
        <w:t xml:space="preserve">cí orgán rozvoje venkova, dále jen „ŘO“) se zhotovitelem jsou koordinační schůzky (prezenčně nebo on-line) pro sledování přípravy hodnocení, postupu hodnocení a k prezentaci aktuálních výstupů hodnotitele, které se v případě potřeby budou konat zpravidla 1 x měsíčně nebo dle potřeby jedné ze zúčastněných stran (podle potřeby zejména na začátku příprav hodnocení mohou být termíny častější). </w:t>
      </w:r>
    </w:p>
    <w:p w14:paraId="1854FC61" w14:textId="77777777" w:rsidR="00004924" w:rsidRPr="00CB255C" w:rsidRDefault="00004924" w:rsidP="00004924">
      <w:pPr>
        <w:spacing w:after="0" w:line="276" w:lineRule="auto"/>
        <w:jc w:val="both"/>
        <w:rPr>
          <w:rFonts w:ascii="Arial" w:eastAsia="Calibri" w:hAnsi="Arial" w:cs="Arial"/>
          <w:kern w:val="0"/>
          <w:lang w:val="x-none" w:eastAsia="cs-CZ"/>
          <w14:ligatures w14:val="none"/>
        </w:rPr>
      </w:pPr>
    </w:p>
    <w:p w14:paraId="0F62D142" w14:textId="77777777" w:rsidR="00004924" w:rsidRPr="00CB255C" w:rsidRDefault="00004924" w:rsidP="00004924">
      <w:pPr>
        <w:spacing w:after="0" w:line="276" w:lineRule="auto"/>
        <w:jc w:val="both"/>
        <w:rPr>
          <w:rFonts w:ascii="Arial" w:eastAsia="Calibri" w:hAnsi="Arial" w:cs="Arial"/>
          <w:kern w:val="0"/>
          <w:lang w:val="x-none" w:eastAsia="cs-CZ"/>
          <w14:ligatures w14:val="none"/>
        </w:rPr>
      </w:pPr>
      <w:r w:rsidRPr="00CB255C">
        <w:rPr>
          <w:rFonts w:ascii="Arial" w:eastAsia="Calibri" w:hAnsi="Arial" w:cs="Arial"/>
          <w:kern w:val="0"/>
          <w:lang w:val="x-none" w:eastAsia="cs-CZ"/>
          <w14:ligatures w14:val="none"/>
        </w:rPr>
        <w:t>Součástí práce zhotovitele bude i spolupráce s ŘO při nastavení a vyhodnocení ročních plánů hodnocení (poradenská činnost zhotovitele).  Roční plán hodnocení zahrnuje veškeré hodnotící aktivity v rámci SP SZP na daný rok.</w:t>
      </w:r>
    </w:p>
    <w:p w14:paraId="5D029768" w14:textId="77777777" w:rsidR="00004924" w:rsidRPr="00CB255C" w:rsidRDefault="00004924" w:rsidP="00004924">
      <w:pPr>
        <w:spacing w:after="0" w:line="276" w:lineRule="auto"/>
        <w:jc w:val="both"/>
        <w:rPr>
          <w:rFonts w:ascii="Arial" w:eastAsia="Calibri" w:hAnsi="Arial" w:cs="Arial"/>
          <w:kern w:val="0"/>
          <w:lang w:val="x-none" w:eastAsia="cs-CZ"/>
          <w14:ligatures w14:val="none"/>
        </w:rPr>
      </w:pPr>
    </w:p>
    <w:p w14:paraId="47776718" w14:textId="77777777" w:rsidR="00004924" w:rsidRPr="00CB255C" w:rsidRDefault="00004924" w:rsidP="00004924">
      <w:pPr>
        <w:spacing w:after="0" w:line="276" w:lineRule="auto"/>
        <w:jc w:val="both"/>
        <w:rPr>
          <w:rFonts w:ascii="Arial" w:eastAsia="Calibri" w:hAnsi="Arial" w:cs="Arial"/>
          <w:kern w:val="0"/>
          <w:lang w:val="x-none" w:eastAsia="cs-CZ"/>
          <w14:ligatures w14:val="none"/>
        </w:rPr>
      </w:pPr>
    </w:p>
    <w:p w14:paraId="4ABAD64A" w14:textId="77777777" w:rsidR="00004924" w:rsidRPr="00CB255C" w:rsidRDefault="00004924" w:rsidP="00004924">
      <w:pPr>
        <w:numPr>
          <w:ilvl w:val="1"/>
          <w:numId w:val="34"/>
        </w:numPr>
        <w:spacing w:after="0" w:line="276" w:lineRule="auto"/>
        <w:jc w:val="both"/>
        <w:rPr>
          <w:rFonts w:ascii="Arial" w:eastAsia="Calibri" w:hAnsi="Arial" w:cs="Arial"/>
          <w:b/>
          <w:bCs/>
          <w:color w:val="002668"/>
          <w:kern w:val="0"/>
          <w:lang w:val="x-none" w:eastAsia="cs-CZ"/>
          <w14:ligatures w14:val="none"/>
        </w:rPr>
      </w:pPr>
      <w:r w:rsidRPr="00CB255C">
        <w:rPr>
          <w:rFonts w:ascii="Arial" w:eastAsia="Calibri" w:hAnsi="Arial" w:cs="Arial"/>
          <w:b/>
          <w:bCs/>
          <w:color w:val="002668"/>
          <w:kern w:val="0"/>
          <w:lang w:val="x-none" w:eastAsia="cs-CZ"/>
          <w14:ligatures w14:val="none"/>
        </w:rPr>
        <w:t>Obsah a struktura úvodní zprávy</w:t>
      </w:r>
    </w:p>
    <w:p w14:paraId="7CBBB52A" w14:textId="77777777" w:rsidR="00004924" w:rsidRPr="00CB255C" w:rsidRDefault="00004924" w:rsidP="00004924">
      <w:pPr>
        <w:spacing w:after="0" w:line="276" w:lineRule="auto"/>
        <w:ind w:left="1080"/>
        <w:jc w:val="both"/>
        <w:rPr>
          <w:rFonts w:ascii="Arial" w:eastAsia="Calibri" w:hAnsi="Arial" w:cs="Arial"/>
          <w:b/>
          <w:bCs/>
          <w:kern w:val="0"/>
          <w:lang w:val="x-none" w:eastAsia="cs-CZ"/>
          <w14:ligatures w14:val="none"/>
        </w:rPr>
      </w:pPr>
    </w:p>
    <w:p w14:paraId="4821F5C2" w14:textId="77777777" w:rsidR="00004924" w:rsidRPr="00CB255C" w:rsidRDefault="00004924" w:rsidP="00004924">
      <w:pPr>
        <w:spacing w:after="120" w:line="276" w:lineRule="auto"/>
        <w:rPr>
          <w:rFonts w:ascii="Arial" w:eastAsia="Calibri" w:hAnsi="Arial" w:cs="Arial"/>
          <w:snapToGrid w:val="0"/>
          <w:kern w:val="0"/>
          <w14:ligatures w14:val="none"/>
        </w:rPr>
      </w:pPr>
      <w:bookmarkStart w:id="10" w:name="_Hlk172732767"/>
      <w:r w:rsidRPr="00CB255C">
        <w:rPr>
          <w:rFonts w:ascii="Arial" w:eastAsia="Calibri" w:hAnsi="Arial" w:cs="Arial"/>
          <w:snapToGrid w:val="0"/>
          <w:kern w:val="0"/>
          <w14:ligatures w14:val="none"/>
        </w:rPr>
        <w:t>Úvodní zpráva o hodnocení zahrne minimálně následující kapitoly a strukturu:</w:t>
      </w:r>
    </w:p>
    <w:bookmarkEnd w:id="10"/>
    <w:p w14:paraId="59DDE3B9" w14:textId="77777777" w:rsidR="00004924" w:rsidRPr="00CB255C" w:rsidRDefault="00004924" w:rsidP="00004924">
      <w:pPr>
        <w:keepNext/>
        <w:numPr>
          <w:ilvl w:val="0"/>
          <w:numId w:val="76"/>
        </w:numPr>
        <w:tabs>
          <w:tab w:val="left" w:pos="426"/>
        </w:tabs>
        <w:spacing w:after="0" w:line="276" w:lineRule="auto"/>
        <w:rPr>
          <w:rFonts w:ascii="Arial" w:eastAsia="Calibri" w:hAnsi="Arial" w:cs="Arial"/>
          <w:b/>
          <w:bCs/>
          <w:kern w:val="0"/>
          <w14:ligatures w14:val="none"/>
        </w:rPr>
      </w:pPr>
      <w:r w:rsidRPr="00CB255C">
        <w:rPr>
          <w:rFonts w:ascii="Arial" w:eastAsia="Calibri" w:hAnsi="Arial" w:cs="Arial"/>
          <w:b/>
          <w:bCs/>
          <w:kern w:val="0"/>
          <w14:ligatures w14:val="none"/>
        </w:rPr>
        <w:t xml:space="preserve">Úvod </w:t>
      </w:r>
      <w:r w:rsidRPr="00CB255C">
        <w:rPr>
          <w:rFonts w:ascii="Arial" w:eastAsia="Calibri" w:hAnsi="Arial" w:cs="Arial"/>
          <w:bCs/>
          <w:i/>
          <w:kern w:val="0"/>
          <w14:ligatures w14:val="none"/>
        </w:rPr>
        <w:t>(účel zprávy)</w:t>
      </w:r>
    </w:p>
    <w:p w14:paraId="30761EA7" w14:textId="77777777" w:rsidR="00004924" w:rsidRPr="00CB255C" w:rsidRDefault="00004924" w:rsidP="00004924">
      <w:pPr>
        <w:keepNext/>
        <w:numPr>
          <w:ilvl w:val="0"/>
          <w:numId w:val="76"/>
        </w:numPr>
        <w:tabs>
          <w:tab w:val="left" w:pos="426"/>
        </w:tabs>
        <w:spacing w:after="0" w:line="276" w:lineRule="auto"/>
        <w:rPr>
          <w:rFonts w:ascii="Arial" w:eastAsia="Calibri" w:hAnsi="Arial" w:cs="Arial"/>
          <w:b/>
          <w:bCs/>
          <w:kern w:val="0"/>
          <w14:ligatures w14:val="none"/>
        </w:rPr>
      </w:pPr>
      <w:r w:rsidRPr="00CB255C">
        <w:rPr>
          <w:rFonts w:ascii="Arial" w:eastAsia="Calibri" w:hAnsi="Arial" w:cs="Arial"/>
          <w:b/>
          <w:bCs/>
          <w:kern w:val="0"/>
          <w14:ligatures w14:val="none"/>
        </w:rPr>
        <w:t xml:space="preserve">Souvislosti hodnocení </w:t>
      </w:r>
    </w:p>
    <w:p w14:paraId="3E82BC78" w14:textId="06B4F646" w:rsidR="00004924" w:rsidRPr="00FE2FA8" w:rsidRDefault="00004924" w:rsidP="00FE2FA8">
      <w:pPr>
        <w:pStyle w:val="Odstavecseseznamem"/>
        <w:numPr>
          <w:ilvl w:val="0"/>
          <w:numId w:val="91"/>
        </w:numPr>
        <w:tabs>
          <w:tab w:val="num" w:pos="633"/>
        </w:tabs>
        <w:spacing w:after="0" w:line="276" w:lineRule="auto"/>
        <w:jc w:val="both"/>
        <w:rPr>
          <w:rFonts w:ascii="Arial" w:eastAsia="Times New Roman" w:hAnsi="Arial" w:cs="Arial"/>
          <w:kern w:val="0"/>
          <w14:ligatures w14:val="none"/>
        </w:rPr>
      </w:pPr>
      <w:r w:rsidRPr="00FE2FA8">
        <w:rPr>
          <w:rFonts w:ascii="Arial" w:eastAsia="Times New Roman" w:hAnsi="Arial" w:cs="Arial"/>
          <w:kern w:val="0"/>
          <w14:ligatures w14:val="none"/>
        </w:rPr>
        <w:t xml:space="preserve">souhrn výchozího stavu (zejména potřeb) pro implementaci SP SZP (rozsah </w:t>
      </w:r>
      <w:r w:rsidRPr="00FE2FA8">
        <w:rPr>
          <w:rFonts w:ascii="Arial" w:eastAsia="Times New Roman" w:hAnsi="Arial" w:cs="Arial"/>
          <w:kern w:val="0"/>
          <w14:ligatures w14:val="none"/>
        </w:rPr>
        <w:br/>
        <w:t xml:space="preserve">max. 5 normostran) a posouzení intervenční logiky pro </w:t>
      </w:r>
      <w:r w:rsidR="00B32F4F">
        <w:rPr>
          <w:rFonts w:ascii="Arial" w:eastAsia="Times New Roman" w:hAnsi="Arial" w:cs="Arial"/>
          <w:kern w:val="0"/>
          <w14:ligatures w14:val="none"/>
        </w:rPr>
        <w:t>hodnocený</w:t>
      </w:r>
      <w:r w:rsidR="00CA67F6" w:rsidRPr="00FE2FA8">
        <w:rPr>
          <w:rFonts w:ascii="Arial" w:eastAsia="Times New Roman" w:hAnsi="Arial" w:cs="Arial"/>
          <w:kern w:val="0"/>
          <w14:ligatures w14:val="none"/>
        </w:rPr>
        <w:t xml:space="preserve"> cíl</w:t>
      </w:r>
      <w:r w:rsidRPr="00FE2FA8">
        <w:rPr>
          <w:rFonts w:ascii="Arial" w:eastAsia="Times New Roman" w:hAnsi="Arial" w:cs="Arial"/>
          <w:kern w:val="0"/>
          <w14:ligatures w14:val="none"/>
        </w:rPr>
        <w:t xml:space="preserve"> SP SZP</w:t>
      </w:r>
    </w:p>
    <w:p w14:paraId="38850C3B" w14:textId="77777777" w:rsidR="00004924" w:rsidRPr="00CB255C" w:rsidRDefault="00004924" w:rsidP="00004924">
      <w:pPr>
        <w:keepNext/>
        <w:numPr>
          <w:ilvl w:val="0"/>
          <w:numId w:val="76"/>
        </w:numPr>
        <w:tabs>
          <w:tab w:val="left" w:pos="426"/>
        </w:tabs>
        <w:spacing w:after="0" w:line="276" w:lineRule="auto"/>
        <w:rPr>
          <w:rFonts w:ascii="Arial" w:eastAsia="Calibri" w:hAnsi="Arial" w:cs="Arial"/>
          <w:b/>
          <w:bCs/>
          <w:kern w:val="0"/>
          <w14:ligatures w14:val="none"/>
        </w:rPr>
      </w:pPr>
      <w:r w:rsidRPr="00CB255C">
        <w:rPr>
          <w:rFonts w:ascii="Arial" w:eastAsia="Calibri" w:hAnsi="Arial" w:cs="Arial"/>
          <w:b/>
          <w:bCs/>
          <w:kern w:val="0"/>
          <w14:ligatures w14:val="none"/>
        </w:rPr>
        <w:t xml:space="preserve"> Metodický přístup</w:t>
      </w:r>
    </w:p>
    <w:p w14:paraId="6332F598" w14:textId="57834D75" w:rsidR="00004924" w:rsidRPr="00B32F4F" w:rsidRDefault="00004924" w:rsidP="00B32F4F">
      <w:pPr>
        <w:pStyle w:val="Odstavecseseznamem"/>
        <w:numPr>
          <w:ilvl w:val="0"/>
          <w:numId w:val="92"/>
        </w:numPr>
        <w:tabs>
          <w:tab w:val="num" w:pos="633"/>
        </w:tabs>
        <w:spacing w:after="0" w:line="276" w:lineRule="auto"/>
        <w:jc w:val="both"/>
        <w:rPr>
          <w:rFonts w:ascii="Arial" w:eastAsia="Times New Roman" w:hAnsi="Arial" w:cs="Arial"/>
          <w:kern w:val="0"/>
          <w14:ligatures w14:val="none"/>
        </w:rPr>
      </w:pPr>
      <w:r w:rsidRPr="00B32F4F">
        <w:rPr>
          <w:rFonts w:ascii="Arial" w:eastAsia="Times New Roman" w:hAnsi="Arial" w:cs="Arial"/>
          <w:kern w:val="0"/>
          <w14:ligatures w14:val="none"/>
        </w:rPr>
        <w:t xml:space="preserve">návrh podrobné metodiky pro zodpovídání hodnotících otázek s vazbou na dílčí intervence, resp. po tematických celcích pro jednotlivá kritéria/specifické oblasti, stanovení ukazatelů a požadavků na data/informace či dílčí studie umožňující </w:t>
      </w:r>
      <w:r w:rsidRPr="00B32F4F">
        <w:rPr>
          <w:rFonts w:ascii="Arial" w:eastAsia="Times New Roman" w:hAnsi="Arial" w:cs="Arial"/>
          <w:kern w:val="0"/>
          <w14:ligatures w14:val="none"/>
        </w:rPr>
        <w:lastRenderedPageBreak/>
        <w:t>posouzení se specifikací, co bude zajištěno ze strany hodnotitele a kde je očekávána spolupráce s objednatelem a odůvodnění zvoleného přístupu</w:t>
      </w:r>
    </w:p>
    <w:p w14:paraId="3504B0F8" w14:textId="77777777" w:rsidR="00004924" w:rsidRPr="00B32F4F" w:rsidRDefault="00004924" w:rsidP="00B32F4F">
      <w:pPr>
        <w:pStyle w:val="Odstavecseseznamem"/>
        <w:numPr>
          <w:ilvl w:val="0"/>
          <w:numId w:val="92"/>
        </w:numPr>
        <w:tabs>
          <w:tab w:val="num" w:pos="633"/>
        </w:tabs>
        <w:spacing w:after="0" w:line="276" w:lineRule="auto"/>
        <w:jc w:val="both"/>
        <w:rPr>
          <w:rFonts w:ascii="Arial" w:eastAsia="Times New Roman" w:hAnsi="Arial" w:cs="Arial"/>
          <w:kern w:val="0"/>
          <w14:ligatures w14:val="none"/>
        </w:rPr>
      </w:pPr>
      <w:r w:rsidRPr="00B32F4F">
        <w:rPr>
          <w:rFonts w:ascii="Arial" w:eastAsia="Times New Roman" w:hAnsi="Arial" w:cs="Arial"/>
          <w:kern w:val="0"/>
          <w14:ligatures w14:val="none"/>
        </w:rPr>
        <w:t>posouzení relevance dat sbíraných v rámci informačního systému SZIF a případný návrh na doplnění žádostí o podporu a žádostí o platbu, definice ukazatelů sbíraných prostřednictvím monitorovacích listů</w:t>
      </w:r>
    </w:p>
    <w:p w14:paraId="1005F163" w14:textId="77777777" w:rsidR="00004924" w:rsidRPr="00B32F4F" w:rsidRDefault="00004924" w:rsidP="00B32F4F">
      <w:pPr>
        <w:pStyle w:val="Odstavecseseznamem"/>
        <w:numPr>
          <w:ilvl w:val="0"/>
          <w:numId w:val="92"/>
        </w:numPr>
        <w:tabs>
          <w:tab w:val="num" w:pos="633"/>
        </w:tabs>
        <w:spacing w:after="0" w:line="276" w:lineRule="auto"/>
        <w:jc w:val="both"/>
        <w:rPr>
          <w:rFonts w:ascii="Arial" w:eastAsia="Times New Roman" w:hAnsi="Arial" w:cs="Arial"/>
          <w:kern w:val="0"/>
          <w14:ligatures w14:val="none"/>
        </w:rPr>
      </w:pPr>
      <w:r w:rsidRPr="00B32F4F">
        <w:rPr>
          <w:rFonts w:ascii="Arial" w:eastAsia="Times New Roman" w:hAnsi="Arial" w:cs="Arial"/>
          <w:kern w:val="0"/>
          <w14:ligatures w14:val="none"/>
        </w:rPr>
        <w:t xml:space="preserve">návrh vyhodnocení plnění doporučení SEA </w:t>
      </w:r>
    </w:p>
    <w:p w14:paraId="4F0A2DE4" w14:textId="77777777" w:rsidR="00004924" w:rsidRPr="00B32F4F" w:rsidRDefault="00004924" w:rsidP="00B32F4F">
      <w:pPr>
        <w:pStyle w:val="Odstavecseseznamem"/>
        <w:numPr>
          <w:ilvl w:val="0"/>
          <w:numId w:val="92"/>
        </w:numPr>
        <w:tabs>
          <w:tab w:val="num" w:pos="633"/>
        </w:tabs>
        <w:spacing w:after="0" w:line="276" w:lineRule="auto"/>
        <w:jc w:val="both"/>
        <w:rPr>
          <w:rFonts w:ascii="Arial" w:eastAsia="Times New Roman" w:hAnsi="Arial" w:cs="Arial"/>
          <w:kern w:val="0"/>
          <w14:ligatures w14:val="none"/>
        </w:rPr>
      </w:pPr>
      <w:r w:rsidRPr="00B32F4F">
        <w:rPr>
          <w:rFonts w:ascii="Arial" w:eastAsia="Times New Roman" w:hAnsi="Arial" w:cs="Arial"/>
          <w:kern w:val="0"/>
          <w14:ligatures w14:val="none"/>
        </w:rPr>
        <w:t>návrh vyhodnocení čistého efektu indikátorů dopadu v relevantních případech</w:t>
      </w:r>
    </w:p>
    <w:p w14:paraId="548F763E" w14:textId="77777777" w:rsidR="00004924" w:rsidRPr="00CB255C" w:rsidRDefault="00004924" w:rsidP="00004924">
      <w:pPr>
        <w:keepNext/>
        <w:numPr>
          <w:ilvl w:val="0"/>
          <w:numId w:val="76"/>
        </w:numPr>
        <w:tabs>
          <w:tab w:val="left" w:pos="426"/>
        </w:tabs>
        <w:spacing w:after="120" w:line="276" w:lineRule="auto"/>
        <w:jc w:val="both"/>
        <w:rPr>
          <w:rFonts w:ascii="Arial" w:eastAsia="Calibri" w:hAnsi="Arial" w:cs="Arial"/>
          <w:b/>
          <w:bCs/>
          <w:kern w:val="0"/>
          <w14:ligatures w14:val="none"/>
        </w:rPr>
      </w:pPr>
      <w:r w:rsidRPr="00CB255C">
        <w:rPr>
          <w:rFonts w:ascii="Arial" w:eastAsia="Calibri" w:hAnsi="Arial" w:cs="Arial"/>
          <w:b/>
          <w:bCs/>
          <w:kern w:val="0"/>
          <w14:ligatures w14:val="none"/>
        </w:rPr>
        <w:t xml:space="preserve">Detailní plán práce </w:t>
      </w:r>
    </w:p>
    <w:p w14:paraId="1EB81060" w14:textId="77777777" w:rsidR="00004924" w:rsidRPr="00002958" w:rsidRDefault="00004924" w:rsidP="00002958">
      <w:pPr>
        <w:pStyle w:val="Odstavecseseznamem"/>
        <w:numPr>
          <w:ilvl w:val="0"/>
          <w:numId w:val="93"/>
        </w:numPr>
        <w:tabs>
          <w:tab w:val="num" w:pos="633"/>
        </w:tabs>
        <w:spacing w:after="0" w:line="276" w:lineRule="auto"/>
        <w:jc w:val="both"/>
        <w:rPr>
          <w:rFonts w:ascii="Arial" w:eastAsia="Times New Roman" w:hAnsi="Arial" w:cs="Arial"/>
          <w:kern w:val="0"/>
          <w14:ligatures w14:val="none"/>
        </w:rPr>
      </w:pPr>
      <w:r w:rsidRPr="00002958">
        <w:rPr>
          <w:rFonts w:ascii="Arial" w:eastAsia="Times New Roman" w:hAnsi="Arial" w:cs="Arial"/>
          <w:kern w:val="0"/>
          <w14:ligatures w14:val="none"/>
        </w:rPr>
        <w:t>návrh podrobného harmonogramu hodnotících aktivit s popisem dílčích činností a dílčí termíny plnění v jednotlivých letech včetně komunikace s objednatelem</w:t>
      </w:r>
    </w:p>
    <w:p w14:paraId="16590347" w14:textId="77777777" w:rsidR="00004924" w:rsidRPr="00CB255C" w:rsidRDefault="00004924" w:rsidP="00004924">
      <w:pPr>
        <w:keepNext/>
        <w:numPr>
          <w:ilvl w:val="0"/>
          <w:numId w:val="76"/>
        </w:numPr>
        <w:tabs>
          <w:tab w:val="left" w:pos="426"/>
        </w:tabs>
        <w:spacing w:after="120" w:line="276" w:lineRule="auto"/>
        <w:jc w:val="both"/>
        <w:rPr>
          <w:rFonts w:ascii="Arial" w:eastAsia="Calibri" w:hAnsi="Arial" w:cs="Arial"/>
          <w:b/>
          <w:bCs/>
          <w:kern w:val="0"/>
          <w14:ligatures w14:val="none"/>
        </w:rPr>
      </w:pPr>
      <w:bookmarkStart w:id="11" w:name="_Hlk172733736"/>
      <w:r w:rsidRPr="00CB255C">
        <w:rPr>
          <w:rFonts w:ascii="Arial" w:eastAsia="Calibri" w:hAnsi="Arial" w:cs="Arial"/>
          <w:b/>
          <w:bCs/>
          <w:kern w:val="0"/>
          <w14:ligatures w14:val="none"/>
        </w:rPr>
        <w:t>Přílohy:</w:t>
      </w:r>
    </w:p>
    <w:p w14:paraId="6FDF6A72" w14:textId="77777777" w:rsidR="00004924" w:rsidRPr="00002958" w:rsidRDefault="00004924" w:rsidP="00002958">
      <w:pPr>
        <w:pStyle w:val="Odstavecseseznamem"/>
        <w:numPr>
          <w:ilvl w:val="0"/>
          <w:numId w:val="94"/>
        </w:numPr>
        <w:tabs>
          <w:tab w:val="num" w:pos="633"/>
        </w:tabs>
        <w:spacing w:after="0" w:line="276" w:lineRule="auto"/>
        <w:jc w:val="both"/>
        <w:rPr>
          <w:rFonts w:ascii="Arial" w:eastAsia="Times New Roman" w:hAnsi="Arial" w:cs="Arial"/>
          <w:kern w:val="0"/>
          <w14:ligatures w14:val="none"/>
        </w:rPr>
      </w:pPr>
      <w:r w:rsidRPr="00002958">
        <w:rPr>
          <w:rFonts w:ascii="Arial" w:eastAsia="Times New Roman" w:hAnsi="Arial" w:cs="Arial"/>
          <w:kern w:val="0"/>
          <w14:ligatures w14:val="none"/>
        </w:rPr>
        <w:t>Infografika – shrnutí pro účely prezentace výsledků a výstupů hodnocení (podklad pro plakát, leták…).</w:t>
      </w:r>
    </w:p>
    <w:p w14:paraId="69038555" w14:textId="77777777" w:rsidR="00004924" w:rsidRPr="00CB255C" w:rsidRDefault="00004924" w:rsidP="1797D3FA">
      <w:pPr>
        <w:tabs>
          <w:tab w:val="left" w:pos="708"/>
        </w:tabs>
        <w:spacing w:after="0" w:line="276" w:lineRule="auto"/>
        <w:ind w:left="1276"/>
        <w:jc w:val="both"/>
        <w:rPr>
          <w:rFonts w:ascii="Arial" w:eastAsia="Times New Roman" w:hAnsi="Arial" w:cs="Arial"/>
          <w:kern w:val="0"/>
          <w14:ligatures w14:val="none"/>
        </w:rPr>
      </w:pPr>
    </w:p>
    <w:p w14:paraId="471EF9B3" w14:textId="77777777" w:rsidR="00004924" w:rsidRPr="00CB255C" w:rsidRDefault="00004924" w:rsidP="1797D3FA">
      <w:pPr>
        <w:tabs>
          <w:tab w:val="left" w:pos="708"/>
        </w:tabs>
        <w:spacing w:after="0" w:line="276" w:lineRule="auto"/>
        <w:ind w:left="851"/>
        <w:jc w:val="both"/>
        <w:rPr>
          <w:rFonts w:ascii="Arial" w:eastAsia="Times New Roman" w:hAnsi="Arial" w:cs="Arial"/>
          <w:kern w:val="0"/>
          <w14:ligatures w14:val="none"/>
        </w:rPr>
      </w:pPr>
    </w:p>
    <w:p w14:paraId="0A5E307B" w14:textId="77777777" w:rsidR="00004924" w:rsidRPr="00CB255C" w:rsidRDefault="00004924" w:rsidP="00004924">
      <w:pPr>
        <w:numPr>
          <w:ilvl w:val="1"/>
          <w:numId w:val="34"/>
        </w:numPr>
        <w:spacing w:after="0" w:line="276" w:lineRule="auto"/>
        <w:jc w:val="both"/>
        <w:rPr>
          <w:rFonts w:ascii="Arial" w:eastAsia="Calibri" w:hAnsi="Arial" w:cs="Arial"/>
          <w:b/>
          <w:bCs/>
          <w:color w:val="002668"/>
          <w:kern w:val="0"/>
          <w:lang w:val="x-none" w:eastAsia="cs-CZ"/>
          <w14:ligatures w14:val="none"/>
        </w:rPr>
      </w:pPr>
      <w:r w:rsidRPr="00CB255C">
        <w:rPr>
          <w:rFonts w:ascii="Arial" w:eastAsia="Calibri" w:hAnsi="Arial" w:cs="Arial"/>
          <w:b/>
          <w:bCs/>
          <w:color w:val="002668"/>
          <w:kern w:val="0"/>
          <w:lang w:val="x-none" w:eastAsia="cs-CZ"/>
          <w14:ligatures w14:val="none"/>
        </w:rPr>
        <w:t>Obsah a struktura průběžné zprávy o hodnocení</w:t>
      </w:r>
    </w:p>
    <w:p w14:paraId="5A769A1A" w14:textId="77777777" w:rsidR="00004924" w:rsidRPr="00CB255C" w:rsidRDefault="00004924" w:rsidP="1797D3FA">
      <w:pPr>
        <w:tabs>
          <w:tab w:val="left" w:pos="708"/>
        </w:tabs>
        <w:spacing w:after="0" w:line="276" w:lineRule="auto"/>
        <w:ind w:left="633" w:hanging="283"/>
        <w:jc w:val="both"/>
        <w:rPr>
          <w:rFonts w:ascii="Arial" w:eastAsia="Calibri" w:hAnsi="Arial" w:cs="Arial"/>
          <w:b/>
          <w:bCs/>
          <w:color w:val="4EA72E"/>
          <w:kern w:val="0"/>
          <w:lang w:val="en-US" w:eastAsia="cs-CZ"/>
          <w14:ligatures w14:val="none"/>
        </w:rPr>
      </w:pPr>
    </w:p>
    <w:bookmarkEnd w:id="11"/>
    <w:p w14:paraId="1302B2DC" w14:textId="77777777" w:rsidR="00004924" w:rsidRPr="00CB255C" w:rsidRDefault="00004924" w:rsidP="00004924">
      <w:pPr>
        <w:keepNext/>
        <w:tabs>
          <w:tab w:val="left" w:pos="426"/>
        </w:tabs>
        <w:spacing w:after="120" w:line="276" w:lineRule="auto"/>
        <w:rPr>
          <w:rFonts w:ascii="Arial" w:eastAsia="Calibri" w:hAnsi="Arial" w:cs="Arial"/>
          <w:snapToGrid w:val="0"/>
          <w:kern w:val="0"/>
          <w14:ligatures w14:val="none"/>
        </w:rPr>
      </w:pPr>
      <w:r w:rsidRPr="00CB255C">
        <w:rPr>
          <w:rFonts w:ascii="Arial" w:eastAsia="Calibri" w:hAnsi="Arial" w:cs="Arial"/>
          <w:snapToGrid w:val="0"/>
          <w:kern w:val="0"/>
          <w14:ligatures w14:val="none"/>
        </w:rPr>
        <w:t>Průběžná zpráva o hodnocení zahrne minimálně následující kapitoly a strukturu:</w:t>
      </w:r>
    </w:p>
    <w:p w14:paraId="69946C79" w14:textId="77777777" w:rsidR="00004924" w:rsidRPr="00CB255C" w:rsidRDefault="00004924" w:rsidP="1797D3FA">
      <w:pPr>
        <w:keepNext/>
        <w:numPr>
          <w:ilvl w:val="0"/>
          <w:numId w:val="26"/>
        </w:numPr>
        <w:tabs>
          <w:tab w:val="left" w:pos="426"/>
        </w:tabs>
        <w:spacing w:after="120" w:line="276" w:lineRule="auto"/>
        <w:ind w:left="714" w:hanging="357"/>
        <w:rPr>
          <w:rFonts w:ascii="Arial" w:eastAsia="Calibri" w:hAnsi="Arial" w:cs="Arial"/>
          <w:b/>
          <w:bCs/>
          <w:kern w:val="0"/>
          <w14:ligatures w14:val="none"/>
        </w:rPr>
      </w:pPr>
      <w:r w:rsidRPr="00CB255C">
        <w:rPr>
          <w:rFonts w:ascii="Arial" w:eastAsia="Calibri" w:hAnsi="Arial" w:cs="Arial"/>
          <w:b/>
          <w:bCs/>
          <w:kern w:val="0"/>
          <w14:ligatures w14:val="none"/>
        </w:rPr>
        <w:t xml:space="preserve">Shrnutí </w:t>
      </w:r>
      <w:r w:rsidRPr="00CB255C">
        <w:rPr>
          <w:rFonts w:ascii="Arial" w:eastAsia="Calibri" w:hAnsi="Arial" w:cs="Arial"/>
          <w:kern w:val="0"/>
          <w14:ligatures w14:val="none"/>
        </w:rPr>
        <w:t>(</w:t>
      </w:r>
      <w:r w:rsidRPr="1797D3FA">
        <w:rPr>
          <w:rFonts w:ascii="Arial" w:eastAsia="Calibri" w:hAnsi="Arial" w:cs="Arial"/>
          <w:i/>
          <w:iCs/>
          <w:kern w:val="0"/>
          <w14:ligatures w14:val="none"/>
        </w:rPr>
        <w:t>bude předloženo i v AJ)</w:t>
      </w:r>
    </w:p>
    <w:p w14:paraId="7E1253E4" w14:textId="77777777" w:rsidR="00004924" w:rsidRPr="00CB255C" w:rsidRDefault="00004924" w:rsidP="00004924">
      <w:pPr>
        <w:keepNext/>
        <w:numPr>
          <w:ilvl w:val="0"/>
          <w:numId w:val="78"/>
        </w:numPr>
        <w:tabs>
          <w:tab w:val="left" w:pos="426"/>
        </w:tabs>
        <w:spacing w:after="120" w:line="276" w:lineRule="auto"/>
        <w:ind w:left="714" w:hanging="357"/>
        <w:rPr>
          <w:rFonts w:ascii="Arial" w:eastAsia="Calibri" w:hAnsi="Arial" w:cs="Arial"/>
          <w:b/>
          <w:bCs/>
          <w:kern w:val="0"/>
          <w14:ligatures w14:val="none"/>
        </w:rPr>
      </w:pPr>
      <w:r w:rsidRPr="00CB255C">
        <w:rPr>
          <w:rFonts w:ascii="Arial" w:eastAsia="Calibri" w:hAnsi="Arial" w:cs="Arial"/>
          <w:b/>
          <w:bCs/>
          <w:kern w:val="0"/>
          <w14:ligatures w14:val="none"/>
        </w:rPr>
        <w:t xml:space="preserve">Úvod </w:t>
      </w:r>
      <w:r w:rsidRPr="00CB255C">
        <w:rPr>
          <w:rFonts w:ascii="Arial" w:eastAsia="Calibri" w:hAnsi="Arial" w:cs="Arial"/>
          <w:bCs/>
          <w:i/>
          <w:kern w:val="0"/>
          <w14:ligatures w14:val="none"/>
        </w:rPr>
        <w:t>(účel zprávy)</w:t>
      </w:r>
    </w:p>
    <w:p w14:paraId="20294E49" w14:textId="77777777" w:rsidR="00004924" w:rsidRPr="00CB255C" w:rsidRDefault="00004924" w:rsidP="00004924">
      <w:pPr>
        <w:keepNext/>
        <w:numPr>
          <w:ilvl w:val="0"/>
          <w:numId w:val="78"/>
        </w:numPr>
        <w:tabs>
          <w:tab w:val="left" w:pos="426"/>
        </w:tabs>
        <w:spacing w:after="120" w:line="276" w:lineRule="auto"/>
        <w:ind w:left="714" w:hanging="357"/>
        <w:rPr>
          <w:rFonts w:ascii="Arial" w:eastAsia="Calibri" w:hAnsi="Arial" w:cs="Arial"/>
          <w:b/>
          <w:bCs/>
          <w:kern w:val="0"/>
          <w14:ligatures w14:val="none"/>
        </w:rPr>
      </w:pPr>
      <w:r w:rsidRPr="00CB255C">
        <w:rPr>
          <w:rFonts w:ascii="Arial" w:eastAsia="Calibri" w:hAnsi="Arial" w:cs="Arial"/>
          <w:b/>
          <w:bCs/>
          <w:kern w:val="0"/>
          <w14:ligatures w14:val="none"/>
        </w:rPr>
        <w:t xml:space="preserve">Souvislosti hodnocení </w:t>
      </w:r>
    </w:p>
    <w:p w14:paraId="6BAD151E" w14:textId="77777777" w:rsidR="00004924" w:rsidRPr="00CB255C" w:rsidRDefault="00004924" w:rsidP="00004924">
      <w:pPr>
        <w:spacing w:after="120" w:line="276" w:lineRule="auto"/>
        <w:ind w:left="283"/>
        <w:jc w:val="both"/>
        <w:rPr>
          <w:rFonts w:ascii="Arial" w:eastAsia="Times New Roman" w:hAnsi="Arial" w:cs="Arial"/>
          <w:i/>
          <w:snapToGrid w:val="0"/>
          <w:kern w:val="0"/>
          <w14:ligatures w14:val="none"/>
        </w:rPr>
      </w:pPr>
      <w:r w:rsidRPr="00CB255C">
        <w:rPr>
          <w:rFonts w:ascii="Arial" w:eastAsia="Times New Roman" w:hAnsi="Arial" w:cs="Arial"/>
          <w:snapToGrid w:val="0"/>
          <w:kern w:val="0"/>
          <w14:ligatures w14:val="none"/>
        </w:rPr>
        <w:t xml:space="preserve">Východiska pro odpovídání hodnotících otázek – stav a postup implementace SP SZP, </w:t>
      </w:r>
      <w:r w:rsidRPr="00CB255C">
        <w:rPr>
          <w:rFonts w:ascii="Arial" w:eastAsia="Times New Roman" w:hAnsi="Arial" w:cs="Arial"/>
          <w:i/>
          <w:snapToGrid w:val="0"/>
          <w:kern w:val="0"/>
          <w14:ligatures w14:val="none"/>
        </w:rPr>
        <w:t>s</w:t>
      </w:r>
      <w:r w:rsidRPr="00CB255C">
        <w:rPr>
          <w:rFonts w:ascii="Arial" w:eastAsia="Times New Roman" w:hAnsi="Arial" w:cs="Arial"/>
          <w:i/>
          <w:kern w:val="0"/>
          <w14:ligatures w14:val="none"/>
        </w:rPr>
        <w:t>tručné informace o implementaci SP SZP k danému termínu (kde je relevantní kumulativně) – t</w:t>
      </w:r>
      <w:r w:rsidRPr="00CB255C">
        <w:rPr>
          <w:rFonts w:ascii="Arial" w:eastAsia="Times New Roman" w:hAnsi="Arial" w:cs="Arial"/>
          <w:i/>
          <w:snapToGrid w:val="0"/>
          <w:kern w:val="0"/>
          <w14:ligatures w14:val="none"/>
        </w:rPr>
        <w:t xml:space="preserve">ermíny a výsledky příjmu pro jednotlivé intervence, aktuální realizace (stav čerpání) a stav indikátorů podstatný pro hodnocení – </w:t>
      </w:r>
      <w:r w:rsidRPr="00CB255C">
        <w:rPr>
          <w:rFonts w:ascii="Arial" w:eastAsia="Times New Roman" w:hAnsi="Arial" w:cs="Arial"/>
          <w:b/>
          <w:bCs/>
          <w:i/>
          <w:snapToGrid w:val="0"/>
          <w:kern w:val="0"/>
          <w14:ligatures w14:val="none"/>
        </w:rPr>
        <w:t>nenahrazuje a jen prostě nekopíruje výstupy výroční zprávy o výkonnosti.</w:t>
      </w:r>
      <w:r w:rsidRPr="00CB255C">
        <w:rPr>
          <w:rFonts w:ascii="Arial" w:eastAsia="Times New Roman" w:hAnsi="Arial" w:cs="Arial"/>
          <w:i/>
          <w:snapToGrid w:val="0"/>
          <w:kern w:val="0"/>
          <w14:ligatures w14:val="none"/>
        </w:rPr>
        <w:t xml:space="preserve"> </w:t>
      </w:r>
    </w:p>
    <w:p w14:paraId="6A100E7E" w14:textId="77777777" w:rsidR="00004924" w:rsidRPr="00CB255C" w:rsidRDefault="00004924" w:rsidP="00004924">
      <w:pPr>
        <w:keepNext/>
        <w:numPr>
          <w:ilvl w:val="0"/>
          <w:numId w:val="78"/>
        </w:numPr>
        <w:tabs>
          <w:tab w:val="left" w:pos="426"/>
        </w:tabs>
        <w:spacing w:after="120" w:line="276" w:lineRule="auto"/>
        <w:rPr>
          <w:rFonts w:ascii="Arial" w:eastAsia="Calibri" w:hAnsi="Arial" w:cs="Arial"/>
          <w:b/>
          <w:bCs/>
          <w:kern w:val="0"/>
          <w14:ligatures w14:val="none"/>
        </w:rPr>
      </w:pPr>
      <w:r w:rsidRPr="00CB255C">
        <w:rPr>
          <w:rFonts w:ascii="Arial" w:eastAsia="Calibri" w:hAnsi="Arial" w:cs="Arial"/>
          <w:b/>
          <w:bCs/>
          <w:kern w:val="0"/>
          <w14:ligatures w14:val="none"/>
        </w:rPr>
        <w:t>Zodpovídání hodnotících otázek</w:t>
      </w:r>
    </w:p>
    <w:p w14:paraId="0508D583" w14:textId="77777777" w:rsidR="00004924" w:rsidRPr="00002958" w:rsidRDefault="00004924" w:rsidP="1797D3FA">
      <w:pPr>
        <w:pStyle w:val="Odstavecseseznamem"/>
        <w:numPr>
          <w:ilvl w:val="0"/>
          <w:numId w:val="87"/>
        </w:numPr>
        <w:spacing w:after="0" w:line="276" w:lineRule="auto"/>
        <w:jc w:val="both"/>
        <w:rPr>
          <w:rFonts w:ascii="Arial" w:eastAsia="Times New Roman" w:hAnsi="Arial" w:cs="Arial"/>
          <w:snapToGrid w:val="0"/>
          <w:kern w:val="0"/>
          <w14:ligatures w14:val="none"/>
        </w:rPr>
      </w:pPr>
      <w:r w:rsidRPr="00022798">
        <w:rPr>
          <w:rFonts w:ascii="Arial" w:eastAsia="Times New Roman" w:hAnsi="Arial" w:cs="Arial"/>
          <w:snapToGrid w:val="0"/>
          <w:kern w:val="0"/>
          <w14:ligatures w14:val="none"/>
        </w:rPr>
        <w:t>analýza dostupných informací se zřetelem na posouzení výsledků intervencí z hlediska naplňování cílů</w:t>
      </w:r>
    </w:p>
    <w:p w14:paraId="3EF3BEFC" w14:textId="77777777" w:rsidR="00004924" w:rsidRPr="00002958" w:rsidRDefault="00004924" w:rsidP="1797D3FA">
      <w:pPr>
        <w:pStyle w:val="Odstavecseseznamem"/>
        <w:numPr>
          <w:ilvl w:val="0"/>
          <w:numId w:val="87"/>
        </w:numPr>
        <w:spacing w:after="0" w:line="276" w:lineRule="auto"/>
        <w:jc w:val="both"/>
        <w:rPr>
          <w:rFonts w:ascii="Arial" w:eastAsia="Times New Roman" w:hAnsi="Arial" w:cs="Arial"/>
          <w:snapToGrid w:val="0"/>
          <w:kern w:val="0"/>
          <w14:ligatures w14:val="none"/>
        </w:rPr>
      </w:pPr>
      <w:r w:rsidRPr="00022798">
        <w:rPr>
          <w:rFonts w:ascii="Arial" w:eastAsia="Times New Roman" w:hAnsi="Arial" w:cs="Arial"/>
          <w:snapToGrid w:val="0"/>
          <w:kern w:val="0"/>
          <w14:ligatures w14:val="none"/>
        </w:rPr>
        <w:t>kvantifikace výsledkových, případně dopadových ukazatelů</w:t>
      </w:r>
    </w:p>
    <w:p w14:paraId="27F28C76" w14:textId="7BE3D943" w:rsidR="00004924" w:rsidRPr="00002958" w:rsidRDefault="00004924" w:rsidP="1797D3FA">
      <w:pPr>
        <w:pStyle w:val="Odstavecseseznamem"/>
        <w:numPr>
          <w:ilvl w:val="0"/>
          <w:numId w:val="87"/>
        </w:numPr>
        <w:spacing w:after="0" w:line="276" w:lineRule="auto"/>
        <w:jc w:val="both"/>
        <w:rPr>
          <w:rFonts w:ascii="Arial" w:eastAsia="Times New Roman" w:hAnsi="Arial" w:cs="Arial"/>
          <w:snapToGrid w:val="0"/>
          <w:kern w:val="0"/>
          <w14:ligatures w14:val="none"/>
        </w:rPr>
      </w:pPr>
      <w:r w:rsidRPr="00022798">
        <w:rPr>
          <w:rFonts w:ascii="Arial" w:eastAsia="Times New Roman" w:hAnsi="Arial" w:cs="Arial"/>
          <w:snapToGrid w:val="0"/>
          <w:kern w:val="0"/>
          <w14:ligatures w14:val="none"/>
        </w:rPr>
        <w:t xml:space="preserve">odpovědi na hodnotící otázky a závěry z analýzy, které budou zpracovány na základě posouzení jednotlivých intervencí; pokud je vhodné i agregovaně na vyšší úrovni i pro specifická témata </w:t>
      </w:r>
    </w:p>
    <w:p w14:paraId="1F034636" w14:textId="77777777" w:rsidR="00004924" w:rsidRPr="00002958" w:rsidRDefault="00004924" w:rsidP="1797D3FA">
      <w:pPr>
        <w:pStyle w:val="Odstavecseseznamem"/>
        <w:numPr>
          <w:ilvl w:val="0"/>
          <w:numId w:val="87"/>
        </w:numPr>
        <w:spacing w:after="0" w:line="276" w:lineRule="auto"/>
        <w:jc w:val="both"/>
        <w:rPr>
          <w:rFonts w:ascii="Arial" w:eastAsia="Times New Roman" w:hAnsi="Arial" w:cs="Arial"/>
          <w:snapToGrid w:val="0"/>
          <w:kern w:val="0"/>
          <w14:ligatures w14:val="none"/>
        </w:rPr>
      </w:pPr>
      <w:r w:rsidRPr="00022798">
        <w:rPr>
          <w:rFonts w:ascii="Arial" w:eastAsia="Times New Roman" w:hAnsi="Arial" w:cs="Arial"/>
          <w:snapToGrid w:val="0"/>
          <w:kern w:val="0"/>
          <w14:ligatures w14:val="none"/>
        </w:rPr>
        <w:t xml:space="preserve">kritická diskuse k jednotlivým zjištěním </w:t>
      </w:r>
    </w:p>
    <w:p w14:paraId="5BA95A0F" w14:textId="77777777" w:rsidR="00004924" w:rsidRPr="00002958" w:rsidRDefault="00004924" w:rsidP="1797D3FA">
      <w:pPr>
        <w:pStyle w:val="Odstavecseseznamem"/>
        <w:numPr>
          <w:ilvl w:val="0"/>
          <w:numId w:val="87"/>
        </w:numPr>
        <w:spacing w:after="0" w:line="276" w:lineRule="auto"/>
        <w:jc w:val="both"/>
        <w:rPr>
          <w:rFonts w:ascii="Arial" w:eastAsia="Times New Roman" w:hAnsi="Arial" w:cs="Arial"/>
          <w:snapToGrid w:val="0"/>
          <w:kern w:val="0"/>
          <w14:ligatures w14:val="none"/>
        </w:rPr>
      </w:pPr>
      <w:r w:rsidRPr="00022798">
        <w:rPr>
          <w:rFonts w:ascii="Arial" w:eastAsia="Times New Roman" w:hAnsi="Arial" w:cs="Arial"/>
          <w:snapToGrid w:val="0"/>
          <w:kern w:val="0"/>
          <w14:ligatures w14:val="none"/>
        </w:rPr>
        <w:t>stanovení faktorů, které vedly k úspěšnému / neúspěšnému provádění plánu</w:t>
      </w:r>
    </w:p>
    <w:p w14:paraId="0AF0E67E" w14:textId="1D34CB71" w:rsidR="00004924" w:rsidRPr="00002958" w:rsidRDefault="00004924" w:rsidP="1797D3FA">
      <w:pPr>
        <w:pStyle w:val="Odstavecseseznamem"/>
        <w:numPr>
          <w:ilvl w:val="0"/>
          <w:numId w:val="87"/>
        </w:numPr>
        <w:spacing w:after="0" w:line="276" w:lineRule="auto"/>
        <w:jc w:val="both"/>
        <w:rPr>
          <w:rFonts w:ascii="Arial" w:eastAsia="Times New Roman" w:hAnsi="Arial" w:cs="Arial"/>
          <w:kern w:val="0"/>
          <w14:ligatures w14:val="none"/>
        </w:rPr>
      </w:pPr>
      <w:r w:rsidRPr="00022798">
        <w:rPr>
          <w:rFonts w:ascii="Arial" w:eastAsia="Times New Roman" w:hAnsi="Arial" w:cs="Arial"/>
          <w:snapToGrid w:val="0"/>
          <w:kern w:val="0"/>
          <w14:ligatures w14:val="none"/>
        </w:rPr>
        <w:t xml:space="preserve">analýza důvodů, které vedly k nedosažení očekávaných výsledků, </w:t>
      </w:r>
      <w:r w:rsidRPr="00022798">
        <w:rPr>
          <w:rFonts w:ascii="Arial" w:eastAsia="Times New Roman" w:hAnsi="Arial" w:cs="Arial"/>
          <w:b/>
          <w:bCs/>
          <w:kern w:val="0"/>
          <w14:ligatures w14:val="none"/>
        </w:rPr>
        <w:t xml:space="preserve">závěry a doporučení pro případné úpravy </w:t>
      </w:r>
      <w:r w:rsidR="00152E55">
        <w:rPr>
          <w:rFonts w:ascii="Arial" w:eastAsia="Times New Roman" w:hAnsi="Arial" w:cs="Arial"/>
          <w:b/>
          <w:bCs/>
          <w:kern w:val="0"/>
          <w14:ligatures w14:val="none"/>
        </w:rPr>
        <w:t>SP</w:t>
      </w:r>
      <w:r w:rsidRPr="00022798">
        <w:rPr>
          <w:rFonts w:ascii="Arial" w:eastAsia="Times New Roman" w:hAnsi="Arial" w:cs="Arial"/>
          <w:b/>
          <w:bCs/>
          <w:kern w:val="0"/>
          <w14:ligatures w14:val="none"/>
        </w:rPr>
        <w:t xml:space="preserve"> </w:t>
      </w:r>
      <w:r>
        <w:rPr>
          <w:rFonts w:ascii="Arial" w:eastAsia="Times New Roman" w:hAnsi="Arial" w:cs="Arial"/>
          <w:b/>
          <w:bCs/>
          <w:kern w:val="0"/>
          <w14:ligatures w14:val="none"/>
        </w:rPr>
        <w:t>SZP</w:t>
      </w:r>
      <w:r w:rsidR="00152E55">
        <w:rPr>
          <w:rFonts w:ascii="Arial" w:eastAsia="Times New Roman" w:hAnsi="Arial" w:cs="Arial"/>
          <w:b/>
          <w:bCs/>
          <w:kern w:val="0"/>
          <w14:ligatures w14:val="none"/>
        </w:rPr>
        <w:t xml:space="preserve"> </w:t>
      </w:r>
      <w:r w:rsidRPr="00022798">
        <w:rPr>
          <w:rFonts w:ascii="Arial" w:eastAsia="Times New Roman" w:hAnsi="Arial" w:cs="Arial"/>
          <w:kern w:val="0"/>
          <w14:ligatures w14:val="none"/>
        </w:rPr>
        <w:t>– změny v nastavení intervencí, financování plánu apod.</w:t>
      </w:r>
    </w:p>
    <w:p w14:paraId="56C7189C" w14:textId="77777777" w:rsidR="00004924" w:rsidRPr="00CB255C" w:rsidRDefault="00004924" w:rsidP="00004924">
      <w:pPr>
        <w:keepNext/>
        <w:numPr>
          <w:ilvl w:val="0"/>
          <w:numId w:val="78"/>
        </w:numPr>
        <w:tabs>
          <w:tab w:val="left" w:pos="426"/>
        </w:tabs>
        <w:spacing w:after="120" w:line="276" w:lineRule="auto"/>
        <w:ind w:left="714" w:hanging="357"/>
        <w:jc w:val="both"/>
        <w:rPr>
          <w:rFonts w:ascii="Arial" w:eastAsia="Calibri" w:hAnsi="Arial" w:cs="Arial"/>
          <w:kern w:val="0"/>
          <w14:ligatures w14:val="none"/>
        </w:rPr>
      </w:pPr>
      <w:r w:rsidRPr="00CB255C">
        <w:rPr>
          <w:rFonts w:ascii="Arial" w:eastAsia="Calibri" w:hAnsi="Arial" w:cs="Arial"/>
          <w:b/>
          <w:bCs/>
          <w:kern w:val="0"/>
          <w14:ligatures w14:val="none"/>
        </w:rPr>
        <w:lastRenderedPageBreak/>
        <w:t xml:space="preserve">Návrh harmonogramu hodnotících aktivit pro příští hodnocené období s popisem dílčích činností a termíny plnění; </w:t>
      </w:r>
      <w:r w:rsidRPr="00CB255C">
        <w:rPr>
          <w:rFonts w:ascii="Arial" w:eastAsia="Calibri" w:hAnsi="Arial" w:cs="Arial"/>
          <w:kern w:val="0"/>
          <w14:ligatures w14:val="none"/>
        </w:rPr>
        <w:t>souhrn zjištěných obtíží při hodnocení a návrhy na jejich odstranění</w:t>
      </w:r>
    </w:p>
    <w:p w14:paraId="2F07F24A" w14:textId="77777777" w:rsidR="00004924" w:rsidRPr="00CB255C" w:rsidRDefault="00004924" w:rsidP="00004924">
      <w:pPr>
        <w:keepNext/>
        <w:numPr>
          <w:ilvl w:val="0"/>
          <w:numId w:val="78"/>
        </w:numPr>
        <w:tabs>
          <w:tab w:val="left" w:pos="426"/>
        </w:tabs>
        <w:spacing w:after="120" w:line="276" w:lineRule="auto"/>
        <w:ind w:left="714" w:hanging="357"/>
        <w:jc w:val="both"/>
        <w:rPr>
          <w:rFonts w:ascii="Arial" w:eastAsia="Calibri" w:hAnsi="Arial" w:cs="Arial"/>
          <w:b/>
          <w:bCs/>
          <w:kern w:val="0"/>
          <w14:ligatures w14:val="none"/>
        </w:rPr>
      </w:pPr>
      <w:r w:rsidRPr="00CB255C">
        <w:rPr>
          <w:rFonts w:ascii="Arial" w:eastAsia="Calibri" w:hAnsi="Arial" w:cs="Arial"/>
          <w:b/>
          <w:bCs/>
          <w:kern w:val="0"/>
          <w14:ligatures w14:val="none"/>
        </w:rPr>
        <w:t>Přílohy:</w:t>
      </w:r>
    </w:p>
    <w:p w14:paraId="5EE6BDA6" w14:textId="1ADC89C2" w:rsidR="00004924" w:rsidRPr="00CB255C" w:rsidRDefault="00BD3C86" w:rsidP="00004924">
      <w:pPr>
        <w:keepNext/>
        <w:tabs>
          <w:tab w:val="left" w:pos="426"/>
        </w:tabs>
        <w:spacing w:after="120" w:line="276" w:lineRule="auto"/>
        <w:ind w:left="720"/>
        <w:rPr>
          <w:rFonts w:ascii="Arial" w:eastAsia="Calibri" w:hAnsi="Arial" w:cs="Arial"/>
          <w:kern w:val="0"/>
          <w14:ligatures w14:val="none"/>
        </w:rPr>
      </w:pPr>
      <w:r>
        <w:rPr>
          <w:rFonts w:ascii="Arial" w:eastAsia="Calibri" w:hAnsi="Arial" w:cs="Arial"/>
          <w:kern w:val="0"/>
          <w14:ligatures w14:val="none"/>
        </w:rPr>
        <w:t>Infografika</w:t>
      </w:r>
      <w:r w:rsidR="00275520" w:rsidRPr="00CB255C">
        <w:rPr>
          <w:rFonts w:ascii="Arial" w:eastAsia="Calibri" w:hAnsi="Arial" w:cs="Arial"/>
          <w:kern w:val="0"/>
          <w14:ligatures w14:val="none"/>
        </w:rPr>
        <w:t xml:space="preserve"> </w:t>
      </w:r>
      <w:r w:rsidR="00004924" w:rsidRPr="00CB255C">
        <w:rPr>
          <w:rFonts w:ascii="Arial" w:eastAsia="Calibri" w:hAnsi="Arial" w:cs="Arial"/>
          <w:kern w:val="0"/>
          <w14:ligatures w14:val="none"/>
        </w:rPr>
        <w:t>– shrnutí pro účely prezentace výsledků a výstupů hodnocení (podklad pro plakát, leták…).</w:t>
      </w:r>
    </w:p>
    <w:p w14:paraId="72DF5F8C" w14:textId="77777777" w:rsidR="00004924" w:rsidRPr="00CB255C" w:rsidRDefault="00004924" w:rsidP="1797D3FA">
      <w:pPr>
        <w:spacing w:after="0" w:line="276" w:lineRule="auto"/>
        <w:jc w:val="both"/>
        <w:rPr>
          <w:rFonts w:ascii="Arial" w:eastAsia="Calibri" w:hAnsi="Arial" w:cs="Arial"/>
          <w:kern w:val="0"/>
          <w:lang w:val="en-US" w:eastAsia="cs-CZ"/>
          <w14:ligatures w14:val="none"/>
        </w:rPr>
      </w:pPr>
    </w:p>
    <w:p w14:paraId="7E617A89" w14:textId="77777777" w:rsidR="00004924" w:rsidRPr="00CB255C" w:rsidRDefault="00004924" w:rsidP="00004924">
      <w:pPr>
        <w:spacing w:after="0" w:line="276" w:lineRule="auto"/>
        <w:jc w:val="both"/>
        <w:rPr>
          <w:rFonts w:ascii="Arial" w:eastAsia="Calibri" w:hAnsi="Arial" w:cs="Arial"/>
          <w:kern w:val="0"/>
          <w:lang w:val="x-none" w:eastAsia="cs-CZ"/>
          <w14:ligatures w14:val="none"/>
        </w:rPr>
      </w:pPr>
    </w:p>
    <w:p w14:paraId="7CA6E38F" w14:textId="77777777" w:rsidR="00004924" w:rsidRDefault="00004924" w:rsidP="00004924">
      <w:pPr>
        <w:numPr>
          <w:ilvl w:val="3"/>
          <w:numId w:val="7"/>
        </w:numPr>
        <w:spacing w:after="0" w:line="276" w:lineRule="auto"/>
        <w:ind w:left="284" w:hanging="284"/>
        <w:jc w:val="both"/>
        <w:rPr>
          <w:rFonts w:ascii="Arial" w:eastAsia="Calibri" w:hAnsi="Arial" w:cs="Arial"/>
          <w:b/>
          <w:bCs/>
          <w:color w:val="002668"/>
          <w:kern w:val="0"/>
          <w:lang w:val="x-none" w:eastAsia="cs-CZ"/>
          <w14:ligatures w14:val="none"/>
        </w:rPr>
      </w:pPr>
      <w:r w:rsidRPr="00CB255C">
        <w:rPr>
          <w:rFonts w:ascii="Arial" w:eastAsia="Calibri" w:hAnsi="Arial" w:cs="Arial"/>
          <w:b/>
          <w:bCs/>
          <w:color w:val="002668"/>
          <w:kern w:val="0"/>
          <w:lang w:val="x-none" w:eastAsia="cs-CZ"/>
          <w14:ligatures w14:val="none"/>
        </w:rPr>
        <w:t xml:space="preserve">Termíny pro předkládání zpráv/výstupů </w:t>
      </w:r>
    </w:p>
    <w:p w14:paraId="2974E6A7" w14:textId="77777777" w:rsidR="00004924" w:rsidRPr="00CB255C" w:rsidRDefault="00004924" w:rsidP="00004924">
      <w:pPr>
        <w:spacing w:after="0" w:line="276" w:lineRule="auto"/>
        <w:jc w:val="both"/>
        <w:rPr>
          <w:rFonts w:ascii="Arial" w:eastAsia="Calibri" w:hAnsi="Arial" w:cs="Arial"/>
          <w:b/>
          <w:bCs/>
          <w:color w:val="002668"/>
          <w:kern w:val="0"/>
          <w:lang w:val="x-none" w:eastAsia="cs-CZ"/>
          <w14:ligatures w14:val="none"/>
        </w:rPr>
      </w:pPr>
    </w:p>
    <w:p w14:paraId="04C15855" w14:textId="77777777" w:rsidR="00004924" w:rsidRPr="00CB255C" w:rsidRDefault="00004924" w:rsidP="00004924">
      <w:pPr>
        <w:spacing w:after="0" w:line="276" w:lineRule="auto"/>
        <w:ind w:left="284"/>
        <w:jc w:val="both"/>
        <w:rPr>
          <w:rFonts w:ascii="Arial" w:eastAsia="Calibri" w:hAnsi="Arial" w:cs="Arial"/>
          <w:b/>
          <w:bCs/>
          <w:color w:val="4EA72E"/>
          <w:kern w:val="0"/>
          <w:lang w:val="x-none" w:eastAsia="cs-CZ"/>
          <w14:ligatures w14:val="none"/>
        </w:rPr>
      </w:pPr>
    </w:p>
    <w:p w14:paraId="0866692F" w14:textId="77777777" w:rsidR="00004924" w:rsidRPr="00CB255C" w:rsidRDefault="00004924" w:rsidP="00004924">
      <w:pPr>
        <w:spacing w:after="0" w:line="276" w:lineRule="auto"/>
        <w:jc w:val="both"/>
        <w:rPr>
          <w:rFonts w:ascii="Arial" w:eastAsia="Calibri" w:hAnsi="Arial" w:cs="Arial"/>
          <w:kern w:val="0"/>
          <w:lang w:val="x-none" w:eastAsia="cs-CZ"/>
          <w14:ligatures w14:val="none"/>
        </w:rPr>
      </w:pPr>
      <w:r w:rsidRPr="00CB255C">
        <w:rPr>
          <w:rFonts w:ascii="Arial" w:eastAsia="Calibri" w:hAnsi="Arial" w:cs="Arial"/>
          <w:kern w:val="0"/>
          <w:lang w:val="x-none" w:eastAsia="cs-CZ"/>
          <w14:ligatures w14:val="none"/>
        </w:rPr>
        <w:t>Zhotovitel bude předkládat výstupy svých aktivit v následujících termínech:</w:t>
      </w:r>
    </w:p>
    <w:p w14:paraId="5BDDDB4E" w14:textId="77777777" w:rsidR="00004924" w:rsidRPr="00CB255C" w:rsidRDefault="00004924" w:rsidP="00004924">
      <w:pPr>
        <w:spacing w:after="0" w:line="276" w:lineRule="auto"/>
        <w:jc w:val="both"/>
        <w:rPr>
          <w:rFonts w:ascii="Arial" w:eastAsia="Calibri" w:hAnsi="Arial" w:cs="Arial"/>
          <w:kern w:val="0"/>
          <w:lang w:val="x-none" w:eastAsia="cs-CZ"/>
          <w14:ligatures w14:val="none"/>
        </w:rPr>
      </w:pPr>
    </w:p>
    <w:tbl>
      <w:tblPr>
        <w:tblpPr w:leftFromText="141" w:rightFromText="141" w:vertAnchor="text" w:tblpXSpec="center" w:tblpY="1"/>
        <w:tblOverlap w:val="never"/>
        <w:tblW w:w="94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53"/>
        <w:gridCol w:w="5244"/>
      </w:tblGrid>
      <w:tr w:rsidR="00004924" w:rsidRPr="00CB255C" w14:paraId="39B55F0D" w14:textId="77777777" w:rsidTr="1797D3FA">
        <w:trPr>
          <w:trHeight w:val="561"/>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8AC04"/>
            <w:vAlign w:val="center"/>
            <w:hideMark/>
          </w:tcPr>
          <w:p w14:paraId="6933381E" w14:textId="77777777" w:rsidR="00004924" w:rsidRPr="00CB255C" w:rsidRDefault="00004924">
            <w:pPr>
              <w:tabs>
                <w:tab w:val="right" w:pos="6034"/>
              </w:tabs>
              <w:spacing w:after="120" w:line="276" w:lineRule="auto"/>
              <w:ind w:firstLine="426"/>
              <w:rPr>
                <w:rFonts w:ascii="Arial" w:eastAsia="Calibri" w:hAnsi="Arial" w:cs="Arial"/>
                <w:b/>
                <w:bCs/>
                <w:kern w:val="0"/>
                <w:lang w:val="x-none" w:eastAsia="cs-CZ"/>
                <w14:ligatures w14:val="none"/>
              </w:rPr>
            </w:pPr>
            <w:r w:rsidRPr="00CB255C">
              <w:rPr>
                <w:rFonts w:ascii="Arial" w:eastAsia="Calibri" w:hAnsi="Arial" w:cs="Arial"/>
                <w:b/>
                <w:bCs/>
                <w:kern w:val="0"/>
                <w:lang w:val="x-none" w:eastAsia="cs-CZ"/>
                <w14:ligatures w14:val="none"/>
              </w:rPr>
              <w:t>Výstup</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8AC04"/>
            <w:vAlign w:val="center"/>
            <w:hideMark/>
          </w:tcPr>
          <w:p w14:paraId="6CFCCF9B" w14:textId="77777777" w:rsidR="00004924" w:rsidRPr="00CB255C" w:rsidRDefault="00004924">
            <w:pPr>
              <w:tabs>
                <w:tab w:val="right" w:pos="6034"/>
              </w:tabs>
              <w:spacing w:after="120" w:line="276" w:lineRule="auto"/>
              <w:ind w:firstLine="426"/>
              <w:rPr>
                <w:rFonts w:ascii="Arial" w:eastAsia="Calibri" w:hAnsi="Arial" w:cs="Arial"/>
                <w:b/>
                <w:bCs/>
                <w:kern w:val="0"/>
                <w:lang w:val="x-none" w:eastAsia="cs-CZ"/>
                <w14:ligatures w14:val="none"/>
              </w:rPr>
            </w:pPr>
            <w:r w:rsidRPr="00CB255C">
              <w:rPr>
                <w:rFonts w:ascii="Arial" w:eastAsia="Calibri" w:hAnsi="Arial" w:cs="Arial"/>
                <w:b/>
                <w:bCs/>
                <w:kern w:val="0"/>
                <w:lang w:val="x-none" w:eastAsia="cs-CZ"/>
                <w14:ligatures w14:val="none"/>
              </w:rPr>
              <w:t>Termín</w:t>
            </w:r>
          </w:p>
        </w:tc>
      </w:tr>
      <w:tr w:rsidR="00004924" w:rsidRPr="00CB255C" w14:paraId="7B4413F4" w14:textId="77777777" w:rsidTr="1797D3FA">
        <w:trPr>
          <w:trHeight w:val="420"/>
        </w:trPr>
        <w:tc>
          <w:tcPr>
            <w:tcW w:w="4253"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7E0C455E" w14:textId="77777777" w:rsidR="00004924" w:rsidRPr="00CB255C" w:rsidRDefault="00004924">
            <w:pPr>
              <w:tabs>
                <w:tab w:val="right" w:pos="6034"/>
              </w:tabs>
              <w:spacing w:after="120" w:line="276" w:lineRule="auto"/>
              <w:rPr>
                <w:rFonts w:ascii="Arial" w:eastAsia="Calibri" w:hAnsi="Arial" w:cs="Arial"/>
                <w:b/>
                <w:i/>
                <w:kern w:val="0"/>
                <w14:ligatures w14:val="none"/>
              </w:rPr>
            </w:pPr>
            <w:r w:rsidRPr="00CB255C">
              <w:rPr>
                <w:rFonts w:ascii="Arial" w:eastAsia="Calibri" w:hAnsi="Arial" w:cs="Arial"/>
                <w:b/>
                <w:i/>
                <w:kern w:val="0"/>
                <w14:ligatures w14:val="none"/>
              </w:rPr>
              <w:t>Předpokládaný termín zahájení realizace zakázky</w:t>
            </w:r>
          </w:p>
        </w:tc>
        <w:tc>
          <w:tcPr>
            <w:tcW w:w="5244"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37CE2A93" w14:textId="4B308C97" w:rsidR="00004924" w:rsidRPr="00CB255C" w:rsidRDefault="00BD3C86">
            <w:pPr>
              <w:tabs>
                <w:tab w:val="right" w:pos="6034"/>
              </w:tabs>
              <w:spacing w:after="120" w:line="276" w:lineRule="auto"/>
              <w:rPr>
                <w:rFonts w:ascii="Arial" w:eastAsia="Calibri" w:hAnsi="Arial" w:cs="Arial"/>
                <w:kern w:val="0"/>
                <w14:ligatures w14:val="none"/>
              </w:rPr>
            </w:pPr>
            <w:r>
              <w:rPr>
                <w:rFonts w:ascii="Arial" w:eastAsia="Calibri" w:hAnsi="Arial" w:cs="Arial"/>
                <w:kern w:val="0"/>
                <w14:ligatures w14:val="none"/>
              </w:rPr>
              <w:t>B</w:t>
            </w:r>
            <w:r w:rsidR="3DEC51CC">
              <w:rPr>
                <w:rFonts w:ascii="Arial" w:eastAsia="Calibri" w:hAnsi="Arial" w:cs="Arial"/>
                <w:kern w:val="0"/>
                <w14:ligatures w14:val="none"/>
              </w:rPr>
              <w:t>řezen 2</w:t>
            </w:r>
            <w:r w:rsidR="00004924" w:rsidRPr="00CB255C">
              <w:rPr>
                <w:rFonts w:ascii="Arial" w:eastAsia="Calibri" w:hAnsi="Arial" w:cs="Arial"/>
                <w:kern w:val="0"/>
                <w14:ligatures w14:val="none"/>
              </w:rPr>
              <w:t>026</w:t>
            </w:r>
          </w:p>
        </w:tc>
      </w:tr>
      <w:tr w:rsidR="00004924" w:rsidRPr="00CB255C" w14:paraId="4D5A3243" w14:textId="77777777" w:rsidTr="1797D3FA">
        <w:trPr>
          <w:trHeight w:val="135"/>
        </w:trPr>
        <w:tc>
          <w:tcPr>
            <w:tcW w:w="4253"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7DBE6D93" w14:textId="77777777" w:rsidR="00004924" w:rsidRPr="00CB255C" w:rsidRDefault="00004924">
            <w:pPr>
              <w:tabs>
                <w:tab w:val="right" w:pos="6034"/>
              </w:tabs>
              <w:spacing w:after="120" w:line="276" w:lineRule="auto"/>
              <w:rPr>
                <w:rFonts w:ascii="Arial" w:eastAsia="Calibri" w:hAnsi="Arial" w:cs="Arial"/>
                <w:b/>
                <w:i/>
                <w:kern w:val="0"/>
                <w14:ligatures w14:val="none"/>
              </w:rPr>
            </w:pPr>
            <w:r w:rsidRPr="00CB255C">
              <w:rPr>
                <w:rFonts w:ascii="Arial" w:eastAsia="Calibri" w:hAnsi="Arial" w:cs="Arial"/>
                <w:b/>
                <w:i/>
                <w:kern w:val="0"/>
                <w14:ligatures w14:val="none"/>
              </w:rPr>
              <w:t>Úvodní zpráva o hodnocení</w:t>
            </w:r>
          </w:p>
        </w:tc>
        <w:tc>
          <w:tcPr>
            <w:tcW w:w="5244"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0D7E9D03" w14:textId="77777777" w:rsidR="00004924" w:rsidRPr="00CB255C" w:rsidRDefault="00004924">
            <w:pPr>
              <w:tabs>
                <w:tab w:val="right" w:pos="6034"/>
              </w:tabs>
              <w:spacing w:after="120" w:line="276" w:lineRule="auto"/>
              <w:rPr>
                <w:rFonts w:ascii="Arial" w:eastAsia="Calibri" w:hAnsi="Arial" w:cs="Arial"/>
                <w:kern w:val="0"/>
                <w14:ligatures w14:val="none"/>
              </w:rPr>
            </w:pPr>
            <w:r w:rsidRPr="00CB255C">
              <w:rPr>
                <w:rFonts w:ascii="Arial" w:eastAsia="Calibri" w:hAnsi="Arial" w:cs="Arial"/>
                <w:kern w:val="0"/>
                <w14:ligatures w14:val="none"/>
              </w:rPr>
              <w:t>Do 3 měsíců od nabytí účinnosti smlouvy</w:t>
            </w:r>
          </w:p>
        </w:tc>
      </w:tr>
      <w:tr w:rsidR="00004924" w:rsidRPr="00CB255C" w14:paraId="4557B8BB" w14:textId="77777777" w:rsidTr="1797D3FA">
        <w:trPr>
          <w:trHeight w:val="457"/>
        </w:trPr>
        <w:tc>
          <w:tcPr>
            <w:tcW w:w="4253"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18471AB2" w14:textId="77777777" w:rsidR="00004924" w:rsidRPr="00CB255C" w:rsidRDefault="00004924">
            <w:pPr>
              <w:tabs>
                <w:tab w:val="right" w:pos="6034"/>
              </w:tabs>
              <w:spacing w:after="120" w:line="276" w:lineRule="auto"/>
              <w:rPr>
                <w:rFonts w:ascii="Arial" w:eastAsia="Calibri" w:hAnsi="Arial" w:cs="Arial"/>
                <w:b/>
                <w:i/>
                <w:kern w:val="0"/>
                <w14:ligatures w14:val="none"/>
              </w:rPr>
            </w:pPr>
            <w:r w:rsidRPr="00CB255C">
              <w:rPr>
                <w:rFonts w:ascii="Arial" w:eastAsia="Calibri" w:hAnsi="Arial" w:cs="Arial"/>
                <w:b/>
                <w:i/>
                <w:kern w:val="0"/>
                <w14:ligatures w14:val="none"/>
              </w:rPr>
              <w:t xml:space="preserve">Průběžné zprávy o hodnocení  </w:t>
            </w:r>
          </w:p>
        </w:tc>
        <w:tc>
          <w:tcPr>
            <w:tcW w:w="5244" w:type="dxa"/>
            <w:tcBorders>
              <w:top w:val="single" w:sz="4" w:space="0" w:color="auto"/>
              <w:left w:val="single" w:sz="4" w:space="0" w:color="auto"/>
              <w:bottom w:val="single" w:sz="4" w:space="0" w:color="auto"/>
              <w:right w:val="single" w:sz="4" w:space="0" w:color="auto"/>
            </w:tcBorders>
            <w:vAlign w:val="center"/>
            <w:hideMark/>
          </w:tcPr>
          <w:p w14:paraId="7AD7D6C8" w14:textId="77777777" w:rsidR="00004924" w:rsidRPr="00CB255C" w:rsidRDefault="00004924">
            <w:pPr>
              <w:tabs>
                <w:tab w:val="right" w:pos="6034"/>
              </w:tabs>
              <w:spacing w:after="120" w:line="276" w:lineRule="auto"/>
              <w:rPr>
                <w:rFonts w:ascii="Arial" w:eastAsia="Calibri" w:hAnsi="Arial" w:cs="Arial"/>
                <w:kern w:val="0"/>
                <w14:ligatures w14:val="none"/>
              </w:rPr>
            </w:pPr>
            <w:r w:rsidRPr="00CB255C">
              <w:rPr>
                <w:rFonts w:ascii="Arial" w:eastAsia="Calibri" w:hAnsi="Arial" w:cs="Arial"/>
                <w:kern w:val="0"/>
                <w14:ligatures w14:val="none"/>
              </w:rPr>
              <w:t>Do 30. 9. v letech 2026, 2027, 2028</w:t>
            </w:r>
          </w:p>
        </w:tc>
      </w:tr>
      <w:tr w:rsidR="00004924" w:rsidRPr="00CB255C" w14:paraId="315E5757" w14:textId="77777777" w:rsidTr="1797D3FA">
        <w:trPr>
          <w:trHeight w:val="699"/>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6C45C" w14:textId="5E3C7CD9" w:rsidR="00004924" w:rsidRPr="00CB255C" w:rsidRDefault="00004924" w:rsidP="1797D3FA">
            <w:pPr>
              <w:tabs>
                <w:tab w:val="right" w:pos="6034"/>
              </w:tabs>
              <w:spacing w:after="120" w:line="276" w:lineRule="auto"/>
              <w:jc w:val="both"/>
              <w:rPr>
                <w:rFonts w:ascii="Arial" w:eastAsia="Calibri" w:hAnsi="Arial" w:cs="Arial"/>
                <w:b/>
                <w:bCs/>
                <w:i/>
                <w:iCs/>
                <w:kern w:val="0"/>
                <w14:ligatures w14:val="none"/>
              </w:rPr>
            </w:pPr>
            <w:r w:rsidRPr="1797D3FA">
              <w:rPr>
                <w:rFonts w:ascii="Arial" w:eastAsia="Calibri" w:hAnsi="Arial" w:cs="Arial"/>
                <w:b/>
                <w:bCs/>
                <w:i/>
                <w:iCs/>
                <w:kern w:val="0"/>
                <w14:ligatures w14:val="none"/>
              </w:rPr>
              <w:t>Prezentace úvodní zprávy/průběžných zpráv Řídicímu orgánu (ŘO), Monitorovacímu výboru (MV), Tematick</w:t>
            </w:r>
            <w:r w:rsidR="1E2E65FE" w:rsidRPr="1797D3FA">
              <w:rPr>
                <w:rFonts w:ascii="Arial" w:eastAsia="Calibri" w:hAnsi="Arial" w:cs="Arial"/>
                <w:b/>
                <w:bCs/>
                <w:i/>
                <w:iCs/>
                <w:kern w:val="0"/>
                <w14:ligatures w14:val="none"/>
              </w:rPr>
              <w:t>é</w:t>
            </w:r>
            <w:r w:rsidRPr="1797D3FA">
              <w:rPr>
                <w:rFonts w:ascii="Arial" w:eastAsia="Calibri" w:hAnsi="Arial" w:cs="Arial"/>
                <w:b/>
                <w:bCs/>
                <w:i/>
                <w:iCs/>
                <w:kern w:val="0"/>
                <w14:ligatures w14:val="none"/>
              </w:rPr>
              <w:t xml:space="preserve"> pracovní skupin</w:t>
            </w:r>
            <w:r w:rsidR="31B1D57A" w:rsidRPr="1797D3FA">
              <w:rPr>
                <w:rFonts w:ascii="Arial" w:eastAsia="Calibri" w:hAnsi="Arial" w:cs="Arial"/>
                <w:b/>
                <w:bCs/>
                <w:i/>
                <w:iCs/>
                <w:kern w:val="0"/>
                <w14:ligatures w14:val="none"/>
              </w:rPr>
              <w:t>ě</w:t>
            </w:r>
            <w:r w:rsidRPr="1797D3FA">
              <w:rPr>
                <w:rFonts w:ascii="Arial" w:eastAsia="Calibri" w:hAnsi="Arial" w:cs="Arial"/>
                <w:b/>
                <w:bCs/>
                <w:i/>
                <w:iCs/>
                <w:kern w:val="0"/>
                <w14:ligatures w14:val="none"/>
              </w:rPr>
              <w:t xml:space="preserve"> (TPS), Evropsk</w:t>
            </w:r>
            <w:r w:rsidR="5BA8CC0E" w:rsidRPr="1797D3FA">
              <w:rPr>
                <w:rFonts w:ascii="Arial" w:eastAsia="Calibri" w:hAnsi="Arial" w:cs="Arial"/>
                <w:b/>
                <w:bCs/>
                <w:i/>
                <w:iCs/>
                <w:kern w:val="0"/>
                <w14:ligatures w14:val="none"/>
              </w:rPr>
              <w:t>é</w:t>
            </w:r>
            <w:r w:rsidRPr="1797D3FA">
              <w:rPr>
                <w:rFonts w:ascii="Arial" w:eastAsia="Calibri" w:hAnsi="Arial" w:cs="Arial"/>
                <w:b/>
                <w:bCs/>
                <w:i/>
                <w:iCs/>
                <w:kern w:val="0"/>
                <w14:ligatures w14:val="none"/>
              </w:rPr>
              <w:t xml:space="preserve"> komis</w:t>
            </w:r>
            <w:r w:rsidR="434A451C" w:rsidRPr="1797D3FA">
              <w:rPr>
                <w:rFonts w:ascii="Arial" w:eastAsia="Calibri" w:hAnsi="Arial" w:cs="Arial"/>
                <w:b/>
                <w:bCs/>
                <w:i/>
                <w:iCs/>
                <w:kern w:val="0"/>
                <w14:ligatures w14:val="none"/>
              </w:rPr>
              <w:t>i</w:t>
            </w:r>
            <w:r w:rsidRPr="1797D3FA">
              <w:rPr>
                <w:rFonts w:ascii="Arial" w:eastAsia="Calibri" w:hAnsi="Arial" w:cs="Arial"/>
                <w:b/>
                <w:bCs/>
                <w:i/>
                <w:iCs/>
                <w:kern w:val="0"/>
                <w14:ligatures w14:val="none"/>
              </w:rPr>
              <w:t xml:space="preserve"> (EK) </w:t>
            </w:r>
          </w:p>
        </w:tc>
        <w:tc>
          <w:tcPr>
            <w:tcW w:w="5244"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08B7E2E1" w14:textId="77777777" w:rsidR="00004924" w:rsidRDefault="00004924">
            <w:pPr>
              <w:pStyle w:val="Odstavecseseznamem"/>
              <w:numPr>
                <w:ilvl w:val="0"/>
                <w:numId w:val="27"/>
              </w:numPr>
              <w:tabs>
                <w:tab w:val="right" w:pos="6034"/>
              </w:tabs>
              <w:spacing w:after="120" w:line="276" w:lineRule="auto"/>
              <w:rPr>
                <w:rFonts w:ascii="Arial" w:eastAsia="Calibri" w:hAnsi="Arial" w:cs="Arial"/>
                <w:kern w:val="0"/>
                <w14:ligatures w14:val="none"/>
              </w:rPr>
            </w:pPr>
            <w:r w:rsidRPr="00323F04">
              <w:rPr>
                <w:rFonts w:ascii="Arial" w:eastAsia="Calibri" w:hAnsi="Arial" w:cs="Arial"/>
                <w:kern w:val="0"/>
                <w14:ligatures w14:val="none"/>
              </w:rPr>
              <w:t xml:space="preserve">prezentace ŘO – do 10 pracovních dnů po odevzdání úvodní zprávy o hodnocení a průběžné hodnotící zprávy </w:t>
            </w:r>
          </w:p>
          <w:p w14:paraId="118782F8" w14:textId="77777777" w:rsidR="00004924" w:rsidRDefault="00004924">
            <w:pPr>
              <w:pStyle w:val="Odstavecseseznamem"/>
              <w:numPr>
                <w:ilvl w:val="0"/>
                <w:numId w:val="27"/>
              </w:numPr>
              <w:tabs>
                <w:tab w:val="right" w:pos="6034"/>
              </w:tabs>
              <w:spacing w:after="120" w:line="276" w:lineRule="auto"/>
              <w:rPr>
                <w:rFonts w:ascii="Arial" w:eastAsia="Calibri" w:hAnsi="Arial" w:cs="Arial"/>
                <w:kern w:val="0"/>
                <w14:ligatures w14:val="none"/>
              </w:rPr>
            </w:pPr>
            <w:r w:rsidRPr="00323F04">
              <w:rPr>
                <w:rFonts w:ascii="Arial" w:eastAsia="Calibri" w:hAnsi="Arial" w:cs="Arial"/>
                <w:kern w:val="0"/>
                <w14:ligatures w14:val="none"/>
              </w:rPr>
              <w:t xml:space="preserve">odevzdání prezentace pro MV / TPS / jednání s EK 5 pracovních dní před jednáním </w:t>
            </w:r>
          </w:p>
          <w:p w14:paraId="16B82489" w14:textId="70683146" w:rsidR="00004924" w:rsidRPr="00323F04" w:rsidRDefault="00004924">
            <w:pPr>
              <w:pStyle w:val="Odstavecseseznamem"/>
              <w:numPr>
                <w:ilvl w:val="0"/>
                <w:numId w:val="27"/>
              </w:numPr>
              <w:tabs>
                <w:tab w:val="right" w:pos="6034"/>
              </w:tabs>
              <w:spacing w:after="120" w:line="276" w:lineRule="auto"/>
              <w:rPr>
                <w:rFonts w:ascii="Arial" w:eastAsia="Calibri" w:hAnsi="Arial" w:cs="Arial"/>
                <w:kern w:val="0"/>
                <w14:ligatures w14:val="none"/>
              </w:rPr>
            </w:pPr>
            <w:r w:rsidRPr="00323F04">
              <w:rPr>
                <w:rFonts w:ascii="Arial" w:eastAsia="Calibri" w:hAnsi="Arial" w:cs="Arial"/>
                <w:kern w:val="0"/>
                <w14:ligatures w14:val="none"/>
              </w:rPr>
              <w:t>vlastní prezentace v termínu konání MV (zpravidla polovina června a konec listopadu); prezentace na TPS koná se minimálně 1 x ročně; minimálně 1 x ročně účast na jednání s EK (zpravidla před jednáním MV)</w:t>
            </w:r>
          </w:p>
        </w:tc>
      </w:tr>
      <w:tr w:rsidR="00004924" w:rsidRPr="00CB255C" w14:paraId="240CD5BB" w14:textId="77777777" w:rsidTr="1797D3FA">
        <w:trPr>
          <w:trHeight w:val="1107"/>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496798" w14:textId="67544998" w:rsidR="00004924" w:rsidRPr="00CB255C" w:rsidRDefault="00004924" w:rsidP="1797D3FA">
            <w:pPr>
              <w:tabs>
                <w:tab w:val="right" w:pos="6034"/>
              </w:tabs>
              <w:spacing w:after="120" w:line="276" w:lineRule="auto"/>
              <w:rPr>
                <w:rFonts w:ascii="Arial" w:eastAsia="Calibri" w:hAnsi="Arial" w:cs="Arial"/>
                <w:b/>
                <w:bCs/>
                <w:i/>
                <w:iCs/>
                <w:kern w:val="0"/>
                <w14:ligatures w14:val="none"/>
              </w:rPr>
            </w:pPr>
            <w:r w:rsidRPr="1797D3FA">
              <w:rPr>
                <w:rFonts w:ascii="Arial" w:eastAsia="Calibri" w:hAnsi="Arial" w:cs="Arial"/>
                <w:b/>
                <w:bCs/>
                <w:i/>
                <w:iCs/>
                <w:kern w:val="0"/>
                <w14:ligatures w14:val="none"/>
              </w:rPr>
              <w:t>Informace o realizovaných činnostech pro odbor Říd</w:t>
            </w:r>
            <w:r w:rsidR="27A16A8B" w:rsidRPr="1797D3FA">
              <w:rPr>
                <w:rFonts w:ascii="Arial" w:eastAsia="Calibri" w:hAnsi="Arial" w:cs="Arial"/>
                <w:b/>
                <w:bCs/>
                <w:i/>
                <w:iCs/>
                <w:kern w:val="0"/>
                <w14:ligatures w14:val="none"/>
              </w:rPr>
              <w:t>i</w:t>
            </w:r>
            <w:r w:rsidRPr="1797D3FA">
              <w:rPr>
                <w:rFonts w:ascii="Arial" w:eastAsia="Calibri" w:hAnsi="Arial" w:cs="Arial"/>
                <w:b/>
                <w:bCs/>
                <w:i/>
                <w:iCs/>
                <w:kern w:val="0"/>
                <w14:ligatures w14:val="none"/>
              </w:rPr>
              <w:t>cí orgán RV</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7F488" w14:textId="3C8DF4B2" w:rsidR="00004924" w:rsidRPr="00CB255C" w:rsidRDefault="00004924">
            <w:pPr>
              <w:tabs>
                <w:tab w:val="right" w:pos="6034"/>
              </w:tabs>
              <w:spacing w:after="120" w:line="276" w:lineRule="auto"/>
              <w:jc w:val="both"/>
              <w:rPr>
                <w:rFonts w:ascii="Arial" w:eastAsia="Calibri" w:hAnsi="Arial" w:cs="Arial"/>
                <w:kern w:val="0"/>
                <w14:ligatures w14:val="none"/>
              </w:rPr>
            </w:pPr>
            <w:r w:rsidRPr="00CB255C">
              <w:rPr>
                <w:rFonts w:ascii="Arial" w:eastAsia="Calibri" w:hAnsi="Arial" w:cs="Arial"/>
                <w:kern w:val="0"/>
                <w14:ligatures w14:val="none"/>
              </w:rPr>
              <w:t>Průběžně 1x za každé 3 měsíce od uzavření smlouvy písemná zpráva</w:t>
            </w:r>
            <w:r>
              <w:rPr>
                <w:rFonts w:ascii="Arial" w:eastAsia="Calibri" w:hAnsi="Arial" w:cs="Arial"/>
                <w:kern w:val="0"/>
                <w14:ligatures w14:val="none"/>
              </w:rPr>
              <w:t xml:space="preserve"> – </w:t>
            </w:r>
            <w:r w:rsidR="145AB810" w:rsidRPr="00C03D70">
              <w:rPr>
                <w:rFonts w:ascii="Arial" w:eastAsia="Calibri" w:hAnsi="Arial" w:cs="Arial"/>
                <w:kern w:val="0"/>
                <w14:ligatures w14:val="none"/>
              </w:rPr>
              <w:t>do 30 dnů po uplynutí každého tříměsíčního období</w:t>
            </w:r>
          </w:p>
        </w:tc>
      </w:tr>
      <w:tr w:rsidR="00004924" w:rsidRPr="00CB255C" w14:paraId="6AE80614" w14:textId="77777777" w:rsidTr="1797D3FA">
        <w:trPr>
          <w:trHeight w:val="1107"/>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7035FC" w14:textId="77777777" w:rsidR="00004924" w:rsidRPr="00CB255C" w:rsidRDefault="00004924">
            <w:pPr>
              <w:tabs>
                <w:tab w:val="right" w:pos="6034"/>
              </w:tabs>
              <w:spacing w:after="120" w:line="276" w:lineRule="auto"/>
              <w:rPr>
                <w:rFonts w:ascii="Arial" w:eastAsia="Calibri" w:hAnsi="Arial" w:cs="Arial"/>
                <w:b/>
                <w:i/>
                <w:kern w:val="0"/>
                <w14:ligatures w14:val="none"/>
              </w:rPr>
            </w:pPr>
            <w:r w:rsidRPr="00CB255C">
              <w:rPr>
                <w:rFonts w:ascii="Arial" w:eastAsia="Calibri" w:hAnsi="Arial" w:cs="Arial"/>
                <w:b/>
                <w:i/>
                <w:kern w:val="0"/>
                <w14:ligatures w14:val="none"/>
              </w:rPr>
              <w:t xml:space="preserve">Spolupráce při nastavení ročních plánů hodnocení SP SZP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D3D03A" w14:textId="1927C55C" w:rsidR="00004924" w:rsidRPr="00CB255C" w:rsidRDefault="00004924">
            <w:pPr>
              <w:tabs>
                <w:tab w:val="right" w:pos="6034"/>
              </w:tabs>
              <w:spacing w:after="120" w:line="276" w:lineRule="auto"/>
              <w:rPr>
                <w:rFonts w:ascii="Arial" w:eastAsia="Calibri" w:hAnsi="Arial" w:cs="Arial"/>
                <w:kern w:val="0"/>
                <w14:ligatures w14:val="none"/>
              </w:rPr>
            </w:pPr>
            <w:r w:rsidRPr="00CB255C">
              <w:rPr>
                <w:rFonts w:ascii="Arial" w:eastAsia="Calibri" w:hAnsi="Arial" w:cs="Arial"/>
                <w:kern w:val="0"/>
                <w14:ligatures w14:val="none"/>
              </w:rPr>
              <w:t xml:space="preserve">Každoročně před jednáním Tematické pracovní skupiny k monitoringu a hodnocení SP SZP (TPS) </w:t>
            </w:r>
          </w:p>
        </w:tc>
      </w:tr>
    </w:tbl>
    <w:p w14:paraId="61A1593F" w14:textId="4304A359" w:rsidR="1797D3FA" w:rsidRDefault="1797D3FA"/>
    <w:p w14:paraId="617DBAB2" w14:textId="77777777" w:rsidR="00867898" w:rsidRDefault="00867898" w:rsidP="00004924">
      <w:pPr>
        <w:spacing w:after="120" w:line="276" w:lineRule="auto"/>
        <w:rPr>
          <w:rFonts w:ascii="Arial" w:eastAsia="Calibri" w:hAnsi="Arial" w:cs="Arial"/>
          <w:kern w:val="0"/>
          <w14:ligatures w14:val="none"/>
        </w:rPr>
      </w:pPr>
    </w:p>
    <w:p w14:paraId="3014DEA9" w14:textId="77777777" w:rsidR="00004924" w:rsidRDefault="00004924" w:rsidP="00004924">
      <w:pPr>
        <w:numPr>
          <w:ilvl w:val="3"/>
          <w:numId w:val="7"/>
        </w:numPr>
        <w:spacing w:after="0" w:line="276" w:lineRule="auto"/>
        <w:ind w:left="284" w:hanging="284"/>
        <w:jc w:val="both"/>
        <w:rPr>
          <w:rFonts w:ascii="Arial" w:eastAsia="Calibri" w:hAnsi="Arial" w:cs="Arial"/>
          <w:b/>
          <w:bCs/>
          <w:color w:val="002668"/>
          <w:kern w:val="0"/>
          <w:lang w:val="x-none" w:eastAsia="cs-CZ"/>
          <w14:ligatures w14:val="none"/>
        </w:rPr>
      </w:pPr>
      <w:r w:rsidRPr="00000A5F">
        <w:rPr>
          <w:rFonts w:ascii="Arial" w:eastAsia="Calibri" w:hAnsi="Arial" w:cs="Arial"/>
          <w:b/>
          <w:bCs/>
          <w:color w:val="002668"/>
          <w:kern w:val="0"/>
          <w:lang w:val="x-none" w:eastAsia="cs-CZ"/>
          <w14:ligatures w14:val="none"/>
        </w:rPr>
        <w:t>Formát předkládaných hodnotících zpráv</w:t>
      </w:r>
    </w:p>
    <w:p w14:paraId="2BAED2A3" w14:textId="77777777" w:rsidR="00004924" w:rsidRPr="00000A5F" w:rsidRDefault="00004924" w:rsidP="00004924">
      <w:pPr>
        <w:spacing w:after="0" w:line="276" w:lineRule="auto"/>
        <w:ind w:left="284"/>
        <w:jc w:val="both"/>
        <w:rPr>
          <w:rFonts w:ascii="Arial" w:eastAsia="Calibri" w:hAnsi="Arial" w:cs="Arial"/>
          <w:b/>
          <w:bCs/>
          <w:color w:val="002668"/>
          <w:kern w:val="0"/>
          <w:lang w:val="x-none" w:eastAsia="cs-CZ"/>
          <w14:ligatures w14:val="none"/>
        </w:rPr>
      </w:pPr>
    </w:p>
    <w:p w14:paraId="6CD37780" w14:textId="77777777" w:rsidR="00004924" w:rsidRPr="00CB255C" w:rsidRDefault="00004924" w:rsidP="1797D3FA">
      <w:pPr>
        <w:spacing w:after="120" w:line="276" w:lineRule="auto"/>
        <w:jc w:val="both"/>
        <w:rPr>
          <w:rFonts w:ascii="Arial" w:eastAsia="Calibri" w:hAnsi="Arial" w:cs="Arial"/>
          <w:b/>
          <w:bCs/>
          <w:color w:val="4EA72E"/>
          <w:kern w:val="0"/>
          <w:lang w:val="en-US" w:eastAsia="cs-CZ"/>
          <w14:ligatures w14:val="none"/>
        </w:rPr>
      </w:pPr>
      <w:r w:rsidRPr="00CB255C">
        <w:rPr>
          <w:rFonts w:ascii="Arial" w:eastAsia="Calibri" w:hAnsi="Arial" w:cs="Arial"/>
          <w:kern w:val="0"/>
          <w14:ligatures w14:val="none"/>
        </w:rPr>
        <w:lastRenderedPageBreak/>
        <w:t xml:space="preserve">Veškeré požadované hodnotící zprávy a další výstupy budou předloženy v elektronické podobě s požadovanými znaky pro publicitu podpory z EU fondů. V hodnotících zprávách bude zajištěn soulad s odbornou terminologií. K veškerým výstupům bude podepsán předávací protokol osobou zodpovědnou za kvalitu odevzdávaného díla. </w:t>
      </w:r>
    </w:p>
    <w:p w14:paraId="079C63DD" w14:textId="77777777" w:rsidR="00004924" w:rsidRPr="00CB255C" w:rsidRDefault="00004924" w:rsidP="00004924">
      <w:pPr>
        <w:keepNext/>
        <w:tabs>
          <w:tab w:val="left" w:pos="426"/>
        </w:tabs>
        <w:spacing w:after="120" w:line="276" w:lineRule="auto"/>
        <w:jc w:val="both"/>
        <w:rPr>
          <w:rFonts w:ascii="Arial" w:eastAsia="Calibri" w:hAnsi="Arial" w:cs="Arial"/>
          <w:kern w:val="0"/>
          <w14:ligatures w14:val="none"/>
        </w:rPr>
      </w:pPr>
    </w:p>
    <w:p w14:paraId="15AFBA3A" w14:textId="77777777" w:rsidR="00004924" w:rsidRPr="00CB255C" w:rsidRDefault="00004924" w:rsidP="1797D3FA">
      <w:pPr>
        <w:keepNext/>
        <w:numPr>
          <w:ilvl w:val="3"/>
          <w:numId w:val="7"/>
        </w:numPr>
        <w:tabs>
          <w:tab w:val="left" w:pos="284"/>
        </w:tabs>
        <w:spacing w:after="0" w:line="276" w:lineRule="auto"/>
        <w:ind w:left="284" w:hanging="284"/>
        <w:jc w:val="both"/>
        <w:rPr>
          <w:rFonts w:ascii="Arial" w:eastAsia="Calibri" w:hAnsi="Arial" w:cs="Arial"/>
          <w:b/>
          <w:bCs/>
          <w:color w:val="002668"/>
          <w:lang w:eastAsia="cs-CZ"/>
        </w:rPr>
      </w:pPr>
      <w:r w:rsidRPr="1797D3FA">
        <w:rPr>
          <w:rFonts w:ascii="Arial" w:eastAsia="Calibri" w:hAnsi="Arial" w:cs="Arial"/>
          <w:b/>
          <w:bCs/>
          <w:color w:val="002668"/>
          <w:lang w:eastAsia="cs-CZ"/>
        </w:rPr>
        <w:t>Hodnotící zprávy (obsah dle jednotlivých oblastí intervencí a termínu)</w:t>
      </w:r>
    </w:p>
    <w:tbl>
      <w:tblPr>
        <w:tblW w:w="0" w:type="auto"/>
        <w:tblInd w:w="5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7"/>
        <w:gridCol w:w="1589"/>
        <w:gridCol w:w="1723"/>
        <w:gridCol w:w="1723"/>
        <w:gridCol w:w="1723"/>
      </w:tblGrid>
      <w:tr w:rsidR="00004924" w:rsidRPr="00CB255C" w14:paraId="15372FAA" w14:textId="77777777" w:rsidTr="1797D3FA">
        <w:tc>
          <w:tcPr>
            <w:tcW w:w="1417" w:type="dxa"/>
            <w:tcBorders>
              <w:top w:val="single" w:sz="4" w:space="0" w:color="FFFFFF" w:themeColor="background1"/>
              <w:left w:val="single" w:sz="4" w:space="0" w:color="FFFFFF" w:themeColor="background1"/>
              <w:bottom w:val="single" w:sz="4" w:space="0" w:color="FFFFFF" w:themeColor="background1"/>
              <w:right w:val="nil"/>
            </w:tcBorders>
            <w:shd w:val="clear" w:color="auto" w:fill="98AC04"/>
          </w:tcPr>
          <w:p w14:paraId="11880B9B" w14:textId="77777777" w:rsidR="00004924" w:rsidRPr="00CB255C" w:rsidRDefault="00004924">
            <w:pPr>
              <w:spacing w:after="0" w:line="276" w:lineRule="auto"/>
              <w:rPr>
                <w:rFonts w:ascii="Arial" w:eastAsia="Calibri" w:hAnsi="Arial" w:cs="Arial"/>
                <w:b/>
                <w:bCs/>
                <w:color w:val="FFFFFF"/>
                <w:kern w:val="0"/>
                <w:sz w:val="18"/>
                <w:szCs w:val="18"/>
                <w14:ligatures w14:val="none"/>
              </w:rPr>
            </w:pPr>
            <w:bookmarkStart w:id="12" w:name="_Hlk176251040"/>
          </w:p>
        </w:tc>
        <w:tc>
          <w:tcPr>
            <w:tcW w:w="1589" w:type="dxa"/>
            <w:tcBorders>
              <w:top w:val="single" w:sz="4" w:space="0" w:color="FFFFFF" w:themeColor="background1"/>
              <w:left w:val="nil"/>
              <w:bottom w:val="single" w:sz="4" w:space="0" w:color="FFFFFF" w:themeColor="background1"/>
              <w:right w:val="nil"/>
            </w:tcBorders>
            <w:shd w:val="clear" w:color="auto" w:fill="98AC04"/>
          </w:tcPr>
          <w:p w14:paraId="2B31E631" w14:textId="77777777" w:rsidR="00004924" w:rsidRPr="00CB255C" w:rsidRDefault="00004924">
            <w:pPr>
              <w:spacing w:after="0" w:line="276" w:lineRule="auto"/>
              <w:rPr>
                <w:rFonts w:ascii="Arial" w:eastAsia="Calibri" w:hAnsi="Arial" w:cs="Arial"/>
                <w:b/>
                <w:bCs/>
                <w:color w:val="FFFFFF"/>
                <w:kern w:val="0"/>
                <w:sz w:val="18"/>
                <w:szCs w:val="18"/>
                <w14:ligatures w14:val="none"/>
              </w:rPr>
            </w:pPr>
          </w:p>
        </w:tc>
        <w:tc>
          <w:tcPr>
            <w:tcW w:w="1723" w:type="dxa"/>
            <w:tcBorders>
              <w:top w:val="single" w:sz="4" w:space="0" w:color="FFFFFF" w:themeColor="background1"/>
              <w:left w:val="nil"/>
              <w:bottom w:val="single" w:sz="4" w:space="0" w:color="FFFFFF" w:themeColor="background1"/>
              <w:right w:val="nil"/>
            </w:tcBorders>
            <w:shd w:val="clear" w:color="auto" w:fill="98AC04"/>
            <w:hideMark/>
          </w:tcPr>
          <w:p w14:paraId="3458B813" w14:textId="77777777" w:rsidR="00004924" w:rsidRPr="00CB255C" w:rsidRDefault="00004924">
            <w:pPr>
              <w:spacing w:after="0" w:line="276" w:lineRule="auto"/>
              <w:rPr>
                <w:rFonts w:ascii="Arial" w:eastAsia="Calibri" w:hAnsi="Arial" w:cs="Arial"/>
                <w:color w:val="FFFFFF"/>
                <w:kern w:val="0"/>
                <w:sz w:val="18"/>
                <w:szCs w:val="18"/>
                <w:vertAlign w:val="superscript"/>
                <w14:ligatures w14:val="none"/>
              </w:rPr>
            </w:pPr>
            <w:r w:rsidRPr="00CB255C">
              <w:rPr>
                <w:rFonts w:ascii="Arial" w:eastAsia="Calibri" w:hAnsi="Arial" w:cs="Arial"/>
                <w:b/>
                <w:bCs/>
                <w:color w:val="FFFFFF"/>
                <w:kern w:val="0"/>
                <w:sz w:val="18"/>
                <w:szCs w:val="18"/>
                <w14:ligatures w14:val="none"/>
              </w:rPr>
              <w:t>2026</w:t>
            </w:r>
          </w:p>
          <w:p w14:paraId="4A9A7550" w14:textId="77777777" w:rsidR="00004924" w:rsidRPr="00CB255C" w:rsidRDefault="00004924">
            <w:pPr>
              <w:spacing w:after="0" w:line="276" w:lineRule="auto"/>
              <w:rPr>
                <w:rFonts w:ascii="Arial" w:eastAsia="Calibri" w:hAnsi="Arial" w:cs="Arial"/>
                <w:b/>
                <w:bCs/>
                <w:color w:val="FFFFFF"/>
                <w:kern w:val="0"/>
                <w:sz w:val="18"/>
                <w:szCs w:val="18"/>
                <w14:ligatures w14:val="none"/>
              </w:rPr>
            </w:pPr>
            <w:r w:rsidRPr="00CB255C">
              <w:rPr>
                <w:rFonts w:ascii="Arial" w:eastAsia="Calibri" w:hAnsi="Arial" w:cs="Arial"/>
                <w:b/>
                <w:bCs/>
                <w:color w:val="FFFFFF"/>
                <w:kern w:val="0"/>
                <w:sz w:val="18"/>
                <w:szCs w:val="18"/>
                <w14:ligatures w14:val="none"/>
              </w:rPr>
              <w:t>Průběžná zpráva</w:t>
            </w:r>
          </w:p>
        </w:tc>
        <w:tc>
          <w:tcPr>
            <w:tcW w:w="1723" w:type="dxa"/>
            <w:tcBorders>
              <w:top w:val="single" w:sz="4" w:space="0" w:color="FFFFFF" w:themeColor="background1"/>
              <w:left w:val="nil"/>
              <w:bottom w:val="single" w:sz="4" w:space="0" w:color="FFFFFF" w:themeColor="background1"/>
              <w:right w:val="nil"/>
            </w:tcBorders>
            <w:shd w:val="clear" w:color="auto" w:fill="98AC04"/>
            <w:hideMark/>
          </w:tcPr>
          <w:p w14:paraId="229351AF" w14:textId="77777777" w:rsidR="00004924" w:rsidRPr="00CB255C" w:rsidRDefault="00004924">
            <w:pPr>
              <w:spacing w:after="0" w:line="276" w:lineRule="auto"/>
              <w:rPr>
                <w:rFonts w:ascii="Arial" w:eastAsia="Calibri" w:hAnsi="Arial" w:cs="Arial"/>
                <w:color w:val="FFFFFF"/>
                <w:kern w:val="0"/>
                <w:sz w:val="18"/>
                <w:szCs w:val="18"/>
                <w:vertAlign w:val="superscript"/>
                <w14:ligatures w14:val="none"/>
              </w:rPr>
            </w:pPr>
            <w:r w:rsidRPr="00CB255C">
              <w:rPr>
                <w:rFonts w:ascii="Arial" w:eastAsia="Calibri" w:hAnsi="Arial" w:cs="Arial"/>
                <w:b/>
                <w:bCs/>
                <w:color w:val="FFFFFF"/>
                <w:kern w:val="0"/>
                <w:sz w:val="18"/>
                <w:szCs w:val="18"/>
                <w14:ligatures w14:val="none"/>
              </w:rPr>
              <w:t>2027</w:t>
            </w:r>
          </w:p>
          <w:p w14:paraId="08B17554" w14:textId="77777777" w:rsidR="00004924" w:rsidRPr="00CB255C" w:rsidRDefault="00004924">
            <w:pPr>
              <w:spacing w:after="0" w:line="276" w:lineRule="auto"/>
              <w:rPr>
                <w:rFonts w:ascii="Arial" w:eastAsia="Calibri" w:hAnsi="Arial" w:cs="Arial"/>
                <w:b/>
                <w:bCs/>
                <w:color w:val="FFFFFF"/>
                <w:kern w:val="0"/>
                <w:sz w:val="18"/>
                <w:szCs w:val="18"/>
                <w14:ligatures w14:val="none"/>
              </w:rPr>
            </w:pPr>
            <w:r w:rsidRPr="00CB255C">
              <w:rPr>
                <w:rFonts w:ascii="Arial" w:eastAsia="Calibri" w:hAnsi="Arial" w:cs="Arial"/>
                <w:b/>
                <w:bCs/>
                <w:color w:val="FFFFFF"/>
                <w:kern w:val="0"/>
                <w:sz w:val="18"/>
                <w:szCs w:val="18"/>
                <w14:ligatures w14:val="none"/>
              </w:rPr>
              <w:t>Průběžná zpráva</w:t>
            </w:r>
          </w:p>
        </w:tc>
        <w:tc>
          <w:tcPr>
            <w:tcW w:w="1723" w:type="dxa"/>
            <w:tcBorders>
              <w:top w:val="single" w:sz="4" w:space="0" w:color="FFFFFF" w:themeColor="background1"/>
              <w:left w:val="nil"/>
              <w:bottom w:val="single" w:sz="4" w:space="0" w:color="FFFFFF" w:themeColor="background1"/>
              <w:right w:val="single" w:sz="4" w:space="0" w:color="FFFFFF" w:themeColor="background1"/>
            </w:tcBorders>
            <w:shd w:val="clear" w:color="auto" w:fill="98AC04"/>
            <w:hideMark/>
          </w:tcPr>
          <w:p w14:paraId="1AEEC753" w14:textId="77777777" w:rsidR="00004924" w:rsidRPr="00CB255C" w:rsidRDefault="00004924">
            <w:pPr>
              <w:spacing w:after="0" w:line="276" w:lineRule="auto"/>
              <w:rPr>
                <w:rFonts w:ascii="Arial" w:eastAsia="Calibri" w:hAnsi="Arial" w:cs="Arial"/>
                <w:color w:val="FFFFFF"/>
                <w:kern w:val="0"/>
                <w:sz w:val="18"/>
                <w:szCs w:val="18"/>
                <w:vertAlign w:val="superscript"/>
                <w14:ligatures w14:val="none"/>
              </w:rPr>
            </w:pPr>
            <w:r w:rsidRPr="00CB255C">
              <w:rPr>
                <w:rFonts w:ascii="Arial" w:eastAsia="Calibri" w:hAnsi="Arial" w:cs="Arial"/>
                <w:b/>
                <w:bCs/>
                <w:color w:val="FFFFFF"/>
                <w:kern w:val="0"/>
                <w:sz w:val="18"/>
                <w:szCs w:val="18"/>
                <w14:ligatures w14:val="none"/>
              </w:rPr>
              <w:t>2028</w:t>
            </w:r>
          </w:p>
          <w:p w14:paraId="55616A48" w14:textId="77777777" w:rsidR="00004924" w:rsidRPr="00CB255C" w:rsidRDefault="00004924">
            <w:pPr>
              <w:spacing w:after="0" w:line="276" w:lineRule="auto"/>
              <w:rPr>
                <w:rFonts w:ascii="Arial" w:eastAsia="Calibri" w:hAnsi="Arial" w:cs="Arial"/>
                <w:b/>
                <w:bCs/>
                <w:color w:val="FFFFFF"/>
                <w:kern w:val="0"/>
                <w:sz w:val="18"/>
                <w:szCs w:val="18"/>
                <w14:ligatures w14:val="none"/>
              </w:rPr>
            </w:pPr>
            <w:r w:rsidRPr="00CB255C">
              <w:rPr>
                <w:rFonts w:ascii="Arial" w:eastAsia="Calibri" w:hAnsi="Arial" w:cs="Arial"/>
                <w:b/>
                <w:bCs/>
                <w:color w:val="FFFFFF"/>
                <w:kern w:val="0"/>
                <w:sz w:val="18"/>
                <w:szCs w:val="18"/>
                <w14:ligatures w14:val="none"/>
              </w:rPr>
              <w:t>Průběžná zpráva</w:t>
            </w:r>
          </w:p>
        </w:tc>
      </w:tr>
      <w:tr w:rsidR="00004924" w:rsidRPr="00CB255C" w14:paraId="7607ABD5" w14:textId="77777777" w:rsidTr="1797D3FA">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8AC04"/>
          </w:tcPr>
          <w:p w14:paraId="7D9501FA" w14:textId="77777777" w:rsidR="00004924" w:rsidRPr="00CB255C" w:rsidRDefault="47AAFA4B" w:rsidP="38B118AA">
            <w:pPr>
              <w:spacing w:after="0" w:line="276" w:lineRule="auto"/>
              <w:rPr>
                <w:rFonts w:ascii="Arial" w:eastAsia="Calibri" w:hAnsi="Arial" w:cs="Arial"/>
                <w:b/>
                <w:bCs/>
                <w:color w:val="FFFFFF" w:themeColor="background1"/>
                <w:sz w:val="18"/>
                <w:szCs w:val="18"/>
              </w:rPr>
            </w:pPr>
            <w:r w:rsidRPr="1797D3FA">
              <w:rPr>
                <w:rFonts w:ascii="Arial" w:eastAsia="Calibri" w:hAnsi="Arial" w:cs="Arial"/>
                <w:b/>
                <w:bCs/>
                <w:color w:val="FFFFFF" w:themeColor="background1"/>
                <w:sz w:val="18"/>
                <w:szCs w:val="18"/>
              </w:rPr>
              <w:t>Účelnost</w:t>
            </w:r>
          </w:p>
          <w:p w14:paraId="423CD362" w14:textId="77777777" w:rsidR="00004924" w:rsidRPr="00CB255C" w:rsidRDefault="00004924">
            <w:pPr>
              <w:spacing w:after="0" w:line="276" w:lineRule="auto"/>
              <w:rPr>
                <w:rFonts w:ascii="Arial" w:eastAsia="Calibri" w:hAnsi="Arial" w:cs="Arial"/>
                <w:b/>
                <w:bCs/>
                <w:color w:val="FFFFFF"/>
                <w:kern w:val="0"/>
                <w:sz w:val="18"/>
                <w:szCs w:val="18"/>
                <w14:ligatures w14:val="none"/>
              </w:rPr>
            </w:pPr>
          </w:p>
        </w:tc>
        <w:tc>
          <w:tcPr>
            <w:tcW w:w="1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hideMark/>
          </w:tcPr>
          <w:p w14:paraId="328636E3" w14:textId="77777777" w:rsidR="00004924" w:rsidRPr="00CB255C" w:rsidRDefault="00004924">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Rozvoj venkova</w:t>
            </w: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hideMark/>
          </w:tcPr>
          <w:p w14:paraId="61F46599" w14:textId="77777777" w:rsidR="00004924" w:rsidRPr="00CB255C" w:rsidRDefault="00004924">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hideMark/>
          </w:tcPr>
          <w:p w14:paraId="77EA9531" w14:textId="77777777" w:rsidR="00004924" w:rsidRPr="00CB255C" w:rsidRDefault="00004924">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hideMark/>
          </w:tcPr>
          <w:p w14:paraId="7D6A673E" w14:textId="77777777" w:rsidR="00004924" w:rsidRPr="00CB255C" w:rsidRDefault="00004924">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r>
      <w:tr w:rsidR="00004924" w:rsidRPr="00CB255C" w14:paraId="64767152" w14:textId="77777777" w:rsidTr="1797D3FA">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8AC04"/>
          </w:tcPr>
          <w:p w14:paraId="29377373" w14:textId="77777777" w:rsidR="00004924" w:rsidRPr="00CB255C" w:rsidRDefault="66B8CD7E" w:rsidP="1797D3FA">
            <w:pPr>
              <w:spacing w:after="0" w:line="276" w:lineRule="auto"/>
              <w:rPr>
                <w:rFonts w:ascii="Arial" w:eastAsia="Calibri" w:hAnsi="Arial" w:cs="Arial"/>
                <w:b/>
                <w:bCs/>
                <w:color w:val="FFFFFF" w:themeColor="background1"/>
                <w:sz w:val="18"/>
                <w:szCs w:val="18"/>
              </w:rPr>
            </w:pPr>
            <w:r w:rsidRPr="1797D3FA">
              <w:rPr>
                <w:rFonts w:ascii="Arial" w:eastAsia="Calibri" w:hAnsi="Arial" w:cs="Arial"/>
                <w:b/>
                <w:bCs/>
                <w:color w:val="FFFFFF" w:themeColor="background1"/>
                <w:sz w:val="18"/>
                <w:szCs w:val="18"/>
              </w:rPr>
              <w:t>Účinnost</w:t>
            </w:r>
          </w:p>
          <w:p w14:paraId="591CAC0B" w14:textId="2E8C747F" w:rsidR="00004924" w:rsidRPr="00CB255C" w:rsidRDefault="00004924">
            <w:pPr>
              <w:spacing w:after="0" w:line="276" w:lineRule="auto"/>
              <w:rPr>
                <w:rFonts w:ascii="Arial" w:eastAsia="Calibri" w:hAnsi="Arial" w:cs="Arial"/>
                <w:b/>
                <w:bCs/>
                <w:color w:val="FFFFFF"/>
                <w:kern w:val="0"/>
                <w:sz w:val="18"/>
                <w:szCs w:val="18"/>
                <w14:ligatures w14:val="none"/>
              </w:rPr>
            </w:pPr>
          </w:p>
        </w:tc>
        <w:tc>
          <w:tcPr>
            <w:tcW w:w="1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hideMark/>
          </w:tcPr>
          <w:p w14:paraId="3C0112C4" w14:textId="77777777" w:rsidR="00004924" w:rsidRPr="00CB255C" w:rsidRDefault="00004924">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Rozvoj venkova</w:t>
            </w: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hideMark/>
          </w:tcPr>
          <w:p w14:paraId="1039AAD8" w14:textId="77777777" w:rsidR="00004924" w:rsidRPr="00CB255C" w:rsidRDefault="00004924">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hideMark/>
          </w:tcPr>
          <w:p w14:paraId="0F5BD872" w14:textId="77777777" w:rsidR="00004924" w:rsidRPr="00CB255C" w:rsidRDefault="00004924">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hideMark/>
          </w:tcPr>
          <w:p w14:paraId="518B34D3" w14:textId="77777777" w:rsidR="00004924" w:rsidRPr="00CB255C" w:rsidRDefault="00004924">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r>
      <w:tr w:rsidR="00004924" w:rsidRPr="00CB255C" w14:paraId="13CD6C43" w14:textId="77777777" w:rsidTr="1797D3FA">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8AC04"/>
          </w:tcPr>
          <w:p w14:paraId="7EB147EE" w14:textId="77777777" w:rsidR="00004924" w:rsidRPr="00CB255C" w:rsidRDefault="75A0983F" w:rsidP="1797D3FA">
            <w:pPr>
              <w:spacing w:after="0" w:line="276" w:lineRule="auto"/>
              <w:rPr>
                <w:rFonts w:ascii="Arial" w:eastAsia="Calibri" w:hAnsi="Arial" w:cs="Arial"/>
                <w:b/>
                <w:bCs/>
                <w:color w:val="FFFFFF" w:themeColor="background1"/>
                <w:sz w:val="18"/>
                <w:szCs w:val="18"/>
              </w:rPr>
            </w:pPr>
            <w:r w:rsidRPr="1797D3FA">
              <w:rPr>
                <w:rFonts w:ascii="Arial" w:eastAsia="Calibri" w:hAnsi="Arial" w:cs="Arial"/>
                <w:b/>
                <w:bCs/>
                <w:color w:val="FFFFFF" w:themeColor="background1"/>
                <w:sz w:val="18"/>
                <w:szCs w:val="18"/>
              </w:rPr>
              <w:t>Relevance</w:t>
            </w:r>
          </w:p>
          <w:p w14:paraId="6366BBE2" w14:textId="57D0B53B" w:rsidR="00004924" w:rsidRPr="00CB255C" w:rsidRDefault="00004924">
            <w:pPr>
              <w:spacing w:after="0" w:line="276" w:lineRule="auto"/>
              <w:rPr>
                <w:rFonts w:ascii="Arial" w:eastAsia="Calibri" w:hAnsi="Arial" w:cs="Arial"/>
                <w:b/>
                <w:bCs/>
                <w:color w:val="FFFFFF"/>
                <w:kern w:val="0"/>
                <w:sz w:val="18"/>
                <w:szCs w:val="18"/>
                <w14:ligatures w14:val="none"/>
              </w:rPr>
            </w:pPr>
          </w:p>
        </w:tc>
        <w:tc>
          <w:tcPr>
            <w:tcW w:w="1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hideMark/>
          </w:tcPr>
          <w:p w14:paraId="7742A98F" w14:textId="1EA93368" w:rsidR="00004924" w:rsidRPr="00CB255C" w:rsidRDefault="00004924">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 xml:space="preserve"> Rozvoj venkova</w:t>
            </w: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hideMark/>
          </w:tcPr>
          <w:p w14:paraId="536FD8B2" w14:textId="77777777" w:rsidR="00004924" w:rsidRPr="00CB255C" w:rsidRDefault="00004924">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tcPr>
          <w:p w14:paraId="04D90759" w14:textId="77777777" w:rsidR="00004924" w:rsidRPr="00CB255C" w:rsidRDefault="00004924">
            <w:pPr>
              <w:spacing w:after="0" w:line="276" w:lineRule="auto"/>
              <w:rPr>
                <w:rFonts w:ascii="Arial" w:eastAsia="Calibri" w:hAnsi="Arial" w:cs="Arial"/>
                <w:kern w:val="0"/>
                <w:sz w:val="18"/>
                <w:szCs w:val="18"/>
                <w14:ligatures w14:val="none"/>
              </w:rPr>
            </w:pP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tcPr>
          <w:p w14:paraId="14FB9D47" w14:textId="77777777" w:rsidR="00004924" w:rsidRPr="00CB255C" w:rsidRDefault="00004924">
            <w:pPr>
              <w:spacing w:after="0" w:line="276" w:lineRule="auto"/>
              <w:rPr>
                <w:rFonts w:ascii="Arial" w:eastAsia="Calibri" w:hAnsi="Arial" w:cs="Arial"/>
                <w:kern w:val="0"/>
                <w:sz w:val="18"/>
                <w:szCs w:val="18"/>
                <w14:ligatures w14:val="none"/>
              </w:rPr>
            </w:pPr>
          </w:p>
        </w:tc>
      </w:tr>
      <w:tr w:rsidR="00004924" w:rsidRPr="00CB255C" w14:paraId="283D6852" w14:textId="77777777" w:rsidTr="1797D3FA">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8AC04"/>
          </w:tcPr>
          <w:p w14:paraId="044D0833" w14:textId="77777777" w:rsidR="00004924" w:rsidRPr="00CB255C" w:rsidRDefault="5F92A7B8" w:rsidP="1797D3FA">
            <w:pPr>
              <w:spacing w:after="0" w:line="276" w:lineRule="auto"/>
              <w:rPr>
                <w:rFonts w:ascii="Arial" w:eastAsia="Calibri" w:hAnsi="Arial" w:cs="Arial"/>
                <w:b/>
                <w:bCs/>
                <w:color w:val="FFFFFF" w:themeColor="background1"/>
                <w:sz w:val="18"/>
                <w:szCs w:val="18"/>
              </w:rPr>
            </w:pPr>
            <w:r w:rsidRPr="1797D3FA">
              <w:rPr>
                <w:rFonts w:ascii="Arial" w:eastAsia="Calibri" w:hAnsi="Arial" w:cs="Arial"/>
                <w:b/>
                <w:bCs/>
                <w:color w:val="FFFFFF" w:themeColor="background1"/>
                <w:sz w:val="18"/>
                <w:szCs w:val="18"/>
              </w:rPr>
              <w:t>Soudržnost</w:t>
            </w:r>
          </w:p>
          <w:p w14:paraId="390C16BB" w14:textId="2D908BA7" w:rsidR="00004924" w:rsidRPr="00CB255C" w:rsidRDefault="00004924">
            <w:pPr>
              <w:spacing w:after="0" w:line="276" w:lineRule="auto"/>
              <w:rPr>
                <w:rFonts w:ascii="Arial" w:eastAsia="Calibri" w:hAnsi="Arial" w:cs="Arial"/>
                <w:b/>
                <w:bCs/>
                <w:color w:val="FFFFFF"/>
                <w:kern w:val="0"/>
                <w:sz w:val="18"/>
                <w:szCs w:val="18"/>
                <w14:ligatures w14:val="none"/>
              </w:rPr>
            </w:pPr>
          </w:p>
        </w:tc>
        <w:tc>
          <w:tcPr>
            <w:tcW w:w="1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hideMark/>
          </w:tcPr>
          <w:p w14:paraId="1FD0D336" w14:textId="77777777" w:rsidR="00004924" w:rsidRPr="00CB255C" w:rsidRDefault="00004924">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Rozvoj venkova</w:t>
            </w: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hideMark/>
          </w:tcPr>
          <w:p w14:paraId="294378D7" w14:textId="77777777" w:rsidR="00004924" w:rsidRPr="00CB255C" w:rsidRDefault="00004924">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tcPr>
          <w:p w14:paraId="1C7F88C1" w14:textId="77777777" w:rsidR="00004924" w:rsidRPr="00CB255C" w:rsidRDefault="00004924">
            <w:pPr>
              <w:spacing w:after="0" w:line="276" w:lineRule="auto"/>
              <w:rPr>
                <w:rFonts w:ascii="Arial" w:eastAsia="Calibri" w:hAnsi="Arial" w:cs="Arial"/>
                <w:kern w:val="0"/>
                <w:sz w:val="18"/>
                <w:szCs w:val="18"/>
                <w14:ligatures w14:val="none"/>
              </w:rPr>
            </w:pP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tcPr>
          <w:p w14:paraId="63AE13E0" w14:textId="77777777" w:rsidR="00004924" w:rsidRPr="00CB255C" w:rsidRDefault="00004924">
            <w:pPr>
              <w:spacing w:after="0" w:line="276" w:lineRule="auto"/>
              <w:rPr>
                <w:rFonts w:ascii="Arial" w:eastAsia="Calibri" w:hAnsi="Arial" w:cs="Arial"/>
                <w:kern w:val="0"/>
                <w:sz w:val="18"/>
                <w:szCs w:val="18"/>
                <w14:ligatures w14:val="none"/>
              </w:rPr>
            </w:pPr>
          </w:p>
        </w:tc>
      </w:tr>
      <w:tr w:rsidR="00004924" w:rsidRPr="00CB255C" w14:paraId="5B175137" w14:textId="77777777" w:rsidTr="1797D3FA">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8AC04"/>
          </w:tcPr>
          <w:p w14:paraId="372CBDE3" w14:textId="77777777" w:rsidR="00004924" w:rsidRPr="00CB255C" w:rsidRDefault="76650FF6" w:rsidP="1797D3FA">
            <w:pPr>
              <w:spacing w:after="0" w:line="276" w:lineRule="auto"/>
              <w:rPr>
                <w:rFonts w:ascii="Arial" w:eastAsia="Calibri" w:hAnsi="Arial" w:cs="Arial"/>
                <w:b/>
                <w:bCs/>
                <w:color w:val="FFFFFF" w:themeColor="background1"/>
                <w:sz w:val="18"/>
                <w:szCs w:val="18"/>
              </w:rPr>
            </w:pPr>
            <w:r w:rsidRPr="1797D3FA">
              <w:rPr>
                <w:rFonts w:ascii="Arial" w:eastAsia="Calibri" w:hAnsi="Arial" w:cs="Arial"/>
                <w:b/>
                <w:bCs/>
                <w:color w:val="FFFFFF" w:themeColor="background1"/>
                <w:sz w:val="18"/>
                <w:szCs w:val="18"/>
              </w:rPr>
              <w:t>Unijní přidaná hodnota</w:t>
            </w:r>
          </w:p>
          <w:p w14:paraId="1AB78C24" w14:textId="49056ECF" w:rsidR="00004924" w:rsidRPr="00CB255C" w:rsidRDefault="00004924">
            <w:pPr>
              <w:spacing w:after="0" w:line="276" w:lineRule="auto"/>
              <w:rPr>
                <w:rFonts w:ascii="Arial" w:eastAsia="Calibri" w:hAnsi="Arial" w:cs="Arial"/>
                <w:b/>
                <w:bCs/>
                <w:color w:val="FFFFFF"/>
                <w:kern w:val="0"/>
                <w:sz w:val="18"/>
                <w:szCs w:val="18"/>
                <w14:ligatures w14:val="none"/>
              </w:rPr>
            </w:pPr>
          </w:p>
        </w:tc>
        <w:tc>
          <w:tcPr>
            <w:tcW w:w="1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hideMark/>
          </w:tcPr>
          <w:p w14:paraId="0E87EECA" w14:textId="77777777" w:rsidR="00004924" w:rsidRPr="00CB255C" w:rsidRDefault="00004924">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Rozvoj venkova</w:t>
            </w: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hideMark/>
          </w:tcPr>
          <w:p w14:paraId="0FE06738" w14:textId="77777777" w:rsidR="00004924" w:rsidRPr="00CB255C" w:rsidRDefault="00004924">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tcPr>
          <w:p w14:paraId="2EE48CC9" w14:textId="77777777" w:rsidR="00004924" w:rsidRPr="00CB255C" w:rsidRDefault="00004924">
            <w:pPr>
              <w:spacing w:after="0" w:line="276" w:lineRule="auto"/>
              <w:rPr>
                <w:rFonts w:ascii="Arial" w:eastAsia="Calibri" w:hAnsi="Arial" w:cs="Arial"/>
                <w:kern w:val="0"/>
                <w:sz w:val="18"/>
                <w:szCs w:val="18"/>
                <w14:ligatures w14:val="none"/>
              </w:rPr>
            </w:pP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tcPr>
          <w:p w14:paraId="10F9D2C4" w14:textId="77777777" w:rsidR="00004924" w:rsidRPr="00CB255C" w:rsidRDefault="00004924">
            <w:pPr>
              <w:spacing w:after="0" w:line="276" w:lineRule="auto"/>
              <w:rPr>
                <w:rFonts w:ascii="Arial" w:eastAsia="Calibri" w:hAnsi="Arial" w:cs="Arial"/>
                <w:kern w:val="0"/>
                <w:sz w:val="18"/>
                <w:szCs w:val="18"/>
                <w14:ligatures w14:val="none"/>
              </w:rPr>
            </w:pPr>
          </w:p>
        </w:tc>
      </w:tr>
      <w:tr w:rsidR="00004924" w:rsidRPr="00CB255C" w14:paraId="2381A3ED" w14:textId="77777777" w:rsidTr="1797D3FA">
        <w:trPr>
          <w:trHeight w:val="70"/>
        </w:trPr>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8AC04"/>
          </w:tcPr>
          <w:p w14:paraId="052F7123" w14:textId="77777777" w:rsidR="00004924" w:rsidRPr="00CB255C" w:rsidRDefault="1D03EE10" w:rsidP="1797D3FA">
            <w:pPr>
              <w:spacing w:after="0" w:line="276" w:lineRule="auto"/>
              <w:rPr>
                <w:rFonts w:ascii="Arial" w:eastAsia="Calibri" w:hAnsi="Arial" w:cs="Arial"/>
                <w:b/>
                <w:bCs/>
                <w:color w:val="FFFFFF" w:themeColor="background1"/>
                <w:sz w:val="18"/>
                <w:szCs w:val="18"/>
              </w:rPr>
            </w:pPr>
            <w:r w:rsidRPr="1797D3FA">
              <w:rPr>
                <w:rFonts w:ascii="Arial" w:eastAsia="Calibri" w:hAnsi="Arial" w:cs="Arial"/>
                <w:b/>
                <w:bCs/>
                <w:color w:val="FFFFFF" w:themeColor="background1"/>
                <w:sz w:val="18"/>
                <w:szCs w:val="18"/>
              </w:rPr>
              <w:t>Dopady</w:t>
            </w:r>
          </w:p>
          <w:p w14:paraId="63B67338" w14:textId="20713741" w:rsidR="00004924" w:rsidRPr="00CB255C" w:rsidRDefault="00004924">
            <w:pPr>
              <w:spacing w:after="0" w:line="276" w:lineRule="auto"/>
              <w:rPr>
                <w:rFonts w:ascii="Arial" w:eastAsia="Calibri" w:hAnsi="Arial" w:cs="Arial"/>
                <w:b/>
                <w:bCs/>
                <w:color w:val="FFFFFF"/>
                <w:kern w:val="0"/>
                <w:sz w:val="18"/>
                <w:szCs w:val="18"/>
                <w14:ligatures w14:val="none"/>
              </w:rPr>
            </w:pPr>
          </w:p>
        </w:tc>
        <w:tc>
          <w:tcPr>
            <w:tcW w:w="1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hideMark/>
          </w:tcPr>
          <w:p w14:paraId="696F06FB" w14:textId="77777777" w:rsidR="00004924" w:rsidRPr="00CB255C" w:rsidRDefault="00004924">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Rozvoj venkova</w:t>
            </w: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tcPr>
          <w:p w14:paraId="636BAAA4" w14:textId="77777777" w:rsidR="00004924" w:rsidRPr="00CB255C" w:rsidRDefault="00004924">
            <w:pPr>
              <w:spacing w:after="0" w:line="276" w:lineRule="auto"/>
              <w:rPr>
                <w:rFonts w:ascii="Arial" w:eastAsia="Calibri" w:hAnsi="Arial" w:cs="Arial"/>
                <w:kern w:val="0"/>
                <w:sz w:val="18"/>
                <w:szCs w:val="18"/>
                <w14:ligatures w14:val="none"/>
              </w:rPr>
            </w:pP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hideMark/>
          </w:tcPr>
          <w:p w14:paraId="347E3F27" w14:textId="77777777" w:rsidR="00004924" w:rsidRPr="00CB255C" w:rsidRDefault="00004924">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E305"/>
          </w:tcPr>
          <w:p w14:paraId="6A499262" w14:textId="77777777" w:rsidR="00004924" w:rsidRPr="00CB255C" w:rsidRDefault="00004924">
            <w:pPr>
              <w:spacing w:after="0" w:line="276" w:lineRule="auto"/>
              <w:rPr>
                <w:rFonts w:ascii="Arial" w:eastAsia="Calibri" w:hAnsi="Arial" w:cs="Arial"/>
                <w:kern w:val="0"/>
                <w:sz w:val="18"/>
                <w:szCs w:val="18"/>
                <w14:ligatures w14:val="none"/>
              </w:rPr>
            </w:pPr>
          </w:p>
        </w:tc>
      </w:tr>
    </w:tbl>
    <w:p w14:paraId="6A9D516A" w14:textId="77777777" w:rsidR="00004924" w:rsidRPr="00CB255C" w:rsidRDefault="00004924" w:rsidP="00004924">
      <w:pPr>
        <w:spacing w:after="0" w:line="276" w:lineRule="auto"/>
        <w:rPr>
          <w:rFonts w:ascii="Arial" w:eastAsia="Calibri" w:hAnsi="Arial" w:cs="Arial"/>
          <w:i/>
          <w:iCs/>
          <w:kern w:val="0"/>
          <w14:ligatures w14:val="none"/>
        </w:rPr>
      </w:pPr>
      <w:r w:rsidRPr="00CB255C">
        <w:rPr>
          <w:rFonts w:ascii="Arial" w:eastAsia="Calibri" w:hAnsi="Arial" w:cs="Arial"/>
          <w:i/>
          <w:iCs/>
          <w:kern w:val="0"/>
          <w14:ligatures w14:val="none"/>
        </w:rPr>
        <w:t>Rozvoj venkova – viz kapitola 5.3 SP SZP</w:t>
      </w:r>
    </w:p>
    <w:p w14:paraId="30493A22" w14:textId="77777777" w:rsidR="00004924" w:rsidRPr="00CB255C" w:rsidRDefault="00004924" w:rsidP="00004924">
      <w:pPr>
        <w:spacing w:after="0" w:line="276" w:lineRule="auto"/>
        <w:rPr>
          <w:rFonts w:ascii="Arial" w:eastAsia="Calibri" w:hAnsi="Arial" w:cs="Arial"/>
          <w:kern w:val="0"/>
          <w14:ligatures w14:val="none"/>
        </w:rPr>
      </w:pPr>
    </w:p>
    <w:p w14:paraId="0447F00A" w14:textId="77777777" w:rsidR="00004924" w:rsidRPr="00CB255C" w:rsidRDefault="00004924" w:rsidP="00004924">
      <w:pPr>
        <w:keepNext/>
        <w:numPr>
          <w:ilvl w:val="3"/>
          <w:numId w:val="7"/>
        </w:numPr>
        <w:tabs>
          <w:tab w:val="left" w:pos="426"/>
        </w:tabs>
        <w:spacing w:after="120" w:line="276" w:lineRule="auto"/>
        <w:ind w:hanging="3094"/>
        <w:jc w:val="both"/>
        <w:rPr>
          <w:rFonts w:ascii="Arial" w:eastAsia="Calibri" w:hAnsi="Arial" w:cs="Arial"/>
          <w:b/>
          <w:bCs/>
          <w:color w:val="002668"/>
          <w:kern w:val="0"/>
          <w14:ligatures w14:val="none"/>
        </w:rPr>
      </w:pPr>
      <w:bookmarkStart w:id="13" w:name="_Toc176860468"/>
      <w:bookmarkEnd w:id="12"/>
      <w:r w:rsidRPr="00CB255C">
        <w:rPr>
          <w:rFonts w:ascii="Arial" w:eastAsia="Calibri" w:hAnsi="Arial" w:cs="Arial"/>
          <w:b/>
          <w:bCs/>
          <w:color w:val="002668"/>
          <w:kern w:val="0"/>
          <w14:ligatures w14:val="none"/>
        </w:rPr>
        <w:t xml:space="preserve">Základní výchozí dokumenty pro zpracování hodnocení </w:t>
      </w:r>
    </w:p>
    <w:p w14:paraId="56D06043" w14:textId="77777777" w:rsidR="00004924" w:rsidRPr="00CB255C" w:rsidRDefault="00004924" w:rsidP="00004924">
      <w:pPr>
        <w:spacing w:after="120" w:line="276" w:lineRule="auto"/>
        <w:rPr>
          <w:rFonts w:ascii="Arial" w:eastAsia="Calibri" w:hAnsi="Arial" w:cs="Arial"/>
          <w:snapToGrid w:val="0"/>
          <w:kern w:val="0"/>
          <w14:ligatures w14:val="none"/>
        </w:rPr>
      </w:pPr>
      <w:bookmarkStart w:id="14" w:name="_Toc176860470"/>
      <w:bookmarkStart w:id="15" w:name="_Hlk176352796"/>
      <w:bookmarkEnd w:id="13"/>
      <w:r w:rsidRPr="00CB255C">
        <w:rPr>
          <w:rFonts w:ascii="Arial" w:eastAsia="Calibri" w:hAnsi="Arial" w:cs="Arial"/>
          <w:snapToGrid w:val="0"/>
          <w:kern w:val="0"/>
          <w14:ligatures w14:val="none"/>
        </w:rPr>
        <w:t>Zpracování hodnocení musí vycházet zejména z:</w:t>
      </w:r>
    </w:p>
    <w:p w14:paraId="1309BFC3" w14:textId="77777777" w:rsidR="00004924" w:rsidRPr="00CB255C" w:rsidRDefault="00004924" w:rsidP="00004924">
      <w:pPr>
        <w:numPr>
          <w:ilvl w:val="0"/>
          <w:numId w:val="28"/>
        </w:numPr>
        <w:spacing w:after="120" w:line="276" w:lineRule="auto"/>
        <w:ind w:left="360"/>
        <w:jc w:val="both"/>
        <w:rPr>
          <w:rFonts w:ascii="Arial" w:eastAsia="Calibri" w:hAnsi="Arial" w:cs="Arial"/>
          <w:snapToGrid w:val="0"/>
          <w:kern w:val="0"/>
          <w14:ligatures w14:val="none"/>
        </w:rPr>
      </w:pPr>
      <w:r w:rsidRPr="00CB255C">
        <w:rPr>
          <w:rFonts w:ascii="Arial" w:eastAsia="Calibri" w:hAnsi="Arial" w:cs="Arial"/>
          <w:snapToGrid w:val="0"/>
          <w:kern w:val="0"/>
          <w14:ligatures w14:val="none"/>
        </w:rPr>
        <w:t xml:space="preserve">aktuální platné verze SP SZP </w:t>
      </w:r>
      <w:hyperlink r:id="rId12" w:history="1">
        <w:r w:rsidRPr="00CB255C">
          <w:rPr>
            <w:rFonts w:ascii="Arial" w:eastAsia="Calibri" w:hAnsi="Arial" w:cs="Arial"/>
            <w:snapToGrid w:val="0"/>
            <w:color w:val="467886"/>
            <w:kern w:val="0"/>
            <w:u w:val="single"/>
            <w14:ligatures w14:val="none"/>
          </w:rPr>
          <w:t>Programový dokument | MZe (gov.cz)</w:t>
        </w:r>
      </w:hyperlink>
      <w:r w:rsidRPr="00CB255C">
        <w:rPr>
          <w:rFonts w:ascii="Arial" w:eastAsia="Calibri" w:hAnsi="Arial" w:cs="Arial"/>
          <w:snapToGrid w:val="0"/>
          <w:kern w:val="0"/>
          <w14:ligatures w14:val="none"/>
        </w:rPr>
        <w:t xml:space="preserve">, pokud je relevantní pro hodnocení i z verzí předchozích </w:t>
      </w:r>
    </w:p>
    <w:p w14:paraId="780E5203" w14:textId="77777777" w:rsidR="00004924" w:rsidRPr="00CB255C" w:rsidRDefault="00004924" w:rsidP="00004924">
      <w:pPr>
        <w:numPr>
          <w:ilvl w:val="0"/>
          <w:numId w:val="28"/>
        </w:numPr>
        <w:spacing w:after="120" w:line="276" w:lineRule="auto"/>
        <w:ind w:left="360"/>
        <w:jc w:val="both"/>
        <w:rPr>
          <w:rFonts w:ascii="Arial" w:eastAsia="Calibri" w:hAnsi="Arial" w:cs="Arial"/>
          <w:snapToGrid w:val="0"/>
          <w:kern w:val="0"/>
          <w14:ligatures w14:val="none"/>
        </w:rPr>
      </w:pPr>
      <w:r w:rsidRPr="00CB255C">
        <w:rPr>
          <w:rFonts w:ascii="Arial" w:eastAsia="Calibri" w:hAnsi="Arial" w:cs="Arial"/>
          <w:snapToGrid w:val="0"/>
          <w:kern w:val="0"/>
          <w14:ligatures w14:val="none"/>
        </w:rPr>
        <w:t>národních prováděcích předpisů (Pravidla pro žadatele)</w:t>
      </w:r>
    </w:p>
    <w:p w14:paraId="586D2371" w14:textId="77777777" w:rsidR="00004924" w:rsidRPr="00CB255C" w:rsidRDefault="00004924" w:rsidP="00004924">
      <w:pPr>
        <w:numPr>
          <w:ilvl w:val="0"/>
          <w:numId w:val="28"/>
        </w:numPr>
        <w:spacing w:after="120" w:line="276" w:lineRule="auto"/>
        <w:ind w:left="360"/>
        <w:jc w:val="both"/>
        <w:rPr>
          <w:rFonts w:ascii="Arial" w:eastAsia="Calibri" w:hAnsi="Arial" w:cs="Arial"/>
          <w:snapToGrid w:val="0"/>
          <w:kern w:val="0"/>
          <w14:ligatures w14:val="none"/>
        </w:rPr>
      </w:pPr>
      <w:r w:rsidRPr="00CB255C">
        <w:rPr>
          <w:rFonts w:ascii="Arial" w:eastAsia="Calibri" w:hAnsi="Arial" w:cs="Arial"/>
          <w:snapToGrid w:val="0"/>
          <w:kern w:val="0"/>
          <w14:ligatures w14:val="none"/>
        </w:rPr>
        <w:t>ex-ante hodnocení SP SZP a SEA</w:t>
      </w:r>
    </w:p>
    <w:p w14:paraId="6DF584AF" w14:textId="77777777" w:rsidR="00004924" w:rsidRPr="00CB255C" w:rsidRDefault="00004924" w:rsidP="00004924">
      <w:pPr>
        <w:numPr>
          <w:ilvl w:val="0"/>
          <w:numId w:val="28"/>
        </w:numPr>
        <w:spacing w:after="120" w:line="276" w:lineRule="auto"/>
        <w:ind w:left="360"/>
        <w:jc w:val="both"/>
        <w:rPr>
          <w:rFonts w:ascii="Arial" w:eastAsia="Calibri" w:hAnsi="Arial" w:cs="Arial"/>
          <w:snapToGrid w:val="0"/>
          <w:kern w:val="0"/>
          <w14:ligatures w14:val="none"/>
        </w:rPr>
      </w:pPr>
      <w:r w:rsidRPr="00CB255C">
        <w:rPr>
          <w:rFonts w:ascii="Arial" w:eastAsia="Calibri" w:hAnsi="Arial" w:cs="Arial"/>
          <w:snapToGrid w:val="0"/>
          <w:kern w:val="0"/>
          <w14:ligatures w14:val="none"/>
        </w:rPr>
        <w:t xml:space="preserve">relevantních právních předpisů EU  </w:t>
      </w:r>
    </w:p>
    <w:p w14:paraId="408E56C2" w14:textId="77777777" w:rsidR="001C322E" w:rsidRPr="001C322E" w:rsidRDefault="00004924" w:rsidP="001C322E">
      <w:pPr>
        <w:numPr>
          <w:ilvl w:val="0"/>
          <w:numId w:val="28"/>
        </w:numPr>
        <w:spacing w:after="120" w:line="276" w:lineRule="auto"/>
        <w:ind w:left="360"/>
        <w:jc w:val="both"/>
        <w:rPr>
          <w:rFonts w:ascii="Arial" w:hAnsi="Arial" w:cs="Arial"/>
        </w:rPr>
      </w:pPr>
      <w:r w:rsidRPr="00CB255C">
        <w:rPr>
          <w:rFonts w:ascii="Arial" w:eastAsia="Calibri" w:hAnsi="Arial" w:cs="Arial"/>
          <w:snapToGrid w:val="0"/>
          <w:kern w:val="0"/>
          <w14:ligatures w14:val="none"/>
        </w:rPr>
        <w:t>aktuálních vodítek EK, která se vztahují k monitoringu a hodnocení SP SZP, případně dalších vodítek vydaných/aktualizovaných EK v průběhu programového období</w:t>
      </w:r>
      <w:r w:rsidRPr="00CB255C">
        <w:rPr>
          <w:rFonts w:ascii="Arial" w:eastAsia="Calibri" w:hAnsi="Arial" w:cs="Arial"/>
          <w:color w:val="467886"/>
          <w:kern w:val="0"/>
          <w:u w:val="single"/>
          <w14:ligatures w14:val="none"/>
        </w:rPr>
        <w:t xml:space="preserve"> </w:t>
      </w:r>
      <w:hyperlink r:id="rId13" w:anchor=":~:text=The%20EU%20level" w:history="1">
        <w:r w:rsidRPr="00CB255C">
          <w:rPr>
            <w:rFonts w:ascii="Arial" w:eastAsia="Calibri" w:hAnsi="Arial" w:cs="Arial"/>
            <w:snapToGrid w:val="0"/>
            <w:color w:val="467886"/>
            <w:kern w:val="0"/>
            <w:u w:val="single"/>
            <w14:ligatures w14:val="none"/>
          </w:rPr>
          <w:t>European Evaluation Helpdesk for the CAP | EU CAP Network (europa.eu)</w:t>
        </w:r>
      </w:hyperlink>
      <w:r w:rsidR="0073281A">
        <w:t xml:space="preserve">, </w:t>
      </w:r>
      <w:hyperlink r:id="rId14" w:history="1">
        <w:r w:rsidR="001C322E" w:rsidRPr="001C322E">
          <w:rPr>
            <w:rStyle w:val="Hypertextovodkaz"/>
            <w:rFonts w:ascii="Arial" w:hAnsi="Arial" w:cs="Arial"/>
          </w:rPr>
          <w:t>Assessing the added value of LEADER | EU CAP Network</w:t>
        </w:r>
      </w:hyperlink>
    </w:p>
    <w:p w14:paraId="5BB7C40A" w14:textId="77777777" w:rsidR="00004924" w:rsidRPr="00CB255C" w:rsidRDefault="00004924" w:rsidP="00004924">
      <w:pPr>
        <w:numPr>
          <w:ilvl w:val="0"/>
          <w:numId w:val="28"/>
        </w:numPr>
        <w:spacing w:after="120" w:line="276" w:lineRule="auto"/>
        <w:ind w:left="360"/>
        <w:jc w:val="both"/>
        <w:rPr>
          <w:rFonts w:ascii="Arial" w:eastAsia="Calibri" w:hAnsi="Arial" w:cs="Times New Roman"/>
          <w:snapToGrid w:val="0"/>
          <w:kern w:val="0"/>
          <w14:ligatures w14:val="none"/>
        </w:rPr>
      </w:pPr>
      <w:r w:rsidRPr="00CB255C">
        <w:rPr>
          <w:rFonts w:ascii="Arial" w:eastAsia="Calibri" w:hAnsi="Arial" w:cs="Arial"/>
          <w:snapToGrid w:val="0"/>
          <w:kern w:val="0"/>
          <w14:ligatures w14:val="none"/>
        </w:rPr>
        <w:t>Etického kodexu evaluátora, který byl vydán Českou evaluační společností, z.s.</w:t>
      </w:r>
    </w:p>
    <w:p w14:paraId="33E8A7D9" w14:textId="77777777" w:rsidR="00004924" w:rsidRPr="00CB255C" w:rsidRDefault="00004924" w:rsidP="00004924">
      <w:pPr>
        <w:spacing w:after="120" w:line="276" w:lineRule="auto"/>
        <w:rPr>
          <w:rFonts w:ascii="Arial" w:eastAsia="Calibri" w:hAnsi="Arial" w:cs="Arial"/>
          <w:snapToGrid w:val="0"/>
          <w:kern w:val="0"/>
          <w14:ligatures w14:val="none"/>
        </w:rPr>
      </w:pPr>
      <w:r w:rsidRPr="00CB255C">
        <w:rPr>
          <w:rFonts w:ascii="Arial" w:eastAsia="Calibri" w:hAnsi="Arial" w:cs="Arial"/>
          <w:snapToGrid w:val="0"/>
          <w:kern w:val="0"/>
          <w14:ligatures w14:val="none"/>
        </w:rPr>
        <w:t xml:space="preserve">Veřejně dostupné informace jsou zde: </w:t>
      </w:r>
    </w:p>
    <w:p w14:paraId="7F7BFF1A" w14:textId="77777777" w:rsidR="00004924" w:rsidRPr="00CB255C" w:rsidRDefault="00004924" w:rsidP="00004924">
      <w:pPr>
        <w:numPr>
          <w:ilvl w:val="0"/>
          <w:numId w:val="28"/>
        </w:numPr>
        <w:spacing w:after="0" w:line="276" w:lineRule="auto"/>
        <w:ind w:left="714" w:hanging="357"/>
        <w:jc w:val="both"/>
        <w:rPr>
          <w:rFonts w:ascii="Arial" w:eastAsia="Calibri" w:hAnsi="Arial" w:cs="Arial"/>
          <w:snapToGrid w:val="0"/>
          <w:kern w:val="0"/>
          <w14:ligatures w14:val="none"/>
        </w:rPr>
      </w:pPr>
      <w:hyperlink r:id="rId15" w:history="1">
        <w:r w:rsidRPr="00CB255C">
          <w:rPr>
            <w:rFonts w:ascii="Arial" w:eastAsia="Calibri" w:hAnsi="Arial" w:cs="Arial"/>
            <w:snapToGrid w:val="0"/>
            <w:color w:val="467886"/>
            <w:kern w:val="0"/>
            <w:u w:val="single"/>
            <w14:ligatures w14:val="none"/>
          </w:rPr>
          <w:t>Strategický plán 2023-2027 - Státní zemědělský intervenční fond</w:t>
        </w:r>
      </w:hyperlink>
    </w:p>
    <w:p w14:paraId="52F68F64" w14:textId="77777777" w:rsidR="00004924" w:rsidRPr="00F65362" w:rsidRDefault="00004924" w:rsidP="00F65362">
      <w:pPr>
        <w:numPr>
          <w:ilvl w:val="0"/>
          <w:numId w:val="28"/>
        </w:numPr>
        <w:spacing w:after="0" w:line="276" w:lineRule="auto"/>
        <w:ind w:left="714" w:hanging="357"/>
        <w:jc w:val="both"/>
        <w:rPr>
          <w:rFonts w:ascii="Arial" w:eastAsia="Calibri" w:hAnsi="Arial" w:cs="Arial"/>
          <w:snapToGrid w:val="0"/>
          <w:color w:val="467886"/>
          <w:kern w:val="0"/>
          <w:u w:val="single"/>
          <w14:ligatures w14:val="none"/>
        </w:rPr>
      </w:pPr>
      <w:hyperlink r:id="rId16" w:history="1">
        <w:r w:rsidRPr="00CB255C">
          <w:rPr>
            <w:rFonts w:ascii="Arial" w:eastAsia="Calibri" w:hAnsi="Arial" w:cs="Arial"/>
            <w:snapToGrid w:val="0"/>
            <w:color w:val="467886"/>
            <w:kern w:val="0"/>
            <w:u w:val="single"/>
            <w14:ligatures w14:val="none"/>
          </w:rPr>
          <w:t>Strategický plán Společné zemědělské politiky na období 2023–</w:t>
        </w:r>
        <w:r w:rsidRPr="00F65362">
          <w:rPr>
            <w:rFonts w:ascii="Segoe UI Symbol" w:eastAsia="Calibri" w:hAnsi="Segoe UI Symbol" w:cs="Segoe UI Symbol"/>
            <w:snapToGrid w:val="0"/>
            <w:color w:val="467886"/>
            <w:kern w:val="0"/>
            <w:u w:val="single"/>
            <w14:ligatures w14:val="none"/>
          </w:rPr>
          <w:t>⁠</w:t>
        </w:r>
        <w:r w:rsidRPr="00CB255C">
          <w:rPr>
            <w:rFonts w:ascii="Arial" w:eastAsia="Calibri" w:hAnsi="Arial" w:cs="Arial"/>
            <w:snapToGrid w:val="0"/>
            <w:color w:val="467886"/>
            <w:kern w:val="0"/>
            <w:u w:val="single"/>
            <w14:ligatures w14:val="none"/>
          </w:rPr>
          <w:t>2027 | MZe</w:t>
        </w:r>
      </w:hyperlink>
    </w:p>
    <w:p w14:paraId="57E7CE69" w14:textId="77777777" w:rsidR="00004924" w:rsidRPr="00CB255C" w:rsidRDefault="00004924" w:rsidP="00004924">
      <w:pPr>
        <w:spacing w:after="120" w:line="276" w:lineRule="auto"/>
        <w:jc w:val="both"/>
        <w:rPr>
          <w:rFonts w:ascii="Arial" w:eastAsia="Calibri" w:hAnsi="Arial" w:cs="Arial"/>
          <w:kern w:val="0"/>
          <w14:ligatures w14:val="none"/>
        </w:rPr>
      </w:pPr>
      <w:r w:rsidRPr="00CB255C">
        <w:rPr>
          <w:rFonts w:ascii="Arial" w:eastAsia="Calibri" w:hAnsi="Arial" w:cs="Arial"/>
          <w:snapToGrid w:val="0"/>
          <w:kern w:val="0"/>
          <w14:ligatures w14:val="none"/>
        </w:rPr>
        <w:t>Základní datový zdroj o žadatelích je informační systém SZIF (data z IS SZIF poskytne zhotoviteli ŘO).  Hodnotiteli budou předány k využití i dílčí podpůrné studie a analýzy, jak je indikováno v bodu 7. této přílohy.</w:t>
      </w:r>
    </w:p>
    <w:bookmarkEnd w:id="14"/>
    <w:bookmarkEnd w:id="15"/>
    <w:p w14:paraId="0FAC32FC" w14:textId="77777777" w:rsidR="00004924" w:rsidRPr="00CB255C" w:rsidRDefault="00004924" w:rsidP="00004924">
      <w:pPr>
        <w:keepNext/>
        <w:tabs>
          <w:tab w:val="left" w:pos="426"/>
        </w:tabs>
        <w:spacing w:after="120" w:line="276" w:lineRule="auto"/>
        <w:jc w:val="both"/>
        <w:rPr>
          <w:rFonts w:ascii="Arial" w:eastAsia="Calibri" w:hAnsi="Arial" w:cs="Arial"/>
          <w:b/>
          <w:color w:val="4EA72E"/>
          <w:kern w:val="0"/>
          <w14:ligatures w14:val="none"/>
        </w:rPr>
      </w:pPr>
    </w:p>
    <w:p w14:paraId="5C2CAFB5" w14:textId="77777777" w:rsidR="00004924" w:rsidRPr="00621692" w:rsidRDefault="00004924" w:rsidP="00004924">
      <w:pPr>
        <w:keepNext/>
        <w:numPr>
          <w:ilvl w:val="3"/>
          <w:numId w:val="7"/>
        </w:numPr>
        <w:tabs>
          <w:tab w:val="left" w:pos="426"/>
        </w:tabs>
        <w:spacing w:after="120" w:line="276" w:lineRule="auto"/>
        <w:ind w:hanging="3094"/>
        <w:jc w:val="both"/>
        <w:rPr>
          <w:rFonts w:ascii="Arial" w:eastAsia="Calibri" w:hAnsi="Arial" w:cs="Arial"/>
          <w:b/>
          <w:bCs/>
          <w:color w:val="002668"/>
          <w:kern w:val="0"/>
          <w14:ligatures w14:val="none"/>
        </w:rPr>
      </w:pPr>
      <w:r w:rsidRPr="00621692">
        <w:rPr>
          <w:rFonts w:ascii="Arial" w:eastAsia="Calibri" w:hAnsi="Arial" w:cs="Arial"/>
          <w:b/>
          <w:bCs/>
          <w:color w:val="002668"/>
          <w:kern w:val="0"/>
          <w14:ligatures w14:val="none"/>
        </w:rPr>
        <w:t xml:space="preserve">Seznam povinných hodnotících otázek vztažených k SP SZP </w:t>
      </w:r>
    </w:p>
    <w:p w14:paraId="395D9B81" w14:textId="77777777" w:rsidR="00004924" w:rsidRPr="00621692" w:rsidRDefault="00004924" w:rsidP="00004924">
      <w:pPr>
        <w:keepNext/>
        <w:spacing w:before="240" w:after="60" w:line="276" w:lineRule="auto"/>
        <w:ind w:left="360"/>
        <w:jc w:val="both"/>
        <w:outlineLvl w:val="0"/>
        <w:rPr>
          <w:rFonts w:ascii="Arial" w:eastAsia="Times New Roman" w:hAnsi="Arial" w:cs="Arial"/>
          <w:b/>
          <w:bCs/>
          <w:color w:val="002668"/>
          <w:kern w:val="32"/>
          <w:lang w:eastAsia="cs-CZ"/>
          <w14:ligatures w14:val="none"/>
        </w:rPr>
      </w:pPr>
      <w:r w:rsidRPr="00621692">
        <w:rPr>
          <w:rFonts w:ascii="Arial" w:eastAsia="Times New Roman" w:hAnsi="Arial" w:cs="Arial"/>
          <w:b/>
          <w:bCs/>
          <w:color w:val="002668"/>
          <w:kern w:val="32"/>
          <w:lang w:eastAsia="cs-CZ"/>
          <w14:ligatures w14:val="none"/>
        </w:rPr>
        <w:t>7.1 Hodnotící otázky pro hodnocení účelnosti</w:t>
      </w:r>
    </w:p>
    <w:p w14:paraId="57237B27" w14:textId="77777777" w:rsidR="00004924" w:rsidRPr="00004924" w:rsidRDefault="00004924" w:rsidP="00004924">
      <w:pPr>
        <w:keepNext/>
        <w:spacing w:after="0" w:line="280" w:lineRule="atLeast"/>
        <w:ind w:left="1080"/>
        <w:contextualSpacing/>
        <w:jc w:val="both"/>
        <w:outlineLvl w:val="0"/>
        <w:rPr>
          <w:rFonts w:ascii="Arial" w:eastAsia="Times New Roman" w:hAnsi="Arial" w:cs="Arial"/>
          <w:b/>
          <w:bCs/>
          <w:color w:val="ED7D31"/>
          <w:kern w:val="32"/>
          <w:lang w:eastAsia="cs-CZ"/>
          <w14:ligatures w14:val="none"/>
        </w:rPr>
      </w:pPr>
    </w:p>
    <w:p w14:paraId="07387877" w14:textId="77777777" w:rsidR="00004924" w:rsidRPr="00E5591A" w:rsidRDefault="00004924" w:rsidP="00004924">
      <w:pPr>
        <w:spacing w:line="256" w:lineRule="auto"/>
        <w:rPr>
          <w:rFonts w:ascii="Arial" w:eastAsia="Calibri" w:hAnsi="Arial" w:cs="Arial"/>
          <w14:ligatures w14:val="none"/>
        </w:rPr>
      </w:pPr>
      <w:r w:rsidRPr="00E5591A">
        <w:rPr>
          <w:rFonts w:ascii="Arial" w:eastAsia="Calibri" w:hAnsi="Arial" w:cs="Arial"/>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7245"/>
      </w:tblGrid>
      <w:tr w:rsidR="00004924" w:rsidRPr="00E5591A" w14:paraId="5F4CA938" w14:textId="77777777" w:rsidTr="1797D3FA">
        <w:trPr>
          <w:trHeight w:val="225"/>
        </w:trPr>
        <w:tc>
          <w:tcPr>
            <w:tcW w:w="9060" w:type="dxa"/>
            <w:gridSpan w:val="2"/>
            <w:tcBorders>
              <w:top w:val="single" w:sz="6" w:space="0" w:color="auto"/>
              <w:left w:val="single" w:sz="6" w:space="0" w:color="auto"/>
              <w:bottom w:val="single" w:sz="6" w:space="0" w:color="auto"/>
              <w:right w:val="single" w:sz="6" w:space="0" w:color="auto"/>
            </w:tcBorders>
            <w:shd w:val="clear" w:color="auto" w:fill="EEECE1"/>
            <w:hideMark/>
          </w:tcPr>
          <w:p w14:paraId="1C7212EC" w14:textId="77777777" w:rsidR="00004924" w:rsidRPr="00E5591A" w:rsidRDefault="00004924">
            <w:pPr>
              <w:spacing w:line="256" w:lineRule="auto"/>
              <w:rPr>
                <w:rFonts w:ascii="Arial" w:eastAsia="Calibri" w:hAnsi="Arial" w:cs="Arial"/>
                <w14:ligatures w14:val="none"/>
              </w:rPr>
            </w:pPr>
            <w:r w:rsidRPr="00E5591A">
              <w:rPr>
                <w:rFonts w:ascii="Arial" w:eastAsia="Calibri" w:hAnsi="Arial" w:cs="Arial"/>
                <w:b/>
                <w:bCs/>
                <w:i/>
                <w:iCs/>
                <w14:ligatures w14:val="none"/>
              </w:rPr>
              <w:t xml:space="preserve">Hodnotící otázka č. 20: </w:t>
            </w:r>
            <w:r w:rsidRPr="00E5591A">
              <w:rPr>
                <w:rFonts w:ascii="Arial" w:eastAsia="Calibri" w:hAnsi="Arial" w:cs="Arial"/>
                <w:b/>
                <w:bCs/>
                <w14:ligatures w14:val="none"/>
              </w:rPr>
              <w:t>Do jaké míry podpořily intervence udržitelnou ekonomiku venkova?</w:t>
            </w:r>
            <w:r w:rsidRPr="00E5591A">
              <w:rPr>
                <w:rFonts w:ascii="Arial" w:eastAsia="Calibri" w:hAnsi="Arial" w:cs="Arial"/>
                <w14:ligatures w14:val="none"/>
              </w:rPr>
              <w:t> </w:t>
            </w:r>
          </w:p>
        </w:tc>
      </w:tr>
      <w:tr w:rsidR="00004924" w:rsidRPr="00E5591A" w14:paraId="6A2F0992" w14:textId="77777777" w:rsidTr="1797D3FA">
        <w:trPr>
          <w:trHeight w:val="225"/>
        </w:trPr>
        <w:tc>
          <w:tcPr>
            <w:tcW w:w="1815" w:type="dxa"/>
            <w:tcBorders>
              <w:top w:val="single" w:sz="6" w:space="0" w:color="auto"/>
              <w:left w:val="single" w:sz="6" w:space="0" w:color="auto"/>
              <w:bottom w:val="single" w:sz="6" w:space="0" w:color="auto"/>
              <w:right w:val="single" w:sz="6" w:space="0" w:color="auto"/>
            </w:tcBorders>
            <w:hideMark/>
          </w:tcPr>
          <w:p w14:paraId="1B04C01C" w14:textId="77777777" w:rsidR="00004924" w:rsidRPr="00E5591A" w:rsidRDefault="00004924">
            <w:pPr>
              <w:spacing w:line="256" w:lineRule="auto"/>
              <w:rPr>
                <w:rFonts w:ascii="Arial" w:eastAsia="Calibri" w:hAnsi="Arial" w:cs="Arial"/>
                <w14:ligatures w14:val="none"/>
              </w:rPr>
            </w:pPr>
            <w:r w:rsidRPr="00E5591A">
              <w:rPr>
                <w:rFonts w:ascii="Arial" w:eastAsia="Calibri" w:hAnsi="Arial" w:cs="Arial"/>
                <w:b/>
                <w:bCs/>
                <w:i/>
                <w:iCs/>
                <w14:ligatures w14:val="none"/>
              </w:rPr>
              <w:t>Cíl</w:t>
            </w:r>
            <w:r w:rsidRPr="00E5591A">
              <w:rPr>
                <w:rFonts w:ascii="Arial" w:eastAsia="Calibri" w:hAnsi="Arial" w:cs="Arial"/>
                <w14:ligatures w14:val="none"/>
              </w:rPr>
              <w:t> </w:t>
            </w:r>
          </w:p>
        </w:tc>
        <w:tc>
          <w:tcPr>
            <w:tcW w:w="7230" w:type="dxa"/>
            <w:tcBorders>
              <w:top w:val="single" w:sz="6" w:space="0" w:color="auto"/>
              <w:left w:val="single" w:sz="6" w:space="0" w:color="auto"/>
              <w:bottom w:val="single" w:sz="6" w:space="0" w:color="auto"/>
              <w:right w:val="single" w:sz="6" w:space="0" w:color="auto"/>
            </w:tcBorders>
            <w:hideMark/>
          </w:tcPr>
          <w:p w14:paraId="204AA1D4" w14:textId="77777777" w:rsidR="00004924" w:rsidRPr="00E5591A" w:rsidRDefault="00004924">
            <w:pPr>
              <w:spacing w:line="256" w:lineRule="auto"/>
              <w:rPr>
                <w:rFonts w:ascii="Arial" w:eastAsia="Calibri" w:hAnsi="Arial" w:cs="Arial"/>
                <w14:ligatures w14:val="none"/>
              </w:rPr>
            </w:pPr>
            <w:r w:rsidRPr="00E5591A">
              <w:rPr>
                <w:rFonts w:ascii="Arial" w:eastAsia="Calibri" w:hAnsi="Arial" w:cs="Arial"/>
                <w14:ligatures w14:val="none"/>
              </w:rPr>
              <w:t>Vyhodnotit účelnost relevantních intervencí (tj. 45.73 a 52.77) v rámci SC 8. </w:t>
            </w:r>
          </w:p>
        </w:tc>
      </w:tr>
      <w:tr w:rsidR="00004924" w:rsidRPr="00E5591A" w14:paraId="6491E374" w14:textId="77777777" w:rsidTr="1797D3FA">
        <w:trPr>
          <w:trHeight w:val="225"/>
        </w:trPr>
        <w:tc>
          <w:tcPr>
            <w:tcW w:w="1815" w:type="dxa"/>
            <w:tcBorders>
              <w:top w:val="single" w:sz="6" w:space="0" w:color="auto"/>
              <w:left w:val="single" w:sz="6" w:space="0" w:color="auto"/>
              <w:bottom w:val="single" w:sz="6" w:space="0" w:color="auto"/>
              <w:right w:val="single" w:sz="6" w:space="0" w:color="auto"/>
            </w:tcBorders>
            <w:hideMark/>
          </w:tcPr>
          <w:p w14:paraId="298F11CA" w14:textId="77777777" w:rsidR="00004924" w:rsidRPr="00E5591A" w:rsidRDefault="00004924">
            <w:pPr>
              <w:spacing w:line="256" w:lineRule="auto"/>
              <w:rPr>
                <w:rFonts w:ascii="Arial" w:eastAsia="Calibri" w:hAnsi="Arial" w:cs="Arial"/>
                <w14:ligatures w14:val="none"/>
              </w:rPr>
            </w:pPr>
            <w:r w:rsidRPr="00E5591A">
              <w:rPr>
                <w:rFonts w:ascii="Arial" w:eastAsia="Calibri" w:hAnsi="Arial" w:cs="Arial"/>
                <w:b/>
                <w:bCs/>
                <w:i/>
                <w:iCs/>
                <w14:ligatures w14:val="none"/>
              </w:rPr>
              <w:t>Předmět hodnocení</w:t>
            </w:r>
            <w:r w:rsidRPr="00E5591A">
              <w:rPr>
                <w:rFonts w:ascii="Arial" w:eastAsia="Calibri" w:hAnsi="Arial" w:cs="Arial"/>
                <w14:ligatures w14:val="none"/>
              </w:rPr>
              <w:t> </w:t>
            </w:r>
          </w:p>
        </w:tc>
        <w:tc>
          <w:tcPr>
            <w:tcW w:w="7230" w:type="dxa"/>
            <w:tcBorders>
              <w:top w:val="single" w:sz="6" w:space="0" w:color="auto"/>
              <w:left w:val="single" w:sz="6" w:space="0" w:color="auto"/>
              <w:bottom w:val="single" w:sz="6" w:space="0" w:color="auto"/>
              <w:right w:val="single" w:sz="6" w:space="0" w:color="auto"/>
            </w:tcBorders>
            <w:hideMark/>
          </w:tcPr>
          <w:p w14:paraId="70AA2D80" w14:textId="77777777" w:rsidR="00004924" w:rsidRPr="00E5591A" w:rsidRDefault="00004924">
            <w:pPr>
              <w:spacing w:line="256" w:lineRule="auto"/>
              <w:rPr>
                <w:rFonts w:ascii="Arial" w:eastAsia="Calibri" w:hAnsi="Arial" w:cs="Arial"/>
                <w14:ligatures w14:val="none"/>
              </w:rPr>
            </w:pPr>
            <w:r w:rsidRPr="00E5591A">
              <w:rPr>
                <w:rFonts w:ascii="Arial" w:eastAsia="Calibri" w:hAnsi="Arial" w:cs="Arial"/>
                <w14:ligatures w14:val="none"/>
              </w:rPr>
              <w:t>Stabilita/růst ekonomiky venkovských oblastí, míra diverzifikace nezemědělskou činností </w:t>
            </w:r>
          </w:p>
          <w:p w14:paraId="4BA06D67" w14:textId="3582F3B2" w:rsidR="00004924" w:rsidRPr="00E5591A" w:rsidRDefault="00004924">
            <w:pPr>
              <w:spacing w:line="256" w:lineRule="auto"/>
              <w:rPr>
                <w:rFonts w:ascii="Arial" w:eastAsia="Calibri" w:hAnsi="Arial" w:cs="Arial"/>
                <w14:ligatures w14:val="none"/>
              </w:rPr>
            </w:pPr>
            <w:r w:rsidRPr="00E5591A">
              <w:rPr>
                <w:rFonts w:ascii="Arial" w:eastAsia="Calibri" w:hAnsi="Arial" w:cs="Arial"/>
                <w14:ligatures w14:val="none"/>
              </w:rPr>
              <w:t>Míra zaměstnanosti ve venkovských oblastech </w:t>
            </w:r>
          </w:p>
        </w:tc>
      </w:tr>
      <w:tr w:rsidR="00004924" w:rsidRPr="00E5591A" w14:paraId="4DFEF07A" w14:textId="77777777" w:rsidTr="1797D3FA">
        <w:trPr>
          <w:trHeight w:val="225"/>
        </w:trPr>
        <w:tc>
          <w:tcPr>
            <w:tcW w:w="1815" w:type="dxa"/>
            <w:tcBorders>
              <w:top w:val="single" w:sz="6" w:space="0" w:color="auto"/>
              <w:left w:val="single" w:sz="6" w:space="0" w:color="auto"/>
              <w:bottom w:val="single" w:sz="6" w:space="0" w:color="auto"/>
              <w:right w:val="single" w:sz="6" w:space="0" w:color="auto"/>
            </w:tcBorders>
            <w:hideMark/>
          </w:tcPr>
          <w:p w14:paraId="4BCFCD94" w14:textId="77777777" w:rsidR="00004924" w:rsidRPr="00E5591A" w:rsidRDefault="00004924">
            <w:pPr>
              <w:spacing w:line="256" w:lineRule="auto"/>
              <w:rPr>
                <w:rFonts w:ascii="Arial" w:eastAsia="Calibri" w:hAnsi="Arial" w:cs="Arial"/>
                <w14:ligatures w14:val="none"/>
              </w:rPr>
            </w:pPr>
            <w:r w:rsidRPr="00E5591A">
              <w:rPr>
                <w:rFonts w:ascii="Arial" w:eastAsia="Calibri" w:hAnsi="Arial" w:cs="Arial"/>
                <w:b/>
                <w:bCs/>
                <w:i/>
                <w:iCs/>
                <w14:ligatures w14:val="none"/>
              </w:rPr>
              <w:t>Předpokládané metody sběru a vyhodnocení dat</w:t>
            </w:r>
            <w:r w:rsidRPr="00E5591A">
              <w:rPr>
                <w:rFonts w:ascii="Arial" w:eastAsia="Calibri" w:hAnsi="Arial" w:cs="Arial"/>
                <w14:ligatures w14:val="none"/>
              </w:rPr>
              <w:t> </w:t>
            </w:r>
          </w:p>
        </w:tc>
        <w:tc>
          <w:tcPr>
            <w:tcW w:w="7230" w:type="dxa"/>
            <w:tcBorders>
              <w:top w:val="single" w:sz="6" w:space="0" w:color="auto"/>
              <w:left w:val="single" w:sz="6" w:space="0" w:color="auto"/>
              <w:bottom w:val="single" w:sz="6" w:space="0" w:color="auto"/>
              <w:right w:val="single" w:sz="6" w:space="0" w:color="auto"/>
            </w:tcBorders>
            <w:hideMark/>
          </w:tcPr>
          <w:p w14:paraId="7E0E8AF1" w14:textId="77777777" w:rsidR="00004924" w:rsidRPr="00E5591A" w:rsidRDefault="00004924">
            <w:pPr>
              <w:spacing w:line="256" w:lineRule="auto"/>
              <w:rPr>
                <w:rFonts w:ascii="Arial" w:eastAsia="Calibri" w:hAnsi="Arial" w:cs="Arial"/>
                <w14:ligatures w14:val="none"/>
              </w:rPr>
            </w:pPr>
            <w:r w:rsidRPr="00E5591A">
              <w:rPr>
                <w:rFonts w:ascii="Arial" w:eastAsia="Calibri" w:hAnsi="Arial" w:cs="Arial"/>
                <w14:ligatures w14:val="none"/>
              </w:rPr>
              <w:t>Dotazníkové šetření, kvalitativní šetření, kontrafaktuální analýza, případové studie  </w:t>
            </w:r>
          </w:p>
          <w:p w14:paraId="0EF53A23" w14:textId="12A7E314" w:rsidR="00004924" w:rsidRPr="00E5591A" w:rsidRDefault="00004924">
            <w:pPr>
              <w:spacing w:after="0" w:line="257" w:lineRule="auto"/>
              <w:rPr>
                <w:rFonts w:ascii="Arial" w:eastAsia="Calibri" w:hAnsi="Arial" w:cs="Arial"/>
                <w14:ligatures w14:val="none"/>
              </w:rPr>
            </w:pPr>
            <w:r w:rsidRPr="00E5591A">
              <w:rPr>
                <w:rFonts w:ascii="Arial" w:eastAsia="Calibri" w:hAnsi="Arial" w:cs="Arial"/>
                <w14:ligatures w14:val="none"/>
              </w:rPr>
              <w:t>Míra diverzifikace a rozvoje podniků bude hodnocen</w:t>
            </w:r>
            <w:r w:rsidR="3FCF64D4" w:rsidRPr="00E5591A">
              <w:rPr>
                <w:rFonts w:ascii="Arial" w:eastAsia="Calibri" w:hAnsi="Arial" w:cs="Arial"/>
                <w14:ligatures w14:val="none"/>
              </w:rPr>
              <w:t>a</w:t>
            </w:r>
            <w:r w:rsidRPr="00E5591A">
              <w:rPr>
                <w:rFonts w:ascii="Arial" w:eastAsia="Calibri" w:hAnsi="Arial" w:cs="Arial"/>
                <w14:ligatures w14:val="none"/>
              </w:rPr>
              <w:t xml:space="preserve"> především podle </w:t>
            </w:r>
          </w:p>
          <w:p w14:paraId="70C40A7B" w14:textId="77777777" w:rsidR="00004924" w:rsidRDefault="00004924">
            <w:pPr>
              <w:spacing w:after="0" w:line="257" w:lineRule="auto"/>
              <w:rPr>
                <w:rFonts w:ascii="Arial" w:eastAsia="Calibri" w:hAnsi="Arial" w:cs="Arial"/>
                <w14:ligatures w14:val="none"/>
              </w:rPr>
            </w:pPr>
            <w:r w:rsidRPr="00E5591A">
              <w:rPr>
                <w:rFonts w:ascii="Arial" w:eastAsia="Calibri" w:hAnsi="Arial" w:cs="Arial"/>
                <w14:ligatures w14:val="none"/>
              </w:rPr>
              <w:t>zaměření diverzifikace dle kódů CZ NACE a změny HPH.</w:t>
            </w:r>
          </w:p>
          <w:p w14:paraId="2BD3129C" w14:textId="77777777" w:rsidR="00004924" w:rsidRPr="00E5591A" w:rsidRDefault="00004924">
            <w:pPr>
              <w:spacing w:after="0" w:line="257" w:lineRule="auto"/>
              <w:rPr>
                <w:rFonts w:ascii="Arial" w:eastAsia="Calibri" w:hAnsi="Arial" w:cs="Arial"/>
                <w14:ligatures w14:val="none"/>
              </w:rPr>
            </w:pPr>
          </w:p>
          <w:p w14:paraId="5B7DC350" w14:textId="77777777" w:rsidR="00004924" w:rsidRPr="00E5591A" w:rsidRDefault="00004924">
            <w:pPr>
              <w:spacing w:after="0" w:line="257" w:lineRule="auto"/>
              <w:rPr>
                <w:rFonts w:ascii="Arial" w:eastAsia="Calibri" w:hAnsi="Arial" w:cs="Arial"/>
                <w14:ligatures w14:val="none"/>
              </w:rPr>
            </w:pPr>
            <w:r w:rsidRPr="00E5591A">
              <w:rPr>
                <w:rFonts w:ascii="Arial" w:eastAsia="Calibri" w:hAnsi="Arial" w:cs="Arial"/>
                <w14:ligatures w14:val="none"/>
              </w:rPr>
              <w:t>Tvorba pracovních míst bude posouzena počtem i charakteristikou </w:t>
            </w:r>
          </w:p>
          <w:p w14:paraId="02BAA956" w14:textId="77777777" w:rsidR="00004924" w:rsidRPr="00E5591A" w:rsidRDefault="00004924">
            <w:pPr>
              <w:spacing w:after="0" w:line="257" w:lineRule="auto"/>
              <w:rPr>
                <w:rFonts w:ascii="Arial" w:eastAsia="Calibri" w:hAnsi="Arial" w:cs="Arial"/>
                <w14:ligatures w14:val="none"/>
              </w:rPr>
            </w:pPr>
            <w:r w:rsidRPr="00E5591A">
              <w:rPr>
                <w:rFonts w:ascii="Arial" w:eastAsia="Calibri" w:hAnsi="Arial" w:cs="Arial"/>
                <w14:ligatures w14:val="none"/>
              </w:rPr>
              <w:t>vytvořeného pracovního místa v kontextu zaměstnanosti v zemědělství a na venkově. </w:t>
            </w:r>
          </w:p>
        </w:tc>
      </w:tr>
      <w:tr w:rsidR="00004924" w:rsidRPr="00E5591A" w14:paraId="3E336014" w14:textId="77777777" w:rsidTr="1797D3FA">
        <w:trPr>
          <w:trHeight w:val="225"/>
        </w:trPr>
        <w:tc>
          <w:tcPr>
            <w:tcW w:w="1815" w:type="dxa"/>
            <w:tcBorders>
              <w:top w:val="single" w:sz="6" w:space="0" w:color="auto"/>
              <w:left w:val="single" w:sz="6" w:space="0" w:color="auto"/>
              <w:bottom w:val="single" w:sz="6" w:space="0" w:color="auto"/>
              <w:right w:val="single" w:sz="6" w:space="0" w:color="auto"/>
            </w:tcBorders>
            <w:hideMark/>
          </w:tcPr>
          <w:p w14:paraId="485C66EB" w14:textId="77777777" w:rsidR="00004924" w:rsidRPr="00E5591A" w:rsidRDefault="00004924">
            <w:pPr>
              <w:spacing w:line="256" w:lineRule="auto"/>
              <w:rPr>
                <w:rFonts w:ascii="Arial" w:eastAsia="Calibri" w:hAnsi="Arial" w:cs="Arial"/>
                <w14:ligatures w14:val="none"/>
              </w:rPr>
            </w:pPr>
            <w:r w:rsidRPr="00E5591A">
              <w:rPr>
                <w:rFonts w:ascii="Arial" w:eastAsia="Calibri" w:hAnsi="Arial" w:cs="Arial"/>
                <w:b/>
                <w:bCs/>
                <w:i/>
                <w:iCs/>
                <w14:ligatures w14:val="none"/>
              </w:rPr>
              <w:t>Data zajištěná ŘO </w:t>
            </w:r>
            <w:r w:rsidRPr="00E5591A">
              <w:rPr>
                <w:rFonts w:ascii="Arial" w:eastAsia="Calibri" w:hAnsi="Arial" w:cs="Arial"/>
                <w14:ligatures w14:val="none"/>
              </w:rPr>
              <w:t> </w:t>
            </w:r>
          </w:p>
        </w:tc>
        <w:tc>
          <w:tcPr>
            <w:tcW w:w="7230" w:type="dxa"/>
            <w:tcBorders>
              <w:top w:val="single" w:sz="6" w:space="0" w:color="auto"/>
              <w:left w:val="single" w:sz="6" w:space="0" w:color="auto"/>
              <w:bottom w:val="single" w:sz="6" w:space="0" w:color="auto"/>
              <w:right w:val="single" w:sz="6" w:space="0" w:color="auto"/>
            </w:tcBorders>
            <w:hideMark/>
          </w:tcPr>
          <w:p w14:paraId="1BE513C0" w14:textId="77777777" w:rsidR="00004924" w:rsidRPr="00E5591A" w:rsidRDefault="00004924">
            <w:pPr>
              <w:spacing w:line="256" w:lineRule="auto"/>
              <w:rPr>
                <w:rFonts w:ascii="Arial" w:eastAsia="Calibri" w:hAnsi="Arial" w:cs="Arial"/>
                <w14:ligatures w14:val="none"/>
              </w:rPr>
            </w:pPr>
            <w:r w:rsidRPr="00E5591A">
              <w:rPr>
                <w:rFonts w:ascii="Arial" w:eastAsia="Calibri" w:hAnsi="Arial" w:cs="Arial"/>
                <w14:ligatures w14:val="none"/>
              </w:rPr>
              <w:t>Data z IS SZIF, Výpočty HPH v rámci TÚ ÚZEI pro podpořené podniky 45.73, data z Monitorovacích zpráv. </w:t>
            </w:r>
          </w:p>
        </w:tc>
      </w:tr>
    </w:tbl>
    <w:p w14:paraId="53F9A300" w14:textId="77777777" w:rsidR="00004924" w:rsidRPr="00E5591A" w:rsidRDefault="00004924" w:rsidP="00004924">
      <w:pPr>
        <w:spacing w:line="256" w:lineRule="auto"/>
        <w:rPr>
          <w:rFonts w:ascii="Arial" w:eastAsia="Calibri" w:hAnsi="Arial" w:cs="Arial"/>
          <w14:ligatures w14:val="none"/>
        </w:rPr>
      </w:pPr>
      <w:r w:rsidRPr="00E5591A">
        <w:rPr>
          <w:rFonts w:ascii="Arial" w:eastAsia="Calibri" w:hAnsi="Arial" w:cs="Arial"/>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7125"/>
      </w:tblGrid>
      <w:tr w:rsidR="00004924" w:rsidRPr="00E5591A" w14:paraId="3190CC54" w14:textId="77777777">
        <w:trPr>
          <w:trHeight w:val="225"/>
        </w:trPr>
        <w:tc>
          <w:tcPr>
            <w:tcW w:w="9060" w:type="dxa"/>
            <w:gridSpan w:val="2"/>
            <w:tcBorders>
              <w:top w:val="single" w:sz="6" w:space="0" w:color="auto"/>
              <w:left w:val="single" w:sz="6" w:space="0" w:color="auto"/>
              <w:bottom w:val="single" w:sz="6" w:space="0" w:color="auto"/>
              <w:right w:val="single" w:sz="6" w:space="0" w:color="auto"/>
            </w:tcBorders>
            <w:shd w:val="clear" w:color="auto" w:fill="EEECE1"/>
            <w:hideMark/>
          </w:tcPr>
          <w:p w14:paraId="2AEF18A2" w14:textId="42D67766" w:rsidR="00004924" w:rsidRPr="00E5591A" w:rsidRDefault="00004924">
            <w:pPr>
              <w:spacing w:line="256" w:lineRule="auto"/>
              <w:rPr>
                <w:rFonts w:ascii="Arial" w:eastAsia="Calibri" w:hAnsi="Arial" w:cs="Arial"/>
                <w14:ligatures w14:val="none"/>
              </w:rPr>
            </w:pPr>
            <w:r w:rsidRPr="00E5591A">
              <w:rPr>
                <w:rFonts w:ascii="Arial" w:eastAsia="Calibri" w:hAnsi="Arial" w:cs="Arial"/>
                <w:b/>
                <w:bCs/>
                <w:i/>
                <w:iCs/>
                <w14:ligatures w14:val="none"/>
              </w:rPr>
              <w:t>Hodnotící otázka č. 21: Do jaké míry podpořily intervence místní rozvoj?</w:t>
            </w:r>
            <w:r w:rsidRPr="00E5591A">
              <w:rPr>
                <w:rFonts w:ascii="Arial" w:eastAsia="Calibri" w:hAnsi="Arial" w:cs="Arial"/>
                <w14:ligatures w14:val="none"/>
              </w:rPr>
              <w:t> </w:t>
            </w:r>
          </w:p>
        </w:tc>
      </w:tr>
      <w:tr w:rsidR="00004924" w:rsidRPr="00E5591A" w14:paraId="3CFF0D9A" w14:textId="77777777">
        <w:trPr>
          <w:trHeight w:val="225"/>
        </w:trPr>
        <w:tc>
          <w:tcPr>
            <w:tcW w:w="1935" w:type="dxa"/>
            <w:tcBorders>
              <w:top w:val="single" w:sz="6" w:space="0" w:color="auto"/>
              <w:left w:val="single" w:sz="6" w:space="0" w:color="auto"/>
              <w:bottom w:val="single" w:sz="6" w:space="0" w:color="auto"/>
              <w:right w:val="single" w:sz="6" w:space="0" w:color="auto"/>
            </w:tcBorders>
            <w:hideMark/>
          </w:tcPr>
          <w:p w14:paraId="1AFB8550" w14:textId="77777777" w:rsidR="00004924" w:rsidRPr="00E5591A" w:rsidRDefault="00004924">
            <w:pPr>
              <w:spacing w:line="256" w:lineRule="auto"/>
              <w:rPr>
                <w:rFonts w:ascii="Arial" w:eastAsia="Calibri" w:hAnsi="Arial" w:cs="Arial"/>
                <w14:ligatures w14:val="none"/>
              </w:rPr>
            </w:pPr>
            <w:r w:rsidRPr="00E5591A">
              <w:rPr>
                <w:rFonts w:ascii="Arial" w:eastAsia="Calibri" w:hAnsi="Arial" w:cs="Arial"/>
                <w:b/>
                <w:bCs/>
                <w:i/>
                <w:iCs/>
                <w14:ligatures w14:val="none"/>
              </w:rPr>
              <w:t>Cíl</w:t>
            </w:r>
            <w:r w:rsidRPr="00E5591A">
              <w:rPr>
                <w:rFonts w:ascii="Arial" w:eastAsia="Calibri" w:hAnsi="Arial" w:cs="Arial"/>
                <w14:ligatures w14:val="none"/>
              </w:rPr>
              <w:t> </w:t>
            </w:r>
          </w:p>
        </w:tc>
        <w:tc>
          <w:tcPr>
            <w:tcW w:w="7110" w:type="dxa"/>
            <w:tcBorders>
              <w:top w:val="single" w:sz="6" w:space="0" w:color="auto"/>
              <w:left w:val="single" w:sz="6" w:space="0" w:color="auto"/>
              <w:bottom w:val="single" w:sz="6" w:space="0" w:color="auto"/>
              <w:right w:val="single" w:sz="6" w:space="0" w:color="auto"/>
            </w:tcBorders>
            <w:hideMark/>
          </w:tcPr>
          <w:p w14:paraId="3E361CE3" w14:textId="77777777" w:rsidR="00004924" w:rsidRPr="00E5591A" w:rsidRDefault="00004924">
            <w:pPr>
              <w:spacing w:line="256" w:lineRule="auto"/>
              <w:rPr>
                <w:rFonts w:ascii="Arial" w:eastAsia="Calibri" w:hAnsi="Arial" w:cs="Arial"/>
                <w14:ligatures w14:val="none"/>
              </w:rPr>
            </w:pPr>
            <w:r w:rsidRPr="00E5591A">
              <w:rPr>
                <w:rFonts w:ascii="Arial" w:eastAsia="Calibri" w:hAnsi="Arial" w:cs="Arial"/>
                <w14:ligatures w14:val="none"/>
              </w:rPr>
              <w:t>Vyhodnotit účelnost relevantních intervencí (52.77) v rámci SC 8. </w:t>
            </w:r>
          </w:p>
        </w:tc>
      </w:tr>
      <w:tr w:rsidR="00004924" w:rsidRPr="00E5591A" w14:paraId="6E161E9C" w14:textId="77777777">
        <w:trPr>
          <w:trHeight w:val="225"/>
        </w:trPr>
        <w:tc>
          <w:tcPr>
            <w:tcW w:w="1935" w:type="dxa"/>
            <w:tcBorders>
              <w:top w:val="single" w:sz="6" w:space="0" w:color="auto"/>
              <w:left w:val="single" w:sz="6" w:space="0" w:color="auto"/>
              <w:bottom w:val="single" w:sz="6" w:space="0" w:color="auto"/>
              <w:right w:val="single" w:sz="6" w:space="0" w:color="auto"/>
            </w:tcBorders>
            <w:hideMark/>
          </w:tcPr>
          <w:p w14:paraId="1FB99E52" w14:textId="77777777" w:rsidR="00004924" w:rsidRPr="00E5591A" w:rsidRDefault="00004924">
            <w:pPr>
              <w:spacing w:line="256" w:lineRule="auto"/>
              <w:rPr>
                <w:rFonts w:ascii="Arial" w:eastAsia="Calibri" w:hAnsi="Arial" w:cs="Arial"/>
                <w14:ligatures w14:val="none"/>
              </w:rPr>
            </w:pPr>
            <w:r w:rsidRPr="00E5591A">
              <w:rPr>
                <w:rFonts w:ascii="Arial" w:eastAsia="Calibri" w:hAnsi="Arial" w:cs="Arial"/>
                <w:b/>
                <w:bCs/>
                <w:i/>
                <w:iCs/>
                <w14:ligatures w14:val="none"/>
              </w:rPr>
              <w:t>Předmět hodnocení</w:t>
            </w:r>
            <w:r w:rsidRPr="00E5591A">
              <w:rPr>
                <w:rFonts w:ascii="Arial" w:eastAsia="Calibri" w:hAnsi="Arial" w:cs="Arial"/>
                <w14:ligatures w14:val="none"/>
              </w:rPr>
              <w:t> </w:t>
            </w:r>
          </w:p>
        </w:tc>
        <w:tc>
          <w:tcPr>
            <w:tcW w:w="7110" w:type="dxa"/>
            <w:tcBorders>
              <w:top w:val="single" w:sz="6" w:space="0" w:color="auto"/>
              <w:left w:val="single" w:sz="6" w:space="0" w:color="auto"/>
              <w:bottom w:val="single" w:sz="6" w:space="0" w:color="auto"/>
              <w:right w:val="single" w:sz="6" w:space="0" w:color="auto"/>
            </w:tcBorders>
            <w:hideMark/>
          </w:tcPr>
          <w:p w14:paraId="2EFB6D4E" w14:textId="77777777" w:rsidR="00004924" w:rsidRPr="00F114BA" w:rsidRDefault="00004924">
            <w:pPr>
              <w:spacing w:line="256" w:lineRule="auto"/>
              <w:rPr>
                <w:rFonts w:ascii="Arial" w:eastAsia="Calibri" w:hAnsi="Arial" w:cs="Arial"/>
                <w14:ligatures w14:val="none"/>
              </w:rPr>
            </w:pPr>
            <w:r w:rsidRPr="00F114BA">
              <w:rPr>
                <w:rFonts w:ascii="Arial" w:eastAsia="Calibri" w:hAnsi="Arial" w:cs="Arial"/>
                <w14:ligatures w14:val="none"/>
              </w:rPr>
              <w:t>Rozvoj místních služeb a infrastruktury  </w:t>
            </w:r>
          </w:p>
          <w:p w14:paraId="7E9D280B" w14:textId="77777777" w:rsidR="00004924" w:rsidRPr="00F114BA" w:rsidRDefault="00004924">
            <w:pPr>
              <w:spacing w:line="256" w:lineRule="auto"/>
              <w:rPr>
                <w:rFonts w:ascii="Arial" w:eastAsia="Calibri" w:hAnsi="Arial" w:cs="Arial"/>
                <w14:ligatures w14:val="none"/>
              </w:rPr>
            </w:pPr>
            <w:r w:rsidRPr="00605510">
              <w:rPr>
                <w:rFonts w:ascii="Arial" w:eastAsia="Calibri" w:hAnsi="Arial" w:cs="Arial"/>
                <w14:ligatures w14:val="none"/>
              </w:rPr>
              <w:t>Zapojení venkovského obyvatelstva do místních aktivit</w:t>
            </w:r>
            <w:r w:rsidRPr="00F114BA">
              <w:rPr>
                <w:rFonts w:ascii="Arial" w:eastAsia="Calibri" w:hAnsi="Arial" w:cs="Arial"/>
                <w14:ligatures w14:val="none"/>
              </w:rPr>
              <w:t> </w:t>
            </w:r>
          </w:p>
        </w:tc>
      </w:tr>
      <w:tr w:rsidR="00004924" w:rsidRPr="00E5591A" w14:paraId="23CA48AE" w14:textId="77777777">
        <w:trPr>
          <w:trHeight w:val="225"/>
        </w:trPr>
        <w:tc>
          <w:tcPr>
            <w:tcW w:w="1935" w:type="dxa"/>
            <w:tcBorders>
              <w:top w:val="single" w:sz="6" w:space="0" w:color="auto"/>
              <w:left w:val="single" w:sz="6" w:space="0" w:color="auto"/>
              <w:bottom w:val="single" w:sz="6" w:space="0" w:color="auto"/>
              <w:right w:val="single" w:sz="6" w:space="0" w:color="auto"/>
            </w:tcBorders>
            <w:hideMark/>
          </w:tcPr>
          <w:p w14:paraId="61A1472C" w14:textId="77777777" w:rsidR="00004924" w:rsidRPr="00E5591A" w:rsidRDefault="00004924">
            <w:pPr>
              <w:spacing w:line="256" w:lineRule="auto"/>
              <w:rPr>
                <w:rFonts w:ascii="Arial" w:eastAsia="Calibri" w:hAnsi="Arial" w:cs="Arial"/>
                <w14:ligatures w14:val="none"/>
              </w:rPr>
            </w:pPr>
            <w:r w:rsidRPr="00E5591A">
              <w:rPr>
                <w:rFonts w:ascii="Arial" w:eastAsia="Calibri" w:hAnsi="Arial" w:cs="Arial"/>
                <w:b/>
                <w:bCs/>
                <w:i/>
                <w:iCs/>
                <w14:ligatures w14:val="none"/>
              </w:rPr>
              <w:t>Předpokládané metody sběru a vyhodnocení dat</w:t>
            </w:r>
            <w:r w:rsidRPr="00E5591A">
              <w:rPr>
                <w:rFonts w:ascii="Arial" w:eastAsia="Calibri" w:hAnsi="Arial" w:cs="Arial"/>
                <w14:ligatures w14:val="none"/>
              </w:rPr>
              <w:t> </w:t>
            </w:r>
          </w:p>
        </w:tc>
        <w:tc>
          <w:tcPr>
            <w:tcW w:w="7110" w:type="dxa"/>
            <w:tcBorders>
              <w:top w:val="single" w:sz="6" w:space="0" w:color="auto"/>
              <w:left w:val="single" w:sz="6" w:space="0" w:color="auto"/>
              <w:bottom w:val="single" w:sz="6" w:space="0" w:color="auto"/>
              <w:right w:val="single" w:sz="6" w:space="0" w:color="auto"/>
            </w:tcBorders>
            <w:hideMark/>
          </w:tcPr>
          <w:p w14:paraId="0334509C" w14:textId="77777777" w:rsidR="00004924" w:rsidRPr="00E5591A" w:rsidRDefault="00004924">
            <w:pPr>
              <w:spacing w:line="256" w:lineRule="auto"/>
              <w:rPr>
                <w:rFonts w:ascii="Arial" w:eastAsia="Calibri" w:hAnsi="Arial" w:cs="Arial"/>
                <w14:ligatures w14:val="none"/>
              </w:rPr>
            </w:pPr>
            <w:r w:rsidRPr="00E5591A">
              <w:rPr>
                <w:rFonts w:ascii="Arial" w:eastAsia="Calibri" w:hAnsi="Arial" w:cs="Arial"/>
                <w14:ligatures w14:val="none"/>
              </w:rPr>
              <w:t>Analýza dat z realizace projektů LEADER zaměřených na služby a infrastrukturu.  </w:t>
            </w:r>
          </w:p>
          <w:p w14:paraId="09051A30" w14:textId="77777777" w:rsidR="00004924" w:rsidRPr="00F114BA" w:rsidRDefault="00004924">
            <w:pPr>
              <w:spacing w:line="256" w:lineRule="auto"/>
              <w:rPr>
                <w:rFonts w:ascii="Arial" w:eastAsia="Calibri" w:hAnsi="Arial" w:cs="Arial"/>
                <w14:ligatures w14:val="none"/>
              </w:rPr>
            </w:pPr>
            <w:r w:rsidRPr="00605510">
              <w:rPr>
                <w:rFonts w:ascii="Arial" w:eastAsia="Calibri" w:hAnsi="Arial" w:cs="Arial"/>
                <w14:ligatures w14:val="none"/>
              </w:rPr>
              <w:t>Dotazníkové šetření, případové studie</w:t>
            </w:r>
            <w:r w:rsidRPr="00F114BA">
              <w:rPr>
                <w:rFonts w:ascii="Arial" w:eastAsia="Calibri" w:hAnsi="Arial" w:cs="Arial"/>
                <w14:ligatures w14:val="none"/>
              </w:rPr>
              <w:t> </w:t>
            </w:r>
          </w:p>
        </w:tc>
      </w:tr>
      <w:tr w:rsidR="00004924" w:rsidRPr="00E5591A" w14:paraId="75EAC2D3" w14:textId="77777777">
        <w:trPr>
          <w:trHeight w:val="225"/>
        </w:trPr>
        <w:tc>
          <w:tcPr>
            <w:tcW w:w="1935" w:type="dxa"/>
            <w:tcBorders>
              <w:top w:val="single" w:sz="6" w:space="0" w:color="auto"/>
              <w:left w:val="single" w:sz="6" w:space="0" w:color="auto"/>
              <w:bottom w:val="single" w:sz="6" w:space="0" w:color="auto"/>
              <w:right w:val="single" w:sz="6" w:space="0" w:color="auto"/>
            </w:tcBorders>
            <w:hideMark/>
          </w:tcPr>
          <w:p w14:paraId="2253103F" w14:textId="77777777" w:rsidR="00004924" w:rsidRPr="00E5591A" w:rsidRDefault="00004924">
            <w:pPr>
              <w:spacing w:line="256" w:lineRule="auto"/>
              <w:rPr>
                <w:rFonts w:ascii="Arial" w:eastAsia="Calibri" w:hAnsi="Arial" w:cs="Arial"/>
                <w14:ligatures w14:val="none"/>
              </w:rPr>
            </w:pPr>
            <w:r w:rsidRPr="00E5591A">
              <w:rPr>
                <w:rFonts w:ascii="Arial" w:eastAsia="Calibri" w:hAnsi="Arial" w:cs="Arial"/>
                <w:b/>
                <w:bCs/>
                <w:i/>
                <w:iCs/>
                <w14:ligatures w14:val="none"/>
              </w:rPr>
              <w:t>Data zajištěná ŘO </w:t>
            </w:r>
            <w:r w:rsidRPr="00E5591A">
              <w:rPr>
                <w:rFonts w:ascii="Arial" w:eastAsia="Calibri" w:hAnsi="Arial" w:cs="Arial"/>
                <w14:ligatures w14:val="none"/>
              </w:rPr>
              <w:t> </w:t>
            </w:r>
          </w:p>
        </w:tc>
        <w:tc>
          <w:tcPr>
            <w:tcW w:w="7110" w:type="dxa"/>
            <w:tcBorders>
              <w:top w:val="single" w:sz="6" w:space="0" w:color="auto"/>
              <w:left w:val="single" w:sz="6" w:space="0" w:color="auto"/>
              <w:bottom w:val="single" w:sz="6" w:space="0" w:color="auto"/>
              <w:right w:val="single" w:sz="6" w:space="0" w:color="auto"/>
            </w:tcBorders>
            <w:hideMark/>
          </w:tcPr>
          <w:p w14:paraId="67A311B2" w14:textId="77777777" w:rsidR="00004924" w:rsidRPr="00E5591A" w:rsidRDefault="00004924">
            <w:pPr>
              <w:spacing w:line="256" w:lineRule="auto"/>
              <w:rPr>
                <w:rFonts w:ascii="Arial" w:eastAsia="Calibri" w:hAnsi="Arial" w:cs="Arial"/>
                <w14:ligatures w14:val="none"/>
              </w:rPr>
            </w:pPr>
            <w:r w:rsidRPr="00E5591A">
              <w:rPr>
                <w:rFonts w:ascii="Arial" w:eastAsia="Calibri" w:hAnsi="Arial" w:cs="Arial"/>
                <w14:ligatures w14:val="none"/>
              </w:rPr>
              <w:t>IS SZIF, datové reporty pro CLLD podle NK (EU) 2022/1475 </w:t>
            </w:r>
          </w:p>
        </w:tc>
      </w:tr>
    </w:tbl>
    <w:p w14:paraId="4A41030D" w14:textId="77777777" w:rsidR="00004924" w:rsidRPr="00E5591A" w:rsidRDefault="00004924" w:rsidP="00004924">
      <w:pPr>
        <w:spacing w:line="256" w:lineRule="auto"/>
        <w:rPr>
          <w:rFonts w:ascii="Arial" w:eastAsia="Calibri" w:hAnsi="Arial" w:cs="Arial"/>
          <w14:ligatures w14:val="none"/>
        </w:rPr>
      </w:pPr>
      <w:r w:rsidRPr="00E5591A">
        <w:rPr>
          <w:rFonts w:ascii="Arial" w:eastAsia="Calibri" w:hAnsi="Arial" w:cs="Arial"/>
          <w14:ligatures w14:val="none"/>
        </w:rPr>
        <w:t> </w:t>
      </w:r>
    </w:p>
    <w:p w14:paraId="3C4D8EF9" w14:textId="77777777" w:rsidR="00922112" w:rsidRDefault="00922112" w:rsidP="00922112">
      <w:pPr>
        <w:keepNext/>
        <w:spacing w:before="240" w:after="60" w:line="276" w:lineRule="auto"/>
        <w:ind w:left="360"/>
        <w:jc w:val="both"/>
        <w:outlineLvl w:val="0"/>
        <w:rPr>
          <w:rFonts w:ascii="Arial" w:eastAsia="Times New Roman" w:hAnsi="Arial" w:cs="Arial"/>
          <w:b/>
          <w:bCs/>
          <w:color w:val="002668"/>
          <w:kern w:val="32"/>
          <w:lang w:eastAsia="cs-CZ"/>
          <w14:ligatures w14:val="none"/>
        </w:rPr>
      </w:pPr>
      <w:r w:rsidRPr="00922112">
        <w:rPr>
          <w:rFonts w:ascii="Arial" w:eastAsia="Times New Roman" w:hAnsi="Arial" w:cs="Arial"/>
          <w:b/>
          <w:bCs/>
          <w:color w:val="002668"/>
          <w:kern w:val="32"/>
          <w:lang w:eastAsia="cs-CZ"/>
          <w14:ligatures w14:val="none"/>
        </w:rPr>
        <w:t xml:space="preserve">7.2 Hodnotící otázky pro hodnocení účinnosti, relevance, soudržnosti a unijní přidané hodnoty </w:t>
      </w:r>
    </w:p>
    <w:p w14:paraId="3EED1D67" w14:textId="77777777" w:rsidR="00922112" w:rsidRPr="00922112" w:rsidRDefault="00922112" w:rsidP="00922112">
      <w:pPr>
        <w:keepNext/>
        <w:spacing w:before="240" w:after="60" w:line="276" w:lineRule="auto"/>
        <w:jc w:val="both"/>
        <w:outlineLvl w:val="0"/>
        <w:rPr>
          <w:rFonts w:ascii="Arial" w:eastAsia="Times New Roman" w:hAnsi="Arial" w:cs="Arial"/>
          <w:b/>
          <w:bCs/>
          <w:color w:val="002668"/>
          <w:kern w:val="32"/>
          <w:lang w:eastAsia="cs-CZ"/>
          <w14:ligatures w14:val="none"/>
        </w:rPr>
      </w:pPr>
    </w:p>
    <w:p w14:paraId="259FA4E0" w14:textId="77777777" w:rsidR="00004924" w:rsidRPr="00F674B7" w:rsidRDefault="00004924" w:rsidP="00922112">
      <w:pPr>
        <w:spacing w:after="120" w:line="256" w:lineRule="auto"/>
        <w:ind w:left="1134"/>
        <w:jc w:val="both"/>
        <w:rPr>
          <w:rFonts w:ascii="Arial" w:eastAsia="Gill Sans Nova" w:hAnsi="Arial" w:cs="Arial"/>
          <w:b/>
          <w:bCs/>
          <w:color w:val="000000"/>
          <w14:ligatures w14:val="none"/>
        </w:rPr>
      </w:pPr>
      <w:r w:rsidRPr="00F674B7">
        <w:rPr>
          <w:rFonts w:ascii="Arial" w:eastAsia="Gill Sans Nova" w:hAnsi="Arial" w:cs="Arial"/>
          <w:b/>
          <w:bCs/>
          <w:color w:val="000000"/>
          <w14:ligatures w14:val="none"/>
        </w:rPr>
        <w:t>25. Do jaké míry bylo dosaženo stanovených cílů za odůvodněné náklady?</w:t>
      </w:r>
    </w:p>
    <w:p w14:paraId="7884E61C" w14:textId="77777777" w:rsidR="00004924" w:rsidRPr="00F674B7" w:rsidRDefault="00004924" w:rsidP="00922112">
      <w:pPr>
        <w:spacing w:after="120" w:line="256" w:lineRule="auto"/>
        <w:ind w:left="1134"/>
        <w:jc w:val="both"/>
        <w:rPr>
          <w:rFonts w:ascii="Arial" w:eastAsia="Gill Sans Nova" w:hAnsi="Arial" w:cs="Arial"/>
          <w:b/>
          <w:bCs/>
          <w:color w:val="000000"/>
          <w14:ligatures w14:val="none"/>
        </w:rPr>
      </w:pPr>
      <w:r w:rsidRPr="00F674B7">
        <w:rPr>
          <w:rFonts w:ascii="Arial" w:eastAsia="Gill Sans Nova" w:hAnsi="Arial" w:cs="Arial"/>
          <w:b/>
          <w:bCs/>
          <w:color w:val="000000"/>
          <w14:ligatures w14:val="none"/>
        </w:rPr>
        <w:lastRenderedPageBreak/>
        <w:t xml:space="preserve">26. Do jaké míry byly intervencemi SP SZP vyřešeny problémy a potřeby definované v SP SZP? </w:t>
      </w:r>
    </w:p>
    <w:p w14:paraId="1D7CBDFB" w14:textId="7A0E8D1A" w:rsidR="00004924" w:rsidRPr="00F674B7" w:rsidRDefault="00004924" w:rsidP="00922112">
      <w:pPr>
        <w:spacing w:after="120" w:line="256" w:lineRule="auto"/>
        <w:ind w:left="1134"/>
        <w:rPr>
          <w:rFonts w:ascii="Arial" w:eastAsia="Gill Sans Nova" w:hAnsi="Arial" w:cs="Arial"/>
          <w:b/>
          <w:bCs/>
          <w14:ligatures w14:val="none"/>
        </w:rPr>
      </w:pPr>
      <w:r w:rsidRPr="00F674B7">
        <w:rPr>
          <w:rFonts w:ascii="Arial" w:eastAsia="Gill Sans Nova" w:hAnsi="Arial" w:cs="Arial"/>
          <w:b/>
          <w:bCs/>
          <w14:ligatures w14:val="none"/>
        </w:rPr>
        <w:t>27.</w:t>
      </w:r>
      <w:r w:rsidRPr="00F674B7">
        <w:rPr>
          <w:rFonts w:ascii="Arial" w:hAnsi="Arial" w:cs="Arial"/>
          <w:b/>
          <w14:ligatures w14:val="none"/>
        </w:rPr>
        <w:t xml:space="preserve"> Do jaké míry spolupůsobily intervence SP SZP vzájemně</w:t>
      </w:r>
      <w:r w:rsidRPr="00F674B7">
        <w:rPr>
          <w:rFonts w:ascii="Arial" w:eastAsia="Gill Sans Nova" w:hAnsi="Arial" w:cs="Arial"/>
          <w:b/>
          <w:bCs/>
          <w14:ligatures w14:val="none"/>
        </w:rPr>
        <w:t>?</w:t>
      </w:r>
    </w:p>
    <w:p w14:paraId="5590F8C2" w14:textId="77777777" w:rsidR="00004924" w:rsidRPr="00F674B7" w:rsidRDefault="00004924" w:rsidP="00922112">
      <w:pPr>
        <w:spacing w:after="120" w:line="256" w:lineRule="auto"/>
        <w:ind w:left="1134"/>
        <w:rPr>
          <w:rFonts w:ascii="Arial" w:eastAsia="Gill Sans Nova" w:hAnsi="Arial" w:cs="Arial"/>
          <w:b/>
          <w:bCs/>
          <w14:ligatures w14:val="none"/>
        </w:rPr>
      </w:pPr>
      <w:r w:rsidRPr="00F674B7">
        <w:rPr>
          <w:rFonts w:ascii="Arial" w:eastAsia="Gill Sans Nova" w:hAnsi="Arial" w:cs="Arial"/>
          <w:b/>
          <w:bCs/>
          <w14:ligatures w14:val="none"/>
        </w:rPr>
        <w:t xml:space="preserve">28. Do jaké míry spolupůsobily intervence SP SZP s dalšími nástroji?  </w:t>
      </w:r>
    </w:p>
    <w:p w14:paraId="35A41B9F" w14:textId="2DA8ED09" w:rsidR="00004924" w:rsidRPr="00F674B7" w:rsidRDefault="00004924" w:rsidP="00922112">
      <w:pPr>
        <w:spacing w:after="120" w:line="256" w:lineRule="auto"/>
        <w:ind w:left="1134"/>
        <w:jc w:val="both"/>
        <w:rPr>
          <w:rFonts w:ascii="Arial" w:eastAsia="Gill Sans Nova" w:hAnsi="Arial" w:cs="Arial"/>
          <w:b/>
          <w:bCs/>
          <w:color w:val="000000"/>
          <w14:ligatures w14:val="none"/>
        </w:rPr>
      </w:pPr>
      <w:r w:rsidRPr="00F674B7">
        <w:rPr>
          <w:rFonts w:ascii="Arial" w:eastAsia="Gill Sans Nova" w:hAnsi="Arial" w:cs="Arial"/>
          <w:b/>
          <w:bCs/>
          <w:color w:val="000000"/>
          <w14:ligatures w14:val="none"/>
        </w:rPr>
        <w:t xml:space="preserve">29. Do jaké míry by bylo možné podpořit zemědělství a rozvoj venkova bez intervencí </w:t>
      </w:r>
      <w:r w:rsidR="0069224C">
        <w:rPr>
          <w:rFonts w:ascii="Arial" w:eastAsia="Gill Sans Nova" w:hAnsi="Arial" w:cs="Arial"/>
          <w:b/>
          <w:bCs/>
          <w:color w:val="000000"/>
          <w14:ligatures w14:val="none"/>
        </w:rPr>
        <w:t xml:space="preserve">SP </w:t>
      </w:r>
      <w:r w:rsidRPr="00F674B7">
        <w:rPr>
          <w:rFonts w:ascii="Arial" w:eastAsia="Gill Sans Nova" w:hAnsi="Arial" w:cs="Arial"/>
          <w:b/>
          <w:bCs/>
          <w:color w:val="000000"/>
          <w14:ligatures w14:val="none"/>
        </w:rPr>
        <w:t>SZP</w:t>
      </w:r>
      <w:r w:rsidR="006B56CD" w:rsidRPr="1797D3FA">
        <w:rPr>
          <w:rFonts w:ascii="Arial" w:eastAsia="Gill Sans Nova" w:hAnsi="Arial" w:cs="Arial"/>
          <w:b/>
          <w:bCs/>
          <w:color w:val="000000"/>
          <w14:ligatures w14:val="none"/>
        </w:rPr>
        <w:t xml:space="preserve"> (přidaná hodnota EU podpor)</w:t>
      </w:r>
      <w:r w:rsidRPr="1797D3FA">
        <w:rPr>
          <w:rFonts w:ascii="Arial" w:eastAsia="Gill Sans Nova" w:hAnsi="Arial" w:cs="Arial"/>
          <w:b/>
          <w:bCs/>
          <w:color w:val="000000"/>
          <w14:ligatures w14:val="none"/>
        </w:rPr>
        <w:t xml:space="preserve">? </w:t>
      </w:r>
    </w:p>
    <w:p w14:paraId="73C460E0" w14:textId="77777777" w:rsidR="00004924" w:rsidRPr="00F674B7" w:rsidRDefault="00004924" w:rsidP="00922112">
      <w:pPr>
        <w:spacing w:after="120" w:line="256" w:lineRule="auto"/>
        <w:ind w:left="1134"/>
        <w:jc w:val="both"/>
        <w:rPr>
          <w:rFonts w:ascii="Arial" w:eastAsia="Gill Sans Nova" w:hAnsi="Arial" w:cs="Arial"/>
          <w:b/>
          <w:bCs/>
          <w:color w:val="000000"/>
          <w14:ligatures w14:val="none"/>
        </w:rPr>
      </w:pPr>
      <w:r w:rsidRPr="00F674B7">
        <w:rPr>
          <w:rFonts w:ascii="Arial" w:eastAsia="Gill Sans Nova" w:hAnsi="Arial" w:cs="Arial"/>
          <w:b/>
          <w:bCs/>
          <w:color w:val="000000"/>
          <w14:ligatures w14:val="none"/>
        </w:rPr>
        <w:t xml:space="preserve"> </w:t>
      </w:r>
    </w:p>
    <w:p w14:paraId="6239083E" w14:textId="68605006" w:rsidR="00004924" w:rsidRPr="00922112" w:rsidRDefault="00922112" w:rsidP="00922112">
      <w:pPr>
        <w:keepNext/>
        <w:spacing w:before="240" w:after="60" w:line="276" w:lineRule="auto"/>
        <w:ind w:left="360"/>
        <w:jc w:val="both"/>
        <w:outlineLvl w:val="0"/>
        <w:rPr>
          <w:rFonts w:ascii="Arial" w:eastAsia="Times New Roman" w:hAnsi="Arial" w:cs="Arial"/>
          <w:b/>
          <w:bCs/>
          <w:color w:val="002668"/>
          <w:kern w:val="32"/>
          <w:lang w:eastAsia="cs-CZ"/>
          <w14:ligatures w14:val="none"/>
        </w:rPr>
      </w:pPr>
      <w:r>
        <w:rPr>
          <w:rFonts w:ascii="Arial" w:eastAsia="Times New Roman" w:hAnsi="Arial" w:cs="Arial"/>
          <w:b/>
          <w:bCs/>
          <w:color w:val="002668"/>
          <w:kern w:val="32"/>
          <w:lang w:eastAsia="cs-CZ"/>
          <w14:ligatures w14:val="none"/>
        </w:rPr>
        <w:t>7</w:t>
      </w:r>
      <w:r w:rsidR="00004924" w:rsidRPr="00922112">
        <w:rPr>
          <w:rFonts w:ascii="Arial" w:eastAsia="Times New Roman" w:hAnsi="Arial" w:cs="Arial"/>
          <w:b/>
          <w:bCs/>
          <w:color w:val="002668"/>
          <w:kern w:val="32"/>
          <w:lang w:eastAsia="cs-CZ"/>
          <w14:ligatures w14:val="none"/>
        </w:rPr>
        <w:t>.3 Specifická témata hodnocení</w:t>
      </w:r>
    </w:p>
    <w:p w14:paraId="40FE0F96" w14:textId="77777777" w:rsidR="00004924" w:rsidRDefault="00004924" w:rsidP="00004924">
      <w:pPr>
        <w:spacing w:after="120" w:line="256" w:lineRule="auto"/>
        <w:ind w:left="360"/>
        <w:jc w:val="both"/>
        <w:rPr>
          <w:rFonts w:ascii="Arial" w:eastAsia="Calibri" w:hAnsi="Arial" w:cs="Arial"/>
          <w:b/>
          <w:bCs/>
          <w14:ligatures w14:val="none"/>
        </w:rPr>
      </w:pPr>
      <w:r w:rsidRPr="009A37C4">
        <w:rPr>
          <w:rFonts w:ascii="Arial" w:eastAsia="Calibri" w:hAnsi="Arial" w:cs="Arial"/>
          <w:b/>
          <w:bCs/>
          <w14:ligatures w14:val="none"/>
        </w:rPr>
        <w:t>LEADER</w:t>
      </w:r>
    </w:p>
    <w:p w14:paraId="6DA8B7E5" w14:textId="4EECA509" w:rsidR="00004924" w:rsidRDefault="00004924" w:rsidP="00922112">
      <w:pPr>
        <w:autoSpaceDE w:val="0"/>
        <w:autoSpaceDN w:val="0"/>
        <w:adjustRightInd w:val="0"/>
        <w:spacing w:after="120" w:line="240" w:lineRule="auto"/>
        <w:ind w:left="1134"/>
        <w:jc w:val="both"/>
        <w:rPr>
          <w:rFonts w:ascii="Arial" w:eastAsia="Times New Roman" w:hAnsi="Arial" w:cs="Arial"/>
          <w:kern w:val="0"/>
          <w:lang w:eastAsia="cs-CZ"/>
          <w14:ligatures w14:val="none"/>
        </w:rPr>
      </w:pPr>
      <w:r w:rsidRPr="009A37C4">
        <w:rPr>
          <w:rFonts w:ascii="Arial" w:eastAsia="Times New Roman" w:hAnsi="Arial" w:cs="Arial"/>
          <w:b/>
          <w:bCs/>
          <w:i/>
          <w:iCs/>
          <w:kern w:val="0"/>
          <w:lang w:eastAsia="cs-CZ"/>
          <w14:ligatures w14:val="none"/>
        </w:rPr>
        <w:t xml:space="preserve">Hodnotící otázka č. 30: </w:t>
      </w:r>
      <w:r w:rsidRPr="009A37C4">
        <w:rPr>
          <w:rFonts w:ascii="Arial" w:eastAsia="Times New Roman" w:hAnsi="Arial" w:cs="Arial"/>
          <w:kern w:val="0"/>
          <w:lang w:eastAsia="cs-CZ"/>
          <w14:ligatures w14:val="none"/>
        </w:rPr>
        <w:t>Do jaké míry přispěla realizace projektů prostřednictvím LEADER k jednotlivým specifickým cílům SP SZP?</w:t>
      </w:r>
    </w:p>
    <w:p w14:paraId="7CA3B430" w14:textId="492BE032" w:rsidR="00004924" w:rsidRPr="009A37C4" w:rsidRDefault="00004924" w:rsidP="00922112">
      <w:pPr>
        <w:autoSpaceDE w:val="0"/>
        <w:autoSpaceDN w:val="0"/>
        <w:adjustRightInd w:val="0"/>
        <w:spacing w:after="120" w:line="240" w:lineRule="auto"/>
        <w:ind w:left="1134"/>
        <w:jc w:val="both"/>
        <w:rPr>
          <w:rFonts w:ascii="Arial" w:eastAsia="Times New Roman" w:hAnsi="Arial" w:cs="Arial"/>
          <w:kern w:val="0"/>
          <w:lang w:eastAsia="cs-CZ"/>
          <w14:ligatures w14:val="none"/>
        </w:rPr>
      </w:pPr>
      <w:r w:rsidRPr="1797D3FA">
        <w:rPr>
          <w:rFonts w:ascii="Arial" w:eastAsia="Times New Roman" w:hAnsi="Arial" w:cs="Arial"/>
          <w:b/>
          <w:bCs/>
          <w:i/>
          <w:iCs/>
          <w:kern w:val="0"/>
          <w:lang w:eastAsia="cs-CZ"/>
          <w14:ligatures w14:val="none"/>
        </w:rPr>
        <w:t>Hodnotící otázka č. 3</w:t>
      </w:r>
      <w:r w:rsidR="007306C0" w:rsidRPr="1797D3FA">
        <w:rPr>
          <w:rFonts w:ascii="Arial" w:eastAsia="Times New Roman" w:hAnsi="Arial" w:cs="Arial"/>
          <w:b/>
          <w:bCs/>
          <w:i/>
          <w:iCs/>
          <w:lang w:eastAsia="cs-CZ"/>
        </w:rPr>
        <w:t>1</w:t>
      </w:r>
      <w:r w:rsidR="00B008AC">
        <w:rPr>
          <w:rFonts w:ascii="Arial" w:eastAsia="Times New Roman" w:hAnsi="Arial" w:cs="Arial"/>
          <w:b/>
          <w:bCs/>
          <w:i/>
          <w:iCs/>
          <w:lang w:eastAsia="cs-CZ"/>
        </w:rPr>
        <w:t xml:space="preserve"> </w:t>
      </w:r>
      <w:r w:rsidR="007306C0" w:rsidRPr="1797D3FA">
        <w:rPr>
          <w:rFonts w:ascii="Arial" w:eastAsia="Times New Roman" w:hAnsi="Arial" w:cs="Arial"/>
          <w:b/>
          <w:bCs/>
          <w:i/>
          <w:iCs/>
          <w:lang w:eastAsia="cs-CZ"/>
        </w:rPr>
        <w:t>a</w:t>
      </w:r>
      <w:r w:rsidR="56AEED13" w:rsidRPr="1797D3FA">
        <w:rPr>
          <w:rFonts w:ascii="Arial" w:eastAsia="Times New Roman" w:hAnsi="Arial" w:cs="Arial"/>
          <w:b/>
          <w:bCs/>
          <w:i/>
          <w:iCs/>
          <w:kern w:val="0"/>
          <w:lang w:eastAsia="cs-CZ"/>
          <w14:ligatures w14:val="none"/>
        </w:rPr>
        <w:t>)</w:t>
      </w:r>
      <w:r w:rsidRPr="1797D3FA">
        <w:rPr>
          <w:rFonts w:ascii="Arial" w:eastAsia="Times New Roman" w:hAnsi="Arial" w:cs="Arial"/>
          <w:b/>
          <w:bCs/>
          <w:i/>
          <w:iCs/>
          <w:kern w:val="0"/>
          <w:lang w:eastAsia="cs-CZ"/>
          <w14:ligatures w14:val="none"/>
        </w:rPr>
        <w:t xml:space="preserve">: </w:t>
      </w:r>
      <w:r w:rsidRPr="009A37C4">
        <w:rPr>
          <w:rFonts w:ascii="Arial" w:eastAsia="Times New Roman" w:hAnsi="Arial" w:cs="Arial"/>
          <w:kern w:val="0"/>
          <w:u w:val="single"/>
          <w:lang w:eastAsia="cs-CZ"/>
          <w14:ligatures w14:val="none"/>
        </w:rPr>
        <w:t>Jaká byla přidaná hodnota metody LEADER</w:t>
      </w:r>
      <w:r w:rsidR="0025043A">
        <w:rPr>
          <w:rFonts w:ascii="Arial" w:eastAsia="Times New Roman" w:hAnsi="Arial" w:cs="Arial"/>
          <w:kern w:val="0"/>
          <w:u w:val="single"/>
          <w:lang w:eastAsia="cs-CZ"/>
          <w14:ligatures w14:val="none"/>
        </w:rPr>
        <w:t xml:space="preserve"> vč</w:t>
      </w:r>
      <w:r w:rsidR="003E78D5">
        <w:rPr>
          <w:rFonts w:ascii="Arial" w:eastAsia="Times New Roman" w:hAnsi="Arial" w:cs="Arial"/>
          <w:kern w:val="0"/>
          <w:u w:val="single"/>
          <w:lang w:eastAsia="cs-CZ"/>
          <w14:ligatures w14:val="none"/>
        </w:rPr>
        <w:t>etně posouzení inovativnosti</w:t>
      </w:r>
      <w:r w:rsidRPr="009A37C4">
        <w:rPr>
          <w:rFonts w:ascii="Arial" w:eastAsia="Times New Roman" w:hAnsi="Arial" w:cs="Arial"/>
          <w:kern w:val="0"/>
          <w:lang w:eastAsia="cs-CZ"/>
          <w14:ligatures w14:val="none"/>
        </w:rPr>
        <w:t>?  </w:t>
      </w:r>
    </w:p>
    <w:p w14:paraId="487E14E8" w14:textId="08CADBAE" w:rsidR="003B4087" w:rsidRPr="009A37C4" w:rsidRDefault="00004924" w:rsidP="00922112">
      <w:pPr>
        <w:autoSpaceDE w:val="0"/>
        <w:autoSpaceDN w:val="0"/>
        <w:adjustRightInd w:val="0"/>
        <w:spacing w:after="120" w:line="240" w:lineRule="auto"/>
        <w:ind w:left="1134"/>
        <w:jc w:val="both"/>
        <w:rPr>
          <w:rFonts w:ascii="Arial" w:eastAsia="Times New Roman" w:hAnsi="Arial" w:cs="Arial"/>
          <w:kern w:val="0"/>
          <w:lang w:eastAsia="cs-CZ"/>
          <w14:ligatures w14:val="none"/>
        </w:rPr>
      </w:pPr>
      <w:r w:rsidRPr="009A37C4">
        <w:rPr>
          <w:rFonts w:ascii="Arial" w:eastAsia="Times New Roman" w:hAnsi="Arial" w:cs="Arial"/>
          <w:kern w:val="0"/>
          <w:lang w:eastAsia="cs-CZ"/>
          <w14:ligatures w14:val="none"/>
        </w:rPr>
        <w:t xml:space="preserve">Klíčové prvky k posouzení: </w:t>
      </w:r>
      <w:r w:rsidR="0025043A">
        <w:rPr>
          <w:rFonts w:ascii="Arial" w:eastAsia="Times New Roman" w:hAnsi="Arial" w:cs="Arial"/>
          <w:kern w:val="0"/>
          <w:lang w:eastAsia="cs-CZ"/>
          <w14:ligatures w14:val="none"/>
        </w:rPr>
        <w:t>D</w:t>
      </w:r>
      <w:r w:rsidR="00061AA8">
        <w:rPr>
          <w:rFonts w:ascii="Arial" w:eastAsia="Times New Roman" w:hAnsi="Arial" w:cs="Arial"/>
          <w:kern w:val="0"/>
          <w:lang w:eastAsia="cs-CZ"/>
          <w14:ligatures w14:val="none"/>
        </w:rPr>
        <w:t>le doporučujících vodítek EK</w:t>
      </w:r>
      <w:r w:rsidR="008F30BD">
        <w:rPr>
          <w:rFonts w:ascii="Arial" w:eastAsia="Times New Roman" w:hAnsi="Arial" w:cs="Arial"/>
          <w:kern w:val="0"/>
          <w:lang w:eastAsia="cs-CZ"/>
          <w14:ligatures w14:val="none"/>
        </w:rPr>
        <w:t xml:space="preserve">. </w:t>
      </w:r>
      <w:r w:rsidR="0024064A">
        <w:rPr>
          <w:rFonts w:ascii="Arial" w:eastAsia="Times New Roman" w:hAnsi="Arial" w:cs="Arial"/>
          <w:kern w:val="0"/>
          <w:lang w:eastAsia="cs-CZ"/>
          <w14:ligatures w14:val="none"/>
        </w:rPr>
        <w:t>P</w:t>
      </w:r>
      <w:r w:rsidR="00812B21">
        <w:rPr>
          <w:rFonts w:ascii="Arial" w:eastAsia="Times New Roman" w:hAnsi="Arial" w:cs="Arial"/>
          <w:kern w:val="0"/>
          <w:lang w:eastAsia="cs-CZ"/>
          <w14:ligatures w14:val="none"/>
        </w:rPr>
        <w:t xml:space="preserve">osouzení </w:t>
      </w:r>
      <w:r w:rsidR="003B4087" w:rsidRPr="009A37C4">
        <w:rPr>
          <w:rFonts w:ascii="Arial" w:eastAsia="Times New Roman" w:hAnsi="Arial" w:cs="Arial"/>
          <w:kern w:val="0"/>
          <w:lang w:eastAsia="cs-CZ"/>
          <w14:ligatures w14:val="none"/>
        </w:rPr>
        <w:t>definice inovace v Programových rámcích</w:t>
      </w:r>
      <w:r w:rsidR="003B4087" w:rsidRPr="001F117A">
        <w:rPr>
          <w:rFonts w:ascii="Arial" w:eastAsia="Times New Roman" w:hAnsi="Arial" w:cs="Arial"/>
          <w:kern w:val="0"/>
          <w:lang w:eastAsia="cs-CZ"/>
          <w14:ligatures w14:val="none"/>
        </w:rPr>
        <w:t xml:space="preserve"> </w:t>
      </w:r>
      <w:r w:rsidR="003B4087" w:rsidRPr="009A37C4">
        <w:rPr>
          <w:rFonts w:ascii="Arial" w:eastAsia="Times New Roman" w:hAnsi="Arial" w:cs="Arial"/>
          <w:kern w:val="0"/>
          <w:lang w:eastAsia="cs-CZ"/>
          <w14:ligatures w14:val="none"/>
        </w:rPr>
        <w:t>MAS a její vazb</w:t>
      </w:r>
      <w:r w:rsidR="0024064A">
        <w:rPr>
          <w:rFonts w:ascii="Arial" w:eastAsia="Times New Roman" w:hAnsi="Arial" w:cs="Arial"/>
          <w:kern w:val="0"/>
          <w:lang w:eastAsia="cs-CZ"/>
          <w14:ligatures w14:val="none"/>
        </w:rPr>
        <w:t>y</w:t>
      </w:r>
      <w:r w:rsidR="003B4087" w:rsidRPr="009A37C4">
        <w:rPr>
          <w:rFonts w:ascii="Arial" w:eastAsia="Times New Roman" w:hAnsi="Arial" w:cs="Arial"/>
          <w:kern w:val="0"/>
          <w:lang w:eastAsia="cs-CZ"/>
          <w14:ligatures w14:val="none"/>
        </w:rPr>
        <w:t xml:space="preserve"> na inovativnost v projektech</w:t>
      </w:r>
      <w:r w:rsidR="00BE762B">
        <w:rPr>
          <w:rFonts w:ascii="Arial" w:eastAsia="Times New Roman" w:hAnsi="Arial" w:cs="Arial"/>
          <w:kern w:val="0"/>
          <w:lang w:eastAsia="cs-CZ"/>
          <w14:ligatures w14:val="none"/>
        </w:rPr>
        <w:t>.</w:t>
      </w:r>
    </w:p>
    <w:p w14:paraId="4707CFF3" w14:textId="77777777" w:rsidR="00004924" w:rsidRPr="009A37C4" w:rsidRDefault="00004924" w:rsidP="00922112">
      <w:pPr>
        <w:autoSpaceDE w:val="0"/>
        <w:autoSpaceDN w:val="0"/>
        <w:adjustRightInd w:val="0"/>
        <w:spacing w:after="120" w:line="240" w:lineRule="auto"/>
        <w:ind w:left="1134"/>
        <w:jc w:val="both"/>
        <w:rPr>
          <w:rFonts w:ascii="Arial" w:eastAsia="Times New Roman" w:hAnsi="Arial" w:cs="Arial"/>
          <w:kern w:val="0"/>
          <w:lang w:eastAsia="cs-CZ"/>
          <w14:ligatures w14:val="none"/>
        </w:rPr>
      </w:pPr>
      <w:r w:rsidRPr="1797D3FA">
        <w:rPr>
          <w:rFonts w:ascii="Arial" w:eastAsia="Times New Roman" w:hAnsi="Arial" w:cs="Arial"/>
          <w:b/>
          <w:bCs/>
          <w:i/>
          <w:iCs/>
          <w:kern w:val="0"/>
          <w:u w:val="single"/>
          <w:lang w:eastAsia="cs-CZ"/>
          <w14:ligatures w14:val="none"/>
        </w:rPr>
        <w:t xml:space="preserve">Hodnotící otázka č. </w:t>
      </w:r>
      <w:r w:rsidR="00051994" w:rsidRPr="1797D3FA">
        <w:rPr>
          <w:rFonts w:ascii="Arial" w:eastAsia="Times New Roman" w:hAnsi="Arial" w:cs="Arial"/>
          <w:b/>
          <w:bCs/>
          <w:i/>
          <w:iCs/>
          <w:kern w:val="0"/>
          <w:u w:val="single"/>
          <w:lang w:eastAsia="cs-CZ"/>
          <w14:ligatures w14:val="none"/>
        </w:rPr>
        <w:t>31 b)</w:t>
      </w:r>
      <w:r w:rsidRPr="1797D3FA">
        <w:rPr>
          <w:rFonts w:ascii="Arial" w:eastAsia="Times New Roman" w:hAnsi="Arial" w:cs="Arial"/>
          <w:b/>
          <w:bCs/>
          <w:i/>
          <w:iCs/>
          <w:kern w:val="0"/>
          <w:u w:val="single"/>
          <w:lang w:eastAsia="cs-CZ"/>
          <w14:ligatures w14:val="none"/>
        </w:rPr>
        <w:t xml:space="preserve">: </w:t>
      </w:r>
      <w:r w:rsidRPr="009A37C4">
        <w:rPr>
          <w:rFonts w:ascii="Arial" w:eastAsia="Times New Roman" w:hAnsi="Arial" w:cs="Arial"/>
          <w:kern w:val="0"/>
          <w:u w:val="single"/>
          <w:lang w:eastAsia="cs-CZ"/>
          <w14:ligatures w14:val="none"/>
        </w:rPr>
        <w:t>Jaká byla přidaná hodnota spolupráce v projektech LEADER-spolupráce MAS?</w:t>
      </w:r>
    </w:p>
    <w:p w14:paraId="11C17E03" w14:textId="77777777" w:rsidR="00004924" w:rsidRPr="009A37C4" w:rsidRDefault="00004924" w:rsidP="00004924">
      <w:pPr>
        <w:autoSpaceDE w:val="0"/>
        <w:autoSpaceDN w:val="0"/>
        <w:adjustRightInd w:val="0"/>
        <w:spacing w:after="120" w:line="240" w:lineRule="auto"/>
        <w:ind w:left="360"/>
        <w:jc w:val="both"/>
        <w:rPr>
          <w:rFonts w:ascii="Arial" w:eastAsia="Times New Roman" w:hAnsi="Arial" w:cs="Arial"/>
          <w:kern w:val="0"/>
          <w:lang w:eastAsia="cs-CZ"/>
          <w14:ligatures w14:val="none"/>
        </w:rPr>
      </w:pPr>
      <w:r w:rsidRPr="009A37C4">
        <w:rPr>
          <w:rFonts w:ascii="Arial" w:eastAsia="Times New Roman" w:hAnsi="Arial" w:cs="Arial"/>
          <w:kern w:val="0"/>
          <w:lang w:eastAsia="cs-CZ"/>
          <w14:ligatures w14:val="none"/>
        </w:rPr>
        <w:t> </w:t>
      </w:r>
    </w:p>
    <w:p w14:paraId="470BFFAC" w14:textId="6654506E" w:rsidR="00004924" w:rsidRPr="009A37C4" w:rsidRDefault="00B51CA2" w:rsidP="00004924">
      <w:pPr>
        <w:autoSpaceDE w:val="0"/>
        <w:autoSpaceDN w:val="0"/>
        <w:adjustRightInd w:val="0"/>
        <w:spacing w:after="120" w:line="240" w:lineRule="auto"/>
        <w:ind w:left="360"/>
        <w:jc w:val="both"/>
        <w:rPr>
          <w:rFonts w:ascii="Arial" w:eastAsia="Times New Roman" w:hAnsi="Arial" w:cs="Arial"/>
          <w:kern w:val="0"/>
          <w:lang w:eastAsia="cs-CZ"/>
          <w14:ligatures w14:val="none"/>
        </w:rPr>
      </w:pPr>
      <w:r>
        <w:rPr>
          <w:rFonts w:ascii="Arial" w:eastAsia="Times New Roman" w:hAnsi="Arial" w:cs="Arial"/>
          <w:b/>
          <w:bCs/>
          <w:kern w:val="0"/>
          <w:lang w:eastAsia="cs-CZ"/>
          <w14:ligatures w14:val="none"/>
        </w:rPr>
        <w:t>7</w:t>
      </w:r>
      <w:r w:rsidR="00004924" w:rsidRPr="009A37C4">
        <w:rPr>
          <w:rFonts w:ascii="Arial" w:eastAsia="Times New Roman" w:hAnsi="Arial" w:cs="Arial"/>
          <w:b/>
          <w:bCs/>
          <w:kern w:val="0"/>
          <w:lang w:eastAsia="cs-CZ"/>
          <w14:ligatures w14:val="none"/>
        </w:rPr>
        <w:t>.3.</w:t>
      </w:r>
      <w:r>
        <w:rPr>
          <w:rFonts w:ascii="Arial" w:eastAsia="Times New Roman" w:hAnsi="Arial" w:cs="Arial"/>
          <w:b/>
          <w:bCs/>
          <w:kern w:val="0"/>
          <w:lang w:eastAsia="cs-CZ"/>
          <w14:ligatures w14:val="none"/>
        </w:rPr>
        <w:t>1</w:t>
      </w:r>
      <w:r w:rsidR="00004924" w:rsidRPr="009A37C4">
        <w:rPr>
          <w:rFonts w:ascii="Arial" w:eastAsia="Times New Roman" w:hAnsi="Arial" w:cs="Arial"/>
          <w:b/>
          <w:bCs/>
          <w:kern w:val="0"/>
          <w:lang w:eastAsia="cs-CZ"/>
          <w14:ligatures w14:val="none"/>
        </w:rPr>
        <w:t xml:space="preserve"> Genderová rovnost a sociální začleňování </w:t>
      </w:r>
      <w:r w:rsidR="00004924" w:rsidRPr="009A37C4">
        <w:rPr>
          <w:rFonts w:ascii="Arial" w:eastAsia="Times New Roman" w:hAnsi="Arial" w:cs="Arial"/>
          <w:kern w:val="0"/>
          <w:lang w:eastAsia="cs-CZ"/>
          <w14:ligatures w14:val="none"/>
        </w:rPr>
        <w:t> </w:t>
      </w:r>
    </w:p>
    <w:p w14:paraId="325C475F" w14:textId="77777777" w:rsidR="00004924" w:rsidRPr="009A37C4" w:rsidRDefault="00004924" w:rsidP="00AC7F4A">
      <w:pPr>
        <w:autoSpaceDE w:val="0"/>
        <w:autoSpaceDN w:val="0"/>
        <w:adjustRightInd w:val="0"/>
        <w:spacing w:after="120" w:line="240" w:lineRule="auto"/>
        <w:ind w:left="1134"/>
        <w:jc w:val="both"/>
        <w:rPr>
          <w:rFonts w:ascii="Arial" w:eastAsia="Times New Roman" w:hAnsi="Arial" w:cs="Arial"/>
          <w:kern w:val="0"/>
          <w:lang w:eastAsia="cs-CZ"/>
          <w14:ligatures w14:val="none"/>
        </w:rPr>
      </w:pPr>
      <w:r w:rsidRPr="009A37C4">
        <w:rPr>
          <w:rFonts w:ascii="Arial" w:eastAsia="Times New Roman" w:hAnsi="Arial" w:cs="Arial"/>
          <w:kern w:val="0"/>
          <w:lang w:eastAsia="cs-CZ"/>
          <w14:ligatures w14:val="none"/>
        </w:rPr>
        <w:t>Potřeby a rozsah problému genderové ne/rovnosti v sektoru zemědělství, resp. ve venkovských oblastech a sociální začleňování bude hodnoceno jako samostatné téma. </w:t>
      </w:r>
    </w:p>
    <w:p w14:paraId="192AD1D8" w14:textId="014D5790" w:rsidR="00004924" w:rsidRPr="009A37C4" w:rsidRDefault="00004924" w:rsidP="00AC7F4A">
      <w:pPr>
        <w:autoSpaceDE w:val="0"/>
        <w:autoSpaceDN w:val="0"/>
        <w:adjustRightInd w:val="0"/>
        <w:spacing w:after="120" w:line="240" w:lineRule="auto"/>
        <w:ind w:left="1134"/>
        <w:jc w:val="both"/>
        <w:rPr>
          <w:rFonts w:ascii="Arial" w:eastAsia="Times New Roman" w:hAnsi="Arial" w:cs="Arial"/>
          <w:kern w:val="0"/>
          <w:lang w:eastAsia="cs-CZ"/>
          <w14:ligatures w14:val="none"/>
        </w:rPr>
      </w:pPr>
      <w:r w:rsidRPr="1797D3FA">
        <w:rPr>
          <w:rFonts w:ascii="Arial" w:eastAsia="Times New Roman" w:hAnsi="Arial" w:cs="Arial"/>
          <w:b/>
          <w:bCs/>
          <w:i/>
          <w:iCs/>
          <w:kern w:val="0"/>
          <w:lang w:eastAsia="cs-CZ"/>
          <w14:ligatures w14:val="none"/>
        </w:rPr>
        <w:t>Hodnotící otázka č. 35:</w:t>
      </w:r>
      <w:r w:rsidRPr="009A37C4">
        <w:rPr>
          <w:rFonts w:ascii="Arial" w:eastAsia="Times New Roman" w:hAnsi="Arial" w:cs="Arial"/>
          <w:kern w:val="0"/>
          <w:lang w:eastAsia="cs-CZ"/>
          <w14:ligatures w14:val="none"/>
        </w:rPr>
        <w:t xml:space="preserve"> </w:t>
      </w:r>
      <w:r w:rsidRPr="009A37C4">
        <w:rPr>
          <w:rFonts w:ascii="Arial" w:eastAsia="Times New Roman" w:hAnsi="Arial" w:cs="Arial"/>
          <w:b/>
          <w:bCs/>
          <w:kern w:val="0"/>
          <w:lang w:eastAsia="cs-CZ"/>
          <w14:ligatures w14:val="none"/>
        </w:rPr>
        <w:t xml:space="preserve">Do jaké míry naplnily aktivity SP SZP </w:t>
      </w:r>
      <w:r w:rsidR="00441B31">
        <w:rPr>
          <w:rFonts w:ascii="Arial" w:eastAsia="Times New Roman" w:hAnsi="Arial" w:cs="Arial"/>
          <w:b/>
          <w:bCs/>
          <w:kern w:val="0"/>
          <w:lang w:eastAsia="cs-CZ"/>
          <w14:ligatures w14:val="none"/>
        </w:rPr>
        <w:t xml:space="preserve">v rámci specifického cíle 8 </w:t>
      </w:r>
      <w:r w:rsidRPr="009A37C4">
        <w:rPr>
          <w:rFonts w:ascii="Arial" w:eastAsia="Times New Roman" w:hAnsi="Arial" w:cs="Arial"/>
          <w:b/>
          <w:bCs/>
          <w:kern w:val="0"/>
          <w:lang w:eastAsia="cs-CZ"/>
          <w14:ligatures w14:val="none"/>
        </w:rPr>
        <w:t>genderovou rovnost a sociální začleňování?</w:t>
      </w:r>
      <w:r w:rsidRPr="009A37C4">
        <w:rPr>
          <w:rFonts w:ascii="Arial" w:eastAsia="Times New Roman" w:hAnsi="Arial" w:cs="Arial"/>
          <w:kern w:val="0"/>
          <w:lang w:eastAsia="cs-CZ"/>
          <w14:ligatures w14:val="none"/>
        </w:rPr>
        <w:t> </w:t>
      </w:r>
    </w:p>
    <w:p w14:paraId="1AC10624" w14:textId="1F1674C1" w:rsidR="00004924" w:rsidRPr="009A37C4" w:rsidRDefault="00004924" w:rsidP="00AC7F4A">
      <w:pPr>
        <w:autoSpaceDE w:val="0"/>
        <w:autoSpaceDN w:val="0"/>
        <w:adjustRightInd w:val="0"/>
        <w:spacing w:after="120" w:line="240" w:lineRule="auto"/>
        <w:ind w:left="1134"/>
        <w:jc w:val="both"/>
        <w:rPr>
          <w:rFonts w:ascii="Arial" w:eastAsia="Times New Roman" w:hAnsi="Arial" w:cs="Arial"/>
          <w:kern w:val="0"/>
          <w:lang w:eastAsia="cs-CZ"/>
          <w14:ligatures w14:val="none"/>
        </w:rPr>
      </w:pPr>
      <w:r w:rsidRPr="009A37C4">
        <w:rPr>
          <w:rFonts w:ascii="Arial" w:eastAsia="Times New Roman" w:hAnsi="Arial" w:cs="Arial"/>
          <w:kern w:val="0"/>
          <w:lang w:eastAsia="cs-CZ"/>
          <w14:ligatures w14:val="none"/>
        </w:rPr>
        <w:t xml:space="preserve">Klíčový prvek k posouzení: Příspěvek SP SZP k řešení specifických problémů žen – ženy jako žadatelky </w:t>
      </w:r>
      <w:r w:rsidR="00712745">
        <w:rPr>
          <w:rFonts w:ascii="Arial" w:eastAsia="Times New Roman" w:hAnsi="Arial" w:cs="Arial"/>
          <w:kern w:val="0"/>
          <w:lang w:eastAsia="cs-CZ"/>
          <w14:ligatures w14:val="none"/>
        </w:rPr>
        <w:t xml:space="preserve">a uživatelky </w:t>
      </w:r>
      <w:r w:rsidRPr="009A37C4">
        <w:rPr>
          <w:rFonts w:ascii="Arial" w:eastAsia="Times New Roman" w:hAnsi="Arial" w:cs="Arial"/>
          <w:kern w:val="0"/>
          <w:lang w:eastAsia="cs-CZ"/>
          <w14:ligatures w14:val="none"/>
        </w:rPr>
        <w:t>podpor</w:t>
      </w:r>
      <w:r w:rsidR="00117489">
        <w:rPr>
          <w:rFonts w:ascii="Arial" w:eastAsia="Times New Roman" w:hAnsi="Arial" w:cs="Arial"/>
          <w:kern w:val="0"/>
          <w:lang w:eastAsia="cs-CZ"/>
          <w14:ligatures w14:val="none"/>
        </w:rPr>
        <w:t>y</w:t>
      </w:r>
      <w:r w:rsidRPr="009A37C4">
        <w:rPr>
          <w:rFonts w:ascii="Arial" w:eastAsia="Times New Roman" w:hAnsi="Arial" w:cs="Arial"/>
          <w:kern w:val="0"/>
          <w:lang w:eastAsia="cs-CZ"/>
          <w14:ligatures w14:val="none"/>
        </w:rPr>
        <w:t>, tvorba pracovních míst</w:t>
      </w:r>
      <w:r w:rsidR="001F2D6B">
        <w:rPr>
          <w:rFonts w:ascii="Arial" w:eastAsia="Times New Roman" w:hAnsi="Arial" w:cs="Arial"/>
          <w:kern w:val="0"/>
          <w:lang w:eastAsia="cs-CZ"/>
          <w14:ligatures w14:val="none"/>
        </w:rPr>
        <w:t xml:space="preserve">, </w:t>
      </w:r>
      <w:r w:rsidRPr="009A37C4">
        <w:rPr>
          <w:rFonts w:ascii="Arial" w:eastAsia="Times New Roman" w:hAnsi="Arial" w:cs="Arial"/>
          <w:kern w:val="0"/>
          <w:lang w:eastAsia="cs-CZ"/>
          <w14:ligatures w14:val="none"/>
        </w:rPr>
        <w:t>zastoupení žen v rozhodovacích orgánech MAS.   </w:t>
      </w:r>
    </w:p>
    <w:p w14:paraId="220B7391" w14:textId="5750914F" w:rsidR="00004924" w:rsidRPr="009A37C4" w:rsidDel="00FD3208" w:rsidRDefault="00004924" w:rsidP="1797D3FA">
      <w:pPr>
        <w:autoSpaceDE w:val="0"/>
        <w:autoSpaceDN w:val="0"/>
        <w:adjustRightInd w:val="0"/>
        <w:spacing w:after="120" w:line="240" w:lineRule="auto"/>
        <w:ind w:left="360"/>
        <w:jc w:val="both"/>
        <w:rPr>
          <w:rFonts w:ascii="Arial" w:eastAsia="Times New Roman" w:hAnsi="Arial" w:cs="Arial"/>
          <w:kern w:val="0"/>
          <w:lang w:eastAsia="cs-CZ"/>
          <w14:ligatures w14:val="none"/>
        </w:rPr>
      </w:pPr>
    </w:p>
    <w:p w14:paraId="0E9EECEA" w14:textId="77777777" w:rsidR="00004924" w:rsidRPr="00CB255C" w:rsidRDefault="00004924" w:rsidP="00004924">
      <w:pPr>
        <w:spacing w:after="0" w:line="276" w:lineRule="auto"/>
        <w:rPr>
          <w:rFonts w:ascii="Arial" w:eastAsia="Times New Roman" w:hAnsi="Arial" w:cs="Arial"/>
          <w:b/>
          <w:bCs/>
          <w:kern w:val="32"/>
          <w:lang w:eastAsia="cs-CZ"/>
          <w14:ligatures w14:val="none"/>
        </w:rPr>
        <w:sectPr w:rsidR="00004924" w:rsidRPr="00CB255C" w:rsidSect="00004924">
          <w:headerReference w:type="default" r:id="rId17"/>
          <w:pgSz w:w="11906" w:h="16838"/>
          <w:pgMar w:top="1304" w:right="1304" w:bottom="1304" w:left="1304" w:header="680" w:footer="624" w:gutter="0"/>
          <w:cols w:space="708"/>
        </w:sectPr>
      </w:pPr>
    </w:p>
    <w:p w14:paraId="01F37540" w14:textId="77777777" w:rsidR="00004924" w:rsidRPr="00CB255C" w:rsidRDefault="00004924" w:rsidP="00004924">
      <w:pPr>
        <w:keepNext/>
        <w:spacing w:before="240" w:after="60" w:line="276" w:lineRule="auto"/>
        <w:outlineLvl w:val="0"/>
        <w:rPr>
          <w:rFonts w:ascii="Arial" w:eastAsia="Times New Roman" w:hAnsi="Arial" w:cs="Arial"/>
          <w:b/>
          <w:noProof/>
          <w:kern w:val="0"/>
          <w:sz w:val="24"/>
          <w:szCs w:val="24"/>
          <w:lang w:eastAsia="cs-CZ"/>
          <w14:ligatures w14:val="none"/>
        </w:rPr>
      </w:pPr>
      <w:r w:rsidRPr="00CB255C">
        <w:rPr>
          <w:rFonts w:ascii="Arial" w:eastAsia="Calibri" w:hAnsi="Arial" w:cs="Arial"/>
          <w:b/>
          <w:bCs/>
          <w:color w:val="002668"/>
          <w:kern w:val="0"/>
          <w14:ligatures w14:val="none"/>
        </w:rPr>
        <w:lastRenderedPageBreak/>
        <w:t xml:space="preserve">8. Intervenční logika k datu 11. 12. 2023 </w:t>
      </w:r>
    </w:p>
    <w:p w14:paraId="73E5BA1D" w14:textId="77777777" w:rsidR="00004924" w:rsidRDefault="00004924" w:rsidP="00004924">
      <w:pPr>
        <w:spacing w:after="0" w:line="276" w:lineRule="auto"/>
        <w:rPr>
          <w:rFonts w:ascii="Arial" w:eastAsia="Times New Roman" w:hAnsi="Arial" w:cs="Arial"/>
          <w:b/>
          <w:noProof/>
          <w:kern w:val="0"/>
          <w:sz w:val="24"/>
          <w:szCs w:val="24"/>
          <w:lang w:eastAsia="cs-CZ"/>
          <w14:ligatures w14:val="none"/>
        </w:rPr>
      </w:pPr>
    </w:p>
    <w:p w14:paraId="4F21EEA3" w14:textId="77777777" w:rsidR="00004924" w:rsidRPr="00CB255C" w:rsidRDefault="00004924" w:rsidP="00004924">
      <w:pPr>
        <w:spacing w:after="0" w:line="276" w:lineRule="auto"/>
        <w:rPr>
          <w:rFonts w:ascii="Arial" w:eastAsia="Times New Roman" w:hAnsi="Arial" w:cs="Arial"/>
          <w:b/>
          <w:noProof/>
          <w:kern w:val="0"/>
          <w:sz w:val="24"/>
          <w:szCs w:val="24"/>
          <w:lang w:eastAsia="cs-CZ"/>
          <w14:ligatures w14:val="none"/>
        </w:rPr>
        <w:sectPr w:rsidR="00004924" w:rsidRPr="00CB255C" w:rsidSect="00004924">
          <w:pgSz w:w="16838" w:h="11906" w:orient="landscape"/>
          <w:pgMar w:top="1418" w:right="1418" w:bottom="1418" w:left="1418" w:header="709" w:footer="709" w:gutter="0"/>
          <w:cols w:space="708"/>
        </w:sectPr>
      </w:pPr>
      <w:r>
        <w:rPr>
          <w:noProof/>
        </w:rPr>
        <w:drawing>
          <wp:inline distT="0" distB="0" distL="0" distR="0" wp14:anchorId="668B8594" wp14:editId="11907DD9">
            <wp:extent cx="8743950" cy="4286250"/>
            <wp:effectExtent l="0" t="0" r="0" b="0"/>
            <wp:docPr id="65542631"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2631" name="Obrázek 1" descr="Obsah obrázku text, snímek obrazovky, Písmo, číslo&#10;&#10;Obsah generovaný pomocí AI může být nesprávný."/>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43950" cy="4286250"/>
                    </a:xfrm>
                    <a:prstGeom prst="rect">
                      <a:avLst/>
                    </a:prstGeom>
                    <a:noFill/>
                    <a:ln>
                      <a:noFill/>
                    </a:ln>
                  </pic:spPr>
                </pic:pic>
              </a:graphicData>
            </a:graphic>
          </wp:inline>
        </w:drawing>
      </w:r>
    </w:p>
    <w:p w14:paraId="63CCB69C" w14:textId="77777777" w:rsidR="00004924" w:rsidRPr="00CB255C" w:rsidRDefault="00004924" w:rsidP="00004924">
      <w:pPr>
        <w:keepNext/>
        <w:spacing w:before="240" w:after="60" w:line="276" w:lineRule="auto"/>
        <w:jc w:val="both"/>
        <w:outlineLvl w:val="0"/>
        <w:rPr>
          <w:rFonts w:ascii="Arial" w:eastAsia="Times New Roman" w:hAnsi="Arial" w:cs="Arial"/>
          <w:b/>
          <w:noProof/>
          <w:kern w:val="0"/>
          <w:sz w:val="24"/>
          <w:szCs w:val="24"/>
          <w:lang w:eastAsia="cs-CZ"/>
          <w14:ligatures w14:val="none"/>
        </w:rPr>
      </w:pPr>
    </w:p>
    <w:p w14:paraId="3F865EE1" w14:textId="77777777" w:rsidR="00004924" w:rsidRPr="00CB255C" w:rsidRDefault="00004924" w:rsidP="00004924">
      <w:pPr>
        <w:spacing w:after="120" w:line="276" w:lineRule="auto"/>
        <w:jc w:val="center"/>
        <w:rPr>
          <w:rFonts w:ascii="Arial" w:eastAsia="Calibri" w:hAnsi="Arial" w:cs="Arial"/>
          <w:kern w:val="0"/>
          <w14:ligatures w14:val="none"/>
        </w:rPr>
      </w:pPr>
      <w:r w:rsidRPr="00CB255C">
        <w:rPr>
          <w:rFonts w:ascii="Arial" w:eastAsia="Calibri" w:hAnsi="Arial" w:cs="Arial"/>
          <w:kern w:val="0"/>
          <w14:ligatures w14:val="none"/>
        </w:rPr>
        <w:t>Příloha č. 2</w:t>
      </w:r>
    </w:p>
    <w:p w14:paraId="20F2C045" w14:textId="77777777" w:rsidR="00004924" w:rsidRPr="00CB255C" w:rsidRDefault="00004924" w:rsidP="00004924">
      <w:pPr>
        <w:keepNext/>
        <w:spacing w:before="240" w:after="60" w:line="276" w:lineRule="auto"/>
        <w:jc w:val="center"/>
        <w:outlineLvl w:val="0"/>
        <w:rPr>
          <w:rFonts w:ascii="Arial" w:eastAsia="Calibri" w:hAnsi="Arial" w:cs="Arial"/>
          <w:b/>
          <w:bCs/>
          <w:kern w:val="0"/>
          <w14:ligatures w14:val="none"/>
        </w:rPr>
      </w:pPr>
      <w:r w:rsidRPr="00CB255C">
        <w:rPr>
          <w:rFonts w:ascii="Arial" w:eastAsia="Calibri" w:hAnsi="Arial" w:cs="Arial"/>
          <w:b/>
          <w:bCs/>
          <w:kern w:val="0"/>
          <w14:ligatures w14:val="none"/>
        </w:rPr>
        <w:t>Seznam poddodavatelů</w:t>
      </w:r>
    </w:p>
    <w:p w14:paraId="1BC6EB70" w14:textId="77777777" w:rsidR="00004924" w:rsidRPr="00CB255C" w:rsidRDefault="00004924" w:rsidP="00004924">
      <w:pPr>
        <w:keepNext/>
        <w:spacing w:before="240" w:after="60" w:line="276" w:lineRule="auto"/>
        <w:jc w:val="center"/>
        <w:outlineLvl w:val="0"/>
        <w:rPr>
          <w:rFonts w:ascii="Arial" w:eastAsia="Calibri" w:hAnsi="Arial" w:cs="Arial"/>
          <w:b/>
          <w:bCs/>
          <w:kern w:val="0"/>
          <w14:ligatures w14:val="none"/>
        </w:rPr>
      </w:pPr>
    </w:p>
    <w:p w14:paraId="3942EF65" w14:textId="77777777" w:rsidR="00004924" w:rsidRPr="00CB255C" w:rsidRDefault="00004924" w:rsidP="00004924">
      <w:pPr>
        <w:spacing w:before="60" w:after="60" w:line="276" w:lineRule="auto"/>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 xml:space="preserve">1/ </w:t>
      </w:r>
    </w:p>
    <w:p w14:paraId="57E6C903" w14:textId="77777777" w:rsidR="00004924" w:rsidRPr="00CB255C" w:rsidRDefault="00004924" w:rsidP="00004924">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Název:</w:t>
      </w:r>
      <w:r w:rsidRPr="00CB255C">
        <w:rPr>
          <w:rFonts w:ascii="Arial" w:eastAsia="Times New Roman" w:hAnsi="Arial" w:cs="Arial"/>
          <w:kern w:val="0"/>
          <w:lang w:eastAsia="cs-CZ"/>
          <w14:ligatures w14:val="none"/>
        </w:rPr>
        <w:t xml:space="preserve"> </w:t>
      </w:r>
      <w:r w:rsidRPr="00CB255C">
        <w:rPr>
          <w:rFonts w:ascii="Arial" w:eastAsia="Times New Roman" w:hAnsi="Arial" w:cs="Arial"/>
          <w:kern w:val="0"/>
          <w:lang w:eastAsia="cs-CZ"/>
          <w14:ligatures w14:val="none"/>
        </w:rPr>
        <w:tab/>
      </w:r>
      <w:r w:rsidRPr="00CB255C">
        <w:rPr>
          <w:rFonts w:ascii="Arial" w:eastAsia="Times New Roman" w:hAnsi="Arial" w:cs="Arial"/>
          <w:bCs/>
          <w:kern w:val="0"/>
          <w:highlight w:val="yellow"/>
          <w:lang w:eastAsia="cs-CZ"/>
          <w14:ligatures w14:val="none"/>
        </w:rPr>
        <w:t>[DOPLNÍ ÚČASTNÍK]</w:t>
      </w:r>
    </w:p>
    <w:p w14:paraId="4BBA5154" w14:textId="77777777" w:rsidR="00004924" w:rsidRPr="00CB255C" w:rsidRDefault="00004924" w:rsidP="00004924">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Sídlo:</w:t>
      </w:r>
      <w:r w:rsidRPr="00CB255C">
        <w:rPr>
          <w:rFonts w:ascii="Arial" w:eastAsia="Times New Roman" w:hAnsi="Arial" w:cs="Arial"/>
          <w:kern w:val="0"/>
          <w:lang w:eastAsia="cs-CZ"/>
          <w14:ligatures w14:val="none"/>
        </w:rPr>
        <w:tab/>
      </w:r>
      <w:r w:rsidRPr="00CB255C">
        <w:rPr>
          <w:rFonts w:ascii="Arial" w:eastAsia="Times New Roman" w:hAnsi="Arial" w:cs="Arial"/>
          <w:bCs/>
          <w:kern w:val="0"/>
          <w:highlight w:val="yellow"/>
          <w:lang w:eastAsia="cs-CZ"/>
          <w14:ligatures w14:val="none"/>
        </w:rPr>
        <w:t>[DOPLNÍ ÚČASTNÍK]</w:t>
      </w:r>
    </w:p>
    <w:p w14:paraId="45CEEA2B" w14:textId="77777777" w:rsidR="00004924" w:rsidRPr="00CB255C" w:rsidRDefault="00004924" w:rsidP="00004924">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Právní forma:</w:t>
      </w:r>
      <w:r w:rsidRPr="00CB255C">
        <w:rPr>
          <w:rFonts w:ascii="Arial" w:eastAsia="Times New Roman" w:hAnsi="Arial" w:cs="Arial"/>
          <w:kern w:val="0"/>
          <w:lang w:eastAsia="cs-CZ"/>
          <w14:ligatures w14:val="none"/>
        </w:rPr>
        <w:tab/>
      </w:r>
      <w:r w:rsidRPr="00CB255C">
        <w:rPr>
          <w:rFonts w:ascii="Arial" w:eastAsia="Times New Roman" w:hAnsi="Arial" w:cs="Arial"/>
          <w:bCs/>
          <w:kern w:val="0"/>
          <w:highlight w:val="yellow"/>
          <w:lang w:eastAsia="cs-CZ"/>
          <w14:ligatures w14:val="none"/>
        </w:rPr>
        <w:t>[DOPLNÍ ÚČASTNÍK]</w:t>
      </w:r>
    </w:p>
    <w:p w14:paraId="2DFA479E" w14:textId="77777777" w:rsidR="00004924" w:rsidRPr="00CB255C" w:rsidRDefault="00004924" w:rsidP="00004924">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Identifikační číslo:</w:t>
      </w:r>
      <w:r w:rsidRPr="00CB255C">
        <w:rPr>
          <w:rFonts w:ascii="Arial" w:eastAsia="Times New Roman" w:hAnsi="Arial" w:cs="Arial"/>
          <w:kern w:val="0"/>
          <w:lang w:eastAsia="cs-CZ"/>
          <w14:ligatures w14:val="none"/>
        </w:rPr>
        <w:tab/>
      </w:r>
      <w:r w:rsidRPr="00CB255C">
        <w:rPr>
          <w:rFonts w:ascii="Arial" w:eastAsia="Times New Roman" w:hAnsi="Arial" w:cs="Arial"/>
          <w:bCs/>
          <w:kern w:val="0"/>
          <w:highlight w:val="yellow"/>
          <w:lang w:eastAsia="cs-CZ"/>
          <w14:ligatures w14:val="none"/>
        </w:rPr>
        <w:t>[DOPLNÍ ÚČASTNÍK]</w:t>
      </w:r>
    </w:p>
    <w:p w14:paraId="759A43A0" w14:textId="77777777" w:rsidR="00004924" w:rsidRPr="00CB255C" w:rsidRDefault="00004924" w:rsidP="00004924">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Rozsah plnění smlouvy:</w:t>
      </w:r>
      <w:r w:rsidRPr="00CB255C">
        <w:rPr>
          <w:rFonts w:ascii="Arial" w:eastAsia="Times New Roman" w:hAnsi="Arial" w:cs="Arial"/>
          <w:b/>
          <w:kern w:val="0"/>
          <w:lang w:eastAsia="cs-CZ"/>
          <w14:ligatures w14:val="none"/>
        </w:rPr>
        <w:tab/>
      </w:r>
      <w:r w:rsidRPr="00CB255C">
        <w:rPr>
          <w:rFonts w:ascii="Arial" w:eastAsia="Times New Roman" w:hAnsi="Arial" w:cs="Arial"/>
          <w:bCs/>
          <w:kern w:val="0"/>
          <w:highlight w:val="yellow"/>
          <w:lang w:eastAsia="cs-CZ"/>
          <w14:ligatures w14:val="none"/>
        </w:rPr>
        <w:t>[v % DOPLNÍ ÚČASTNÍK]</w:t>
      </w:r>
    </w:p>
    <w:p w14:paraId="3A21390D" w14:textId="77777777" w:rsidR="00004924" w:rsidRPr="00CB255C" w:rsidRDefault="00004924" w:rsidP="00004924">
      <w:pPr>
        <w:tabs>
          <w:tab w:val="left" w:pos="2340"/>
        </w:tabs>
        <w:spacing w:before="60" w:after="60" w:line="276" w:lineRule="auto"/>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 xml:space="preserve">Popis plnění smlouvy:    </w:t>
      </w:r>
      <w:r w:rsidRPr="00CB255C">
        <w:rPr>
          <w:rFonts w:ascii="Arial" w:eastAsia="Times New Roman" w:hAnsi="Arial" w:cs="Arial"/>
          <w:bCs/>
          <w:kern w:val="0"/>
          <w:highlight w:val="yellow"/>
          <w:lang w:eastAsia="cs-CZ"/>
          <w14:ligatures w14:val="none"/>
        </w:rPr>
        <w:t>[DOPLNÍ ÚČASTNÍK]</w:t>
      </w:r>
    </w:p>
    <w:p w14:paraId="27967F2A" w14:textId="77777777" w:rsidR="00004924" w:rsidRPr="00CB255C" w:rsidRDefault="00004924" w:rsidP="00004924">
      <w:pPr>
        <w:spacing w:before="60" w:after="60" w:line="276" w:lineRule="auto"/>
        <w:rPr>
          <w:rFonts w:ascii="Arial" w:eastAsia="Times New Roman" w:hAnsi="Arial" w:cs="Arial"/>
          <w:b/>
          <w:kern w:val="0"/>
          <w:lang w:eastAsia="cs-CZ"/>
          <w14:ligatures w14:val="none"/>
        </w:rPr>
      </w:pPr>
    </w:p>
    <w:p w14:paraId="5399471F" w14:textId="77777777" w:rsidR="00004924" w:rsidRPr="00CB255C" w:rsidRDefault="00004924" w:rsidP="00004924">
      <w:pPr>
        <w:spacing w:before="60" w:after="60" w:line="276" w:lineRule="auto"/>
        <w:rPr>
          <w:rFonts w:ascii="Arial" w:eastAsia="Times New Roman" w:hAnsi="Arial" w:cs="Arial"/>
          <w:b/>
          <w:kern w:val="0"/>
          <w:lang w:eastAsia="cs-CZ"/>
          <w14:ligatures w14:val="none"/>
        </w:rPr>
      </w:pPr>
    </w:p>
    <w:p w14:paraId="3A4A5A70" w14:textId="77777777" w:rsidR="00004924" w:rsidRPr="00CB255C" w:rsidRDefault="00004924" w:rsidP="00004924">
      <w:pPr>
        <w:spacing w:before="60" w:after="60" w:line="276" w:lineRule="auto"/>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2/</w:t>
      </w:r>
    </w:p>
    <w:p w14:paraId="517C3CEC" w14:textId="77777777" w:rsidR="00004924" w:rsidRPr="00CB255C" w:rsidRDefault="00004924" w:rsidP="00004924">
      <w:pPr>
        <w:tabs>
          <w:tab w:val="left" w:pos="2340"/>
        </w:tabs>
        <w:spacing w:before="60" w:after="60" w:line="276" w:lineRule="auto"/>
        <w:rPr>
          <w:rFonts w:ascii="Arial" w:eastAsia="Times New Roman" w:hAnsi="Arial" w:cs="Arial"/>
          <w:kern w:val="0"/>
          <w:lang w:eastAsia="cs-CZ"/>
          <w14:ligatures w14:val="none"/>
        </w:rPr>
      </w:pPr>
      <w:r w:rsidRPr="00CB255C">
        <w:rPr>
          <w:rFonts w:ascii="Arial" w:eastAsia="Times New Roman" w:hAnsi="Arial" w:cs="Arial"/>
          <w:b/>
          <w:kern w:val="0"/>
          <w:lang w:eastAsia="cs-CZ"/>
          <w14:ligatures w14:val="none"/>
        </w:rPr>
        <w:t>Název:</w:t>
      </w:r>
      <w:r w:rsidRPr="00CB255C">
        <w:rPr>
          <w:rFonts w:ascii="Arial" w:eastAsia="Times New Roman" w:hAnsi="Arial" w:cs="Arial"/>
          <w:kern w:val="0"/>
          <w:lang w:eastAsia="cs-CZ"/>
          <w14:ligatures w14:val="none"/>
        </w:rPr>
        <w:t xml:space="preserve"> </w:t>
      </w:r>
      <w:r w:rsidRPr="00CB255C">
        <w:rPr>
          <w:rFonts w:ascii="Arial" w:eastAsia="Times New Roman" w:hAnsi="Arial" w:cs="Arial"/>
          <w:kern w:val="0"/>
          <w:lang w:eastAsia="cs-CZ"/>
          <w14:ligatures w14:val="none"/>
        </w:rPr>
        <w:tab/>
      </w:r>
      <w:r w:rsidRPr="00CB255C">
        <w:rPr>
          <w:rFonts w:ascii="Arial" w:eastAsia="Times New Roman" w:hAnsi="Arial" w:cs="Arial"/>
          <w:bCs/>
          <w:kern w:val="0"/>
          <w:highlight w:val="yellow"/>
          <w:lang w:eastAsia="cs-CZ"/>
          <w14:ligatures w14:val="none"/>
        </w:rPr>
        <w:t>[DOPLNÍ ÚČASTNÍK]</w:t>
      </w:r>
    </w:p>
    <w:p w14:paraId="263A1974" w14:textId="77777777" w:rsidR="00004924" w:rsidRPr="00CB255C" w:rsidRDefault="00004924" w:rsidP="00004924">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Sídlo:</w:t>
      </w:r>
      <w:r w:rsidRPr="00CB255C">
        <w:rPr>
          <w:rFonts w:ascii="Arial" w:eastAsia="Times New Roman" w:hAnsi="Arial" w:cs="Arial"/>
          <w:kern w:val="0"/>
          <w:lang w:eastAsia="cs-CZ"/>
          <w14:ligatures w14:val="none"/>
        </w:rPr>
        <w:tab/>
      </w:r>
      <w:r w:rsidRPr="00CB255C">
        <w:rPr>
          <w:rFonts w:ascii="Arial" w:eastAsia="Times New Roman" w:hAnsi="Arial" w:cs="Arial"/>
          <w:bCs/>
          <w:kern w:val="0"/>
          <w:highlight w:val="yellow"/>
          <w:lang w:eastAsia="cs-CZ"/>
          <w14:ligatures w14:val="none"/>
        </w:rPr>
        <w:t>[DOPLNÍ ÚČASTNÍK]</w:t>
      </w:r>
    </w:p>
    <w:p w14:paraId="1DEF4A50" w14:textId="77777777" w:rsidR="00004924" w:rsidRPr="00CB255C" w:rsidRDefault="00004924" w:rsidP="00004924">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Právní forma:</w:t>
      </w:r>
      <w:r w:rsidRPr="00CB255C">
        <w:rPr>
          <w:rFonts w:ascii="Arial" w:eastAsia="Times New Roman" w:hAnsi="Arial" w:cs="Arial"/>
          <w:kern w:val="0"/>
          <w:lang w:eastAsia="cs-CZ"/>
          <w14:ligatures w14:val="none"/>
        </w:rPr>
        <w:tab/>
      </w:r>
      <w:r w:rsidRPr="00CB255C">
        <w:rPr>
          <w:rFonts w:ascii="Arial" w:eastAsia="Times New Roman" w:hAnsi="Arial" w:cs="Arial"/>
          <w:bCs/>
          <w:kern w:val="0"/>
          <w:highlight w:val="yellow"/>
          <w:lang w:eastAsia="cs-CZ"/>
          <w14:ligatures w14:val="none"/>
        </w:rPr>
        <w:t>[DOPLNÍ ÚČASTNÍK]</w:t>
      </w:r>
    </w:p>
    <w:p w14:paraId="0002AA5F" w14:textId="77777777" w:rsidR="00004924" w:rsidRPr="00CB255C" w:rsidRDefault="00004924" w:rsidP="00004924">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Identifikační číslo:</w:t>
      </w:r>
      <w:r w:rsidRPr="00CB255C">
        <w:rPr>
          <w:rFonts w:ascii="Arial" w:eastAsia="Times New Roman" w:hAnsi="Arial" w:cs="Arial"/>
          <w:kern w:val="0"/>
          <w:lang w:eastAsia="cs-CZ"/>
          <w14:ligatures w14:val="none"/>
        </w:rPr>
        <w:tab/>
      </w:r>
      <w:r w:rsidRPr="00CB255C">
        <w:rPr>
          <w:rFonts w:ascii="Arial" w:eastAsia="Times New Roman" w:hAnsi="Arial" w:cs="Arial"/>
          <w:bCs/>
          <w:kern w:val="0"/>
          <w:highlight w:val="yellow"/>
          <w:lang w:eastAsia="cs-CZ"/>
          <w14:ligatures w14:val="none"/>
        </w:rPr>
        <w:t>[DOPLNÍ ÚČASTNÍK]</w:t>
      </w:r>
    </w:p>
    <w:p w14:paraId="014EA0AF" w14:textId="77777777" w:rsidR="00004924" w:rsidRPr="00CB255C" w:rsidRDefault="00004924" w:rsidP="00004924">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Rozsah plnění Smlouvy:</w:t>
      </w:r>
      <w:r w:rsidRPr="00CB255C">
        <w:rPr>
          <w:rFonts w:ascii="Arial" w:eastAsia="Times New Roman" w:hAnsi="Arial" w:cs="Arial"/>
          <w:b/>
          <w:kern w:val="0"/>
          <w:lang w:eastAsia="cs-CZ"/>
          <w14:ligatures w14:val="none"/>
        </w:rPr>
        <w:tab/>
      </w:r>
      <w:r w:rsidRPr="00CB255C">
        <w:rPr>
          <w:rFonts w:ascii="Arial" w:eastAsia="Times New Roman" w:hAnsi="Arial" w:cs="Arial"/>
          <w:bCs/>
          <w:kern w:val="0"/>
          <w:highlight w:val="yellow"/>
          <w:lang w:eastAsia="cs-CZ"/>
          <w14:ligatures w14:val="none"/>
        </w:rPr>
        <w:t>[v % DOPLNÍ ÚČASTNÍK]</w:t>
      </w:r>
    </w:p>
    <w:p w14:paraId="40770675" w14:textId="77777777" w:rsidR="00004924" w:rsidRPr="00CB255C" w:rsidRDefault="00004924" w:rsidP="00004924">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 xml:space="preserve">Popis plnění smlouvy:    </w:t>
      </w:r>
      <w:r w:rsidRPr="00CB255C">
        <w:rPr>
          <w:rFonts w:ascii="Arial" w:eastAsia="Times New Roman" w:hAnsi="Arial" w:cs="Arial"/>
          <w:bCs/>
          <w:kern w:val="0"/>
          <w:highlight w:val="yellow"/>
          <w:lang w:eastAsia="cs-CZ"/>
          <w14:ligatures w14:val="none"/>
        </w:rPr>
        <w:t>[DOPLNÍ ÚČASTNÍK]</w:t>
      </w:r>
    </w:p>
    <w:p w14:paraId="313F969C" w14:textId="77777777" w:rsidR="00004924" w:rsidRPr="00CB255C" w:rsidRDefault="00004924" w:rsidP="00004924">
      <w:pPr>
        <w:tabs>
          <w:tab w:val="left" w:pos="2340"/>
        </w:tabs>
        <w:spacing w:before="60" w:after="60" w:line="276" w:lineRule="auto"/>
        <w:rPr>
          <w:rFonts w:ascii="Arial" w:eastAsia="Times New Roman" w:hAnsi="Arial" w:cs="Arial"/>
          <w:bCs/>
          <w:kern w:val="0"/>
          <w:lang w:eastAsia="cs-CZ"/>
          <w14:ligatures w14:val="none"/>
        </w:rPr>
      </w:pPr>
    </w:p>
    <w:p w14:paraId="6F81BE5A" w14:textId="77777777" w:rsidR="00004924" w:rsidRPr="00CB255C" w:rsidRDefault="00004924" w:rsidP="00004924">
      <w:pPr>
        <w:tabs>
          <w:tab w:val="left" w:pos="2340"/>
        </w:tabs>
        <w:spacing w:before="60" w:after="60" w:line="276" w:lineRule="auto"/>
        <w:rPr>
          <w:rFonts w:ascii="Arial" w:eastAsia="Times New Roman" w:hAnsi="Arial" w:cs="Arial"/>
          <w:bCs/>
          <w:kern w:val="0"/>
          <w:lang w:eastAsia="cs-CZ"/>
          <w14:ligatures w14:val="none"/>
        </w:rPr>
      </w:pPr>
    </w:p>
    <w:p w14:paraId="5F70812C"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r w:rsidRPr="00CB255C">
        <w:rPr>
          <w:rFonts w:ascii="Arial" w:eastAsia="Times New Roman" w:hAnsi="Arial" w:cs="Arial"/>
          <w:bCs/>
          <w:kern w:val="0"/>
          <w:sz w:val="18"/>
          <w:szCs w:val="18"/>
          <w:lang w:eastAsia="cs-CZ"/>
          <w14:ligatures w14:val="none"/>
        </w:rPr>
        <w:t>V případě potřeby přidejte další řádky.</w:t>
      </w:r>
    </w:p>
    <w:p w14:paraId="7A186633"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15159DFA"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795A4593"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172C1CBB"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1256DD05"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2969CD4D"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5AF5DD8F"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2541A7F1"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62D49F17"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11E82DB2"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132DAE34"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5A80BEA1"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181E1A1B"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55DC3BB3"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7CEB1D36"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62CCA2FE"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5F95C635"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0FE1DA97" w14:textId="77777777" w:rsidR="00004924" w:rsidRPr="00CB255C" w:rsidRDefault="00004924" w:rsidP="00004924">
      <w:pPr>
        <w:tabs>
          <w:tab w:val="left" w:pos="2340"/>
        </w:tabs>
        <w:spacing w:before="60" w:after="60" w:line="276" w:lineRule="auto"/>
        <w:rPr>
          <w:rFonts w:ascii="Arial" w:eastAsia="Times New Roman" w:hAnsi="Arial" w:cs="Arial"/>
          <w:bCs/>
          <w:kern w:val="0"/>
          <w:sz w:val="18"/>
          <w:szCs w:val="18"/>
          <w:lang w:eastAsia="cs-CZ"/>
          <w14:ligatures w14:val="none"/>
        </w:rPr>
      </w:pPr>
    </w:p>
    <w:p w14:paraId="4141B551" w14:textId="77777777" w:rsidR="00CB255C" w:rsidRPr="00CB255C" w:rsidRDefault="00CB255C" w:rsidP="00CB255C">
      <w:pPr>
        <w:tabs>
          <w:tab w:val="left" w:pos="2340"/>
        </w:tabs>
        <w:spacing w:before="60" w:after="60" w:line="276" w:lineRule="auto"/>
        <w:rPr>
          <w:rFonts w:ascii="Arial" w:eastAsia="Times New Roman" w:hAnsi="Arial" w:cs="Arial"/>
          <w:bCs/>
          <w:kern w:val="0"/>
          <w:sz w:val="18"/>
          <w:szCs w:val="18"/>
          <w:lang w:eastAsia="cs-CZ"/>
          <w14:ligatures w14:val="none"/>
        </w:rPr>
      </w:pPr>
    </w:p>
    <w:p w14:paraId="10D5B354" w14:textId="77777777" w:rsidR="00CB255C" w:rsidRPr="00CB255C" w:rsidRDefault="00CB255C" w:rsidP="00CB255C">
      <w:pPr>
        <w:spacing w:after="120" w:line="276" w:lineRule="auto"/>
        <w:jc w:val="center"/>
        <w:rPr>
          <w:rFonts w:ascii="Arial" w:eastAsia="Calibri" w:hAnsi="Arial" w:cs="Arial"/>
          <w:kern w:val="0"/>
          <w14:ligatures w14:val="none"/>
        </w:rPr>
      </w:pPr>
      <w:r w:rsidRPr="00CB255C">
        <w:rPr>
          <w:rFonts w:ascii="Arial" w:eastAsia="Calibri" w:hAnsi="Arial" w:cs="Arial"/>
          <w:kern w:val="0"/>
          <w14:ligatures w14:val="none"/>
        </w:rPr>
        <w:t>Příloha č. 3</w:t>
      </w:r>
    </w:p>
    <w:p w14:paraId="714D5B41"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r w:rsidRPr="00CB255C">
        <w:rPr>
          <w:rFonts w:ascii="Arial" w:eastAsia="Calibri" w:hAnsi="Arial" w:cs="Arial"/>
          <w:b/>
          <w:bCs/>
          <w:kern w:val="0"/>
          <w14:ligatures w14:val="none"/>
        </w:rPr>
        <w:t>Seznam členů odborného týmu</w:t>
      </w:r>
    </w:p>
    <w:p w14:paraId="3FB2C03A"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tbl>
      <w:tblPr>
        <w:tblW w:w="9174"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8"/>
        <w:gridCol w:w="2584"/>
        <w:gridCol w:w="3362"/>
      </w:tblGrid>
      <w:tr w:rsidR="000B4267" w:rsidRPr="00CB255C" w14:paraId="2C158A7F" w14:textId="77777777" w:rsidTr="1797D3FA">
        <w:trPr>
          <w:trHeight w:val="1134"/>
        </w:trPr>
        <w:tc>
          <w:tcPr>
            <w:tcW w:w="3228" w:type="dxa"/>
            <w:tcBorders>
              <w:top w:val="double" w:sz="4" w:space="0" w:color="auto"/>
              <w:left w:val="double" w:sz="4" w:space="0" w:color="auto"/>
              <w:bottom w:val="double" w:sz="4" w:space="0" w:color="auto"/>
              <w:right w:val="double" w:sz="4" w:space="0" w:color="auto"/>
            </w:tcBorders>
            <w:vAlign w:val="center"/>
            <w:hideMark/>
          </w:tcPr>
          <w:p w14:paraId="25234B83" w14:textId="7D17DA16" w:rsidR="00CB255C" w:rsidRPr="00CB255C" w:rsidRDefault="00CB255C" w:rsidP="00CB255C">
            <w:pPr>
              <w:keepNext/>
              <w:spacing w:before="240" w:after="60" w:line="276" w:lineRule="auto"/>
              <w:jc w:val="center"/>
              <w:outlineLvl w:val="0"/>
              <w:rPr>
                <w:rFonts w:ascii="Arial" w:eastAsia="Calibri" w:hAnsi="Arial" w:cs="Arial"/>
                <w:b/>
                <w:caps/>
                <w:kern w:val="0"/>
                <w14:ligatures w14:val="none"/>
              </w:rPr>
            </w:pPr>
            <w:r w:rsidRPr="00CB255C">
              <w:rPr>
                <w:rFonts w:ascii="Arial" w:eastAsia="Times New Roman" w:hAnsi="Arial" w:cs="Arial"/>
                <w:b/>
                <w:i/>
                <w:kern w:val="0"/>
                <w:sz w:val="20"/>
                <w:szCs w:val="20"/>
                <w:highlight w:val="yellow"/>
                <w:lang w:eastAsia="cs-CZ"/>
                <w14:ligatures w14:val="none"/>
              </w:rPr>
              <w:t xml:space="preserve">pozn.: účastník vyplní níže uvedené kontaktní údaje u jednotlivých pozic v souladu s požadavky na složení odborného týmu </w:t>
            </w:r>
            <w:r w:rsidRPr="00CB255C">
              <w:rPr>
                <w:rFonts w:ascii="Arial" w:eastAsia="Calibri" w:hAnsi="Arial" w:cs="Arial"/>
                <w:b/>
                <w:caps/>
                <w:kern w:val="0"/>
                <w14:ligatures w14:val="none"/>
              </w:rPr>
              <w:t>Identifikace člena týmu</w:t>
            </w:r>
          </w:p>
          <w:p w14:paraId="5614968A" w14:textId="77777777" w:rsidR="00CB255C" w:rsidRPr="00CB255C" w:rsidRDefault="00CB255C" w:rsidP="00CB255C">
            <w:pPr>
              <w:keepNext/>
              <w:spacing w:before="240" w:after="60" w:line="276" w:lineRule="auto"/>
              <w:jc w:val="center"/>
              <w:outlineLvl w:val="0"/>
              <w:rPr>
                <w:rFonts w:ascii="Arial" w:eastAsia="Times New Roman" w:hAnsi="Arial" w:cs="Arial"/>
                <w:b/>
                <w:bCs/>
                <w:kern w:val="32"/>
                <w:lang w:eastAsia="cs-CZ"/>
                <w14:ligatures w14:val="none"/>
              </w:rPr>
            </w:pPr>
            <w:r w:rsidRPr="00CB255C">
              <w:rPr>
                <w:rFonts w:ascii="Arial" w:eastAsia="Calibri" w:hAnsi="Arial" w:cs="Arial"/>
                <w:b/>
                <w:caps/>
                <w:kern w:val="0"/>
                <w14:ligatures w14:val="none"/>
              </w:rPr>
              <w:t>(jméno, příjmení, telefon, email)</w:t>
            </w:r>
          </w:p>
        </w:tc>
        <w:tc>
          <w:tcPr>
            <w:tcW w:w="2584" w:type="dxa"/>
            <w:tcBorders>
              <w:top w:val="double" w:sz="4" w:space="0" w:color="auto"/>
              <w:left w:val="double" w:sz="4" w:space="0" w:color="auto"/>
              <w:bottom w:val="double" w:sz="4" w:space="0" w:color="auto"/>
              <w:right w:val="single" w:sz="4" w:space="0" w:color="auto"/>
            </w:tcBorders>
            <w:vAlign w:val="center"/>
            <w:hideMark/>
          </w:tcPr>
          <w:p w14:paraId="6EDFFD94" w14:textId="77777777" w:rsidR="00CB255C" w:rsidRPr="00CB255C" w:rsidRDefault="00CB255C" w:rsidP="00CB255C">
            <w:pPr>
              <w:keepNext/>
              <w:spacing w:before="240" w:after="60" w:line="276" w:lineRule="auto"/>
              <w:jc w:val="center"/>
              <w:outlineLvl w:val="0"/>
              <w:rPr>
                <w:rFonts w:ascii="Arial" w:eastAsia="Times New Roman" w:hAnsi="Arial" w:cs="Arial"/>
                <w:b/>
                <w:bCs/>
                <w:kern w:val="32"/>
                <w:lang w:eastAsia="cs-CZ"/>
                <w14:ligatures w14:val="none"/>
              </w:rPr>
            </w:pPr>
            <w:r w:rsidRPr="00CB255C">
              <w:rPr>
                <w:rFonts w:ascii="Arial" w:eastAsia="Calibri" w:hAnsi="Arial" w:cs="Arial"/>
                <w:b/>
                <w:caps/>
                <w:kern w:val="0"/>
                <w14:ligatures w14:val="none"/>
              </w:rPr>
              <w:t>Pozice při plnění veřejné zakázky</w:t>
            </w:r>
          </w:p>
        </w:tc>
        <w:tc>
          <w:tcPr>
            <w:tcW w:w="3362" w:type="dxa"/>
            <w:tcBorders>
              <w:top w:val="double" w:sz="4" w:space="0" w:color="auto"/>
              <w:left w:val="double" w:sz="4" w:space="0" w:color="auto"/>
              <w:bottom w:val="double" w:sz="4" w:space="0" w:color="auto"/>
              <w:right w:val="double" w:sz="4" w:space="0" w:color="auto"/>
            </w:tcBorders>
            <w:vAlign w:val="center"/>
            <w:hideMark/>
          </w:tcPr>
          <w:p w14:paraId="2210019E" w14:textId="2DE107B7" w:rsidR="00CB255C" w:rsidRPr="00CB255C" w:rsidRDefault="00CB255C" w:rsidP="00CB255C">
            <w:pPr>
              <w:keepNext/>
              <w:spacing w:before="240" w:after="60" w:line="276" w:lineRule="auto"/>
              <w:jc w:val="center"/>
              <w:outlineLvl w:val="0"/>
              <w:rPr>
                <w:rFonts w:ascii="Arial" w:eastAsia="Calibri" w:hAnsi="Arial" w:cs="Arial"/>
                <w:b/>
                <w:caps/>
                <w:kern w:val="0"/>
                <w14:ligatures w14:val="none"/>
              </w:rPr>
            </w:pPr>
            <w:r w:rsidRPr="00CB255C">
              <w:rPr>
                <w:rFonts w:ascii="Arial" w:eastAsia="Calibri" w:hAnsi="Arial" w:cs="Arial"/>
                <w:b/>
                <w:caps/>
                <w:kern w:val="0"/>
                <w14:ligatures w14:val="none"/>
              </w:rPr>
              <w:t>Vztah k dodavateli podávajícímu nabídku</w:t>
            </w:r>
          </w:p>
          <w:p w14:paraId="5B1ABEC6" w14:textId="77777777" w:rsidR="00CB255C" w:rsidRPr="00F67324" w:rsidRDefault="00CB255C" w:rsidP="00F67324">
            <w:pPr>
              <w:keepNext/>
              <w:spacing w:before="240" w:after="60" w:line="276" w:lineRule="auto"/>
              <w:jc w:val="center"/>
              <w:outlineLvl w:val="0"/>
              <w:rPr>
                <w:rFonts w:ascii="Arial" w:hAnsi="Arial"/>
                <w:b/>
                <w:kern w:val="32"/>
                <w14:ligatures w14:val="none"/>
              </w:rPr>
            </w:pPr>
            <w:r w:rsidRPr="00CB255C">
              <w:rPr>
                <w:rFonts w:ascii="Arial" w:eastAsia="Calibri" w:hAnsi="Arial" w:cs="Arial"/>
                <w:b/>
                <w:caps/>
                <w:kern w:val="0"/>
                <w14:ligatures w14:val="none"/>
              </w:rPr>
              <w:t>(zaměstnanec, poddodavatel)</w:t>
            </w:r>
          </w:p>
        </w:tc>
      </w:tr>
      <w:tr w:rsidR="00F67324" w:rsidRPr="00CB255C" w14:paraId="2B996042" w14:textId="77777777" w:rsidTr="1797D3FA">
        <w:trPr>
          <w:trHeight w:val="851"/>
        </w:trPr>
        <w:tc>
          <w:tcPr>
            <w:tcW w:w="3228" w:type="dxa"/>
            <w:tcBorders>
              <w:top w:val="double" w:sz="4" w:space="0" w:color="auto"/>
              <w:left w:val="single" w:sz="4" w:space="0" w:color="auto"/>
              <w:bottom w:val="single" w:sz="4" w:space="0" w:color="auto"/>
              <w:right w:val="single" w:sz="4" w:space="0" w:color="auto"/>
            </w:tcBorders>
            <w:vAlign w:val="center"/>
            <w:hideMark/>
          </w:tcPr>
          <w:p w14:paraId="516EF870" w14:textId="2CF1CE53" w:rsidR="00CB255C" w:rsidRPr="00F67324" w:rsidRDefault="00CB255C" w:rsidP="00F67324">
            <w:pPr>
              <w:keepNext/>
              <w:spacing w:before="120" w:after="120" w:line="276" w:lineRule="auto"/>
              <w:jc w:val="both"/>
              <w:outlineLvl w:val="0"/>
              <w:rPr>
                <w:rFonts w:ascii="Arial" w:hAnsi="Arial"/>
                <w:b/>
                <w:color w:val="3A7C22"/>
                <w:kern w:val="32"/>
                <w14:ligatures w14:val="none"/>
              </w:rPr>
            </w:pPr>
            <w:r w:rsidRPr="00CB255C">
              <w:rPr>
                <w:rFonts w:ascii="Arial" w:eastAsia="Times New Roman" w:hAnsi="Arial" w:cs="Arial"/>
                <w:bCs/>
                <w:kern w:val="0"/>
                <w:highlight w:val="yellow"/>
                <w:lang w:eastAsia="cs-CZ"/>
                <w14:ligatures w14:val="none"/>
              </w:rPr>
              <w:t>[DOPLNÍ ÚČASTNÍK]</w:t>
            </w:r>
          </w:p>
        </w:tc>
        <w:tc>
          <w:tcPr>
            <w:tcW w:w="2584" w:type="dxa"/>
            <w:tcBorders>
              <w:top w:val="double" w:sz="4" w:space="0" w:color="auto"/>
              <w:left w:val="single" w:sz="4" w:space="0" w:color="auto"/>
              <w:bottom w:val="single" w:sz="4" w:space="0" w:color="auto"/>
              <w:right w:val="single" w:sz="4" w:space="0" w:color="auto"/>
            </w:tcBorders>
            <w:vAlign w:val="center"/>
            <w:hideMark/>
          </w:tcPr>
          <w:p w14:paraId="293DB369" w14:textId="53850DA2" w:rsidR="00CB255C" w:rsidRPr="00375E9D" w:rsidRDefault="00CB255C" w:rsidP="00F67324">
            <w:pPr>
              <w:keepNext/>
              <w:spacing w:before="120" w:after="120" w:line="276" w:lineRule="auto"/>
              <w:jc w:val="both"/>
              <w:outlineLvl w:val="0"/>
              <w:rPr>
                <w:rFonts w:ascii="Arial" w:hAnsi="Arial"/>
                <w:kern w:val="32"/>
                <w14:ligatures w14:val="none"/>
              </w:rPr>
            </w:pPr>
            <w:r w:rsidRPr="00375E9D">
              <w:rPr>
                <w:rFonts w:ascii="Arial" w:eastAsia="Times New Roman" w:hAnsi="Arial" w:cs="Arial"/>
                <w:kern w:val="32"/>
                <w:lang w:eastAsia="cs-CZ"/>
                <w14:ligatures w14:val="none"/>
              </w:rPr>
              <w:t>projektový manažer</w:t>
            </w:r>
          </w:p>
        </w:tc>
        <w:tc>
          <w:tcPr>
            <w:tcW w:w="3362" w:type="dxa"/>
            <w:tcBorders>
              <w:top w:val="double" w:sz="4" w:space="0" w:color="auto"/>
              <w:left w:val="single" w:sz="4" w:space="0" w:color="auto"/>
              <w:bottom w:val="single" w:sz="4" w:space="0" w:color="auto"/>
              <w:right w:val="single" w:sz="4" w:space="0" w:color="auto"/>
            </w:tcBorders>
            <w:vAlign w:val="center"/>
            <w:hideMark/>
          </w:tcPr>
          <w:p w14:paraId="3F188B00" w14:textId="77777777" w:rsidR="00CB255C" w:rsidRPr="00CB255C" w:rsidRDefault="00CB255C" w:rsidP="00CB255C">
            <w:pPr>
              <w:keepNext/>
              <w:spacing w:before="120" w:after="120" w:line="276" w:lineRule="auto"/>
              <w:jc w:val="both"/>
              <w:outlineLvl w:val="0"/>
              <w:rPr>
                <w:rFonts w:ascii="Arial" w:eastAsia="Times New Roman" w:hAnsi="Arial" w:cs="Arial"/>
                <w:b/>
                <w:bCs/>
                <w:color w:val="3A7C22"/>
                <w:kern w:val="32"/>
                <w:lang w:eastAsia="cs-CZ"/>
                <w14:ligatures w14:val="none"/>
              </w:rPr>
            </w:pPr>
            <w:r w:rsidRPr="00CB255C">
              <w:rPr>
                <w:rFonts w:ascii="Arial" w:eastAsia="Times New Roman" w:hAnsi="Arial" w:cs="Arial"/>
                <w:bCs/>
                <w:kern w:val="0"/>
                <w:highlight w:val="yellow"/>
                <w:lang w:eastAsia="cs-CZ"/>
                <w14:ligatures w14:val="none"/>
              </w:rPr>
              <w:t>[DOPLNÍ ÚČASTNÍK]</w:t>
            </w:r>
          </w:p>
        </w:tc>
      </w:tr>
      <w:tr w:rsidR="00F67324" w:rsidRPr="00CB255C" w14:paraId="29D7A0C2" w14:textId="77777777" w:rsidTr="1797D3FA">
        <w:trPr>
          <w:trHeight w:val="851"/>
        </w:trPr>
        <w:tc>
          <w:tcPr>
            <w:tcW w:w="3228" w:type="dxa"/>
            <w:tcBorders>
              <w:top w:val="single" w:sz="4" w:space="0" w:color="auto"/>
              <w:left w:val="single" w:sz="4" w:space="0" w:color="auto"/>
              <w:bottom w:val="single" w:sz="4" w:space="0" w:color="auto"/>
              <w:right w:val="single" w:sz="4" w:space="0" w:color="auto"/>
            </w:tcBorders>
            <w:vAlign w:val="center"/>
            <w:hideMark/>
          </w:tcPr>
          <w:p w14:paraId="360E94FA" w14:textId="171689E3" w:rsidR="00CB255C" w:rsidRPr="00F67324" w:rsidRDefault="00CB255C" w:rsidP="00F67324">
            <w:pPr>
              <w:keepNext/>
              <w:spacing w:before="120" w:after="120" w:line="276" w:lineRule="auto"/>
              <w:jc w:val="both"/>
              <w:outlineLvl w:val="0"/>
              <w:rPr>
                <w:rFonts w:ascii="Arial" w:hAnsi="Arial"/>
                <w:b/>
                <w:color w:val="3A7C22"/>
                <w:kern w:val="32"/>
                <w14:ligatures w14:val="none"/>
              </w:rPr>
            </w:pPr>
            <w:r w:rsidRPr="00CB255C">
              <w:rPr>
                <w:rFonts w:ascii="Arial" w:eastAsia="Times New Roman" w:hAnsi="Arial" w:cs="Arial"/>
                <w:bCs/>
                <w:kern w:val="0"/>
                <w:highlight w:val="yellow"/>
                <w:lang w:eastAsia="cs-CZ"/>
                <w14:ligatures w14:val="none"/>
              </w:rPr>
              <w:t>[DOPLNÍ ÚČASTNÍK]</w:t>
            </w:r>
          </w:p>
        </w:tc>
        <w:tc>
          <w:tcPr>
            <w:tcW w:w="2584" w:type="dxa"/>
            <w:tcBorders>
              <w:top w:val="single" w:sz="4" w:space="0" w:color="auto"/>
              <w:left w:val="single" w:sz="4" w:space="0" w:color="auto"/>
              <w:bottom w:val="single" w:sz="4" w:space="0" w:color="auto"/>
              <w:right w:val="single" w:sz="4" w:space="0" w:color="auto"/>
            </w:tcBorders>
            <w:vAlign w:val="center"/>
            <w:hideMark/>
          </w:tcPr>
          <w:p w14:paraId="6875FBDB" w14:textId="3C705884" w:rsidR="00CB255C" w:rsidRPr="00093FE0" w:rsidRDefault="00CB255C" w:rsidP="00F67324">
            <w:pPr>
              <w:keepNext/>
              <w:spacing w:before="120" w:after="120" w:line="276" w:lineRule="auto"/>
              <w:jc w:val="both"/>
              <w:outlineLvl w:val="0"/>
              <w:rPr>
                <w:rFonts w:ascii="Arial" w:hAnsi="Arial"/>
                <w:kern w:val="32"/>
                <w14:ligatures w14:val="none"/>
              </w:rPr>
            </w:pPr>
            <w:r w:rsidRPr="00375E9D">
              <w:rPr>
                <w:rFonts w:ascii="Arial" w:eastAsia="Times New Roman" w:hAnsi="Arial" w:cs="Arial"/>
                <w:kern w:val="32"/>
                <w:lang w:eastAsia="cs-CZ"/>
                <w14:ligatures w14:val="none"/>
              </w:rPr>
              <w:t xml:space="preserve">odborník </w:t>
            </w:r>
            <w:r w:rsidR="7A0E9144">
              <w:rPr>
                <w:rFonts w:ascii="Arial" w:eastAsia="Times New Roman" w:hAnsi="Arial" w:cs="Arial"/>
                <w:kern w:val="32"/>
                <w:lang w:eastAsia="cs-CZ"/>
                <w14:ligatures w14:val="none"/>
              </w:rPr>
              <w:t>na oblast ekonomiky zemědělství</w:t>
            </w:r>
          </w:p>
        </w:tc>
        <w:tc>
          <w:tcPr>
            <w:tcW w:w="3362" w:type="dxa"/>
            <w:tcBorders>
              <w:top w:val="single" w:sz="4" w:space="0" w:color="auto"/>
              <w:left w:val="single" w:sz="4" w:space="0" w:color="auto"/>
              <w:bottom w:val="single" w:sz="4" w:space="0" w:color="auto"/>
              <w:right w:val="single" w:sz="4" w:space="0" w:color="auto"/>
            </w:tcBorders>
            <w:vAlign w:val="center"/>
            <w:hideMark/>
          </w:tcPr>
          <w:p w14:paraId="114BF3E0" w14:textId="77777777" w:rsidR="00CB255C" w:rsidRPr="00CB255C" w:rsidRDefault="00CB255C" w:rsidP="00CB255C">
            <w:pPr>
              <w:keepNext/>
              <w:spacing w:before="120" w:after="120" w:line="276" w:lineRule="auto"/>
              <w:jc w:val="both"/>
              <w:outlineLvl w:val="0"/>
              <w:rPr>
                <w:rFonts w:ascii="Arial" w:eastAsia="Times New Roman" w:hAnsi="Arial" w:cs="Arial"/>
                <w:b/>
                <w:bCs/>
                <w:color w:val="3A7C22"/>
                <w:kern w:val="32"/>
                <w:lang w:eastAsia="cs-CZ"/>
                <w14:ligatures w14:val="none"/>
              </w:rPr>
            </w:pPr>
            <w:r w:rsidRPr="00CB255C">
              <w:rPr>
                <w:rFonts w:ascii="Arial" w:eastAsia="Times New Roman" w:hAnsi="Arial" w:cs="Arial"/>
                <w:bCs/>
                <w:kern w:val="0"/>
                <w:highlight w:val="yellow"/>
                <w:lang w:eastAsia="cs-CZ"/>
                <w14:ligatures w14:val="none"/>
              </w:rPr>
              <w:t>[DOPLNÍ ÚČASTNÍK]</w:t>
            </w:r>
          </w:p>
        </w:tc>
      </w:tr>
      <w:tr w:rsidR="00F67324" w:rsidRPr="00CB255C" w14:paraId="141CE9A1" w14:textId="77777777" w:rsidTr="1797D3FA">
        <w:trPr>
          <w:trHeight w:val="851"/>
        </w:trPr>
        <w:tc>
          <w:tcPr>
            <w:tcW w:w="3228" w:type="dxa"/>
            <w:tcBorders>
              <w:top w:val="single" w:sz="4" w:space="0" w:color="auto"/>
              <w:left w:val="single" w:sz="4" w:space="0" w:color="auto"/>
              <w:bottom w:val="single" w:sz="4" w:space="0" w:color="auto"/>
              <w:right w:val="single" w:sz="4" w:space="0" w:color="auto"/>
            </w:tcBorders>
            <w:vAlign w:val="center"/>
            <w:hideMark/>
          </w:tcPr>
          <w:p w14:paraId="503EF7C9" w14:textId="28320C1A" w:rsidR="00CB255C" w:rsidRPr="00F67324" w:rsidRDefault="00CB255C" w:rsidP="00F67324">
            <w:pPr>
              <w:keepNext/>
              <w:spacing w:before="120" w:after="120" w:line="276" w:lineRule="auto"/>
              <w:jc w:val="both"/>
              <w:outlineLvl w:val="0"/>
              <w:rPr>
                <w:rFonts w:ascii="Arial" w:hAnsi="Arial"/>
                <w:b/>
                <w:color w:val="3A7C22"/>
                <w:kern w:val="32"/>
                <w14:ligatures w14:val="none"/>
              </w:rPr>
            </w:pPr>
            <w:r w:rsidRPr="00CB255C">
              <w:rPr>
                <w:rFonts w:ascii="Arial" w:eastAsia="Times New Roman" w:hAnsi="Arial" w:cs="Arial"/>
                <w:bCs/>
                <w:kern w:val="0"/>
                <w:highlight w:val="yellow"/>
                <w:lang w:eastAsia="cs-CZ"/>
                <w14:ligatures w14:val="none"/>
              </w:rPr>
              <w:t>[DOPLNÍ ÚČASTNÍK]</w:t>
            </w:r>
          </w:p>
        </w:tc>
        <w:tc>
          <w:tcPr>
            <w:tcW w:w="2584" w:type="dxa"/>
            <w:tcBorders>
              <w:top w:val="single" w:sz="4" w:space="0" w:color="auto"/>
              <w:left w:val="single" w:sz="4" w:space="0" w:color="auto"/>
              <w:bottom w:val="single" w:sz="4" w:space="0" w:color="auto"/>
              <w:right w:val="single" w:sz="4" w:space="0" w:color="auto"/>
            </w:tcBorders>
            <w:vAlign w:val="center"/>
            <w:hideMark/>
          </w:tcPr>
          <w:p w14:paraId="1AB4B489" w14:textId="7CF79003" w:rsidR="00CB255C" w:rsidRPr="00375E9D" w:rsidRDefault="00CB255C" w:rsidP="00F67324">
            <w:pPr>
              <w:keepNext/>
              <w:spacing w:before="120" w:after="120" w:line="276" w:lineRule="auto"/>
              <w:jc w:val="both"/>
              <w:outlineLvl w:val="0"/>
              <w:rPr>
                <w:rFonts w:ascii="Arial" w:hAnsi="Arial"/>
                <w:kern w:val="32"/>
                <w14:ligatures w14:val="none"/>
              </w:rPr>
            </w:pPr>
            <w:r w:rsidRPr="00375E9D">
              <w:rPr>
                <w:rFonts w:ascii="Arial" w:eastAsia="Times New Roman" w:hAnsi="Arial" w:cs="Arial"/>
                <w:kern w:val="32"/>
                <w:lang w:eastAsia="cs-CZ"/>
                <w14:ligatures w14:val="none"/>
              </w:rPr>
              <w:t xml:space="preserve">odborník </w:t>
            </w:r>
            <w:r w:rsidR="7A0E9144">
              <w:rPr>
                <w:rFonts w:ascii="Arial" w:eastAsia="Times New Roman" w:hAnsi="Arial" w:cs="Arial"/>
                <w:kern w:val="32"/>
                <w:lang w:eastAsia="cs-CZ"/>
                <w14:ligatures w14:val="none"/>
              </w:rPr>
              <w:t>na LEADER</w:t>
            </w:r>
          </w:p>
        </w:tc>
        <w:tc>
          <w:tcPr>
            <w:tcW w:w="3362" w:type="dxa"/>
            <w:tcBorders>
              <w:top w:val="single" w:sz="4" w:space="0" w:color="auto"/>
              <w:left w:val="single" w:sz="4" w:space="0" w:color="auto"/>
              <w:bottom w:val="single" w:sz="4" w:space="0" w:color="auto"/>
              <w:right w:val="single" w:sz="4" w:space="0" w:color="auto"/>
            </w:tcBorders>
            <w:vAlign w:val="center"/>
            <w:hideMark/>
          </w:tcPr>
          <w:p w14:paraId="217EAF6F" w14:textId="77777777" w:rsidR="00CB255C" w:rsidRPr="00CB255C" w:rsidRDefault="00CB255C" w:rsidP="00CB255C">
            <w:pPr>
              <w:keepNext/>
              <w:spacing w:before="120" w:after="120" w:line="276" w:lineRule="auto"/>
              <w:jc w:val="both"/>
              <w:outlineLvl w:val="0"/>
              <w:rPr>
                <w:rFonts w:ascii="Arial" w:eastAsia="Times New Roman" w:hAnsi="Arial" w:cs="Arial"/>
                <w:b/>
                <w:bCs/>
                <w:color w:val="3A7C22"/>
                <w:kern w:val="32"/>
                <w:lang w:eastAsia="cs-CZ"/>
                <w14:ligatures w14:val="none"/>
              </w:rPr>
            </w:pPr>
            <w:r w:rsidRPr="00CB255C">
              <w:rPr>
                <w:rFonts w:ascii="Arial" w:eastAsia="Times New Roman" w:hAnsi="Arial" w:cs="Arial"/>
                <w:bCs/>
                <w:kern w:val="0"/>
                <w:highlight w:val="yellow"/>
                <w:lang w:eastAsia="cs-CZ"/>
                <w14:ligatures w14:val="none"/>
              </w:rPr>
              <w:t>[DOPLNÍ ÚČASTNÍK]</w:t>
            </w:r>
          </w:p>
        </w:tc>
      </w:tr>
    </w:tbl>
    <w:p w14:paraId="343B70B9" w14:textId="77777777" w:rsidR="00CB255C" w:rsidRPr="00F67324" w:rsidRDefault="00CB255C" w:rsidP="00F67324">
      <w:pPr>
        <w:keepNext/>
        <w:spacing w:before="240" w:after="60" w:line="276" w:lineRule="auto"/>
        <w:jc w:val="both"/>
        <w:outlineLvl w:val="0"/>
        <w:rPr>
          <w:rFonts w:ascii="Arial" w:hAnsi="Arial"/>
          <w:b/>
          <w:color w:val="3A7C22"/>
          <w:kern w:val="32"/>
          <w:sz w:val="24"/>
          <w14:ligatures w14:val="none"/>
        </w:rPr>
      </w:pPr>
    </w:p>
    <w:p w14:paraId="67603BA0" w14:textId="49B35A10" w:rsidR="00CB255C" w:rsidRPr="00CB255C" w:rsidRDefault="00CB255C" w:rsidP="00CB255C">
      <w:pPr>
        <w:keepNext/>
        <w:spacing w:before="240" w:after="60" w:line="276" w:lineRule="auto"/>
        <w:jc w:val="both"/>
        <w:outlineLvl w:val="0"/>
        <w:rPr>
          <w:rFonts w:ascii="Arial" w:eastAsia="Times New Roman" w:hAnsi="Arial" w:cs="Arial"/>
          <w:bCs/>
          <w:kern w:val="0"/>
          <w:sz w:val="18"/>
          <w:szCs w:val="18"/>
          <w:lang w:eastAsia="cs-CZ"/>
          <w14:ligatures w14:val="none"/>
        </w:rPr>
      </w:pPr>
      <w:r w:rsidRPr="00CB255C">
        <w:rPr>
          <w:rFonts w:ascii="Arial" w:eastAsia="Times New Roman" w:hAnsi="Arial" w:cs="Arial"/>
          <w:bCs/>
          <w:kern w:val="0"/>
          <w:sz w:val="18"/>
          <w:szCs w:val="18"/>
          <w:lang w:eastAsia="cs-CZ"/>
          <w14:ligatures w14:val="none"/>
        </w:rPr>
        <w:t>V případě potřeby přidejte další řádek</w:t>
      </w:r>
    </w:p>
    <w:p w14:paraId="71DC61D5" w14:textId="77777777" w:rsidR="00CB255C" w:rsidRPr="00CB255C" w:rsidRDefault="00CB255C" w:rsidP="00CB255C">
      <w:pPr>
        <w:tabs>
          <w:tab w:val="left" w:pos="2340"/>
        </w:tabs>
        <w:spacing w:before="60" w:after="60" w:line="276" w:lineRule="auto"/>
        <w:rPr>
          <w:rFonts w:ascii="Arial" w:eastAsia="Times New Roman" w:hAnsi="Arial" w:cs="Arial"/>
          <w:kern w:val="0"/>
          <w:lang w:eastAsia="cs-CZ"/>
          <w14:ligatures w14:val="none"/>
        </w:rPr>
      </w:pPr>
    </w:p>
    <w:p w14:paraId="2EA21A1F"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1BD0E6EA" w14:textId="77777777" w:rsidR="00CB255C" w:rsidRPr="00CB255C" w:rsidRDefault="00CB255C" w:rsidP="00CB255C">
      <w:pPr>
        <w:spacing w:after="120" w:line="276" w:lineRule="auto"/>
        <w:jc w:val="center"/>
        <w:rPr>
          <w:rFonts w:ascii="Arial" w:eastAsia="Calibri" w:hAnsi="Arial" w:cs="Arial"/>
          <w:kern w:val="0"/>
          <w14:ligatures w14:val="none"/>
        </w:rPr>
      </w:pPr>
    </w:p>
    <w:p w14:paraId="383755B5" w14:textId="77777777" w:rsidR="00CB255C" w:rsidRPr="00CB255C" w:rsidRDefault="00CB255C" w:rsidP="00CB255C">
      <w:pPr>
        <w:spacing w:after="120" w:line="276" w:lineRule="auto"/>
        <w:jc w:val="center"/>
        <w:rPr>
          <w:rFonts w:ascii="Arial" w:eastAsia="Calibri" w:hAnsi="Arial" w:cs="Arial"/>
          <w:kern w:val="0"/>
          <w14:ligatures w14:val="none"/>
        </w:rPr>
      </w:pPr>
    </w:p>
    <w:p w14:paraId="3DDFCB28" w14:textId="77777777" w:rsidR="00CB255C" w:rsidRPr="00CB255C" w:rsidRDefault="00CB255C" w:rsidP="00CB255C">
      <w:pPr>
        <w:spacing w:after="120" w:line="276" w:lineRule="auto"/>
        <w:jc w:val="center"/>
        <w:rPr>
          <w:rFonts w:ascii="Arial" w:eastAsia="Calibri" w:hAnsi="Arial" w:cs="Arial"/>
          <w:kern w:val="0"/>
          <w14:ligatures w14:val="none"/>
        </w:rPr>
      </w:pPr>
    </w:p>
    <w:p w14:paraId="4D81A588" w14:textId="77777777" w:rsidR="00CB255C" w:rsidRPr="00CB255C" w:rsidRDefault="00CB255C" w:rsidP="00CB255C">
      <w:pPr>
        <w:spacing w:after="120" w:line="276" w:lineRule="auto"/>
        <w:jc w:val="center"/>
        <w:rPr>
          <w:rFonts w:ascii="Arial" w:eastAsia="Calibri" w:hAnsi="Arial" w:cs="Arial"/>
          <w:kern w:val="0"/>
          <w14:ligatures w14:val="none"/>
        </w:rPr>
      </w:pPr>
    </w:p>
    <w:p w14:paraId="01B830BF" w14:textId="77777777" w:rsidR="00CB255C" w:rsidRPr="00CB255C" w:rsidRDefault="00CB255C" w:rsidP="00CB255C">
      <w:pPr>
        <w:spacing w:after="120" w:line="276" w:lineRule="auto"/>
        <w:jc w:val="center"/>
        <w:rPr>
          <w:rFonts w:ascii="Arial" w:eastAsia="Calibri" w:hAnsi="Arial" w:cs="Arial"/>
          <w:kern w:val="0"/>
          <w14:ligatures w14:val="none"/>
        </w:rPr>
      </w:pPr>
    </w:p>
    <w:p w14:paraId="1232B6CD" w14:textId="77777777" w:rsidR="00CB255C" w:rsidRPr="00CB255C" w:rsidRDefault="00CB255C" w:rsidP="00CB255C">
      <w:pPr>
        <w:spacing w:after="120" w:line="276" w:lineRule="auto"/>
        <w:jc w:val="center"/>
        <w:rPr>
          <w:rFonts w:ascii="Arial" w:eastAsia="Calibri" w:hAnsi="Arial" w:cs="Arial"/>
          <w:kern w:val="0"/>
          <w14:ligatures w14:val="none"/>
        </w:rPr>
      </w:pPr>
    </w:p>
    <w:p w14:paraId="3E9B9EC8" w14:textId="77777777" w:rsidR="00CB255C" w:rsidRPr="00CB255C" w:rsidRDefault="00CB255C" w:rsidP="00CB255C">
      <w:pPr>
        <w:spacing w:after="120" w:line="276" w:lineRule="auto"/>
        <w:jc w:val="center"/>
        <w:rPr>
          <w:rFonts w:ascii="Arial" w:eastAsia="Calibri" w:hAnsi="Arial" w:cs="Arial"/>
          <w:kern w:val="0"/>
          <w14:ligatures w14:val="none"/>
        </w:rPr>
      </w:pPr>
    </w:p>
    <w:p w14:paraId="732733FF" w14:textId="77777777" w:rsidR="00CB255C" w:rsidRPr="00CB255C" w:rsidRDefault="00CB255C" w:rsidP="00CB255C">
      <w:pPr>
        <w:spacing w:after="120" w:line="276" w:lineRule="auto"/>
        <w:jc w:val="center"/>
        <w:rPr>
          <w:rFonts w:ascii="Arial" w:eastAsia="Calibri" w:hAnsi="Arial" w:cs="Arial"/>
          <w:kern w:val="0"/>
          <w14:ligatures w14:val="none"/>
        </w:rPr>
      </w:pPr>
    </w:p>
    <w:p w14:paraId="4202B991" w14:textId="77777777" w:rsidR="00CB255C" w:rsidRPr="00CB255C" w:rsidRDefault="00CB255C" w:rsidP="00CB255C">
      <w:pPr>
        <w:spacing w:after="120" w:line="276" w:lineRule="auto"/>
        <w:jc w:val="center"/>
        <w:rPr>
          <w:rFonts w:ascii="Arial" w:eastAsia="Calibri" w:hAnsi="Arial" w:cs="Arial"/>
          <w:kern w:val="0"/>
          <w14:ligatures w14:val="none"/>
        </w:rPr>
      </w:pPr>
    </w:p>
    <w:p w14:paraId="7D95DA4C" w14:textId="77777777" w:rsidR="00CB255C" w:rsidRPr="00CB255C" w:rsidRDefault="00CB255C" w:rsidP="00CB255C">
      <w:pPr>
        <w:spacing w:after="120" w:line="276" w:lineRule="auto"/>
        <w:jc w:val="center"/>
        <w:rPr>
          <w:rFonts w:ascii="Arial" w:eastAsia="Calibri" w:hAnsi="Arial" w:cs="Arial"/>
          <w:kern w:val="0"/>
          <w14:ligatures w14:val="none"/>
        </w:rPr>
      </w:pPr>
    </w:p>
    <w:p w14:paraId="78E481A7" w14:textId="77777777" w:rsidR="00CB255C" w:rsidRPr="00CB255C" w:rsidRDefault="00CB255C" w:rsidP="00CB255C">
      <w:pPr>
        <w:spacing w:after="120" w:line="276" w:lineRule="auto"/>
        <w:jc w:val="center"/>
        <w:rPr>
          <w:rFonts w:ascii="Arial" w:eastAsia="Calibri" w:hAnsi="Arial" w:cs="Arial"/>
          <w:kern w:val="0"/>
          <w14:ligatures w14:val="none"/>
        </w:rPr>
      </w:pPr>
    </w:p>
    <w:p w14:paraId="714EE12C" w14:textId="77777777" w:rsidR="00CB255C" w:rsidRPr="00CB255C" w:rsidRDefault="00CB255C" w:rsidP="00CB255C">
      <w:pPr>
        <w:spacing w:after="120" w:line="276" w:lineRule="auto"/>
        <w:jc w:val="center"/>
        <w:rPr>
          <w:rFonts w:ascii="Arial" w:eastAsia="Calibri" w:hAnsi="Arial" w:cs="Arial"/>
          <w:kern w:val="0"/>
          <w14:ligatures w14:val="none"/>
        </w:rPr>
      </w:pPr>
    </w:p>
    <w:p w14:paraId="7A213869" w14:textId="77777777" w:rsidR="00CB255C" w:rsidRPr="00CB255C" w:rsidRDefault="00CB255C" w:rsidP="00CB255C">
      <w:pPr>
        <w:spacing w:after="120" w:line="276" w:lineRule="auto"/>
        <w:jc w:val="center"/>
        <w:rPr>
          <w:rFonts w:ascii="Arial" w:eastAsia="Calibri" w:hAnsi="Arial" w:cs="Arial"/>
          <w:kern w:val="0"/>
          <w14:ligatures w14:val="none"/>
        </w:rPr>
      </w:pPr>
      <w:r w:rsidRPr="00CB255C">
        <w:rPr>
          <w:rFonts w:ascii="Arial" w:eastAsia="Calibri" w:hAnsi="Arial" w:cs="Arial"/>
          <w:kern w:val="0"/>
          <w14:ligatures w14:val="none"/>
        </w:rPr>
        <w:t>Příloha č. 4</w:t>
      </w:r>
    </w:p>
    <w:p w14:paraId="677E15D8"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r w:rsidRPr="00CB255C">
        <w:rPr>
          <w:rFonts w:ascii="Arial" w:eastAsia="Calibri" w:hAnsi="Arial" w:cs="Arial"/>
          <w:b/>
          <w:bCs/>
          <w:kern w:val="0"/>
          <w14:ligatures w14:val="none"/>
        </w:rPr>
        <w:t>Pojistný certifikát</w:t>
      </w:r>
    </w:p>
    <w:p w14:paraId="6B18E97D"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35C26170" w14:textId="77777777" w:rsidR="00CB255C" w:rsidRPr="00CB255C" w:rsidRDefault="00CB255C" w:rsidP="00CB255C">
      <w:pPr>
        <w:spacing w:after="0" w:line="276" w:lineRule="auto"/>
        <w:jc w:val="center"/>
        <w:rPr>
          <w:rFonts w:ascii="Arial" w:eastAsia="Calibri" w:hAnsi="Arial" w:cs="Arial"/>
          <w:kern w:val="0"/>
          <w14:ligatures w14:val="none"/>
        </w:rPr>
      </w:pPr>
      <w:r w:rsidRPr="00CB255C">
        <w:rPr>
          <w:rFonts w:ascii="Arial" w:eastAsia="Calibri" w:hAnsi="Arial" w:cs="Arial"/>
          <w:kern w:val="0"/>
          <w:highlight w:val="yellow"/>
          <w14:ligatures w14:val="none"/>
        </w:rPr>
        <w:t>Předloží vybraný dodavatel před uzavřením smlouvy, není nutné předkládat v nabídce.</w:t>
      </w:r>
    </w:p>
    <w:p w14:paraId="7D20D76E"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6FF59DAE"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3CAF0CD4"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228BFB28"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6F2EF4B6"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776ED962"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72967AC3"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11F075EA" w14:textId="04E4A8CB" w:rsidR="00CB255C" w:rsidRPr="00F67324" w:rsidRDefault="00CB255C" w:rsidP="00F67324">
      <w:pPr>
        <w:keepNext/>
        <w:spacing w:before="240" w:after="60" w:line="276" w:lineRule="auto"/>
        <w:jc w:val="center"/>
        <w:outlineLvl w:val="0"/>
        <w:rPr>
          <w:rFonts w:ascii="Arial" w:hAnsi="Arial"/>
          <w:b/>
          <w:kern w:val="0"/>
          <w14:ligatures w14:val="none"/>
        </w:rPr>
      </w:pPr>
    </w:p>
    <w:p w14:paraId="50E85B36" w14:textId="77777777" w:rsidR="00CB255C" w:rsidRPr="00F67324" w:rsidRDefault="00CB255C" w:rsidP="00F67324">
      <w:pPr>
        <w:keepNext/>
        <w:spacing w:before="240" w:after="60" w:line="276" w:lineRule="auto"/>
        <w:jc w:val="center"/>
        <w:outlineLvl w:val="0"/>
        <w:rPr>
          <w:rFonts w:ascii="Arial" w:hAnsi="Arial"/>
          <w:b/>
          <w:kern w:val="0"/>
          <w14:ligatures w14:val="none"/>
        </w:rPr>
      </w:pPr>
    </w:p>
    <w:p w14:paraId="3B94C199" w14:textId="77777777" w:rsidR="004F13BA" w:rsidRDefault="004F13BA"/>
    <w:sectPr w:rsidR="004F13BA">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D753" w14:textId="77777777" w:rsidR="00F3675C" w:rsidRDefault="00F3675C" w:rsidP="00CB255C">
      <w:pPr>
        <w:spacing w:after="0" w:line="240" w:lineRule="auto"/>
      </w:pPr>
      <w:r>
        <w:separator/>
      </w:r>
    </w:p>
  </w:endnote>
  <w:endnote w:type="continuationSeparator" w:id="0">
    <w:p w14:paraId="60CFEA5C" w14:textId="77777777" w:rsidR="00F3675C" w:rsidRDefault="00F3675C" w:rsidP="00CB2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Nova">
    <w:charset w:val="00"/>
    <w:family w:val="swiss"/>
    <w:pitch w:val="variable"/>
    <w:sig w:usb0="80000287" w:usb1="00000002"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6E22" w14:textId="77777777" w:rsidR="000B4267" w:rsidRDefault="000B42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2868" w14:textId="77777777" w:rsidR="00F3675C" w:rsidRDefault="00F3675C" w:rsidP="00CB255C">
      <w:pPr>
        <w:spacing w:after="0" w:line="240" w:lineRule="auto"/>
      </w:pPr>
      <w:r>
        <w:separator/>
      </w:r>
    </w:p>
  </w:footnote>
  <w:footnote w:type="continuationSeparator" w:id="0">
    <w:p w14:paraId="270E1398" w14:textId="77777777" w:rsidR="00F3675C" w:rsidRDefault="00F3675C" w:rsidP="00CB255C">
      <w:pPr>
        <w:spacing w:after="0" w:line="240" w:lineRule="auto"/>
      </w:pPr>
      <w:r>
        <w:continuationSeparator/>
      </w:r>
    </w:p>
  </w:footnote>
  <w:footnote w:id="1">
    <w:p w14:paraId="31A0C5D0" w14:textId="77777777" w:rsidR="00CB255C" w:rsidRDefault="00CB255C" w:rsidP="00CB255C">
      <w:pPr>
        <w:pStyle w:val="Textpoznpodarou"/>
        <w:shd w:val="clear" w:color="auto" w:fill="FFFF00"/>
        <w:rPr>
          <w:highlight w:val="yellow"/>
        </w:rPr>
      </w:pPr>
      <w:r>
        <w:rPr>
          <w:rStyle w:val="Znakapoznpodarou"/>
          <w:highlight w:val="yellow"/>
        </w:rPr>
        <w:footnoteRef/>
      </w:r>
      <w:r>
        <w:rPr>
          <w:highlight w:val="yellow"/>
        </w:rPr>
        <w:t xml:space="preserve"> </w:t>
      </w:r>
      <w:r>
        <w:rPr>
          <w:rStyle w:val="Znakapoznpodarou"/>
          <w:highlight w:val="yellow"/>
        </w:rPr>
        <w:footnoteRef/>
      </w:r>
      <w:r>
        <w:rPr>
          <w:highlight w:val="yellow"/>
        </w:rPr>
        <w:t xml:space="preserve"> V případě, že účastník není plátcem DPH, vymaže text „bez DPH“, a to ve všech jeho výskytech v rámci čl. III odst. 1 a 2.</w:t>
      </w:r>
    </w:p>
  </w:footnote>
  <w:footnote w:id="2">
    <w:p w14:paraId="7FD18D8E" w14:textId="77777777" w:rsidR="00CB255C" w:rsidRDefault="00CB255C" w:rsidP="00CB255C">
      <w:pPr>
        <w:pStyle w:val="Textpoznpodarou"/>
        <w:shd w:val="clear" w:color="auto" w:fill="FFFF00"/>
      </w:pPr>
      <w:r>
        <w:rPr>
          <w:rStyle w:val="Znakapoznpodarou"/>
        </w:rPr>
        <w:footnoteRef/>
      </w:r>
      <w:r>
        <w:t xml:space="preserve">   V případě, že účastník není plátcem DPH, vymaže řádek „DPH“ a řádek „Cena včetně DPH“.</w:t>
      </w:r>
    </w:p>
  </w:footnote>
  <w:footnote w:id="3">
    <w:p w14:paraId="25308E5A" w14:textId="77777777" w:rsidR="00CB255C" w:rsidRDefault="00CB255C" w:rsidP="00CB255C">
      <w:pPr>
        <w:pStyle w:val="Textpoznpodarou"/>
      </w:pPr>
      <w:r>
        <w:rPr>
          <w:rStyle w:val="Znakapoznpodarou"/>
          <w:highlight w:val="yellow"/>
        </w:rPr>
        <w:footnoteRef/>
      </w:r>
      <w:r>
        <w:rPr>
          <w:highlight w:val="yellow"/>
        </w:rPr>
        <w:t xml:space="preserve"> V případě, že účastník není plátcem DPH, uvede namísto slova „daňového“ slovo ,,účetního“.</w:t>
      </w:r>
    </w:p>
  </w:footnote>
  <w:footnote w:id="4">
    <w:p w14:paraId="52D1DFA5" w14:textId="331CC6E0" w:rsidR="00CB255C" w:rsidRDefault="00CB255C" w:rsidP="00CB255C">
      <w:pPr>
        <w:pStyle w:val="Textpoznpodarou"/>
      </w:pPr>
      <w:r>
        <w:rPr>
          <w:rStyle w:val="Znakapoznpodarou"/>
          <w:highlight w:val="yellow"/>
        </w:rPr>
        <w:footnoteRef/>
      </w:r>
      <w:r>
        <w:rPr>
          <w:highlight w:val="yellow"/>
        </w:rPr>
        <w:t xml:space="preserve"> V případě, že účastník není plátcem DPH, uvede namísto zvýrazněného textu následující text „§ 11 zákona č. 563/1991 Sb., o účetnictví, v</w:t>
      </w:r>
      <w:r w:rsidR="00F133A5">
        <w:rPr>
          <w:highlight w:val="yellow"/>
        </w:rPr>
        <w:t> platném znění</w:t>
      </w:r>
      <w:r>
        <w:rPr>
          <w:highlight w:val="yell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78A5" w14:textId="37520C97" w:rsidR="00004924" w:rsidRDefault="00395A1A">
    <w:pPr>
      <w:pStyle w:val="Zhlav"/>
    </w:pPr>
    <w:r>
      <w:rPr>
        <w:noProof/>
      </w:rPr>
      <w:drawing>
        <wp:inline distT="0" distB="0" distL="0" distR="0" wp14:anchorId="28C55C7F" wp14:editId="39C37C4A">
          <wp:extent cx="2524125" cy="657225"/>
          <wp:effectExtent l="0" t="0" r="0" b="0"/>
          <wp:docPr id="615613920" name="obrázek 1" descr="Obsah obrázku Písmo, snímek obrazovky, Elektricky modrá, Výrazná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13920" name="obrázek 1" descr="Obsah obrázku Písmo, snímek obrazovky, Elektricky modrá, Výrazná modrá&#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657225"/>
                  </a:xfrm>
                  <a:prstGeom prst="rect">
                    <a:avLst/>
                  </a:prstGeom>
                  <a:noFill/>
                  <a:ln>
                    <a:noFill/>
                  </a:ln>
                </pic:spPr>
              </pic:pic>
            </a:graphicData>
          </a:graphic>
        </wp:inline>
      </w:drawing>
    </w:r>
    <w:r w:rsidR="00B63109">
      <w:t xml:space="preserve">                                                    </w:t>
    </w:r>
    <w:r w:rsidR="00B63109">
      <w:rPr>
        <w:noProof/>
      </w:rPr>
      <w:drawing>
        <wp:inline distT="0" distB="0" distL="0" distR="0" wp14:anchorId="66ED1E0F" wp14:editId="21B60A61">
          <wp:extent cx="1285875" cy="590550"/>
          <wp:effectExtent l="0" t="0" r="0" b="0"/>
          <wp:docPr id="2" name="obrázek 2" descr="Obsah obrázku květina,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květina, design&#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590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468E" w14:textId="77777777" w:rsidR="000B4267" w:rsidRDefault="000B42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111"/>
    <w:multiLevelType w:val="hybridMultilevel"/>
    <w:tmpl w:val="6FF23712"/>
    <w:lvl w:ilvl="0" w:tplc="18C492D4">
      <w:start w:val="1"/>
      <w:numFmt w:val="decimal"/>
      <w:lvlText w:val="%1."/>
      <w:lvlJc w:val="left"/>
      <w:pPr>
        <w:tabs>
          <w:tab w:val="num" w:pos="786"/>
        </w:tabs>
        <w:ind w:left="786" w:hanging="360"/>
      </w:pPr>
      <w:rPr>
        <w:rFonts w:cs="Times New Roman" w:hint="default"/>
        <w:b w:val="0"/>
        <w:bCs w:val="0"/>
        <w:i w:val="0"/>
        <w:iCs w:val="0"/>
        <w:color w:val="auto"/>
        <w:sz w:val="20"/>
        <w:szCs w:val="2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1" w15:restartNumberingAfterBreak="0">
    <w:nsid w:val="0771345C"/>
    <w:multiLevelType w:val="hybridMultilevel"/>
    <w:tmpl w:val="EE2EEDF2"/>
    <w:lvl w:ilvl="0" w:tplc="8106625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7A334C9"/>
    <w:multiLevelType w:val="hybridMultilevel"/>
    <w:tmpl w:val="71380504"/>
    <w:lvl w:ilvl="0" w:tplc="7C44B500">
      <w:start w:val="1"/>
      <w:numFmt w:val="lowerRoman"/>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9262AAA"/>
    <w:multiLevelType w:val="hybridMultilevel"/>
    <w:tmpl w:val="BFE8CEB8"/>
    <w:lvl w:ilvl="0" w:tplc="2B941382">
      <w:start w:val="1"/>
      <w:numFmt w:val="decimal"/>
      <w:lvlText w:val="%1."/>
      <w:lvlJc w:val="left"/>
      <w:pPr>
        <w:tabs>
          <w:tab w:val="num" w:pos="644"/>
        </w:tabs>
        <w:ind w:left="644"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12531FB8"/>
    <w:multiLevelType w:val="hybridMultilevel"/>
    <w:tmpl w:val="C3BEC7C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12A61C9D"/>
    <w:multiLevelType w:val="hybridMultilevel"/>
    <w:tmpl w:val="E9666B12"/>
    <w:lvl w:ilvl="0" w:tplc="D26AEE26">
      <w:start w:val="1"/>
      <w:numFmt w:val="bullet"/>
      <w:lvlText w:val="-"/>
      <w:lvlJc w:val="left"/>
      <w:pPr>
        <w:ind w:left="1571" w:hanging="360"/>
      </w:pPr>
      <w:rPr>
        <w:rFonts w:ascii="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12F15C2E"/>
    <w:multiLevelType w:val="multilevel"/>
    <w:tmpl w:val="44B8A826"/>
    <w:lvl w:ilvl="0">
      <w:start w:val="1"/>
      <w:numFmt w:val="decimal"/>
      <w:lvlText w:val="%1."/>
      <w:lvlJc w:val="left"/>
      <w:pPr>
        <w:ind w:left="360" w:hanging="360"/>
      </w:pPr>
      <w:rPr>
        <w:color w:val="C9E305"/>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FC58B0"/>
    <w:multiLevelType w:val="multilevel"/>
    <w:tmpl w:val="787EEDE0"/>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0F0A45"/>
    <w:multiLevelType w:val="hybridMultilevel"/>
    <w:tmpl w:val="417CB932"/>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169F0464"/>
    <w:multiLevelType w:val="hybridMultilevel"/>
    <w:tmpl w:val="C52E2CEE"/>
    <w:lvl w:ilvl="0" w:tplc="67E09586">
      <w:start w:val="3"/>
      <w:numFmt w:val="upperLetter"/>
      <w:lvlText w:val="%1."/>
      <w:lvlJc w:val="left"/>
      <w:pPr>
        <w:ind w:left="1992" w:hanging="360"/>
      </w:pPr>
      <w:rPr>
        <w:rFonts w:hint="default"/>
      </w:rPr>
    </w:lvl>
    <w:lvl w:ilvl="1" w:tplc="04050019">
      <w:start w:val="1"/>
      <w:numFmt w:val="lowerLetter"/>
      <w:lvlText w:val="%2."/>
      <w:lvlJc w:val="left"/>
      <w:pPr>
        <w:ind w:left="2712" w:hanging="360"/>
      </w:pPr>
    </w:lvl>
    <w:lvl w:ilvl="2" w:tplc="0405001B" w:tentative="1">
      <w:start w:val="1"/>
      <w:numFmt w:val="lowerRoman"/>
      <w:lvlText w:val="%3."/>
      <w:lvlJc w:val="right"/>
      <w:pPr>
        <w:ind w:left="3432" w:hanging="180"/>
      </w:pPr>
    </w:lvl>
    <w:lvl w:ilvl="3" w:tplc="0405000F" w:tentative="1">
      <w:start w:val="1"/>
      <w:numFmt w:val="decimal"/>
      <w:lvlText w:val="%4."/>
      <w:lvlJc w:val="left"/>
      <w:pPr>
        <w:ind w:left="4152" w:hanging="360"/>
      </w:pPr>
    </w:lvl>
    <w:lvl w:ilvl="4" w:tplc="04050019" w:tentative="1">
      <w:start w:val="1"/>
      <w:numFmt w:val="lowerLetter"/>
      <w:lvlText w:val="%5."/>
      <w:lvlJc w:val="left"/>
      <w:pPr>
        <w:ind w:left="4872" w:hanging="360"/>
      </w:pPr>
    </w:lvl>
    <w:lvl w:ilvl="5" w:tplc="0405001B" w:tentative="1">
      <w:start w:val="1"/>
      <w:numFmt w:val="lowerRoman"/>
      <w:lvlText w:val="%6."/>
      <w:lvlJc w:val="right"/>
      <w:pPr>
        <w:ind w:left="5592" w:hanging="180"/>
      </w:pPr>
    </w:lvl>
    <w:lvl w:ilvl="6" w:tplc="0405000F" w:tentative="1">
      <w:start w:val="1"/>
      <w:numFmt w:val="decimal"/>
      <w:lvlText w:val="%7."/>
      <w:lvlJc w:val="left"/>
      <w:pPr>
        <w:ind w:left="6312" w:hanging="360"/>
      </w:pPr>
    </w:lvl>
    <w:lvl w:ilvl="7" w:tplc="04050019" w:tentative="1">
      <w:start w:val="1"/>
      <w:numFmt w:val="lowerLetter"/>
      <w:lvlText w:val="%8."/>
      <w:lvlJc w:val="left"/>
      <w:pPr>
        <w:ind w:left="7032" w:hanging="360"/>
      </w:pPr>
    </w:lvl>
    <w:lvl w:ilvl="8" w:tplc="0405001B" w:tentative="1">
      <w:start w:val="1"/>
      <w:numFmt w:val="lowerRoman"/>
      <w:lvlText w:val="%9."/>
      <w:lvlJc w:val="right"/>
      <w:pPr>
        <w:ind w:left="7752" w:hanging="180"/>
      </w:pPr>
    </w:lvl>
  </w:abstractNum>
  <w:abstractNum w:abstractNumId="10" w15:restartNumberingAfterBreak="0">
    <w:nsid w:val="17F25A26"/>
    <w:multiLevelType w:val="hybridMultilevel"/>
    <w:tmpl w:val="E2CA0340"/>
    <w:lvl w:ilvl="0" w:tplc="6D6EB3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9E1BC8"/>
    <w:multiLevelType w:val="multilevel"/>
    <w:tmpl w:val="6726833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19C1334E"/>
    <w:multiLevelType w:val="hybridMultilevel"/>
    <w:tmpl w:val="ED9E5C12"/>
    <w:lvl w:ilvl="0" w:tplc="0405000F">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3" w15:restartNumberingAfterBreak="0">
    <w:nsid w:val="1AEB657D"/>
    <w:multiLevelType w:val="hybridMultilevel"/>
    <w:tmpl w:val="56B6FBD8"/>
    <w:lvl w:ilvl="0" w:tplc="8D6C0B64">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5870E9"/>
    <w:multiLevelType w:val="hybridMultilevel"/>
    <w:tmpl w:val="A56A43C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4F1E61"/>
    <w:multiLevelType w:val="hybridMultilevel"/>
    <w:tmpl w:val="214849E0"/>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6" w15:restartNumberingAfterBreak="0">
    <w:nsid w:val="20A46EB9"/>
    <w:multiLevelType w:val="hybridMultilevel"/>
    <w:tmpl w:val="984AD2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21120E8"/>
    <w:multiLevelType w:val="hybridMultilevel"/>
    <w:tmpl w:val="13F86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28D2CEC"/>
    <w:multiLevelType w:val="hybridMultilevel"/>
    <w:tmpl w:val="0C9E6FB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25AC7F41"/>
    <w:multiLevelType w:val="hybridMultilevel"/>
    <w:tmpl w:val="8E86120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26802544"/>
    <w:multiLevelType w:val="hybridMultilevel"/>
    <w:tmpl w:val="9CE47F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4E7CCF"/>
    <w:multiLevelType w:val="multilevel"/>
    <w:tmpl w:val="C4B4AE3E"/>
    <w:lvl w:ilvl="0">
      <w:start w:val="1"/>
      <w:numFmt w:val="decimal"/>
      <w:lvlText w:val="%1."/>
      <w:lvlJc w:val="left"/>
      <w:pPr>
        <w:ind w:left="360" w:hanging="36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28D51F60"/>
    <w:multiLevelType w:val="hybridMultilevel"/>
    <w:tmpl w:val="D1E2833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29CA66D0"/>
    <w:multiLevelType w:val="hybridMultilevel"/>
    <w:tmpl w:val="2D4A0004"/>
    <w:lvl w:ilvl="0" w:tplc="E1D43174">
      <w:start w:val="1"/>
      <w:numFmt w:val="decimal"/>
      <w:lvlText w:val="%1."/>
      <w:lvlJc w:val="left"/>
      <w:pPr>
        <w:ind w:left="2490" w:hanging="360"/>
      </w:pPr>
      <w:rPr>
        <w:rFonts w:ascii="Arial" w:eastAsia="Times New Roman" w:hAnsi="Arial" w:cs="Times New Roman"/>
      </w:rPr>
    </w:lvl>
    <w:lvl w:ilvl="1" w:tplc="04050003">
      <w:start w:val="1"/>
      <w:numFmt w:val="bullet"/>
      <w:lvlText w:val="o"/>
      <w:lvlJc w:val="left"/>
      <w:pPr>
        <w:ind w:left="3210" w:hanging="360"/>
      </w:pPr>
      <w:rPr>
        <w:rFonts w:ascii="Courier New" w:hAnsi="Courier New" w:hint="default"/>
      </w:rPr>
    </w:lvl>
    <w:lvl w:ilvl="2" w:tplc="04050005">
      <w:start w:val="1"/>
      <w:numFmt w:val="bullet"/>
      <w:lvlText w:val=""/>
      <w:lvlJc w:val="left"/>
      <w:pPr>
        <w:ind w:left="3930" w:hanging="360"/>
      </w:pPr>
      <w:rPr>
        <w:rFonts w:ascii="Wingdings" w:hAnsi="Wingdings" w:hint="default"/>
      </w:rPr>
    </w:lvl>
    <w:lvl w:ilvl="3" w:tplc="04050001">
      <w:start w:val="1"/>
      <w:numFmt w:val="bullet"/>
      <w:lvlText w:val=""/>
      <w:lvlJc w:val="left"/>
      <w:pPr>
        <w:ind w:left="4650" w:hanging="360"/>
      </w:pPr>
      <w:rPr>
        <w:rFonts w:ascii="Symbol" w:hAnsi="Symbol" w:hint="default"/>
      </w:rPr>
    </w:lvl>
    <w:lvl w:ilvl="4" w:tplc="04050003">
      <w:start w:val="1"/>
      <w:numFmt w:val="bullet"/>
      <w:lvlText w:val="o"/>
      <w:lvlJc w:val="left"/>
      <w:pPr>
        <w:ind w:left="5370" w:hanging="360"/>
      </w:pPr>
      <w:rPr>
        <w:rFonts w:ascii="Courier New" w:hAnsi="Courier New" w:hint="default"/>
      </w:rPr>
    </w:lvl>
    <w:lvl w:ilvl="5" w:tplc="04050005">
      <w:start w:val="1"/>
      <w:numFmt w:val="bullet"/>
      <w:lvlText w:val=""/>
      <w:lvlJc w:val="left"/>
      <w:pPr>
        <w:ind w:left="6090" w:hanging="360"/>
      </w:pPr>
      <w:rPr>
        <w:rFonts w:ascii="Wingdings" w:hAnsi="Wingdings" w:hint="default"/>
      </w:rPr>
    </w:lvl>
    <w:lvl w:ilvl="6" w:tplc="04050001">
      <w:start w:val="1"/>
      <w:numFmt w:val="bullet"/>
      <w:lvlText w:val=""/>
      <w:lvlJc w:val="left"/>
      <w:pPr>
        <w:ind w:left="6810" w:hanging="360"/>
      </w:pPr>
      <w:rPr>
        <w:rFonts w:ascii="Symbol" w:hAnsi="Symbol" w:hint="default"/>
      </w:rPr>
    </w:lvl>
    <w:lvl w:ilvl="7" w:tplc="04050003">
      <w:start w:val="1"/>
      <w:numFmt w:val="bullet"/>
      <w:lvlText w:val="o"/>
      <w:lvlJc w:val="left"/>
      <w:pPr>
        <w:ind w:left="7530" w:hanging="360"/>
      </w:pPr>
      <w:rPr>
        <w:rFonts w:ascii="Courier New" w:hAnsi="Courier New" w:hint="default"/>
      </w:rPr>
    </w:lvl>
    <w:lvl w:ilvl="8" w:tplc="04050005">
      <w:start w:val="1"/>
      <w:numFmt w:val="bullet"/>
      <w:lvlText w:val=""/>
      <w:lvlJc w:val="left"/>
      <w:pPr>
        <w:ind w:left="8250" w:hanging="360"/>
      </w:pPr>
      <w:rPr>
        <w:rFonts w:ascii="Wingdings" w:hAnsi="Wingdings" w:hint="default"/>
      </w:rPr>
    </w:lvl>
  </w:abstractNum>
  <w:abstractNum w:abstractNumId="24" w15:restartNumberingAfterBreak="0">
    <w:nsid w:val="2A8F622D"/>
    <w:multiLevelType w:val="multilevel"/>
    <w:tmpl w:val="0405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5" w15:restartNumberingAfterBreak="0">
    <w:nsid w:val="309E65BA"/>
    <w:multiLevelType w:val="hybridMultilevel"/>
    <w:tmpl w:val="AB72BF12"/>
    <w:lvl w:ilvl="0" w:tplc="0405000F">
      <w:start w:val="1"/>
      <w:numFmt w:val="decimal"/>
      <w:lvlText w:val="%1."/>
      <w:lvlJc w:val="left"/>
      <w:pPr>
        <w:ind w:left="720" w:hanging="360"/>
      </w:pPr>
    </w:lvl>
    <w:lvl w:ilvl="1" w:tplc="A828996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AD6DC4"/>
    <w:multiLevelType w:val="hybridMultilevel"/>
    <w:tmpl w:val="38209360"/>
    <w:lvl w:ilvl="0" w:tplc="85AEC5C0">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4E284E"/>
    <w:multiLevelType w:val="hybridMultilevel"/>
    <w:tmpl w:val="B04CDCA8"/>
    <w:lvl w:ilvl="0" w:tplc="7CE00100">
      <w:start w:val="1"/>
      <w:numFmt w:val="upperLetter"/>
      <w:lvlText w:val="%1)"/>
      <w:lvlJc w:val="left"/>
      <w:pPr>
        <w:ind w:left="1211" w:hanging="360"/>
      </w:pPr>
      <w:rPr>
        <w:rFonts w:hint="default"/>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8" w15:restartNumberingAfterBreak="0">
    <w:nsid w:val="339A5EB1"/>
    <w:multiLevelType w:val="multilevel"/>
    <w:tmpl w:val="0405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9"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4"/>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ptos" w:hAnsi="Aptos" w:cs="Aptos"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65933C5"/>
    <w:multiLevelType w:val="hybridMultilevel"/>
    <w:tmpl w:val="3F8E9DF0"/>
    <w:lvl w:ilvl="0" w:tplc="17BAB61E">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31" w15:restartNumberingAfterBreak="0">
    <w:nsid w:val="3B44695C"/>
    <w:multiLevelType w:val="hybridMultilevel"/>
    <w:tmpl w:val="3FBA50E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2" w15:restartNumberingAfterBreak="0">
    <w:nsid w:val="3C2931FB"/>
    <w:multiLevelType w:val="hybridMultilevel"/>
    <w:tmpl w:val="B5EA8870"/>
    <w:lvl w:ilvl="0" w:tplc="7B668E34">
      <w:start w:val="1"/>
      <w:numFmt w:val="decimal"/>
      <w:lvlText w:val="%1."/>
      <w:lvlJc w:val="left"/>
      <w:pPr>
        <w:tabs>
          <w:tab w:val="num" w:pos="360"/>
        </w:tabs>
        <w:ind w:left="360" w:hanging="360"/>
      </w:pPr>
      <w:rPr>
        <w:rFonts w:ascii="Arial" w:hAnsi="Arial" w:cs="Arial"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3CB35530"/>
    <w:multiLevelType w:val="hybridMultilevel"/>
    <w:tmpl w:val="D1B47570"/>
    <w:lvl w:ilvl="0" w:tplc="EC0AC5D0">
      <w:start w:val="1"/>
      <w:numFmt w:val="decimal"/>
      <w:lvlText w:val="%1)"/>
      <w:lvlJc w:val="left"/>
      <w:pPr>
        <w:ind w:left="1020" w:hanging="360"/>
      </w:pPr>
    </w:lvl>
    <w:lvl w:ilvl="1" w:tplc="325C8148">
      <w:start w:val="1"/>
      <w:numFmt w:val="decimal"/>
      <w:lvlText w:val="%2)"/>
      <w:lvlJc w:val="left"/>
      <w:pPr>
        <w:ind w:left="1020" w:hanging="360"/>
      </w:pPr>
    </w:lvl>
    <w:lvl w:ilvl="2" w:tplc="0B340794">
      <w:start w:val="1"/>
      <w:numFmt w:val="decimal"/>
      <w:lvlText w:val="%3)"/>
      <w:lvlJc w:val="left"/>
      <w:pPr>
        <w:ind w:left="1020" w:hanging="360"/>
      </w:pPr>
    </w:lvl>
    <w:lvl w:ilvl="3" w:tplc="1DF24EC2">
      <w:start w:val="1"/>
      <w:numFmt w:val="decimal"/>
      <w:lvlText w:val="%4)"/>
      <w:lvlJc w:val="left"/>
      <w:pPr>
        <w:ind w:left="1020" w:hanging="360"/>
      </w:pPr>
    </w:lvl>
    <w:lvl w:ilvl="4" w:tplc="C9A094B8">
      <w:start w:val="1"/>
      <w:numFmt w:val="decimal"/>
      <w:lvlText w:val="%5)"/>
      <w:lvlJc w:val="left"/>
      <w:pPr>
        <w:ind w:left="1020" w:hanging="360"/>
      </w:pPr>
    </w:lvl>
    <w:lvl w:ilvl="5" w:tplc="FE8497D8">
      <w:start w:val="1"/>
      <w:numFmt w:val="decimal"/>
      <w:lvlText w:val="%6)"/>
      <w:lvlJc w:val="left"/>
      <w:pPr>
        <w:ind w:left="1020" w:hanging="360"/>
      </w:pPr>
    </w:lvl>
    <w:lvl w:ilvl="6" w:tplc="B7387B3C">
      <w:start w:val="1"/>
      <w:numFmt w:val="decimal"/>
      <w:lvlText w:val="%7)"/>
      <w:lvlJc w:val="left"/>
      <w:pPr>
        <w:ind w:left="1020" w:hanging="360"/>
      </w:pPr>
    </w:lvl>
    <w:lvl w:ilvl="7" w:tplc="1A22E6FC">
      <w:start w:val="1"/>
      <w:numFmt w:val="decimal"/>
      <w:lvlText w:val="%8)"/>
      <w:lvlJc w:val="left"/>
      <w:pPr>
        <w:ind w:left="1020" w:hanging="360"/>
      </w:pPr>
    </w:lvl>
    <w:lvl w:ilvl="8" w:tplc="E466DCA8">
      <w:start w:val="1"/>
      <w:numFmt w:val="decimal"/>
      <w:lvlText w:val="%9)"/>
      <w:lvlJc w:val="left"/>
      <w:pPr>
        <w:ind w:left="1020" w:hanging="360"/>
      </w:pPr>
    </w:lvl>
  </w:abstractNum>
  <w:abstractNum w:abstractNumId="34" w15:restartNumberingAfterBreak="0">
    <w:nsid w:val="3DFC2A28"/>
    <w:multiLevelType w:val="hybridMultilevel"/>
    <w:tmpl w:val="04268424"/>
    <w:lvl w:ilvl="0" w:tplc="E79E372C">
      <w:start w:val="1"/>
      <w:numFmt w:val="lowerRoman"/>
      <w:lvlText w:val="%1."/>
      <w:lvlJc w:val="left"/>
      <w:pPr>
        <w:ind w:left="1426" w:hanging="720"/>
      </w:pPr>
      <w:rPr>
        <w:rFonts w:hint="default"/>
      </w:rPr>
    </w:lvl>
    <w:lvl w:ilvl="1" w:tplc="04050019" w:tentative="1">
      <w:start w:val="1"/>
      <w:numFmt w:val="lowerLetter"/>
      <w:lvlText w:val="%2."/>
      <w:lvlJc w:val="left"/>
      <w:pPr>
        <w:ind w:left="1786" w:hanging="360"/>
      </w:pPr>
    </w:lvl>
    <w:lvl w:ilvl="2" w:tplc="0405001B" w:tentative="1">
      <w:start w:val="1"/>
      <w:numFmt w:val="lowerRoman"/>
      <w:lvlText w:val="%3."/>
      <w:lvlJc w:val="right"/>
      <w:pPr>
        <w:ind w:left="2506" w:hanging="180"/>
      </w:pPr>
    </w:lvl>
    <w:lvl w:ilvl="3" w:tplc="0405000F" w:tentative="1">
      <w:start w:val="1"/>
      <w:numFmt w:val="decimal"/>
      <w:lvlText w:val="%4."/>
      <w:lvlJc w:val="left"/>
      <w:pPr>
        <w:ind w:left="3226" w:hanging="360"/>
      </w:pPr>
    </w:lvl>
    <w:lvl w:ilvl="4" w:tplc="04050019" w:tentative="1">
      <w:start w:val="1"/>
      <w:numFmt w:val="lowerLetter"/>
      <w:lvlText w:val="%5."/>
      <w:lvlJc w:val="left"/>
      <w:pPr>
        <w:ind w:left="3946" w:hanging="360"/>
      </w:pPr>
    </w:lvl>
    <w:lvl w:ilvl="5" w:tplc="0405001B" w:tentative="1">
      <w:start w:val="1"/>
      <w:numFmt w:val="lowerRoman"/>
      <w:lvlText w:val="%6."/>
      <w:lvlJc w:val="right"/>
      <w:pPr>
        <w:ind w:left="4666" w:hanging="180"/>
      </w:pPr>
    </w:lvl>
    <w:lvl w:ilvl="6" w:tplc="0405000F" w:tentative="1">
      <w:start w:val="1"/>
      <w:numFmt w:val="decimal"/>
      <w:lvlText w:val="%7."/>
      <w:lvlJc w:val="left"/>
      <w:pPr>
        <w:ind w:left="5386" w:hanging="360"/>
      </w:pPr>
    </w:lvl>
    <w:lvl w:ilvl="7" w:tplc="04050019" w:tentative="1">
      <w:start w:val="1"/>
      <w:numFmt w:val="lowerLetter"/>
      <w:lvlText w:val="%8."/>
      <w:lvlJc w:val="left"/>
      <w:pPr>
        <w:ind w:left="6106" w:hanging="360"/>
      </w:pPr>
    </w:lvl>
    <w:lvl w:ilvl="8" w:tplc="0405001B" w:tentative="1">
      <w:start w:val="1"/>
      <w:numFmt w:val="lowerRoman"/>
      <w:lvlText w:val="%9."/>
      <w:lvlJc w:val="right"/>
      <w:pPr>
        <w:ind w:left="6826" w:hanging="180"/>
      </w:pPr>
    </w:lvl>
  </w:abstractNum>
  <w:abstractNum w:abstractNumId="35" w15:restartNumberingAfterBreak="0">
    <w:nsid w:val="3EA801BF"/>
    <w:multiLevelType w:val="hybridMultilevel"/>
    <w:tmpl w:val="6D04B6F8"/>
    <w:lvl w:ilvl="0" w:tplc="AD30A35C">
      <w:start w:val="1"/>
      <w:numFmt w:val="lowerLetter"/>
      <w:lvlText w:val="%1)"/>
      <w:lvlJc w:val="left"/>
      <w:pPr>
        <w:ind w:left="934" w:hanging="360"/>
      </w:pPr>
    </w:lvl>
    <w:lvl w:ilvl="1" w:tplc="04050019">
      <w:start w:val="1"/>
      <w:numFmt w:val="lowerLetter"/>
      <w:lvlText w:val="%2."/>
      <w:lvlJc w:val="left"/>
      <w:pPr>
        <w:ind w:left="502"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36" w15:restartNumberingAfterBreak="0">
    <w:nsid w:val="41B629D5"/>
    <w:multiLevelType w:val="multilevel"/>
    <w:tmpl w:val="01CA23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7" w15:restartNumberingAfterBreak="0">
    <w:nsid w:val="43C35B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47E5B5A"/>
    <w:multiLevelType w:val="hybridMultilevel"/>
    <w:tmpl w:val="CFBAA0AC"/>
    <w:lvl w:ilvl="0" w:tplc="D26AEE26">
      <w:start w:val="1"/>
      <w:numFmt w:val="bullet"/>
      <w:lvlText w:val="-"/>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474730E1"/>
    <w:multiLevelType w:val="hybridMultilevel"/>
    <w:tmpl w:val="9276571E"/>
    <w:lvl w:ilvl="0" w:tplc="9FBEC94A">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48C31E05"/>
    <w:multiLevelType w:val="hybridMultilevel"/>
    <w:tmpl w:val="B956BEC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0313944"/>
    <w:multiLevelType w:val="hybridMultilevel"/>
    <w:tmpl w:val="1EDA0CB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3494D85"/>
    <w:multiLevelType w:val="hybridMultilevel"/>
    <w:tmpl w:val="5F3E41D2"/>
    <w:lvl w:ilvl="0" w:tplc="99224A44">
      <w:start w:val="1"/>
      <w:numFmt w:val="decimal"/>
      <w:lvlText w:val="%1."/>
      <w:lvlJc w:val="left"/>
      <w:pPr>
        <w:tabs>
          <w:tab w:val="num" w:pos="720"/>
        </w:tabs>
        <w:ind w:left="720" w:hanging="360"/>
      </w:pPr>
      <w:rPr>
        <w:rFonts w:ascii="Gill Sans Nova" w:eastAsia="Times New Roman" w:hAnsi="Gill Sans Nova" w:cs="Arial"/>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58FA3053"/>
    <w:multiLevelType w:val="multilevel"/>
    <w:tmpl w:val="57E8C326"/>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59304C33"/>
    <w:multiLevelType w:val="hybridMultilevel"/>
    <w:tmpl w:val="14E615D0"/>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5" w15:restartNumberingAfterBreak="0">
    <w:nsid w:val="5A3150EF"/>
    <w:multiLevelType w:val="hybridMultilevel"/>
    <w:tmpl w:val="6B3C4EF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6" w15:restartNumberingAfterBreak="0">
    <w:nsid w:val="5A5940A5"/>
    <w:multiLevelType w:val="hybridMultilevel"/>
    <w:tmpl w:val="7A9C21C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7" w15:restartNumberingAfterBreak="0">
    <w:nsid w:val="5B4A73F6"/>
    <w:multiLevelType w:val="hybridMultilevel"/>
    <w:tmpl w:val="F3603B5E"/>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48" w15:restartNumberingAfterBreak="0">
    <w:nsid w:val="5C1963C8"/>
    <w:multiLevelType w:val="hybridMultilevel"/>
    <w:tmpl w:val="9CE47F3E"/>
    <w:lvl w:ilvl="0" w:tplc="386ACB8E">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5C851ADF"/>
    <w:multiLevelType w:val="hybridMultilevel"/>
    <w:tmpl w:val="311A34E2"/>
    <w:lvl w:ilvl="0" w:tplc="6D00389E">
      <w:start w:val="9"/>
      <w:numFmt w:val="bullet"/>
      <w:lvlText w:val="-"/>
      <w:lvlJc w:val="left"/>
      <w:pPr>
        <w:ind w:left="2133" w:hanging="360"/>
      </w:pPr>
      <w:rPr>
        <w:rFonts w:ascii="Times New Roman" w:eastAsia="Times New Roman" w:hAnsi="Times New Roman" w:cs="Times New Roman" w:hint="default"/>
      </w:rPr>
    </w:lvl>
    <w:lvl w:ilvl="1" w:tplc="04050003">
      <w:start w:val="1"/>
      <w:numFmt w:val="bullet"/>
      <w:lvlText w:val="o"/>
      <w:lvlJc w:val="left"/>
      <w:pPr>
        <w:ind w:left="2853" w:hanging="360"/>
      </w:pPr>
      <w:rPr>
        <w:rFonts w:ascii="Courier New" w:hAnsi="Courier New" w:cs="Courier New" w:hint="default"/>
      </w:rPr>
    </w:lvl>
    <w:lvl w:ilvl="2" w:tplc="04050005">
      <w:start w:val="1"/>
      <w:numFmt w:val="bullet"/>
      <w:lvlText w:val=""/>
      <w:lvlJc w:val="left"/>
      <w:pPr>
        <w:ind w:left="3573" w:hanging="360"/>
      </w:pPr>
      <w:rPr>
        <w:rFonts w:ascii="Wingdings" w:hAnsi="Wingdings" w:hint="default"/>
      </w:rPr>
    </w:lvl>
    <w:lvl w:ilvl="3" w:tplc="04050001">
      <w:start w:val="1"/>
      <w:numFmt w:val="bullet"/>
      <w:lvlText w:val=""/>
      <w:lvlJc w:val="left"/>
      <w:pPr>
        <w:ind w:left="4293" w:hanging="360"/>
      </w:pPr>
      <w:rPr>
        <w:rFonts w:ascii="Symbol" w:hAnsi="Symbol" w:hint="default"/>
      </w:rPr>
    </w:lvl>
    <w:lvl w:ilvl="4" w:tplc="04050003">
      <w:start w:val="1"/>
      <w:numFmt w:val="bullet"/>
      <w:lvlText w:val="o"/>
      <w:lvlJc w:val="left"/>
      <w:pPr>
        <w:ind w:left="5013" w:hanging="360"/>
      </w:pPr>
      <w:rPr>
        <w:rFonts w:ascii="Courier New" w:hAnsi="Courier New" w:cs="Courier New" w:hint="default"/>
      </w:rPr>
    </w:lvl>
    <w:lvl w:ilvl="5" w:tplc="04050005">
      <w:start w:val="1"/>
      <w:numFmt w:val="bullet"/>
      <w:lvlText w:val=""/>
      <w:lvlJc w:val="left"/>
      <w:pPr>
        <w:ind w:left="5733" w:hanging="360"/>
      </w:pPr>
      <w:rPr>
        <w:rFonts w:ascii="Wingdings" w:hAnsi="Wingdings" w:hint="default"/>
      </w:rPr>
    </w:lvl>
    <w:lvl w:ilvl="6" w:tplc="04050001">
      <w:start w:val="1"/>
      <w:numFmt w:val="bullet"/>
      <w:lvlText w:val=""/>
      <w:lvlJc w:val="left"/>
      <w:pPr>
        <w:ind w:left="6453" w:hanging="360"/>
      </w:pPr>
      <w:rPr>
        <w:rFonts w:ascii="Symbol" w:hAnsi="Symbol" w:hint="default"/>
      </w:rPr>
    </w:lvl>
    <w:lvl w:ilvl="7" w:tplc="04050003">
      <w:start w:val="1"/>
      <w:numFmt w:val="bullet"/>
      <w:lvlText w:val="o"/>
      <w:lvlJc w:val="left"/>
      <w:pPr>
        <w:ind w:left="7173" w:hanging="360"/>
      </w:pPr>
      <w:rPr>
        <w:rFonts w:ascii="Courier New" w:hAnsi="Courier New" w:cs="Courier New" w:hint="default"/>
      </w:rPr>
    </w:lvl>
    <w:lvl w:ilvl="8" w:tplc="04050005">
      <w:start w:val="1"/>
      <w:numFmt w:val="bullet"/>
      <w:lvlText w:val=""/>
      <w:lvlJc w:val="left"/>
      <w:pPr>
        <w:ind w:left="7893" w:hanging="360"/>
      </w:pPr>
      <w:rPr>
        <w:rFonts w:ascii="Wingdings" w:hAnsi="Wingdings" w:hint="default"/>
      </w:rPr>
    </w:lvl>
  </w:abstractNum>
  <w:abstractNum w:abstractNumId="50" w15:restartNumberingAfterBreak="0">
    <w:nsid w:val="623F6683"/>
    <w:multiLevelType w:val="hybridMultilevel"/>
    <w:tmpl w:val="17E89A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3C555EB"/>
    <w:multiLevelType w:val="hybridMultilevel"/>
    <w:tmpl w:val="CB6A2A2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2" w15:restartNumberingAfterBreak="0">
    <w:nsid w:val="65EF5978"/>
    <w:multiLevelType w:val="hybridMultilevel"/>
    <w:tmpl w:val="EE74834A"/>
    <w:lvl w:ilvl="0" w:tplc="7C44B500">
      <w:start w:val="1"/>
      <w:numFmt w:val="lowerRoman"/>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3" w15:restartNumberingAfterBreak="0">
    <w:nsid w:val="662308AC"/>
    <w:multiLevelType w:val="hybridMultilevel"/>
    <w:tmpl w:val="E138B322"/>
    <w:lvl w:ilvl="0" w:tplc="BB449C96">
      <w:start w:val="1"/>
      <w:numFmt w:val="lowerLetter"/>
      <w:lvlText w:val="%1)"/>
      <w:lvlJc w:val="left"/>
      <w:pPr>
        <w:ind w:left="180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4" w15:restartNumberingAfterBreak="0">
    <w:nsid w:val="662B5C67"/>
    <w:multiLevelType w:val="singleLevel"/>
    <w:tmpl w:val="40D2097A"/>
    <w:lvl w:ilvl="0">
      <w:start w:val="1"/>
      <w:numFmt w:val="bullet"/>
      <w:pStyle w:val="ListDash"/>
      <w:lvlText w:val="–"/>
      <w:lvlJc w:val="left"/>
      <w:pPr>
        <w:tabs>
          <w:tab w:val="num" w:pos="633"/>
        </w:tabs>
        <w:ind w:left="633" w:hanging="283"/>
      </w:pPr>
      <w:rPr>
        <w:rFonts w:ascii="Times New Roman" w:hAnsi="Times New Roman"/>
      </w:rPr>
    </w:lvl>
  </w:abstractNum>
  <w:abstractNum w:abstractNumId="55" w15:restartNumberingAfterBreak="0">
    <w:nsid w:val="66633110"/>
    <w:multiLevelType w:val="multilevel"/>
    <w:tmpl w:val="2564B1A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6" w15:restartNumberingAfterBreak="0">
    <w:nsid w:val="66866C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8A97742"/>
    <w:multiLevelType w:val="hybridMultilevel"/>
    <w:tmpl w:val="1E8663B4"/>
    <w:lvl w:ilvl="0" w:tplc="BE101E8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8" w15:restartNumberingAfterBreak="0">
    <w:nsid w:val="6E26702E"/>
    <w:multiLevelType w:val="hybridMultilevel"/>
    <w:tmpl w:val="1EDA0CBA"/>
    <w:lvl w:ilvl="0" w:tplc="FFFFFFFF">
      <w:start w:val="1"/>
      <w:numFmt w:val="decimal"/>
      <w:lvlText w:val="%1."/>
      <w:lvlJc w:val="left"/>
      <w:pPr>
        <w:ind w:left="1298" w:hanging="360"/>
      </w:pPr>
    </w:lvl>
    <w:lvl w:ilvl="1" w:tplc="FFFFFFFF" w:tentative="1">
      <w:start w:val="1"/>
      <w:numFmt w:val="lowerLetter"/>
      <w:lvlText w:val="%2."/>
      <w:lvlJc w:val="left"/>
      <w:pPr>
        <w:ind w:left="2018" w:hanging="360"/>
      </w:pPr>
    </w:lvl>
    <w:lvl w:ilvl="2" w:tplc="FFFFFFFF" w:tentative="1">
      <w:start w:val="1"/>
      <w:numFmt w:val="lowerRoman"/>
      <w:lvlText w:val="%3."/>
      <w:lvlJc w:val="right"/>
      <w:pPr>
        <w:ind w:left="2738" w:hanging="180"/>
      </w:pPr>
    </w:lvl>
    <w:lvl w:ilvl="3" w:tplc="FFFFFFFF" w:tentative="1">
      <w:start w:val="1"/>
      <w:numFmt w:val="decimal"/>
      <w:lvlText w:val="%4."/>
      <w:lvlJc w:val="left"/>
      <w:pPr>
        <w:ind w:left="3458" w:hanging="360"/>
      </w:pPr>
    </w:lvl>
    <w:lvl w:ilvl="4" w:tplc="FFFFFFFF" w:tentative="1">
      <w:start w:val="1"/>
      <w:numFmt w:val="lowerLetter"/>
      <w:lvlText w:val="%5."/>
      <w:lvlJc w:val="left"/>
      <w:pPr>
        <w:ind w:left="4178" w:hanging="360"/>
      </w:pPr>
    </w:lvl>
    <w:lvl w:ilvl="5" w:tplc="FFFFFFFF" w:tentative="1">
      <w:start w:val="1"/>
      <w:numFmt w:val="lowerRoman"/>
      <w:lvlText w:val="%6."/>
      <w:lvlJc w:val="right"/>
      <w:pPr>
        <w:ind w:left="4898" w:hanging="180"/>
      </w:pPr>
    </w:lvl>
    <w:lvl w:ilvl="6" w:tplc="FFFFFFFF" w:tentative="1">
      <w:start w:val="1"/>
      <w:numFmt w:val="decimal"/>
      <w:lvlText w:val="%7."/>
      <w:lvlJc w:val="left"/>
      <w:pPr>
        <w:ind w:left="5618" w:hanging="360"/>
      </w:pPr>
    </w:lvl>
    <w:lvl w:ilvl="7" w:tplc="FFFFFFFF" w:tentative="1">
      <w:start w:val="1"/>
      <w:numFmt w:val="lowerLetter"/>
      <w:lvlText w:val="%8."/>
      <w:lvlJc w:val="left"/>
      <w:pPr>
        <w:ind w:left="6338" w:hanging="360"/>
      </w:pPr>
    </w:lvl>
    <w:lvl w:ilvl="8" w:tplc="FFFFFFFF" w:tentative="1">
      <w:start w:val="1"/>
      <w:numFmt w:val="lowerRoman"/>
      <w:lvlText w:val="%9."/>
      <w:lvlJc w:val="right"/>
      <w:pPr>
        <w:ind w:left="7058" w:hanging="180"/>
      </w:pPr>
    </w:lvl>
  </w:abstractNum>
  <w:abstractNum w:abstractNumId="59" w15:restartNumberingAfterBreak="0">
    <w:nsid w:val="6F473853"/>
    <w:multiLevelType w:val="hybridMultilevel"/>
    <w:tmpl w:val="E42022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75B85A06"/>
    <w:multiLevelType w:val="hybridMultilevel"/>
    <w:tmpl w:val="BFE8CEB8"/>
    <w:lvl w:ilvl="0" w:tplc="89AC13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7B6A6128"/>
    <w:multiLevelType w:val="hybridMultilevel"/>
    <w:tmpl w:val="FB6AC080"/>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2" w15:restartNumberingAfterBreak="0">
    <w:nsid w:val="7B872A32"/>
    <w:multiLevelType w:val="hybridMultilevel"/>
    <w:tmpl w:val="345AAD74"/>
    <w:lvl w:ilvl="0" w:tplc="98B843C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63" w15:restartNumberingAfterBreak="0">
    <w:nsid w:val="7C18734E"/>
    <w:multiLevelType w:val="hybridMultilevel"/>
    <w:tmpl w:val="CB2E3F3A"/>
    <w:lvl w:ilvl="0" w:tplc="BF1E9856">
      <w:start w:val="1"/>
      <w:numFmt w:val="upperLetter"/>
      <w:lvlText w:val="%1."/>
      <w:lvlJc w:val="left"/>
      <w:pPr>
        <w:ind w:left="1210" w:hanging="360"/>
      </w:pPr>
    </w:lvl>
    <w:lvl w:ilvl="1" w:tplc="04050019">
      <w:start w:val="1"/>
      <w:numFmt w:val="lowerLetter"/>
      <w:lvlText w:val="%2."/>
      <w:lvlJc w:val="left"/>
      <w:pPr>
        <w:ind w:left="1930" w:hanging="360"/>
      </w:pPr>
    </w:lvl>
    <w:lvl w:ilvl="2" w:tplc="0405001B">
      <w:start w:val="1"/>
      <w:numFmt w:val="lowerRoman"/>
      <w:lvlText w:val="%3."/>
      <w:lvlJc w:val="right"/>
      <w:pPr>
        <w:ind w:left="2650" w:hanging="180"/>
      </w:pPr>
    </w:lvl>
    <w:lvl w:ilvl="3" w:tplc="0405000F">
      <w:start w:val="1"/>
      <w:numFmt w:val="decimal"/>
      <w:lvlText w:val="%4."/>
      <w:lvlJc w:val="left"/>
      <w:pPr>
        <w:ind w:left="3370" w:hanging="360"/>
      </w:pPr>
    </w:lvl>
    <w:lvl w:ilvl="4" w:tplc="04050019">
      <w:start w:val="1"/>
      <w:numFmt w:val="lowerLetter"/>
      <w:lvlText w:val="%5."/>
      <w:lvlJc w:val="left"/>
      <w:pPr>
        <w:ind w:left="4090" w:hanging="360"/>
      </w:pPr>
    </w:lvl>
    <w:lvl w:ilvl="5" w:tplc="0405001B">
      <w:start w:val="1"/>
      <w:numFmt w:val="lowerRoman"/>
      <w:lvlText w:val="%6."/>
      <w:lvlJc w:val="right"/>
      <w:pPr>
        <w:ind w:left="4810" w:hanging="180"/>
      </w:pPr>
    </w:lvl>
    <w:lvl w:ilvl="6" w:tplc="0405000F">
      <w:start w:val="1"/>
      <w:numFmt w:val="decimal"/>
      <w:lvlText w:val="%7."/>
      <w:lvlJc w:val="left"/>
      <w:pPr>
        <w:ind w:left="5530" w:hanging="360"/>
      </w:pPr>
    </w:lvl>
    <w:lvl w:ilvl="7" w:tplc="04050019">
      <w:start w:val="1"/>
      <w:numFmt w:val="lowerLetter"/>
      <w:lvlText w:val="%8."/>
      <w:lvlJc w:val="left"/>
      <w:pPr>
        <w:ind w:left="6250" w:hanging="360"/>
      </w:pPr>
    </w:lvl>
    <w:lvl w:ilvl="8" w:tplc="0405001B">
      <w:start w:val="1"/>
      <w:numFmt w:val="lowerRoman"/>
      <w:lvlText w:val="%9."/>
      <w:lvlJc w:val="right"/>
      <w:pPr>
        <w:ind w:left="6970" w:hanging="180"/>
      </w:pPr>
    </w:lvl>
  </w:abstractNum>
  <w:abstractNum w:abstractNumId="64" w15:restartNumberingAfterBreak="0">
    <w:nsid w:val="7E043A72"/>
    <w:multiLevelType w:val="hybridMultilevel"/>
    <w:tmpl w:val="A8485A8A"/>
    <w:lvl w:ilvl="0" w:tplc="2578C0C6">
      <w:start w:val="1"/>
      <w:numFmt w:val="decimal"/>
      <w:lvlText w:val="%1."/>
      <w:lvlJc w:val="left"/>
      <w:pPr>
        <w:ind w:left="3336" w:hanging="420"/>
      </w:pPr>
    </w:lvl>
    <w:lvl w:ilvl="1" w:tplc="DDCA3360">
      <w:start w:val="1"/>
      <w:numFmt w:val="lowerLetter"/>
      <w:lvlText w:val="%2)"/>
      <w:lvlJc w:val="left"/>
      <w:pPr>
        <w:ind w:left="3996" w:hanging="360"/>
      </w:pPr>
    </w:lvl>
    <w:lvl w:ilvl="2" w:tplc="0405001B">
      <w:start w:val="1"/>
      <w:numFmt w:val="lowerRoman"/>
      <w:lvlText w:val="%3."/>
      <w:lvlJc w:val="right"/>
      <w:pPr>
        <w:ind w:left="4716" w:hanging="180"/>
      </w:pPr>
    </w:lvl>
    <w:lvl w:ilvl="3" w:tplc="0405000F">
      <w:start w:val="1"/>
      <w:numFmt w:val="decimal"/>
      <w:lvlText w:val="%4."/>
      <w:lvlJc w:val="left"/>
      <w:pPr>
        <w:ind w:left="5436" w:hanging="360"/>
      </w:pPr>
    </w:lvl>
    <w:lvl w:ilvl="4" w:tplc="04050019">
      <w:start w:val="1"/>
      <w:numFmt w:val="lowerLetter"/>
      <w:lvlText w:val="%5."/>
      <w:lvlJc w:val="left"/>
      <w:pPr>
        <w:ind w:left="6156" w:hanging="360"/>
      </w:pPr>
    </w:lvl>
    <w:lvl w:ilvl="5" w:tplc="0405001B">
      <w:start w:val="1"/>
      <w:numFmt w:val="lowerRoman"/>
      <w:lvlText w:val="%6."/>
      <w:lvlJc w:val="right"/>
      <w:pPr>
        <w:ind w:left="6876" w:hanging="180"/>
      </w:pPr>
    </w:lvl>
    <w:lvl w:ilvl="6" w:tplc="0405000F">
      <w:start w:val="1"/>
      <w:numFmt w:val="decimal"/>
      <w:lvlText w:val="%7."/>
      <w:lvlJc w:val="left"/>
      <w:pPr>
        <w:ind w:left="7596" w:hanging="360"/>
      </w:pPr>
    </w:lvl>
    <w:lvl w:ilvl="7" w:tplc="04050019">
      <w:start w:val="1"/>
      <w:numFmt w:val="lowerLetter"/>
      <w:lvlText w:val="%8."/>
      <w:lvlJc w:val="left"/>
      <w:pPr>
        <w:ind w:left="8316" w:hanging="360"/>
      </w:pPr>
    </w:lvl>
    <w:lvl w:ilvl="8" w:tplc="0405001B">
      <w:start w:val="1"/>
      <w:numFmt w:val="lowerRoman"/>
      <w:lvlText w:val="%9."/>
      <w:lvlJc w:val="right"/>
      <w:pPr>
        <w:ind w:left="9036" w:hanging="180"/>
      </w:pPr>
    </w:lvl>
  </w:abstractNum>
  <w:abstractNum w:abstractNumId="65" w15:restartNumberingAfterBreak="0">
    <w:nsid w:val="7E5838CD"/>
    <w:multiLevelType w:val="hybridMultilevel"/>
    <w:tmpl w:val="A204010A"/>
    <w:lvl w:ilvl="0" w:tplc="35CC5AE4">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66" w15:restartNumberingAfterBreak="0">
    <w:nsid w:val="7E777AED"/>
    <w:multiLevelType w:val="multilevel"/>
    <w:tmpl w:val="61B4C902"/>
    <w:lvl w:ilvl="0">
      <w:start w:val="1"/>
      <w:numFmt w:val="decimal"/>
      <w:lvlText w:val="%1."/>
      <w:lvlJc w:val="left"/>
      <w:pPr>
        <w:ind w:left="360" w:hanging="360"/>
      </w:pPr>
    </w:lvl>
    <w:lvl w:ilvl="1">
      <w:start w:val="1"/>
      <w:numFmt w:val="decimal"/>
      <w:lvlText w:val="%1.%2."/>
      <w:lvlJc w:val="left"/>
      <w:pPr>
        <w:ind w:left="1146"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67" w15:restartNumberingAfterBreak="0">
    <w:nsid w:val="7F3F5627"/>
    <w:multiLevelType w:val="hybridMultilevel"/>
    <w:tmpl w:val="38209360"/>
    <w:lvl w:ilvl="0" w:tplc="85AEC5C0">
      <w:start w:val="12"/>
      <w:numFmt w:val="decimal"/>
      <w:lvlText w:val="%1."/>
      <w:lvlJc w:val="left"/>
      <w:pPr>
        <w:ind w:left="1920" w:hanging="360"/>
      </w:pPr>
    </w:lvl>
    <w:lvl w:ilvl="1" w:tplc="04050019">
      <w:start w:val="1"/>
      <w:numFmt w:val="lowerLetter"/>
      <w:lvlText w:val="%2."/>
      <w:lvlJc w:val="left"/>
      <w:pPr>
        <w:ind w:left="2640" w:hanging="360"/>
      </w:pPr>
    </w:lvl>
    <w:lvl w:ilvl="2" w:tplc="0405001B">
      <w:start w:val="1"/>
      <w:numFmt w:val="lowerRoman"/>
      <w:lvlText w:val="%3."/>
      <w:lvlJc w:val="right"/>
      <w:pPr>
        <w:ind w:left="3360" w:hanging="180"/>
      </w:pPr>
    </w:lvl>
    <w:lvl w:ilvl="3" w:tplc="0405000F">
      <w:start w:val="1"/>
      <w:numFmt w:val="decimal"/>
      <w:lvlText w:val="%4."/>
      <w:lvlJc w:val="left"/>
      <w:pPr>
        <w:ind w:left="4080" w:hanging="360"/>
      </w:pPr>
    </w:lvl>
    <w:lvl w:ilvl="4" w:tplc="04050019">
      <w:start w:val="1"/>
      <w:numFmt w:val="lowerLetter"/>
      <w:lvlText w:val="%5."/>
      <w:lvlJc w:val="left"/>
      <w:pPr>
        <w:ind w:left="4800" w:hanging="360"/>
      </w:pPr>
    </w:lvl>
    <w:lvl w:ilvl="5" w:tplc="0405001B">
      <w:start w:val="1"/>
      <w:numFmt w:val="lowerRoman"/>
      <w:lvlText w:val="%6."/>
      <w:lvlJc w:val="right"/>
      <w:pPr>
        <w:ind w:left="5520" w:hanging="180"/>
      </w:pPr>
    </w:lvl>
    <w:lvl w:ilvl="6" w:tplc="0405000F">
      <w:start w:val="1"/>
      <w:numFmt w:val="decimal"/>
      <w:lvlText w:val="%7."/>
      <w:lvlJc w:val="left"/>
      <w:pPr>
        <w:ind w:left="6240" w:hanging="360"/>
      </w:pPr>
    </w:lvl>
    <w:lvl w:ilvl="7" w:tplc="04050019">
      <w:start w:val="1"/>
      <w:numFmt w:val="lowerLetter"/>
      <w:lvlText w:val="%8."/>
      <w:lvlJc w:val="left"/>
      <w:pPr>
        <w:ind w:left="6960" w:hanging="360"/>
      </w:pPr>
    </w:lvl>
    <w:lvl w:ilvl="8" w:tplc="0405001B">
      <w:start w:val="1"/>
      <w:numFmt w:val="lowerRoman"/>
      <w:lvlText w:val="%9."/>
      <w:lvlJc w:val="right"/>
      <w:pPr>
        <w:ind w:left="7680" w:hanging="180"/>
      </w:pPr>
    </w:lvl>
  </w:abstractNum>
  <w:abstractNum w:abstractNumId="68" w15:restartNumberingAfterBreak="0">
    <w:nsid w:val="7FCA4053"/>
    <w:multiLevelType w:val="hybridMultilevel"/>
    <w:tmpl w:val="AB207998"/>
    <w:lvl w:ilvl="0" w:tplc="1BEC9144">
      <w:start w:val="1"/>
      <w:numFmt w:val="decimal"/>
      <w:lvlText w:val="%1."/>
      <w:lvlJc w:val="left"/>
      <w:pPr>
        <w:tabs>
          <w:tab w:val="num" w:pos="720"/>
        </w:tabs>
        <w:ind w:left="720"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4371462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6583919">
    <w:abstractNumId w:val="54"/>
  </w:num>
  <w:num w:numId="3" w16cid:durableId="16909077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11754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645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805748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565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85565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66804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74788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5715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32416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06542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74258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805620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7570500">
    <w:abstractNumId w:val="12"/>
  </w:num>
  <w:num w:numId="17" w16cid:durableId="13757375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7596771">
    <w:abstractNumId w:val="6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59576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586869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574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33433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89427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72511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702249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37760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110429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1392531">
    <w:abstractNumId w:val="49"/>
  </w:num>
  <w:num w:numId="29" w16cid:durableId="1684280935">
    <w:abstractNumId w:val="57"/>
  </w:num>
  <w:num w:numId="30" w16cid:durableId="813108825">
    <w:abstractNumId w:val="44"/>
  </w:num>
  <w:num w:numId="31" w16cid:durableId="252056851">
    <w:abstractNumId w:val="25"/>
  </w:num>
  <w:num w:numId="32" w16cid:durableId="971443189">
    <w:abstractNumId w:val="24"/>
  </w:num>
  <w:num w:numId="33" w16cid:durableId="1809593043">
    <w:abstractNumId w:val="55"/>
  </w:num>
  <w:num w:numId="34" w16cid:durableId="355546840">
    <w:abstractNumId w:val="11"/>
  </w:num>
  <w:num w:numId="35" w16cid:durableId="1297954711">
    <w:abstractNumId w:val="61"/>
  </w:num>
  <w:num w:numId="36" w16cid:durableId="1509910472">
    <w:abstractNumId w:val="12"/>
  </w:num>
  <w:num w:numId="37" w16cid:durableId="987516179">
    <w:abstractNumId w:val="51"/>
  </w:num>
  <w:num w:numId="38" w16cid:durableId="617879250">
    <w:abstractNumId w:val="23"/>
  </w:num>
  <w:num w:numId="39" w16cid:durableId="556236157">
    <w:abstractNumId w:val="16"/>
  </w:num>
  <w:num w:numId="40" w16cid:durableId="163591847">
    <w:abstractNumId w:val="67"/>
  </w:num>
  <w:num w:numId="41" w16cid:durableId="1954511063">
    <w:abstractNumId w:val="26"/>
  </w:num>
  <w:num w:numId="42" w16cid:durableId="346099139">
    <w:abstractNumId w:val="48"/>
  </w:num>
  <w:num w:numId="43" w16cid:durableId="429276038">
    <w:abstractNumId w:val="28"/>
  </w:num>
  <w:num w:numId="44" w16cid:durableId="991178038">
    <w:abstractNumId w:val="65"/>
  </w:num>
  <w:num w:numId="45" w16cid:durableId="565724604">
    <w:abstractNumId w:val="36"/>
  </w:num>
  <w:num w:numId="46" w16cid:durableId="1902373">
    <w:abstractNumId w:val="40"/>
  </w:num>
  <w:num w:numId="47" w16cid:durableId="1297221172">
    <w:abstractNumId w:val="0"/>
  </w:num>
  <w:num w:numId="48" w16cid:durableId="487327931">
    <w:abstractNumId w:val="37"/>
  </w:num>
  <w:num w:numId="49" w16cid:durableId="696779296">
    <w:abstractNumId w:val="17"/>
  </w:num>
  <w:num w:numId="50" w16cid:durableId="886139936">
    <w:abstractNumId w:val="39"/>
  </w:num>
  <w:num w:numId="51" w16cid:durableId="1408380659">
    <w:abstractNumId w:val="27"/>
  </w:num>
  <w:num w:numId="52" w16cid:durableId="1825659051">
    <w:abstractNumId w:val="9"/>
  </w:num>
  <w:num w:numId="53" w16cid:durableId="1796440032">
    <w:abstractNumId w:val="7"/>
  </w:num>
  <w:num w:numId="54" w16cid:durableId="2055038462">
    <w:abstractNumId w:val="59"/>
  </w:num>
  <w:num w:numId="55" w16cid:durableId="348992036">
    <w:abstractNumId w:val="32"/>
  </w:num>
  <w:num w:numId="56" w16cid:durableId="1334255871">
    <w:abstractNumId w:val="3"/>
  </w:num>
  <w:num w:numId="57" w16cid:durableId="151336406">
    <w:abstractNumId w:val="30"/>
  </w:num>
  <w:num w:numId="58" w16cid:durableId="180048843">
    <w:abstractNumId w:val="1"/>
  </w:num>
  <w:num w:numId="59" w16cid:durableId="1368945289">
    <w:abstractNumId w:val="60"/>
  </w:num>
  <w:num w:numId="60" w16cid:durableId="861867333">
    <w:abstractNumId w:val="58"/>
  </w:num>
  <w:num w:numId="61" w16cid:durableId="989754339">
    <w:abstractNumId w:val="41"/>
  </w:num>
  <w:num w:numId="62" w16cid:durableId="594367621">
    <w:abstractNumId w:val="63"/>
  </w:num>
  <w:num w:numId="63" w16cid:durableId="722758130">
    <w:abstractNumId w:val="10"/>
  </w:num>
  <w:num w:numId="64" w16cid:durableId="1115175982">
    <w:abstractNumId w:val="52"/>
  </w:num>
  <w:num w:numId="65" w16cid:durableId="1836139736">
    <w:abstractNumId w:val="2"/>
  </w:num>
  <w:num w:numId="66" w16cid:durableId="1528252698">
    <w:abstractNumId w:val="53"/>
  </w:num>
  <w:num w:numId="67" w16cid:durableId="987056222">
    <w:abstractNumId w:val="34"/>
  </w:num>
  <w:num w:numId="68" w16cid:durableId="1957252953">
    <w:abstractNumId w:val="62"/>
  </w:num>
  <w:num w:numId="69" w16cid:durableId="1173884687">
    <w:abstractNumId w:val="64"/>
  </w:num>
  <w:num w:numId="70" w16cid:durableId="826558824">
    <w:abstractNumId w:val="8"/>
  </w:num>
  <w:num w:numId="71" w16cid:durableId="1417823215">
    <w:abstractNumId w:val="13"/>
  </w:num>
  <w:num w:numId="72" w16cid:durableId="1602953206">
    <w:abstractNumId w:val="20"/>
  </w:num>
  <w:num w:numId="73" w16cid:durableId="1312173543">
    <w:abstractNumId w:val="45"/>
  </w:num>
  <w:num w:numId="74" w16cid:durableId="896167118">
    <w:abstractNumId w:val="47"/>
  </w:num>
  <w:num w:numId="75" w16cid:durableId="1773238803">
    <w:abstractNumId w:val="50"/>
  </w:num>
  <w:num w:numId="76" w16cid:durableId="1544100602">
    <w:abstractNumId w:val="68"/>
  </w:num>
  <w:num w:numId="77" w16cid:durableId="679967874">
    <w:abstractNumId w:val="38"/>
  </w:num>
  <w:num w:numId="78" w16cid:durableId="1221407083">
    <w:abstractNumId w:val="42"/>
  </w:num>
  <w:num w:numId="79" w16cid:durableId="179857568">
    <w:abstractNumId w:val="6"/>
  </w:num>
  <w:num w:numId="80" w16cid:durableId="318073866">
    <w:abstractNumId w:val="14"/>
  </w:num>
  <w:num w:numId="81" w16cid:durableId="281884096">
    <w:abstractNumId w:val="29"/>
  </w:num>
  <w:num w:numId="82" w16cid:durableId="7610256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95121666">
    <w:abstractNumId w:val="15"/>
  </w:num>
  <w:num w:numId="84" w16cid:durableId="2028208809">
    <w:abstractNumId w:val="21"/>
  </w:num>
  <w:num w:numId="85" w16cid:durableId="2104840476">
    <w:abstractNumId w:val="66"/>
  </w:num>
  <w:num w:numId="86" w16cid:durableId="201596421">
    <w:abstractNumId w:val="43"/>
  </w:num>
  <w:num w:numId="87" w16cid:durableId="711732213">
    <w:abstractNumId w:val="5"/>
  </w:num>
  <w:num w:numId="88" w16cid:durableId="262806069">
    <w:abstractNumId w:val="4"/>
  </w:num>
  <w:num w:numId="89" w16cid:durableId="312029495">
    <w:abstractNumId w:val="31"/>
  </w:num>
  <w:num w:numId="90" w16cid:durableId="1631396506">
    <w:abstractNumId w:val="33"/>
  </w:num>
  <w:num w:numId="91" w16cid:durableId="2118256183">
    <w:abstractNumId w:val="18"/>
  </w:num>
  <w:num w:numId="92" w16cid:durableId="1400403819">
    <w:abstractNumId w:val="22"/>
  </w:num>
  <w:num w:numId="93" w16cid:durableId="41831761">
    <w:abstractNumId w:val="46"/>
  </w:num>
  <w:num w:numId="94" w16cid:durableId="63332282">
    <w:abstractNumId w:val="1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5C"/>
    <w:rsid w:val="00000ED9"/>
    <w:rsid w:val="00002958"/>
    <w:rsid w:val="00002C55"/>
    <w:rsid w:val="00004924"/>
    <w:rsid w:val="00011412"/>
    <w:rsid w:val="00021C35"/>
    <w:rsid w:val="00022798"/>
    <w:rsid w:val="00024556"/>
    <w:rsid w:val="000252C0"/>
    <w:rsid w:val="000255A2"/>
    <w:rsid w:val="00031ECA"/>
    <w:rsid w:val="00036C84"/>
    <w:rsid w:val="000506FB"/>
    <w:rsid w:val="00051994"/>
    <w:rsid w:val="000532B3"/>
    <w:rsid w:val="00053A4D"/>
    <w:rsid w:val="000547D9"/>
    <w:rsid w:val="00055BA8"/>
    <w:rsid w:val="00057AA0"/>
    <w:rsid w:val="00061000"/>
    <w:rsid w:val="00061AA8"/>
    <w:rsid w:val="000625CB"/>
    <w:rsid w:val="0006371B"/>
    <w:rsid w:val="00070EF2"/>
    <w:rsid w:val="0007412B"/>
    <w:rsid w:val="00084FB5"/>
    <w:rsid w:val="00086E7F"/>
    <w:rsid w:val="00093FE0"/>
    <w:rsid w:val="000A5D11"/>
    <w:rsid w:val="000B0BD3"/>
    <w:rsid w:val="000B4267"/>
    <w:rsid w:val="000B5C03"/>
    <w:rsid w:val="000B5E9A"/>
    <w:rsid w:val="000C0EAA"/>
    <w:rsid w:val="000C386C"/>
    <w:rsid w:val="000C4A01"/>
    <w:rsid w:val="000D52F1"/>
    <w:rsid w:val="000E6851"/>
    <w:rsid w:val="00103086"/>
    <w:rsid w:val="00104293"/>
    <w:rsid w:val="001059B5"/>
    <w:rsid w:val="00105BB4"/>
    <w:rsid w:val="00112243"/>
    <w:rsid w:val="00117489"/>
    <w:rsid w:val="001174C1"/>
    <w:rsid w:val="001174F4"/>
    <w:rsid w:val="00134FAA"/>
    <w:rsid w:val="00141550"/>
    <w:rsid w:val="001450A8"/>
    <w:rsid w:val="00146F32"/>
    <w:rsid w:val="001518A1"/>
    <w:rsid w:val="00152E55"/>
    <w:rsid w:val="00160231"/>
    <w:rsid w:val="00160A73"/>
    <w:rsid w:val="00161F39"/>
    <w:rsid w:val="00164116"/>
    <w:rsid w:val="00164BD0"/>
    <w:rsid w:val="00172C3A"/>
    <w:rsid w:val="00174604"/>
    <w:rsid w:val="001757FC"/>
    <w:rsid w:val="00192B0A"/>
    <w:rsid w:val="00195227"/>
    <w:rsid w:val="001A397C"/>
    <w:rsid w:val="001A65CD"/>
    <w:rsid w:val="001B088A"/>
    <w:rsid w:val="001B2D93"/>
    <w:rsid w:val="001C322E"/>
    <w:rsid w:val="001C7428"/>
    <w:rsid w:val="001D6BB2"/>
    <w:rsid w:val="001E13FD"/>
    <w:rsid w:val="001F2D6B"/>
    <w:rsid w:val="001F41E3"/>
    <w:rsid w:val="00201A82"/>
    <w:rsid w:val="00212F7C"/>
    <w:rsid w:val="0021471F"/>
    <w:rsid w:val="0021589A"/>
    <w:rsid w:val="0021666A"/>
    <w:rsid w:val="00217A47"/>
    <w:rsid w:val="00220175"/>
    <w:rsid w:val="002207F7"/>
    <w:rsid w:val="0024064A"/>
    <w:rsid w:val="00242835"/>
    <w:rsid w:val="0024323D"/>
    <w:rsid w:val="0024431D"/>
    <w:rsid w:val="002453DA"/>
    <w:rsid w:val="0024799E"/>
    <w:rsid w:val="00247DDD"/>
    <w:rsid w:val="0025043A"/>
    <w:rsid w:val="00251715"/>
    <w:rsid w:val="002574A0"/>
    <w:rsid w:val="00266535"/>
    <w:rsid w:val="00275520"/>
    <w:rsid w:val="00275D12"/>
    <w:rsid w:val="002829E8"/>
    <w:rsid w:val="00287334"/>
    <w:rsid w:val="00293631"/>
    <w:rsid w:val="00293983"/>
    <w:rsid w:val="002A6796"/>
    <w:rsid w:val="002C045D"/>
    <w:rsid w:val="002C473D"/>
    <w:rsid w:val="002C7270"/>
    <w:rsid w:val="002D31EC"/>
    <w:rsid w:val="002E1041"/>
    <w:rsid w:val="002E195A"/>
    <w:rsid w:val="002E22A0"/>
    <w:rsid w:val="002E4A33"/>
    <w:rsid w:val="002F208E"/>
    <w:rsid w:val="002F7BA5"/>
    <w:rsid w:val="003013F0"/>
    <w:rsid w:val="00301483"/>
    <w:rsid w:val="00310CFB"/>
    <w:rsid w:val="00312D61"/>
    <w:rsid w:val="003327D7"/>
    <w:rsid w:val="003355A0"/>
    <w:rsid w:val="00340B4F"/>
    <w:rsid w:val="0034385E"/>
    <w:rsid w:val="00353359"/>
    <w:rsid w:val="003553AD"/>
    <w:rsid w:val="00360AF3"/>
    <w:rsid w:val="003737E5"/>
    <w:rsid w:val="00375E9D"/>
    <w:rsid w:val="00390ECA"/>
    <w:rsid w:val="00392EAC"/>
    <w:rsid w:val="00393C1A"/>
    <w:rsid w:val="00395A1A"/>
    <w:rsid w:val="003A0C89"/>
    <w:rsid w:val="003A23FC"/>
    <w:rsid w:val="003A3845"/>
    <w:rsid w:val="003B3775"/>
    <w:rsid w:val="003B4087"/>
    <w:rsid w:val="003C0213"/>
    <w:rsid w:val="003D26F5"/>
    <w:rsid w:val="003D4376"/>
    <w:rsid w:val="003D6A74"/>
    <w:rsid w:val="003E4339"/>
    <w:rsid w:val="003E6377"/>
    <w:rsid w:val="003E696D"/>
    <w:rsid w:val="003E78D5"/>
    <w:rsid w:val="003F08D7"/>
    <w:rsid w:val="003F70C6"/>
    <w:rsid w:val="00404AB6"/>
    <w:rsid w:val="00412CDE"/>
    <w:rsid w:val="00421ECE"/>
    <w:rsid w:val="00425733"/>
    <w:rsid w:val="00425A22"/>
    <w:rsid w:val="00431126"/>
    <w:rsid w:val="00431DF7"/>
    <w:rsid w:val="004343D9"/>
    <w:rsid w:val="00441B31"/>
    <w:rsid w:val="00445A01"/>
    <w:rsid w:val="00447D70"/>
    <w:rsid w:val="004552B3"/>
    <w:rsid w:val="00455F1D"/>
    <w:rsid w:val="00470F7A"/>
    <w:rsid w:val="00481B43"/>
    <w:rsid w:val="004822F8"/>
    <w:rsid w:val="004925D0"/>
    <w:rsid w:val="004B16F7"/>
    <w:rsid w:val="004B1B2E"/>
    <w:rsid w:val="004B2A90"/>
    <w:rsid w:val="004B3227"/>
    <w:rsid w:val="004B373F"/>
    <w:rsid w:val="004C2CD4"/>
    <w:rsid w:val="004F11F9"/>
    <w:rsid w:val="004F13BA"/>
    <w:rsid w:val="004F379F"/>
    <w:rsid w:val="004F4037"/>
    <w:rsid w:val="004F4A35"/>
    <w:rsid w:val="004F623B"/>
    <w:rsid w:val="00513ADA"/>
    <w:rsid w:val="00517042"/>
    <w:rsid w:val="00524EFB"/>
    <w:rsid w:val="00525214"/>
    <w:rsid w:val="00543446"/>
    <w:rsid w:val="00546C89"/>
    <w:rsid w:val="00560702"/>
    <w:rsid w:val="005642F1"/>
    <w:rsid w:val="00565A41"/>
    <w:rsid w:val="00575B72"/>
    <w:rsid w:val="005827AE"/>
    <w:rsid w:val="00583575"/>
    <w:rsid w:val="005876A5"/>
    <w:rsid w:val="00590253"/>
    <w:rsid w:val="005922D5"/>
    <w:rsid w:val="005935F5"/>
    <w:rsid w:val="00594514"/>
    <w:rsid w:val="00595ECD"/>
    <w:rsid w:val="0059636B"/>
    <w:rsid w:val="005A3FD3"/>
    <w:rsid w:val="005A47B3"/>
    <w:rsid w:val="005B28A8"/>
    <w:rsid w:val="005B30D0"/>
    <w:rsid w:val="005B4062"/>
    <w:rsid w:val="005B4548"/>
    <w:rsid w:val="005B71B1"/>
    <w:rsid w:val="005B7542"/>
    <w:rsid w:val="005C4AC3"/>
    <w:rsid w:val="005C581C"/>
    <w:rsid w:val="005C6398"/>
    <w:rsid w:val="005D2B18"/>
    <w:rsid w:val="005D44E4"/>
    <w:rsid w:val="005E1843"/>
    <w:rsid w:val="005F2D60"/>
    <w:rsid w:val="005F44AA"/>
    <w:rsid w:val="006001D6"/>
    <w:rsid w:val="00605307"/>
    <w:rsid w:val="00605510"/>
    <w:rsid w:val="00605F87"/>
    <w:rsid w:val="00612104"/>
    <w:rsid w:val="00621692"/>
    <w:rsid w:val="00627134"/>
    <w:rsid w:val="00636447"/>
    <w:rsid w:val="00637667"/>
    <w:rsid w:val="0066214B"/>
    <w:rsid w:val="006712F9"/>
    <w:rsid w:val="006717C4"/>
    <w:rsid w:val="006805BB"/>
    <w:rsid w:val="00684767"/>
    <w:rsid w:val="006849E4"/>
    <w:rsid w:val="0069224C"/>
    <w:rsid w:val="00692D7E"/>
    <w:rsid w:val="00694F36"/>
    <w:rsid w:val="006A58B1"/>
    <w:rsid w:val="006A591D"/>
    <w:rsid w:val="006A6E67"/>
    <w:rsid w:val="006B47AE"/>
    <w:rsid w:val="006B56CD"/>
    <w:rsid w:val="006B68C5"/>
    <w:rsid w:val="006C077A"/>
    <w:rsid w:val="006D4D64"/>
    <w:rsid w:val="006D6748"/>
    <w:rsid w:val="006E21A8"/>
    <w:rsid w:val="006E3EC0"/>
    <w:rsid w:val="006F21BB"/>
    <w:rsid w:val="006F4484"/>
    <w:rsid w:val="006F6290"/>
    <w:rsid w:val="00700D35"/>
    <w:rsid w:val="00702195"/>
    <w:rsid w:val="007045AB"/>
    <w:rsid w:val="0070491C"/>
    <w:rsid w:val="00712745"/>
    <w:rsid w:val="007200AC"/>
    <w:rsid w:val="007221DF"/>
    <w:rsid w:val="00725C26"/>
    <w:rsid w:val="00727908"/>
    <w:rsid w:val="00727C05"/>
    <w:rsid w:val="007306C0"/>
    <w:rsid w:val="0073281A"/>
    <w:rsid w:val="00733A46"/>
    <w:rsid w:val="00737031"/>
    <w:rsid w:val="00737D98"/>
    <w:rsid w:val="00750F05"/>
    <w:rsid w:val="00761144"/>
    <w:rsid w:val="00763F9B"/>
    <w:rsid w:val="007646A2"/>
    <w:rsid w:val="00766262"/>
    <w:rsid w:val="00772ADF"/>
    <w:rsid w:val="00784687"/>
    <w:rsid w:val="00787C18"/>
    <w:rsid w:val="00787D13"/>
    <w:rsid w:val="007919AC"/>
    <w:rsid w:val="00791C98"/>
    <w:rsid w:val="007953F8"/>
    <w:rsid w:val="007A080A"/>
    <w:rsid w:val="007B0324"/>
    <w:rsid w:val="007B0710"/>
    <w:rsid w:val="007B1B17"/>
    <w:rsid w:val="007C251F"/>
    <w:rsid w:val="007D19D0"/>
    <w:rsid w:val="007D2215"/>
    <w:rsid w:val="007D7AC8"/>
    <w:rsid w:val="007E749A"/>
    <w:rsid w:val="007F39B8"/>
    <w:rsid w:val="0081268A"/>
    <w:rsid w:val="00812B21"/>
    <w:rsid w:val="00816071"/>
    <w:rsid w:val="00821626"/>
    <w:rsid w:val="00825AB2"/>
    <w:rsid w:val="00832ECC"/>
    <w:rsid w:val="008355A2"/>
    <w:rsid w:val="00842D87"/>
    <w:rsid w:val="00845C6A"/>
    <w:rsid w:val="0086098A"/>
    <w:rsid w:val="00867898"/>
    <w:rsid w:val="008828CB"/>
    <w:rsid w:val="00886A7F"/>
    <w:rsid w:val="00896CAE"/>
    <w:rsid w:val="008A3446"/>
    <w:rsid w:val="008A46B0"/>
    <w:rsid w:val="008A478E"/>
    <w:rsid w:val="008A5E5E"/>
    <w:rsid w:val="008B0CB0"/>
    <w:rsid w:val="008B5C74"/>
    <w:rsid w:val="008B6403"/>
    <w:rsid w:val="008C271A"/>
    <w:rsid w:val="008D0195"/>
    <w:rsid w:val="008D056F"/>
    <w:rsid w:val="008D2C56"/>
    <w:rsid w:val="008D6460"/>
    <w:rsid w:val="008D71AB"/>
    <w:rsid w:val="008D7EE6"/>
    <w:rsid w:val="008E087C"/>
    <w:rsid w:val="008F30BD"/>
    <w:rsid w:val="008F589A"/>
    <w:rsid w:val="00907400"/>
    <w:rsid w:val="00907496"/>
    <w:rsid w:val="0090755B"/>
    <w:rsid w:val="00910C79"/>
    <w:rsid w:val="00914A6B"/>
    <w:rsid w:val="00922112"/>
    <w:rsid w:val="00931838"/>
    <w:rsid w:val="00931E59"/>
    <w:rsid w:val="009437CE"/>
    <w:rsid w:val="00947E7B"/>
    <w:rsid w:val="00962008"/>
    <w:rsid w:val="00962C03"/>
    <w:rsid w:val="00964FB6"/>
    <w:rsid w:val="00980B44"/>
    <w:rsid w:val="00995AFF"/>
    <w:rsid w:val="009A0395"/>
    <w:rsid w:val="009A1B3E"/>
    <w:rsid w:val="009B300D"/>
    <w:rsid w:val="009B3547"/>
    <w:rsid w:val="009B576C"/>
    <w:rsid w:val="009B74F7"/>
    <w:rsid w:val="009C02B8"/>
    <w:rsid w:val="009C45C3"/>
    <w:rsid w:val="009D52C5"/>
    <w:rsid w:val="009E082A"/>
    <w:rsid w:val="009E1FB4"/>
    <w:rsid w:val="009E4FED"/>
    <w:rsid w:val="009E7A9E"/>
    <w:rsid w:val="009F6AB9"/>
    <w:rsid w:val="009F6DA3"/>
    <w:rsid w:val="009F78C5"/>
    <w:rsid w:val="00A05DD6"/>
    <w:rsid w:val="00A16EB4"/>
    <w:rsid w:val="00A31AAF"/>
    <w:rsid w:val="00A365C8"/>
    <w:rsid w:val="00A42D7F"/>
    <w:rsid w:val="00A503BC"/>
    <w:rsid w:val="00A535F9"/>
    <w:rsid w:val="00A55189"/>
    <w:rsid w:val="00A575C3"/>
    <w:rsid w:val="00A579B1"/>
    <w:rsid w:val="00A60A20"/>
    <w:rsid w:val="00A64830"/>
    <w:rsid w:val="00A71F92"/>
    <w:rsid w:val="00A72B2E"/>
    <w:rsid w:val="00A80879"/>
    <w:rsid w:val="00A83BDE"/>
    <w:rsid w:val="00A84B82"/>
    <w:rsid w:val="00A86DF8"/>
    <w:rsid w:val="00A91DF0"/>
    <w:rsid w:val="00AA5133"/>
    <w:rsid w:val="00AC45C3"/>
    <w:rsid w:val="00AC6AF5"/>
    <w:rsid w:val="00AC7F4A"/>
    <w:rsid w:val="00AD1492"/>
    <w:rsid w:val="00AE1B19"/>
    <w:rsid w:val="00AE32B7"/>
    <w:rsid w:val="00B00208"/>
    <w:rsid w:val="00B008AC"/>
    <w:rsid w:val="00B03F5E"/>
    <w:rsid w:val="00B13052"/>
    <w:rsid w:val="00B32F4F"/>
    <w:rsid w:val="00B3363E"/>
    <w:rsid w:val="00B33AEA"/>
    <w:rsid w:val="00B355EB"/>
    <w:rsid w:val="00B37166"/>
    <w:rsid w:val="00B42C66"/>
    <w:rsid w:val="00B44AA9"/>
    <w:rsid w:val="00B51CA2"/>
    <w:rsid w:val="00B60013"/>
    <w:rsid w:val="00B60F8D"/>
    <w:rsid w:val="00B62B7E"/>
    <w:rsid w:val="00B63109"/>
    <w:rsid w:val="00B70F9C"/>
    <w:rsid w:val="00B75C07"/>
    <w:rsid w:val="00B802A2"/>
    <w:rsid w:val="00B84976"/>
    <w:rsid w:val="00B8503B"/>
    <w:rsid w:val="00B8663A"/>
    <w:rsid w:val="00B92B73"/>
    <w:rsid w:val="00B95334"/>
    <w:rsid w:val="00B968F7"/>
    <w:rsid w:val="00BA6E1E"/>
    <w:rsid w:val="00BB1866"/>
    <w:rsid w:val="00BC15C4"/>
    <w:rsid w:val="00BC7BB8"/>
    <w:rsid w:val="00BD0860"/>
    <w:rsid w:val="00BD09E0"/>
    <w:rsid w:val="00BD3C86"/>
    <w:rsid w:val="00BD5576"/>
    <w:rsid w:val="00BE3109"/>
    <w:rsid w:val="00BE762B"/>
    <w:rsid w:val="00BF10CB"/>
    <w:rsid w:val="00C0054F"/>
    <w:rsid w:val="00C03D70"/>
    <w:rsid w:val="00C052FD"/>
    <w:rsid w:val="00C06224"/>
    <w:rsid w:val="00C34A99"/>
    <w:rsid w:val="00C36425"/>
    <w:rsid w:val="00C411C7"/>
    <w:rsid w:val="00C43828"/>
    <w:rsid w:val="00C43930"/>
    <w:rsid w:val="00C45218"/>
    <w:rsid w:val="00C63BC5"/>
    <w:rsid w:val="00C67ABF"/>
    <w:rsid w:val="00C709C5"/>
    <w:rsid w:val="00C85AF4"/>
    <w:rsid w:val="00C910B4"/>
    <w:rsid w:val="00C95D29"/>
    <w:rsid w:val="00C95F48"/>
    <w:rsid w:val="00CA0F7A"/>
    <w:rsid w:val="00CA1620"/>
    <w:rsid w:val="00CA4912"/>
    <w:rsid w:val="00CA67F6"/>
    <w:rsid w:val="00CA7849"/>
    <w:rsid w:val="00CB0A82"/>
    <w:rsid w:val="00CB255C"/>
    <w:rsid w:val="00CB48F8"/>
    <w:rsid w:val="00CB6A1F"/>
    <w:rsid w:val="00CC53B1"/>
    <w:rsid w:val="00CD526E"/>
    <w:rsid w:val="00CD789E"/>
    <w:rsid w:val="00CE042C"/>
    <w:rsid w:val="00CE3455"/>
    <w:rsid w:val="00CE48A3"/>
    <w:rsid w:val="00CE52E5"/>
    <w:rsid w:val="00CE5A1C"/>
    <w:rsid w:val="00CE65BF"/>
    <w:rsid w:val="00CF7B81"/>
    <w:rsid w:val="00D110AD"/>
    <w:rsid w:val="00D11B77"/>
    <w:rsid w:val="00D14C8A"/>
    <w:rsid w:val="00D2190E"/>
    <w:rsid w:val="00D3183E"/>
    <w:rsid w:val="00D36299"/>
    <w:rsid w:val="00D36712"/>
    <w:rsid w:val="00D41B51"/>
    <w:rsid w:val="00D42EB1"/>
    <w:rsid w:val="00D431E3"/>
    <w:rsid w:val="00D5088D"/>
    <w:rsid w:val="00D608F9"/>
    <w:rsid w:val="00D67C45"/>
    <w:rsid w:val="00D835CB"/>
    <w:rsid w:val="00D90CFA"/>
    <w:rsid w:val="00D90E9E"/>
    <w:rsid w:val="00DA37EC"/>
    <w:rsid w:val="00DB2337"/>
    <w:rsid w:val="00DB2AA7"/>
    <w:rsid w:val="00DB3710"/>
    <w:rsid w:val="00DB4934"/>
    <w:rsid w:val="00DC520A"/>
    <w:rsid w:val="00DD0262"/>
    <w:rsid w:val="00DE71B8"/>
    <w:rsid w:val="00DF3B5E"/>
    <w:rsid w:val="00E021AF"/>
    <w:rsid w:val="00E04CFF"/>
    <w:rsid w:val="00E04DBC"/>
    <w:rsid w:val="00E14137"/>
    <w:rsid w:val="00E16407"/>
    <w:rsid w:val="00E246D1"/>
    <w:rsid w:val="00E30C98"/>
    <w:rsid w:val="00E325C9"/>
    <w:rsid w:val="00E32AB2"/>
    <w:rsid w:val="00E345AD"/>
    <w:rsid w:val="00E4204F"/>
    <w:rsid w:val="00E43D9E"/>
    <w:rsid w:val="00E46CE1"/>
    <w:rsid w:val="00E47F61"/>
    <w:rsid w:val="00E54F57"/>
    <w:rsid w:val="00E55012"/>
    <w:rsid w:val="00E634BA"/>
    <w:rsid w:val="00E64B16"/>
    <w:rsid w:val="00E651BE"/>
    <w:rsid w:val="00E713C5"/>
    <w:rsid w:val="00E720E5"/>
    <w:rsid w:val="00E73501"/>
    <w:rsid w:val="00E8294E"/>
    <w:rsid w:val="00E84731"/>
    <w:rsid w:val="00E85564"/>
    <w:rsid w:val="00E911DF"/>
    <w:rsid w:val="00E96158"/>
    <w:rsid w:val="00EA1C55"/>
    <w:rsid w:val="00EA5202"/>
    <w:rsid w:val="00EB06D5"/>
    <w:rsid w:val="00EB65DA"/>
    <w:rsid w:val="00EC5A70"/>
    <w:rsid w:val="00EC614D"/>
    <w:rsid w:val="00ED52DE"/>
    <w:rsid w:val="00EE332C"/>
    <w:rsid w:val="00EE3412"/>
    <w:rsid w:val="00EF2F36"/>
    <w:rsid w:val="00EF45CB"/>
    <w:rsid w:val="00F02328"/>
    <w:rsid w:val="00F114BA"/>
    <w:rsid w:val="00F133A5"/>
    <w:rsid w:val="00F1486C"/>
    <w:rsid w:val="00F15871"/>
    <w:rsid w:val="00F1684F"/>
    <w:rsid w:val="00F2507E"/>
    <w:rsid w:val="00F3530F"/>
    <w:rsid w:val="00F357F8"/>
    <w:rsid w:val="00F3675C"/>
    <w:rsid w:val="00F50EA2"/>
    <w:rsid w:val="00F621B8"/>
    <w:rsid w:val="00F642FD"/>
    <w:rsid w:val="00F65362"/>
    <w:rsid w:val="00F65964"/>
    <w:rsid w:val="00F67324"/>
    <w:rsid w:val="00F674B7"/>
    <w:rsid w:val="00F7403C"/>
    <w:rsid w:val="00F75CAA"/>
    <w:rsid w:val="00F77D02"/>
    <w:rsid w:val="00F8409B"/>
    <w:rsid w:val="00F8507F"/>
    <w:rsid w:val="00F90687"/>
    <w:rsid w:val="00F9394F"/>
    <w:rsid w:val="00F9402B"/>
    <w:rsid w:val="00FA2651"/>
    <w:rsid w:val="00FB4E03"/>
    <w:rsid w:val="00FB6E86"/>
    <w:rsid w:val="00FB738A"/>
    <w:rsid w:val="00FC55A9"/>
    <w:rsid w:val="00FC777C"/>
    <w:rsid w:val="00FD3208"/>
    <w:rsid w:val="00FE2FA8"/>
    <w:rsid w:val="00FE35C4"/>
    <w:rsid w:val="00FF2AE1"/>
    <w:rsid w:val="0B0AE5D1"/>
    <w:rsid w:val="0B3B3969"/>
    <w:rsid w:val="0EC6127E"/>
    <w:rsid w:val="1073C6D1"/>
    <w:rsid w:val="10DEA006"/>
    <w:rsid w:val="1352D370"/>
    <w:rsid w:val="145AB810"/>
    <w:rsid w:val="15968E72"/>
    <w:rsid w:val="170CA3D2"/>
    <w:rsid w:val="1797D3FA"/>
    <w:rsid w:val="197B819A"/>
    <w:rsid w:val="1A8C4786"/>
    <w:rsid w:val="1AD4C520"/>
    <w:rsid w:val="1D03EE10"/>
    <w:rsid w:val="1DE21BAC"/>
    <w:rsid w:val="1E2E65FE"/>
    <w:rsid w:val="2155BD4F"/>
    <w:rsid w:val="21F479E1"/>
    <w:rsid w:val="27A16A8B"/>
    <w:rsid w:val="2E9A3771"/>
    <w:rsid w:val="2EBF6E36"/>
    <w:rsid w:val="3016E756"/>
    <w:rsid w:val="31B1D57A"/>
    <w:rsid w:val="35FE75B8"/>
    <w:rsid w:val="38B118AA"/>
    <w:rsid w:val="3B79B864"/>
    <w:rsid w:val="3DEC51CC"/>
    <w:rsid w:val="3E68003B"/>
    <w:rsid w:val="3E83BD71"/>
    <w:rsid w:val="3FCF64D4"/>
    <w:rsid w:val="434A451C"/>
    <w:rsid w:val="479AC490"/>
    <w:rsid w:val="47AAFA4B"/>
    <w:rsid w:val="4847E9FC"/>
    <w:rsid w:val="4E80F06A"/>
    <w:rsid w:val="50FF6B43"/>
    <w:rsid w:val="52AD43F2"/>
    <w:rsid w:val="552485EF"/>
    <w:rsid w:val="553DC719"/>
    <w:rsid w:val="55DDF3DD"/>
    <w:rsid w:val="56AEED13"/>
    <w:rsid w:val="5960C6D6"/>
    <w:rsid w:val="5BA8CC0E"/>
    <w:rsid w:val="5F92A7B8"/>
    <w:rsid w:val="601CBCA2"/>
    <w:rsid w:val="648850B1"/>
    <w:rsid w:val="66B8CD7E"/>
    <w:rsid w:val="68A51486"/>
    <w:rsid w:val="69215039"/>
    <w:rsid w:val="69C6C8B1"/>
    <w:rsid w:val="69FB9306"/>
    <w:rsid w:val="75A0983F"/>
    <w:rsid w:val="76650FF6"/>
    <w:rsid w:val="7A0E9144"/>
    <w:rsid w:val="7A8F4A36"/>
    <w:rsid w:val="7A99432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5C42"/>
  <w15:chartTrackingRefBased/>
  <w15:docId w15:val="{58F72A21-262D-465B-814E-83C33D3C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CB2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B2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B255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B255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B255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B255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B255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B255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B255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B255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B255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B255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B255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B255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B25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B25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B25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B255C"/>
    <w:rPr>
      <w:rFonts w:eastAsiaTheme="majorEastAsia" w:cstheme="majorBidi"/>
      <w:color w:val="272727" w:themeColor="text1" w:themeTint="D8"/>
    </w:rPr>
  </w:style>
  <w:style w:type="paragraph" w:styleId="Nzev">
    <w:name w:val="Title"/>
    <w:basedOn w:val="Normln"/>
    <w:next w:val="Normln"/>
    <w:link w:val="NzevChar"/>
    <w:uiPriority w:val="10"/>
    <w:qFormat/>
    <w:rsid w:val="00CB2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B25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B255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B25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B255C"/>
    <w:pPr>
      <w:spacing w:before="160"/>
      <w:jc w:val="center"/>
    </w:pPr>
    <w:rPr>
      <w:i/>
      <w:iCs/>
      <w:color w:val="404040" w:themeColor="text1" w:themeTint="BF"/>
    </w:rPr>
  </w:style>
  <w:style w:type="character" w:customStyle="1" w:styleId="CittChar">
    <w:name w:val="Citát Char"/>
    <w:basedOn w:val="Standardnpsmoodstavce"/>
    <w:link w:val="Citt"/>
    <w:uiPriority w:val="29"/>
    <w:rsid w:val="00CB255C"/>
    <w:rPr>
      <w:i/>
      <w:iCs/>
      <w:color w:val="404040" w:themeColor="text1" w:themeTint="BF"/>
    </w:rPr>
  </w:style>
  <w:style w:type="paragraph" w:styleId="Odstavecseseznamem">
    <w:name w:val="List Paragraph"/>
    <w:aliases w:val="Nad,Odstavec_muj,_Odstavec se seznamem,cp_Odstavec se seznamem,Bullet Number,Bullet List,FooterText,numbered,List Paragraph1,Paragraphe de liste1,Bulletr List Paragraph,列出段落,列出段落1,List Paragraph2,List Paragraph21,Listeafsnit1,リスト段落1"/>
    <w:basedOn w:val="Normln"/>
    <w:link w:val="OdstavecseseznamemChar"/>
    <w:uiPriority w:val="34"/>
    <w:qFormat/>
    <w:rsid w:val="00CB255C"/>
    <w:pPr>
      <w:ind w:left="720"/>
      <w:contextualSpacing/>
    </w:pPr>
  </w:style>
  <w:style w:type="character" w:styleId="Zdraznnintenzivn">
    <w:name w:val="Intense Emphasis"/>
    <w:basedOn w:val="Standardnpsmoodstavce"/>
    <w:uiPriority w:val="21"/>
    <w:qFormat/>
    <w:rsid w:val="00CB255C"/>
    <w:rPr>
      <w:i/>
      <w:iCs/>
      <w:color w:val="0F4761" w:themeColor="accent1" w:themeShade="BF"/>
    </w:rPr>
  </w:style>
  <w:style w:type="paragraph" w:styleId="Vrazncitt">
    <w:name w:val="Intense Quote"/>
    <w:basedOn w:val="Normln"/>
    <w:next w:val="Normln"/>
    <w:link w:val="VrazncittChar"/>
    <w:uiPriority w:val="30"/>
    <w:qFormat/>
    <w:rsid w:val="00CB2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B255C"/>
    <w:rPr>
      <w:i/>
      <w:iCs/>
      <w:color w:val="0F4761" w:themeColor="accent1" w:themeShade="BF"/>
    </w:rPr>
  </w:style>
  <w:style w:type="character" w:styleId="Odkazintenzivn">
    <w:name w:val="Intense Reference"/>
    <w:basedOn w:val="Standardnpsmoodstavce"/>
    <w:uiPriority w:val="32"/>
    <w:qFormat/>
    <w:rsid w:val="00CB255C"/>
    <w:rPr>
      <w:b/>
      <w:bCs/>
      <w:smallCaps/>
      <w:color w:val="0F4761" w:themeColor="accent1" w:themeShade="BF"/>
      <w:spacing w:val="5"/>
    </w:rPr>
  </w:style>
  <w:style w:type="numbering" w:customStyle="1" w:styleId="Bezseznamu1">
    <w:name w:val="Bez seznamu1"/>
    <w:next w:val="Bezseznamu"/>
    <w:uiPriority w:val="99"/>
    <w:semiHidden/>
    <w:unhideWhenUsed/>
    <w:rsid w:val="00CB255C"/>
  </w:style>
  <w:style w:type="character" w:styleId="Hypertextovodkaz">
    <w:name w:val="Hyperlink"/>
    <w:uiPriority w:val="99"/>
    <w:unhideWhenUsed/>
    <w:rsid w:val="00CB255C"/>
    <w:rPr>
      <w:color w:val="467886"/>
      <w:u w:val="single"/>
    </w:rPr>
  </w:style>
  <w:style w:type="character" w:customStyle="1" w:styleId="Sledovanodkaz1">
    <w:name w:val="Sledovaný odkaz1"/>
    <w:basedOn w:val="Standardnpsmoodstavce"/>
    <w:uiPriority w:val="99"/>
    <w:semiHidden/>
    <w:unhideWhenUsed/>
    <w:rsid w:val="00CB255C"/>
    <w:rPr>
      <w:color w:val="96607D"/>
      <w:u w:val="single"/>
    </w:rPr>
  </w:style>
  <w:style w:type="paragraph" w:customStyle="1" w:styleId="msonormal0">
    <w:name w:val="msonormal"/>
    <w:basedOn w:val="Normln"/>
    <w:uiPriority w:val="99"/>
    <w:semiHidden/>
    <w:rsid w:val="00CB255C"/>
    <w:pPr>
      <w:spacing w:after="0" w:line="240" w:lineRule="auto"/>
    </w:pPr>
    <w:rPr>
      <w:rFonts w:ascii="Times New Roman" w:eastAsia="Calibri" w:hAnsi="Times New Roman" w:cs="Times New Roman"/>
      <w:kern w:val="0"/>
      <w:sz w:val="24"/>
      <w:szCs w:val="24"/>
      <w14:ligatures w14:val="none"/>
    </w:rPr>
  </w:style>
  <w:style w:type="paragraph" w:styleId="Normlnweb">
    <w:name w:val="Normal (Web)"/>
    <w:basedOn w:val="Normln"/>
    <w:uiPriority w:val="99"/>
    <w:semiHidden/>
    <w:unhideWhenUsed/>
    <w:rsid w:val="00CB255C"/>
    <w:pPr>
      <w:spacing w:after="0" w:line="240" w:lineRule="auto"/>
    </w:pPr>
    <w:rPr>
      <w:rFonts w:ascii="Times New Roman" w:eastAsia="Calibri" w:hAnsi="Times New Roman" w:cs="Times New Roman"/>
      <w:kern w:val="0"/>
      <w:sz w:val="24"/>
      <w:szCs w:val="24"/>
      <w14:ligatures w14:val="none"/>
    </w:rPr>
  </w:style>
  <w:style w:type="paragraph" w:styleId="Obsah1">
    <w:name w:val="toc 1"/>
    <w:basedOn w:val="Normln"/>
    <w:next w:val="Normln"/>
    <w:autoRedefine/>
    <w:uiPriority w:val="39"/>
    <w:unhideWhenUsed/>
    <w:rsid w:val="000B4267"/>
    <w:pPr>
      <w:tabs>
        <w:tab w:val="left" w:pos="480"/>
        <w:tab w:val="right" w:leader="dot" w:pos="9486"/>
      </w:tabs>
      <w:spacing w:after="0" w:line="280" w:lineRule="atLeast"/>
      <w:jc w:val="both"/>
    </w:pPr>
    <w:rPr>
      <w:rFonts w:ascii="Gill Sans MT" w:eastAsia="Times New Roman" w:hAnsi="Gill Sans MT" w:cs="Times New Roman"/>
      <w:b/>
      <w:bCs/>
      <w:noProof/>
      <w:kern w:val="32"/>
      <w:sz w:val="24"/>
      <w:szCs w:val="24"/>
      <w:lang w:eastAsia="cs-CZ"/>
      <w14:ligatures w14:val="none"/>
    </w:rPr>
  </w:style>
  <w:style w:type="paragraph" w:styleId="Textpoznpodarou">
    <w:name w:val="footnote text"/>
    <w:basedOn w:val="Normln"/>
    <w:link w:val="TextpoznpodarouChar"/>
    <w:uiPriority w:val="99"/>
    <w:semiHidden/>
    <w:unhideWhenUsed/>
    <w:rsid w:val="00CB255C"/>
    <w:pPr>
      <w:spacing w:after="0" w:line="240" w:lineRule="auto"/>
    </w:pPr>
    <w:rPr>
      <w:rFonts w:ascii="Arial" w:eastAsia="Calibri" w:hAnsi="Arial" w:cs="Times New Roman"/>
      <w:kern w:val="0"/>
      <w:sz w:val="20"/>
      <w:szCs w:val="20"/>
      <w14:ligatures w14:val="none"/>
    </w:rPr>
  </w:style>
  <w:style w:type="character" w:customStyle="1" w:styleId="TextpoznpodarouChar">
    <w:name w:val="Text pozn. pod čarou Char"/>
    <w:basedOn w:val="Standardnpsmoodstavce"/>
    <w:link w:val="Textpoznpodarou"/>
    <w:uiPriority w:val="99"/>
    <w:semiHidden/>
    <w:rsid w:val="00CB255C"/>
    <w:rPr>
      <w:rFonts w:ascii="Arial" w:eastAsia="Calibri" w:hAnsi="Arial" w:cs="Times New Roman"/>
      <w:kern w:val="0"/>
      <w:sz w:val="20"/>
      <w:szCs w:val="20"/>
      <w14:ligatures w14:val="none"/>
    </w:rPr>
  </w:style>
  <w:style w:type="paragraph" w:styleId="Textkomente">
    <w:name w:val="annotation text"/>
    <w:basedOn w:val="Normln"/>
    <w:link w:val="TextkomenteChar"/>
    <w:uiPriority w:val="99"/>
    <w:unhideWhenUsed/>
    <w:rsid w:val="00CB255C"/>
    <w:pPr>
      <w:spacing w:after="0" w:line="240" w:lineRule="auto"/>
    </w:pPr>
    <w:rPr>
      <w:rFonts w:ascii="Arial" w:eastAsia="Calibri" w:hAnsi="Arial" w:cs="Times New Roman"/>
      <w:kern w:val="0"/>
      <w:sz w:val="20"/>
      <w:szCs w:val="20"/>
      <w14:ligatures w14:val="none"/>
    </w:rPr>
  </w:style>
  <w:style w:type="character" w:customStyle="1" w:styleId="TextkomenteChar">
    <w:name w:val="Text komentáře Char"/>
    <w:basedOn w:val="Standardnpsmoodstavce"/>
    <w:link w:val="Textkomente"/>
    <w:uiPriority w:val="99"/>
    <w:rsid w:val="00CB255C"/>
    <w:rPr>
      <w:rFonts w:ascii="Arial" w:eastAsia="Calibri" w:hAnsi="Arial" w:cs="Times New Roman"/>
      <w:kern w:val="0"/>
      <w:sz w:val="20"/>
      <w:szCs w:val="20"/>
      <w14:ligatures w14:val="none"/>
    </w:rPr>
  </w:style>
  <w:style w:type="paragraph" w:styleId="Zhlav">
    <w:name w:val="header"/>
    <w:basedOn w:val="Normln"/>
    <w:link w:val="ZhlavChar"/>
    <w:uiPriority w:val="99"/>
    <w:unhideWhenUsed/>
    <w:rsid w:val="00CB255C"/>
    <w:pPr>
      <w:tabs>
        <w:tab w:val="center" w:pos="4536"/>
        <w:tab w:val="right" w:pos="9072"/>
      </w:tabs>
      <w:spacing w:after="0" w:line="240" w:lineRule="auto"/>
    </w:pPr>
    <w:rPr>
      <w:rFonts w:ascii="Arial" w:eastAsia="Calibri" w:hAnsi="Arial" w:cs="Times New Roman"/>
      <w:kern w:val="0"/>
      <w14:ligatures w14:val="none"/>
    </w:rPr>
  </w:style>
  <w:style w:type="character" w:customStyle="1" w:styleId="ZhlavChar">
    <w:name w:val="Záhlaví Char"/>
    <w:basedOn w:val="Standardnpsmoodstavce"/>
    <w:link w:val="Zhlav"/>
    <w:uiPriority w:val="99"/>
    <w:rsid w:val="00CB255C"/>
    <w:rPr>
      <w:rFonts w:ascii="Arial" w:eastAsia="Calibri" w:hAnsi="Arial" w:cs="Times New Roman"/>
      <w:kern w:val="0"/>
      <w14:ligatures w14:val="none"/>
    </w:rPr>
  </w:style>
  <w:style w:type="paragraph" w:styleId="Zpat">
    <w:name w:val="footer"/>
    <w:basedOn w:val="Normln"/>
    <w:link w:val="ZpatChar"/>
    <w:uiPriority w:val="99"/>
    <w:unhideWhenUsed/>
    <w:rsid w:val="00CB255C"/>
    <w:pPr>
      <w:tabs>
        <w:tab w:val="center" w:pos="4536"/>
        <w:tab w:val="right" w:pos="9072"/>
      </w:tabs>
      <w:spacing w:after="0" w:line="240" w:lineRule="auto"/>
    </w:pPr>
    <w:rPr>
      <w:rFonts w:ascii="Arial" w:eastAsia="Calibri" w:hAnsi="Arial" w:cs="Times New Roman"/>
      <w:kern w:val="0"/>
      <w14:ligatures w14:val="none"/>
    </w:rPr>
  </w:style>
  <w:style w:type="character" w:customStyle="1" w:styleId="ZpatChar">
    <w:name w:val="Zápatí Char"/>
    <w:basedOn w:val="Standardnpsmoodstavce"/>
    <w:link w:val="Zpat"/>
    <w:uiPriority w:val="99"/>
    <w:rsid w:val="00CB255C"/>
    <w:rPr>
      <w:rFonts w:ascii="Arial" w:eastAsia="Calibri" w:hAnsi="Arial" w:cs="Times New Roman"/>
      <w:kern w:val="0"/>
      <w14:ligatures w14:val="none"/>
    </w:rPr>
  </w:style>
  <w:style w:type="paragraph" w:styleId="Zkladntext">
    <w:name w:val="Body Text"/>
    <w:basedOn w:val="Normln"/>
    <w:link w:val="ZkladntextChar"/>
    <w:unhideWhenUsed/>
    <w:rsid w:val="00CB255C"/>
    <w:pPr>
      <w:spacing w:after="0" w:line="240" w:lineRule="auto"/>
      <w:jc w:val="both"/>
    </w:pPr>
    <w:rPr>
      <w:rFonts w:ascii="Times New Roman" w:eastAsia="Calibri" w:hAnsi="Times New Roman" w:cs="Times New Roman"/>
      <w:kern w:val="0"/>
      <w:sz w:val="28"/>
      <w:szCs w:val="28"/>
      <w:lang w:val="x-none" w:eastAsia="cs-CZ"/>
      <w14:ligatures w14:val="none"/>
    </w:rPr>
  </w:style>
  <w:style w:type="character" w:customStyle="1" w:styleId="ZkladntextChar">
    <w:name w:val="Základní text Char"/>
    <w:basedOn w:val="Standardnpsmoodstavce"/>
    <w:link w:val="Zkladntext"/>
    <w:rsid w:val="00CB255C"/>
    <w:rPr>
      <w:rFonts w:ascii="Times New Roman" w:eastAsia="Calibri" w:hAnsi="Times New Roman" w:cs="Times New Roman"/>
      <w:kern w:val="0"/>
      <w:sz w:val="28"/>
      <w:szCs w:val="28"/>
      <w:lang w:val="x-none" w:eastAsia="cs-CZ"/>
      <w14:ligatures w14:val="none"/>
    </w:rPr>
  </w:style>
  <w:style w:type="paragraph" w:styleId="Pedmtkomente">
    <w:name w:val="annotation subject"/>
    <w:basedOn w:val="Textkomente"/>
    <w:next w:val="Textkomente"/>
    <w:link w:val="PedmtkomenteChar"/>
    <w:uiPriority w:val="99"/>
    <w:semiHidden/>
    <w:unhideWhenUsed/>
    <w:rsid w:val="00CB255C"/>
    <w:rPr>
      <w:b/>
      <w:bCs/>
    </w:rPr>
  </w:style>
  <w:style w:type="character" w:customStyle="1" w:styleId="PedmtkomenteChar">
    <w:name w:val="Předmět komentáře Char"/>
    <w:basedOn w:val="TextkomenteChar"/>
    <w:link w:val="Pedmtkomente"/>
    <w:uiPriority w:val="99"/>
    <w:semiHidden/>
    <w:rsid w:val="00CB255C"/>
    <w:rPr>
      <w:rFonts w:ascii="Arial" w:eastAsia="Calibri" w:hAnsi="Arial" w:cs="Times New Roman"/>
      <w:b/>
      <w:bCs/>
      <w:kern w:val="0"/>
      <w:sz w:val="20"/>
      <w:szCs w:val="20"/>
      <w14:ligatures w14:val="none"/>
    </w:rPr>
  </w:style>
  <w:style w:type="paragraph" w:styleId="Textbubliny">
    <w:name w:val="Balloon Text"/>
    <w:basedOn w:val="Normln"/>
    <w:link w:val="TextbublinyChar"/>
    <w:uiPriority w:val="99"/>
    <w:semiHidden/>
    <w:unhideWhenUsed/>
    <w:rsid w:val="00CB255C"/>
    <w:pPr>
      <w:spacing w:after="0" w:line="240" w:lineRule="auto"/>
    </w:pPr>
    <w:rPr>
      <w:rFonts w:ascii="Tahoma" w:eastAsia="Calibri" w:hAnsi="Tahoma" w:cs="Tahoma"/>
      <w:kern w:val="0"/>
      <w:sz w:val="16"/>
      <w:szCs w:val="16"/>
      <w14:ligatures w14:val="none"/>
    </w:rPr>
  </w:style>
  <w:style w:type="character" w:customStyle="1" w:styleId="TextbublinyChar">
    <w:name w:val="Text bubliny Char"/>
    <w:basedOn w:val="Standardnpsmoodstavce"/>
    <w:link w:val="Textbubliny"/>
    <w:uiPriority w:val="99"/>
    <w:semiHidden/>
    <w:rsid w:val="00CB255C"/>
    <w:rPr>
      <w:rFonts w:ascii="Tahoma" w:eastAsia="Calibri" w:hAnsi="Tahoma" w:cs="Tahoma"/>
      <w:kern w:val="0"/>
      <w:sz w:val="16"/>
      <w:szCs w:val="16"/>
      <w14:ligatures w14:val="none"/>
    </w:rPr>
  </w:style>
  <w:style w:type="paragraph" w:styleId="Revize">
    <w:name w:val="Revision"/>
    <w:uiPriority w:val="99"/>
    <w:semiHidden/>
    <w:rsid w:val="000B4267"/>
    <w:pPr>
      <w:spacing w:after="0" w:line="240" w:lineRule="auto"/>
    </w:pPr>
    <w:rPr>
      <w:rFonts w:ascii="Arial" w:eastAsia="Calibri" w:hAnsi="Arial" w:cs="Times New Roman"/>
      <w:kern w:val="0"/>
      <w14:ligatures w14:val="none"/>
    </w:rPr>
  </w:style>
  <w:style w:type="character" w:customStyle="1" w:styleId="OdstavecseseznamemChar">
    <w:name w:val="Odstavec se seznamem Char"/>
    <w:aliases w:val="Nad Char,Odstavec_muj Char,_Odstavec se seznamem Char,cp_Odstavec se seznamem Char,Bullet Number Char,Bullet List Char,FooterText Char,numbered Char,List Paragraph1 Char,Paragraphe de liste1 Char,Bulletr List Paragraph Char"/>
    <w:link w:val="Odstavecseseznamem"/>
    <w:uiPriority w:val="34"/>
    <w:qFormat/>
    <w:locked/>
    <w:rsid w:val="00CB255C"/>
  </w:style>
  <w:style w:type="paragraph" w:styleId="Nadpisobsahu">
    <w:name w:val="TOC Heading"/>
    <w:basedOn w:val="Nadpis1"/>
    <w:next w:val="Normln"/>
    <w:uiPriority w:val="39"/>
    <w:unhideWhenUsed/>
    <w:qFormat/>
    <w:rsid w:val="000B4267"/>
    <w:pPr>
      <w:spacing w:before="240" w:after="0" w:line="256" w:lineRule="auto"/>
      <w:outlineLvl w:val="9"/>
    </w:pPr>
    <w:rPr>
      <w:rFonts w:ascii="Calibri Light" w:eastAsia="Times New Roman" w:hAnsi="Calibri Light" w:cs="Times New Roman"/>
      <w:color w:val="2F5496"/>
      <w:kern w:val="0"/>
      <w:sz w:val="24"/>
      <w:szCs w:val="32"/>
      <w:lang w:eastAsia="cs-CZ"/>
      <w14:ligatures w14:val="none"/>
    </w:rPr>
  </w:style>
  <w:style w:type="character" w:customStyle="1" w:styleId="RLTextlnkuslovanChar">
    <w:name w:val="RL Text článku číslovaný Char"/>
    <w:link w:val="RLTextlnkuslovan"/>
    <w:locked/>
    <w:rsid w:val="00CB255C"/>
    <w:rPr>
      <w:szCs w:val="24"/>
    </w:rPr>
  </w:style>
  <w:style w:type="paragraph" w:customStyle="1" w:styleId="RLTextlnkuslovan">
    <w:name w:val="RL Text článku číslovaný"/>
    <w:basedOn w:val="Normln"/>
    <w:link w:val="RLTextlnkuslovanChar"/>
    <w:qFormat/>
    <w:rsid w:val="000B4267"/>
    <w:pPr>
      <w:numPr>
        <w:ilvl w:val="1"/>
        <w:numId w:val="1"/>
      </w:numPr>
      <w:spacing w:after="120" w:line="280" w:lineRule="exact"/>
      <w:jc w:val="both"/>
    </w:pPr>
    <w:rPr>
      <w:szCs w:val="24"/>
    </w:rPr>
  </w:style>
  <w:style w:type="paragraph" w:customStyle="1" w:styleId="RLlneksmlouvy">
    <w:name w:val="RL Článek smlouvy"/>
    <w:basedOn w:val="Normln"/>
    <w:next w:val="RLTextlnkuslovan"/>
    <w:qFormat/>
    <w:rsid w:val="00CB255C"/>
    <w:pPr>
      <w:keepNext/>
      <w:numPr>
        <w:numId w:val="1"/>
      </w:numPr>
      <w:suppressAutoHyphens/>
      <w:spacing w:before="360" w:after="120" w:line="280" w:lineRule="exact"/>
      <w:jc w:val="both"/>
      <w:outlineLvl w:val="0"/>
    </w:pPr>
    <w:rPr>
      <w:rFonts w:ascii="Calibri" w:eastAsia="Times New Roman" w:hAnsi="Calibri" w:cs="Times New Roman"/>
      <w:b/>
      <w:kern w:val="0"/>
      <w:szCs w:val="24"/>
      <w14:ligatures w14:val="none"/>
    </w:rPr>
  </w:style>
  <w:style w:type="character" w:customStyle="1" w:styleId="TSTextlnkuslovanChar">
    <w:name w:val="TS Text článku číslovaný Char"/>
    <w:link w:val="TSTextlnkuslovan"/>
    <w:locked/>
    <w:rsid w:val="00CB255C"/>
    <w:rPr>
      <w:rFonts w:ascii="Arial" w:hAnsi="Arial" w:cs="Arial"/>
      <w:szCs w:val="24"/>
    </w:rPr>
  </w:style>
  <w:style w:type="paragraph" w:customStyle="1" w:styleId="TSTextlnkuslovan">
    <w:name w:val="TS Text článku číslovaný"/>
    <w:basedOn w:val="Normln"/>
    <w:link w:val="TSTextlnkuslovanChar"/>
    <w:rsid w:val="00CB255C"/>
    <w:pPr>
      <w:tabs>
        <w:tab w:val="num" w:pos="737"/>
      </w:tabs>
      <w:spacing w:after="120" w:line="280" w:lineRule="exact"/>
      <w:ind w:left="737" w:hanging="737"/>
      <w:jc w:val="both"/>
    </w:pPr>
    <w:rPr>
      <w:rFonts w:ascii="Arial" w:hAnsi="Arial" w:cs="Arial"/>
      <w:szCs w:val="24"/>
    </w:rPr>
  </w:style>
  <w:style w:type="paragraph" w:customStyle="1" w:styleId="ListDash">
    <w:name w:val="List Dash"/>
    <w:basedOn w:val="Normln"/>
    <w:rsid w:val="00CB255C"/>
    <w:pPr>
      <w:numPr>
        <w:numId w:val="2"/>
      </w:numPr>
      <w:spacing w:after="240" w:line="240" w:lineRule="auto"/>
      <w:jc w:val="both"/>
    </w:pPr>
    <w:rPr>
      <w:rFonts w:ascii="Times New Roman" w:eastAsia="Times New Roman" w:hAnsi="Times New Roman" w:cs="Times New Roman"/>
      <w:kern w:val="0"/>
      <w:sz w:val="24"/>
      <w:szCs w:val="20"/>
      <w:lang w:val="en-GB"/>
      <w14:ligatures w14:val="none"/>
    </w:rPr>
  </w:style>
  <w:style w:type="character" w:customStyle="1" w:styleId="4DNormlnChar">
    <w:name w:val="4D Normální Char"/>
    <w:link w:val="4DNormln"/>
    <w:locked/>
    <w:rsid w:val="00CB255C"/>
    <w:rPr>
      <w:rFonts w:ascii="Arial" w:eastAsia="Times New Roman" w:hAnsi="Arial" w:cs="Tahoma"/>
    </w:rPr>
  </w:style>
  <w:style w:type="paragraph" w:customStyle="1" w:styleId="4DNormln">
    <w:name w:val="4D Normální"/>
    <w:link w:val="4DNormlnChar"/>
    <w:rsid w:val="000B4267"/>
    <w:pPr>
      <w:spacing w:after="0" w:line="240" w:lineRule="auto"/>
    </w:pPr>
    <w:rPr>
      <w:rFonts w:ascii="Arial" w:eastAsia="Times New Roman" w:hAnsi="Arial" w:cs="Tahoma"/>
    </w:rPr>
  </w:style>
  <w:style w:type="paragraph" w:customStyle="1" w:styleId="Default">
    <w:name w:val="Default"/>
    <w:rsid w:val="00CB255C"/>
    <w:pPr>
      <w:autoSpaceDE w:val="0"/>
      <w:autoSpaceDN w:val="0"/>
      <w:adjustRightInd w:val="0"/>
      <w:spacing w:after="0" w:line="240" w:lineRule="auto"/>
    </w:pPr>
    <w:rPr>
      <w:rFonts w:ascii="Calibri" w:eastAsia="Times New Roman" w:hAnsi="Calibri" w:cs="Calibri"/>
      <w:color w:val="000000"/>
      <w:kern w:val="0"/>
      <w:sz w:val="24"/>
      <w:szCs w:val="24"/>
      <w:lang w:eastAsia="cs-CZ"/>
      <w14:ligatures w14:val="none"/>
    </w:rPr>
  </w:style>
  <w:style w:type="paragraph" w:customStyle="1" w:styleId="CM1">
    <w:name w:val="CM1"/>
    <w:basedOn w:val="Normln"/>
    <w:next w:val="Normln"/>
    <w:uiPriority w:val="99"/>
    <w:semiHidden/>
    <w:rsid w:val="00CB255C"/>
    <w:pPr>
      <w:autoSpaceDE w:val="0"/>
      <w:autoSpaceDN w:val="0"/>
      <w:adjustRightInd w:val="0"/>
      <w:spacing w:after="0" w:line="240" w:lineRule="auto"/>
    </w:pPr>
    <w:rPr>
      <w:rFonts w:ascii="EUAlbertina" w:eastAsia="Calibri" w:hAnsi="EUAlbertina" w:cs="EUAlbertina"/>
      <w:kern w:val="0"/>
      <w:sz w:val="24"/>
      <w:szCs w:val="24"/>
      <w:lang w:eastAsia="cs-CZ"/>
      <w14:ligatures w14:val="none"/>
    </w:rPr>
  </w:style>
  <w:style w:type="paragraph" w:customStyle="1" w:styleId="Text">
    <w:name w:val="Text"/>
    <w:basedOn w:val="Normln"/>
    <w:uiPriority w:val="99"/>
    <w:semiHidden/>
    <w:rsid w:val="00CB255C"/>
    <w:pPr>
      <w:framePr w:hSpace="141" w:wrap="around" w:vAnchor="text" w:hAnchor="text" w:y="1"/>
      <w:spacing w:before="40" w:after="40" w:line="264" w:lineRule="auto"/>
    </w:pPr>
    <w:rPr>
      <w:rFonts w:ascii="Calibri" w:eastAsia="Times New Roman" w:hAnsi="Calibri" w:cs="Calibri"/>
      <w:kern w:val="0"/>
      <w:szCs w:val="20"/>
      <w:lang w:eastAsia="cs-CZ"/>
      <w14:ligatures w14:val="none"/>
    </w:rPr>
  </w:style>
  <w:style w:type="character" w:styleId="Znakapoznpodarou">
    <w:name w:val="footnote reference"/>
    <w:uiPriority w:val="99"/>
    <w:semiHidden/>
    <w:unhideWhenUsed/>
    <w:rsid w:val="00CB255C"/>
    <w:rPr>
      <w:vertAlign w:val="superscript"/>
    </w:rPr>
  </w:style>
  <w:style w:type="character" w:styleId="Odkaznakoment">
    <w:name w:val="annotation reference"/>
    <w:uiPriority w:val="99"/>
    <w:unhideWhenUsed/>
    <w:rsid w:val="00CB255C"/>
    <w:rPr>
      <w:sz w:val="16"/>
      <w:szCs w:val="16"/>
    </w:rPr>
  </w:style>
  <w:style w:type="table" w:styleId="Mkatabulky">
    <w:name w:val="Table Grid"/>
    <w:basedOn w:val="Normlntabulka"/>
    <w:uiPriority w:val="59"/>
    <w:rsid w:val="00CB255C"/>
    <w:pPr>
      <w:spacing w:after="0" w:line="240" w:lineRule="auto"/>
    </w:pPr>
    <w:rPr>
      <w:rFonts w:ascii="Calibri" w:eastAsia="Calibri" w:hAnsi="Calibri"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CB255C"/>
    <w:rPr>
      <w:color w:val="96607D" w:themeColor="followedHyperlink"/>
      <w:u w:val="single"/>
    </w:rPr>
  </w:style>
  <w:style w:type="character" w:styleId="Nevyeenzmnka">
    <w:name w:val="Unresolved Mention"/>
    <w:uiPriority w:val="99"/>
    <w:semiHidden/>
    <w:unhideWhenUsed/>
    <w:rsid w:val="000B4267"/>
    <w:rPr>
      <w:color w:val="605E5C"/>
      <w:shd w:val="clear" w:color="auto" w:fill="E1DFDD"/>
    </w:rPr>
  </w:style>
  <w:style w:type="character" w:styleId="Zmnka">
    <w:name w:val="Mention"/>
    <w:uiPriority w:val="99"/>
    <w:unhideWhenUsed/>
    <w:rsid w:val="000B42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ap-network.ec.europa.eu/support/evaluation_en"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ze.gov.cz/public/portal/mze/dotace/szp-pro-obdobi-2021-2027/zakladni-informace/programovy-doku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ze.gov.cz/public/portal/mze/dotace/szp-pro-obdobi-2021-202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ze.gov.cz" TargetMode="External"/><Relationship Id="rId5" Type="http://schemas.openxmlformats.org/officeDocument/2006/relationships/numbering" Target="numbering.xml"/><Relationship Id="rId15" Type="http://schemas.openxmlformats.org/officeDocument/2006/relationships/hyperlink" Target="https://www.szif.cz/cs/szp23"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p-network.ec.europa.eu/publications/assessing-added-value-leader_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7635A852233C546A1B59168D1D1F4C0" ma:contentTypeVersion="4" ma:contentTypeDescription="Vytvoří nový dokument" ma:contentTypeScope="" ma:versionID="9936df91289905f2dd5066a3d2fe1ecc">
  <xsd:schema xmlns:xsd="http://www.w3.org/2001/XMLSchema" xmlns:xs="http://www.w3.org/2001/XMLSchema" xmlns:p="http://schemas.microsoft.com/office/2006/metadata/properties" xmlns:ns2="41215fda-3967-46ee-b5e0-261e448dd9aa" targetNamespace="http://schemas.microsoft.com/office/2006/metadata/properties" ma:root="true" ma:fieldsID="d8c47db4a0dbee16fdb03d5f7000ad7d" ns2:_="">
    <xsd:import namespace="41215fda-3967-46ee-b5e0-261e448dd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15fda-3967-46ee-b5e0-261e448d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99243-E753-4AA3-A535-222DC05C1B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F21A73-05BA-4F74-BC86-3F627711C580}">
  <ds:schemaRefs>
    <ds:schemaRef ds:uri="http://schemas.openxmlformats.org/officeDocument/2006/bibliography"/>
  </ds:schemaRefs>
</ds:datastoreItem>
</file>

<file path=customXml/itemProps3.xml><?xml version="1.0" encoding="utf-8"?>
<ds:datastoreItem xmlns:ds="http://schemas.openxmlformats.org/officeDocument/2006/customXml" ds:itemID="{FF8F853C-3AF8-4BD6-B0AE-A4C63FA4208A}">
  <ds:schemaRefs>
    <ds:schemaRef ds:uri="http://schemas.microsoft.com/sharepoint/v3/contenttype/forms"/>
  </ds:schemaRefs>
</ds:datastoreItem>
</file>

<file path=customXml/itemProps4.xml><?xml version="1.0" encoding="utf-8"?>
<ds:datastoreItem xmlns:ds="http://schemas.openxmlformats.org/officeDocument/2006/customXml" ds:itemID="{90610684-D6B0-4636-9DF6-3097590FC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15fda-3967-46ee-b5e0-261e448dd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9340</Words>
  <Characters>55108</Characters>
  <Application>Microsoft Office Word</Application>
  <DocSecurity>4</DocSecurity>
  <Lines>459</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Kubíková Lenka</dc:creator>
  <cp:keywords/>
  <dc:description/>
  <cp:lastModifiedBy>Němečková Blacká Darina</cp:lastModifiedBy>
  <cp:revision>2</cp:revision>
  <cp:lastPrinted>2025-11-24T20:43:00Z</cp:lastPrinted>
  <dcterms:created xsi:type="dcterms:W3CDTF">2025-12-16T14:30:00Z</dcterms:created>
  <dcterms:modified xsi:type="dcterms:W3CDTF">2025-12-16T14:30:00Z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2025-10-20T05:46:12Z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0a8f5ce2-aeb7-48b7-b0a7-980872955597</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y fmtid="{D5CDD505-2E9C-101B-9397-08002B2CF9AE}" pid="10" name="ContentTypeId">
    <vt:lpwstr>0x01010087635A852233C546A1B59168D1D1F4C0</vt:lpwstr>
  </property>
  <property fmtid="{D5CDD505-2E9C-101B-9397-08002B2CF9AE}" pid="11" name="docLang">
    <vt:lpwstr>cs</vt:lpwstr>
  </property>
</Properties>
</file>