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A81B" w14:textId="77777777" w:rsidR="004F7194" w:rsidRPr="004639B7" w:rsidRDefault="004F7194" w:rsidP="00F442B2">
      <w:pPr>
        <w:pStyle w:val="Nadpis3"/>
        <w:tabs>
          <w:tab w:val="left" w:pos="5614"/>
        </w:tabs>
        <w:ind w:right="729"/>
        <w:jc w:val="right"/>
        <w:rPr>
          <w:color w:val="auto"/>
          <w:sz w:val="21"/>
          <w:szCs w:val="21"/>
        </w:rPr>
      </w:pPr>
      <w:r w:rsidRPr="004639B7">
        <w:rPr>
          <w:color w:val="auto"/>
          <w:sz w:val="21"/>
          <w:szCs w:val="21"/>
        </w:rPr>
        <w:t>Formulář C</w:t>
      </w:r>
    </w:p>
    <w:p w14:paraId="49CCA81C" w14:textId="77777777" w:rsidR="004F7194" w:rsidRPr="004639B7" w:rsidRDefault="004F7194" w:rsidP="00F442B2">
      <w:pPr>
        <w:pStyle w:val="Nadpis3"/>
        <w:tabs>
          <w:tab w:val="left" w:pos="5614"/>
        </w:tabs>
        <w:ind w:right="729"/>
        <w:rPr>
          <w:color w:val="auto"/>
        </w:rPr>
      </w:pPr>
    </w:p>
    <w:p w14:paraId="49CCA81D" w14:textId="77777777" w:rsidR="004F7194" w:rsidRPr="004639B7" w:rsidRDefault="004F7194" w:rsidP="00F442B2">
      <w:pPr>
        <w:pStyle w:val="Nadpis3"/>
        <w:tabs>
          <w:tab w:val="left" w:pos="5614"/>
        </w:tabs>
        <w:ind w:right="729"/>
        <w:rPr>
          <w:color w:val="auto"/>
        </w:rPr>
      </w:pPr>
      <w:r w:rsidRPr="004639B7">
        <w:rPr>
          <w:color w:val="auto"/>
        </w:rPr>
        <w:t>TECHNICKÁ ZPRÁVA</w:t>
      </w:r>
    </w:p>
    <w:p w14:paraId="49CCA81E" w14:textId="6440A057" w:rsidR="004F7194" w:rsidRPr="004639B7" w:rsidRDefault="004F7194" w:rsidP="00F442B2">
      <w:pPr>
        <w:tabs>
          <w:tab w:val="left" w:pos="5614"/>
        </w:tabs>
        <w:spacing w:after="27" w:line="250" w:lineRule="auto"/>
        <w:ind w:left="435" w:right="815" w:hanging="10"/>
        <w:jc w:val="both"/>
        <w:rPr>
          <w:rFonts w:ascii="Arial" w:hAnsi="Arial" w:cs="Arial"/>
          <w:color w:val="auto"/>
          <w:sz w:val="18"/>
          <w:szCs w:val="18"/>
        </w:rPr>
      </w:pPr>
      <w:r w:rsidRPr="004639B7">
        <w:rPr>
          <w:rFonts w:ascii="Arial" w:eastAsia="Arial" w:hAnsi="Arial" w:cs="Arial"/>
          <w:color w:val="auto"/>
          <w:sz w:val="18"/>
          <w:szCs w:val="18"/>
        </w:rPr>
        <w:t xml:space="preserve">pro akce realizované v rámci </w:t>
      </w:r>
      <w:r w:rsidR="00492BF6" w:rsidRPr="004639B7">
        <w:rPr>
          <w:rFonts w:ascii="Arial" w:eastAsia="Arial" w:hAnsi="Arial" w:cs="Arial"/>
          <w:color w:val="auto"/>
          <w:sz w:val="18"/>
          <w:szCs w:val="18"/>
        </w:rPr>
        <w:t>pod</w:t>
      </w:r>
      <w:r w:rsidRPr="004639B7">
        <w:rPr>
          <w:rFonts w:ascii="Arial" w:eastAsia="Arial" w:hAnsi="Arial" w:cs="Arial"/>
          <w:color w:val="auto"/>
          <w:sz w:val="18"/>
          <w:szCs w:val="18"/>
        </w:rPr>
        <w:t>programu 129 37</w:t>
      </w:r>
      <w:r w:rsidR="000C4403" w:rsidRPr="004639B7">
        <w:rPr>
          <w:rFonts w:ascii="Arial" w:eastAsia="Arial" w:hAnsi="Arial" w:cs="Arial"/>
          <w:color w:val="auto"/>
          <w:sz w:val="18"/>
          <w:szCs w:val="18"/>
        </w:rPr>
        <w:t>3</w:t>
      </w:r>
      <w:r w:rsidRPr="004639B7">
        <w:rPr>
          <w:rFonts w:ascii="Arial" w:eastAsia="Arial" w:hAnsi="Arial" w:cs="Arial"/>
          <w:color w:val="auto"/>
          <w:sz w:val="18"/>
          <w:szCs w:val="18"/>
        </w:rPr>
        <w:t xml:space="preserve"> „Odstranění </w:t>
      </w:r>
      <w:r w:rsidR="00174638" w:rsidRPr="004639B7">
        <w:rPr>
          <w:rFonts w:ascii="Arial" w:eastAsia="Arial" w:hAnsi="Arial" w:cs="Arial"/>
          <w:color w:val="auto"/>
          <w:sz w:val="18"/>
          <w:szCs w:val="18"/>
        </w:rPr>
        <w:t>následků povodní</w:t>
      </w:r>
      <w:r w:rsidRPr="004639B7">
        <w:rPr>
          <w:rFonts w:ascii="Arial" w:eastAsia="Arial" w:hAnsi="Arial" w:cs="Arial"/>
          <w:color w:val="auto"/>
          <w:sz w:val="18"/>
          <w:szCs w:val="18"/>
        </w:rPr>
        <w:t xml:space="preserve"> roku 202</w:t>
      </w:r>
      <w:r w:rsidR="000C4403" w:rsidRPr="004639B7">
        <w:rPr>
          <w:rFonts w:ascii="Arial" w:eastAsia="Arial" w:hAnsi="Arial" w:cs="Arial"/>
          <w:color w:val="auto"/>
          <w:sz w:val="18"/>
          <w:szCs w:val="18"/>
        </w:rPr>
        <w:t>4</w:t>
      </w:r>
      <w:r w:rsidRPr="004639B7">
        <w:rPr>
          <w:rFonts w:ascii="Arial" w:eastAsia="Arial" w:hAnsi="Arial" w:cs="Arial"/>
          <w:color w:val="auto"/>
          <w:sz w:val="18"/>
          <w:szCs w:val="18"/>
        </w:rPr>
        <w:t>“</w:t>
      </w:r>
      <w:r w:rsidRPr="004639B7">
        <w:rPr>
          <w:rFonts w:ascii="Arial" w:eastAsia="Arial" w:hAnsi="Arial" w:cs="Arial"/>
          <w:b/>
          <w:color w:val="auto"/>
          <w:sz w:val="18"/>
          <w:szCs w:val="18"/>
        </w:rPr>
        <w:t xml:space="preserve"> </w:t>
      </w:r>
    </w:p>
    <w:p w14:paraId="49CCA81F" w14:textId="77777777" w:rsidR="004F7194" w:rsidRPr="004639B7" w:rsidRDefault="004F7194" w:rsidP="00F442B2">
      <w:pPr>
        <w:tabs>
          <w:tab w:val="left" w:pos="5614"/>
        </w:tabs>
        <w:spacing w:after="0"/>
        <w:ind w:right="691"/>
        <w:jc w:val="center"/>
        <w:rPr>
          <w:rFonts w:ascii="Arial" w:hAnsi="Arial" w:cs="Arial"/>
          <w:color w:val="FF0000"/>
        </w:rPr>
      </w:pPr>
      <w:r w:rsidRPr="004639B7">
        <w:rPr>
          <w:rFonts w:ascii="Arial" w:eastAsia="Arial" w:hAnsi="Arial" w:cs="Arial"/>
          <w:b/>
          <w:color w:val="FF0000"/>
          <w:sz w:val="14"/>
        </w:rPr>
        <w:t xml:space="preserve"> </w:t>
      </w:r>
    </w:p>
    <w:tbl>
      <w:tblPr>
        <w:tblStyle w:val="TableGrid"/>
        <w:tblW w:w="8781" w:type="dxa"/>
        <w:tblInd w:w="141" w:type="dxa"/>
        <w:tblCellMar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2061"/>
        <w:gridCol w:w="6720"/>
      </w:tblGrid>
      <w:tr w:rsidR="004639B7" w:rsidRPr="004639B7" w14:paraId="49CCA822" w14:textId="77777777" w:rsidTr="00F9209D">
        <w:trPr>
          <w:trHeight w:val="655"/>
        </w:trPr>
        <w:tc>
          <w:tcPr>
            <w:tcW w:w="2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CA820" w14:textId="77777777" w:rsidR="004F7194" w:rsidRPr="00945A4A" w:rsidRDefault="004F7194" w:rsidP="00F442B2">
            <w:pPr>
              <w:tabs>
                <w:tab w:val="left" w:pos="5614"/>
              </w:tabs>
              <w:spacing w:after="0"/>
              <w:rPr>
                <w:rFonts w:ascii="Arial" w:hAnsi="Arial" w:cs="Arial"/>
                <w:color w:val="auto"/>
              </w:rPr>
            </w:pPr>
            <w:r w:rsidRPr="00945A4A">
              <w:rPr>
                <w:rFonts w:ascii="Arial" w:eastAsia="Arial" w:hAnsi="Arial" w:cs="Arial"/>
                <w:b/>
                <w:color w:val="auto"/>
                <w:sz w:val="19"/>
              </w:rPr>
              <w:t xml:space="preserve">Název akce </w:t>
            </w:r>
          </w:p>
        </w:tc>
        <w:tc>
          <w:tcPr>
            <w:tcW w:w="6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CA821" w14:textId="2711AAC4" w:rsidR="004F7194" w:rsidRPr="00945A4A" w:rsidRDefault="004D2916" w:rsidP="00F442B2">
            <w:pPr>
              <w:tabs>
                <w:tab w:val="left" w:pos="5614"/>
              </w:tabs>
              <w:spacing w:after="0"/>
              <w:rPr>
                <w:rFonts w:ascii="Arial" w:hAnsi="Arial" w:cs="Arial"/>
                <w:color w:val="auto"/>
              </w:rPr>
            </w:pPr>
            <w:r w:rsidRPr="004D2916">
              <w:rPr>
                <w:rFonts w:ascii="Arial" w:eastAsia="Arial" w:hAnsi="Arial" w:cs="Arial"/>
                <w:b/>
                <w:color w:val="auto"/>
                <w:sz w:val="19"/>
              </w:rPr>
              <w:t>Malá Úpa, Malá Úpa, obnova koryta v ř.km 7,750 - 8,900</w:t>
            </w:r>
          </w:p>
        </w:tc>
      </w:tr>
      <w:tr w:rsidR="00DD1366" w:rsidRPr="004639B7" w14:paraId="49CCA825" w14:textId="77777777" w:rsidTr="00F9209D">
        <w:trPr>
          <w:trHeight w:val="670"/>
        </w:trPr>
        <w:tc>
          <w:tcPr>
            <w:tcW w:w="2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CA823" w14:textId="26D03990" w:rsidR="004F7194" w:rsidRPr="004639B7" w:rsidRDefault="00F85CE9" w:rsidP="00F442B2">
            <w:pPr>
              <w:tabs>
                <w:tab w:val="left" w:pos="5614"/>
              </w:tabs>
              <w:spacing w:after="0"/>
              <w:rPr>
                <w:rFonts w:ascii="Arial" w:hAnsi="Arial" w:cs="Arial"/>
                <w:color w:val="auto"/>
              </w:rPr>
            </w:pPr>
            <w:r w:rsidRPr="004639B7">
              <w:rPr>
                <w:rFonts w:ascii="Arial" w:eastAsia="Arial" w:hAnsi="Arial" w:cs="Arial"/>
                <w:b/>
                <w:color w:val="auto"/>
                <w:sz w:val="19"/>
              </w:rPr>
              <w:t>Číslo a název p</w:t>
            </w:r>
            <w:r w:rsidR="004F7194" w:rsidRPr="004639B7">
              <w:rPr>
                <w:rFonts w:ascii="Arial" w:eastAsia="Arial" w:hAnsi="Arial" w:cs="Arial"/>
                <w:b/>
                <w:color w:val="auto"/>
                <w:sz w:val="19"/>
              </w:rPr>
              <w:t>odprogram</w:t>
            </w:r>
            <w:r w:rsidRPr="004639B7">
              <w:rPr>
                <w:rFonts w:ascii="Arial" w:eastAsia="Arial" w:hAnsi="Arial" w:cs="Arial"/>
                <w:b/>
                <w:color w:val="auto"/>
                <w:sz w:val="19"/>
              </w:rPr>
              <w:t>u</w:t>
            </w:r>
            <w:r w:rsidR="004F7194" w:rsidRPr="004639B7">
              <w:rPr>
                <w:rFonts w:ascii="Arial" w:eastAsia="Arial" w:hAnsi="Arial" w:cs="Arial"/>
                <w:b/>
                <w:color w:val="auto"/>
                <w:sz w:val="19"/>
              </w:rPr>
              <w:t xml:space="preserve"> </w:t>
            </w:r>
          </w:p>
        </w:tc>
        <w:tc>
          <w:tcPr>
            <w:tcW w:w="6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CA824" w14:textId="7BD4DC2F" w:rsidR="004F7194" w:rsidRPr="004639B7" w:rsidRDefault="004F7194" w:rsidP="00F442B2">
            <w:pPr>
              <w:tabs>
                <w:tab w:val="left" w:pos="5614"/>
              </w:tabs>
              <w:spacing w:after="0"/>
              <w:rPr>
                <w:rFonts w:ascii="Arial" w:hAnsi="Arial" w:cs="Arial"/>
                <w:b/>
                <w:bCs/>
                <w:color w:val="auto"/>
                <w:sz w:val="19"/>
                <w:szCs w:val="19"/>
              </w:rPr>
            </w:pPr>
            <w:r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>129 37</w:t>
            </w:r>
            <w:r w:rsidR="000C4403"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>3</w:t>
            </w:r>
            <w:r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 xml:space="preserve"> „Odstranění </w:t>
            </w:r>
            <w:r w:rsidR="00174638"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>následků povodní</w:t>
            </w:r>
            <w:r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 xml:space="preserve"> roku 202</w:t>
            </w:r>
            <w:r w:rsidR="000C4403"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>4</w:t>
            </w:r>
            <w:r w:rsidRPr="004639B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>“</w:t>
            </w:r>
          </w:p>
        </w:tc>
      </w:tr>
    </w:tbl>
    <w:p w14:paraId="11308734" w14:textId="77777777" w:rsidR="00B31450" w:rsidRPr="004639B7" w:rsidRDefault="00B31450" w:rsidP="00F442B2">
      <w:pPr>
        <w:tabs>
          <w:tab w:val="left" w:pos="5614"/>
        </w:tabs>
        <w:spacing w:after="87"/>
        <w:ind w:left="95" w:hanging="10"/>
        <w:jc w:val="both"/>
        <w:rPr>
          <w:rFonts w:ascii="Arial" w:eastAsia="Arial" w:hAnsi="Arial" w:cs="Arial"/>
          <w:b/>
          <w:color w:val="FF0000"/>
          <w:sz w:val="17"/>
        </w:rPr>
      </w:pPr>
    </w:p>
    <w:p w14:paraId="49CCA826" w14:textId="15419CFE" w:rsidR="004F7194" w:rsidRPr="004639B7" w:rsidRDefault="004F7194" w:rsidP="00F442B2">
      <w:pPr>
        <w:tabs>
          <w:tab w:val="left" w:pos="5614"/>
        </w:tabs>
        <w:spacing w:before="120" w:after="0" w:line="240" w:lineRule="auto"/>
        <w:ind w:left="95" w:hanging="10"/>
        <w:jc w:val="both"/>
        <w:rPr>
          <w:rFonts w:ascii="Arial" w:hAnsi="Arial" w:cs="Arial"/>
          <w:color w:val="auto"/>
        </w:rPr>
      </w:pPr>
      <w:r w:rsidRPr="004639B7">
        <w:rPr>
          <w:rFonts w:ascii="Arial" w:eastAsia="Arial" w:hAnsi="Arial" w:cs="Arial"/>
          <w:b/>
          <w:color w:val="auto"/>
          <w:sz w:val="17"/>
        </w:rPr>
        <w:t xml:space="preserve">Základní údaje:  </w:t>
      </w:r>
    </w:p>
    <w:p w14:paraId="6942BDB4" w14:textId="40747EDA" w:rsidR="00DD4885" w:rsidRPr="004639B7" w:rsidRDefault="004F7194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  <w:u w:val="single"/>
        </w:rPr>
      </w:pPr>
      <w:r w:rsidRPr="004639B7">
        <w:rPr>
          <w:rFonts w:ascii="Arial" w:eastAsia="Arial" w:hAnsi="Arial" w:cs="Arial"/>
          <w:color w:val="auto"/>
          <w:sz w:val="17"/>
          <w:u w:val="single"/>
        </w:rPr>
        <w:t>Místo akce</w:t>
      </w:r>
      <w:r w:rsidR="00DD4885" w:rsidRPr="004639B7">
        <w:rPr>
          <w:rFonts w:ascii="Arial" w:eastAsia="Arial" w:hAnsi="Arial" w:cs="Arial"/>
          <w:color w:val="auto"/>
          <w:sz w:val="17"/>
          <w:u w:val="single"/>
        </w:rPr>
        <w:t>:</w:t>
      </w:r>
    </w:p>
    <w:p w14:paraId="3246E9C8" w14:textId="58E077CD" w:rsidR="00DD4885" w:rsidRPr="004639B7" w:rsidRDefault="00DD4885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4639B7">
        <w:rPr>
          <w:rFonts w:ascii="Arial" w:eastAsia="Arial" w:hAnsi="Arial" w:cs="Arial"/>
          <w:color w:val="auto"/>
          <w:sz w:val="17"/>
        </w:rPr>
        <w:t>K</w:t>
      </w:r>
      <w:r w:rsidR="004F7194" w:rsidRPr="004639B7">
        <w:rPr>
          <w:rFonts w:ascii="Arial" w:eastAsia="Arial" w:hAnsi="Arial" w:cs="Arial"/>
          <w:color w:val="auto"/>
          <w:sz w:val="17"/>
        </w:rPr>
        <w:t>raj</w:t>
      </w:r>
      <w:r w:rsidRPr="004639B7">
        <w:rPr>
          <w:rFonts w:ascii="Arial" w:eastAsia="Arial" w:hAnsi="Arial" w:cs="Arial"/>
          <w:color w:val="auto"/>
          <w:sz w:val="17"/>
        </w:rPr>
        <w:t>:</w:t>
      </w:r>
      <w:r w:rsidRPr="004639B7">
        <w:rPr>
          <w:rFonts w:ascii="Arial" w:eastAsia="Arial" w:hAnsi="Arial" w:cs="Arial"/>
          <w:color w:val="auto"/>
          <w:sz w:val="17"/>
        </w:rPr>
        <w:tab/>
      </w:r>
      <w:r w:rsidR="00086E8D" w:rsidRPr="004639B7">
        <w:rPr>
          <w:rFonts w:ascii="Arial" w:eastAsia="Arial" w:hAnsi="Arial" w:cs="Arial"/>
          <w:color w:val="auto"/>
          <w:sz w:val="17"/>
        </w:rPr>
        <w:t>Královehradecký</w:t>
      </w:r>
      <w:r w:rsidRPr="004639B7">
        <w:rPr>
          <w:rFonts w:ascii="Arial" w:eastAsia="Arial" w:hAnsi="Arial" w:cs="Arial"/>
          <w:color w:val="auto"/>
          <w:sz w:val="17"/>
        </w:rPr>
        <w:t xml:space="preserve"> kraj </w:t>
      </w:r>
    </w:p>
    <w:p w14:paraId="18A9D525" w14:textId="5E2A7503" w:rsidR="00DD4885" w:rsidRPr="004639B7" w:rsidRDefault="00DD4885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4639B7">
        <w:rPr>
          <w:rFonts w:ascii="Arial" w:eastAsia="Arial" w:hAnsi="Arial" w:cs="Arial"/>
          <w:color w:val="auto"/>
          <w:sz w:val="17"/>
        </w:rPr>
        <w:t>O</w:t>
      </w:r>
      <w:r w:rsidR="004F7194" w:rsidRPr="004639B7">
        <w:rPr>
          <w:rFonts w:ascii="Arial" w:eastAsia="Arial" w:hAnsi="Arial" w:cs="Arial"/>
          <w:color w:val="auto"/>
          <w:sz w:val="17"/>
        </w:rPr>
        <w:t>kres</w:t>
      </w:r>
      <w:r w:rsidRPr="004639B7">
        <w:rPr>
          <w:rFonts w:ascii="Arial" w:eastAsia="Arial" w:hAnsi="Arial" w:cs="Arial"/>
          <w:color w:val="auto"/>
          <w:sz w:val="17"/>
        </w:rPr>
        <w:t>:</w:t>
      </w:r>
      <w:r w:rsidRPr="004639B7">
        <w:rPr>
          <w:rFonts w:ascii="Arial" w:eastAsia="Arial" w:hAnsi="Arial" w:cs="Arial"/>
          <w:color w:val="auto"/>
          <w:sz w:val="17"/>
        </w:rPr>
        <w:tab/>
      </w:r>
      <w:r w:rsidR="00086E8D" w:rsidRPr="004639B7">
        <w:rPr>
          <w:rFonts w:ascii="Arial" w:eastAsia="Arial" w:hAnsi="Arial" w:cs="Arial"/>
          <w:color w:val="auto"/>
          <w:sz w:val="17"/>
        </w:rPr>
        <w:t>Trutnov</w:t>
      </w:r>
    </w:p>
    <w:p w14:paraId="18D1563A" w14:textId="268F5B01" w:rsidR="00DD4885" w:rsidRPr="005E3FE2" w:rsidRDefault="00DD4885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5E3FE2">
        <w:rPr>
          <w:rFonts w:ascii="Arial" w:eastAsia="Arial" w:hAnsi="Arial" w:cs="Arial"/>
          <w:color w:val="auto"/>
          <w:sz w:val="17"/>
        </w:rPr>
        <w:t>O</w:t>
      </w:r>
      <w:r w:rsidR="004F7194" w:rsidRPr="005E3FE2">
        <w:rPr>
          <w:rFonts w:ascii="Arial" w:eastAsia="Arial" w:hAnsi="Arial" w:cs="Arial"/>
          <w:color w:val="auto"/>
          <w:sz w:val="17"/>
        </w:rPr>
        <w:t>bec</w:t>
      </w:r>
      <w:r w:rsidRPr="005E3FE2">
        <w:rPr>
          <w:rFonts w:ascii="Arial" w:eastAsia="Arial" w:hAnsi="Arial" w:cs="Arial"/>
          <w:color w:val="auto"/>
          <w:sz w:val="17"/>
        </w:rPr>
        <w:t>:</w:t>
      </w:r>
      <w:r w:rsidRPr="005E3FE2">
        <w:rPr>
          <w:rFonts w:ascii="Arial" w:eastAsia="Arial" w:hAnsi="Arial" w:cs="Arial"/>
          <w:color w:val="auto"/>
          <w:sz w:val="17"/>
        </w:rPr>
        <w:tab/>
      </w:r>
      <w:r w:rsidR="004D2916" w:rsidRPr="004D2916">
        <w:rPr>
          <w:rFonts w:ascii="Arial" w:eastAsia="Arial" w:hAnsi="Arial" w:cs="Arial"/>
          <w:color w:val="auto"/>
          <w:sz w:val="17"/>
        </w:rPr>
        <w:t>Malá Úpa</w:t>
      </w:r>
    </w:p>
    <w:p w14:paraId="49CCA827" w14:textId="49310757" w:rsidR="004F7194" w:rsidRPr="005E3FE2" w:rsidRDefault="004F7194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5E3FE2">
        <w:rPr>
          <w:rFonts w:ascii="Arial" w:eastAsia="Arial" w:hAnsi="Arial" w:cs="Arial"/>
          <w:color w:val="auto"/>
          <w:sz w:val="17"/>
        </w:rPr>
        <w:t>katastrální území:</w:t>
      </w:r>
      <w:r w:rsidR="00DD4885" w:rsidRPr="005E3FE2">
        <w:rPr>
          <w:rFonts w:ascii="Arial" w:eastAsia="Arial" w:hAnsi="Arial" w:cs="Arial"/>
          <w:color w:val="auto"/>
          <w:sz w:val="17"/>
        </w:rPr>
        <w:tab/>
      </w:r>
      <w:r w:rsidR="002612CD" w:rsidRPr="002612CD">
        <w:rPr>
          <w:rFonts w:ascii="Arial" w:eastAsia="Arial" w:hAnsi="Arial" w:cs="Arial"/>
          <w:color w:val="auto"/>
          <w:sz w:val="17"/>
        </w:rPr>
        <w:t>Dolní Malá Úpa (690368)</w:t>
      </w:r>
      <w:r w:rsidR="004D2916" w:rsidRPr="004D2916">
        <w:rPr>
          <w:rFonts w:ascii="Arial" w:eastAsia="Arial" w:hAnsi="Arial" w:cs="Arial"/>
          <w:color w:val="auto"/>
          <w:sz w:val="17"/>
        </w:rPr>
        <w:t xml:space="preserve">, </w:t>
      </w:r>
      <w:r w:rsidR="002612CD" w:rsidRPr="002612CD">
        <w:rPr>
          <w:rFonts w:ascii="Arial" w:eastAsia="Arial" w:hAnsi="Arial" w:cs="Arial"/>
          <w:color w:val="auto"/>
          <w:sz w:val="17"/>
        </w:rPr>
        <w:t>Horní Malá Úpa (690376)</w:t>
      </w:r>
    </w:p>
    <w:p w14:paraId="67D23FCE" w14:textId="2C5ECD0D" w:rsidR="00DD4885" w:rsidRPr="004639B7" w:rsidRDefault="004F7194" w:rsidP="00F94F4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4639B7">
        <w:rPr>
          <w:rFonts w:ascii="Arial" w:eastAsia="Arial" w:hAnsi="Arial" w:cs="Arial"/>
          <w:color w:val="auto"/>
          <w:sz w:val="17"/>
        </w:rPr>
        <w:t>Vodní tok/vodní nádrž</w:t>
      </w:r>
      <w:r w:rsidR="00DD4885" w:rsidRPr="004639B7">
        <w:rPr>
          <w:rFonts w:ascii="Arial" w:eastAsia="Arial" w:hAnsi="Arial" w:cs="Arial"/>
          <w:color w:val="auto"/>
          <w:sz w:val="17"/>
        </w:rPr>
        <w:t>:</w:t>
      </w:r>
      <w:r w:rsidR="00DD4885" w:rsidRPr="004639B7">
        <w:rPr>
          <w:rFonts w:ascii="Arial" w:eastAsia="Arial" w:hAnsi="Arial" w:cs="Arial"/>
          <w:color w:val="auto"/>
          <w:sz w:val="17"/>
        </w:rPr>
        <w:tab/>
      </w:r>
      <w:r w:rsidR="004D2916" w:rsidRPr="004D2916">
        <w:rPr>
          <w:rFonts w:ascii="Arial" w:eastAsia="Arial" w:hAnsi="Arial" w:cs="Arial"/>
          <w:color w:val="auto"/>
          <w:sz w:val="17"/>
        </w:rPr>
        <w:t>Malá Úpa</w:t>
      </w:r>
    </w:p>
    <w:p w14:paraId="5D473EBB" w14:textId="31B4E523" w:rsidR="00813516" w:rsidRPr="004D2916" w:rsidRDefault="00DD4885" w:rsidP="00EF4A5C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FF0000"/>
          <w:sz w:val="17"/>
        </w:rPr>
      </w:pPr>
      <w:r w:rsidRPr="00EF4A5C">
        <w:rPr>
          <w:rFonts w:ascii="Arial" w:eastAsia="Arial" w:hAnsi="Arial" w:cs="Arial"/>
          <w:color w:val="auto"/>
          <w:sz w:val="17"/>
        </w:rPr>
        <w:t>Č</w:t>
      </w:r>
      <w:r w:rsidR="004F7194" w:rsidRPr="00EF4A5C">
        <w:rPr>
          <w:rFonts w:ascii="Arial" w:eastAsia="Arial" w:hAnsi="Arial" w:cs="Arial"/>
          <w:color w:val="auto"/>
          <w:sz w:val="17"/>
        </w:rPr>
        <w:t>íslo hydrologického pořadí:</w:t>
      </w:r>
      <w:r w:rsidRPr="00EF4A5C">
        <w:rPr>
          <w:rFonts w:ascii="Arial" w:eastAsia="Arial" w:hAnsi="Arial" w:cs="Arial"/>
          <w:color w:val="auto"/>
          <w:sz w:val="17"/>
        </w:rPr>
        <w:tab/>
      </w:r>
      <w:r w:rsidR="004D2916" w:rsidRPr="004D2916">
        <w:rPr>
          <w:rFonts w:ascii="Arial" w:eastAsia="Arial" w:hAnsi="Arial" w:cs="Arial"/>
          <w:color w:val="auto"/>
          <w:sz w:val="17"/>
        </w:rPr>
        <w:t>1-01-02-0061-0-00</w:t>
      </w:r>
    </w:p>
    <w:p w14:paraId="662C9FF3" w14:textId="23B1F444" w:rsidR="00AB41C3" w:rsidRPr="005E3FE2" w:rsidRDefault="006256EF" w:rsidP="006256EF">
      <w:pPr>
        <w:tabs>
          <w:tab w:val="left" w:pos="3119"/>
        </w:tabs>
        <w:spacing w:before="120" w:after="0" w:line="240" w:lineRule="auto"/>
        <w:ind w:left="95" w:right="815" w:hanging="10"/>
        <w:jc w:val="both"/>
        <w:rPr>
          <w:rFonts w:ascii="Arial" w:eastAsia="Arial" w:hAnsi="Arial" w:cs="Arial"/>
          <w:color w:val="auto"/>
          <w:sz w:val="17"/>
        </w:rPr>
      </w:pPr>
      <w:r w:rsidRPr="004D2916">
        <w:rPr>
          <w:rFonts w:ascii="Arial" w:eastAsia="Arial" w:hAnsi="Arial" w:cs="Arial"/>
          <w:color w:val="FF0000"/>
          <w:sz w:val="17"/>
        </w:rPr>
        <w:tab/>
      </w:r>
    </w:p>
    <w:p w14:paraId="49CCA829" w14:textId="103DBFE9" w:rsidR="004F7194" w:rsidRPr="004639B7" w:rsidRDefault="004F7194" w:rsidP="00F442B2">
      <w:pPr>
        <w:tabs>
          <w:tab w:val="left" w:pos="5614"/>
        </w:tabs>
        <w:spacing w:before="120" w:after="0" w:line="240" w:lineRule="auto"/>
        <w:ind w:left="95" w:hanging="10"/>
        <w:jc w:val="both"/>
        <w:rPr>
          <w:rFonts w:ascii="Arial" w:eastAsia="Arial" w:hAnsi="Arial" w:cs="Arial"/>
          <w:b/>
          <w:color w:val="auto"/>
          <w:sz w:val="17"/>
        </w:rPr>
      </w:pPr>
      <w:r w:rsidRPr="004639B7">
        <w:rPr>
          <w:rFonts w:ascii="Arial" w:eastAsia="Arial" w:hAnsi="Arial" w:cs="Arial"/>
          <w:b/>
          <w:color w:val="auto"/>
          <w:sz w:val="17"/>
        </w:rPr>
        <w:t xml:space="preserve">Investor: </w:t>
      </w:r>
    </w:p>
    <w:p w14:paraId="21209E5E" w14:textId="5FE16070" w:rsidR="0089424C" w:rsidRPr="004639B7" w:rsidRDefault="008B1155" w:rsidP="00F442B2">
      <w:pPr>
        <w:tabs>
          <w:tab w:val="center" w:pos="1339"/>
          <w:tab w:val="center" w:pos="1959"/>
          <w:tab w:val="center" w:pos="2579"/>
          <w:tab w:val="center" w:pos="3592"/>
          <w:tab w:val="left" w:pos="5614"/>
        </w:tabs>
        <w:spacing w:before="120" w:after="0" w:line="240" w:lineRule="auto"/>
        <w:ind w:left="95" w:hanging="10"/>
        <w:jc w:val="both"/>
        <w:rPr>
          <w:rFonts w:ascii="Arial" w:eastAsia="Arial" w:hAnsi="Arial" w:cs="Arial"/>
          <w:color w:val="auto"/>
          <w:sz w:val="17"/>
        </w:rPr>
      </w:pPr>
      <w:r w:rsidRPr="004639B7">
        <w:rPr>
          <w:rFonts w:ascii="Arial" w:eastAsia="Arial" w:hAnsi="Arial" w:cs="Arial"/>
          <w:color w:val="auto"/>
          <w:sz w:val="17"/>
        </w:rPr>
        <w:t>Povodí Labe, státní podnik</w:t>
      </w:r>
    </w:p>
    <w:p w14:paraId="295A68F9" w14:textId="77777777" w:rsidR="009A2326" w:rsidRPr="004639B7" w:rsidRDefault="009A2326" w:rsidP="00B14BCE">
      <w:pPr>
        <w:tabs>
          <w:tab w:val="left" w:pos="5614"/>
        </w:tabs>
        <w:spacing w:after="0" w:line="240" w:lineRule="auto"/>
        <w:ind w:left="96" w:hanging="11"/>
        <w:jc w:val="both"/>
        <w:rPr>
          <w:rFonts w:ascii="Arial" w:eastAsia="Arial" w:hAnsi="Arial" w:cs="Arial"/>
          <w:color w:val="auto"/>
          <w:szCs w:val="22"/>
        </w:rPr>
      </w:pPr>
    </w:p>
    <w:p w14:paraId="49CCA82A" w14:textId="6814F9A4" w:rsidR="004F7194" w:rsidRPr="004639B7" w:rsidRDefault="004F7194" w:rsidP="00F442B2">
      <w:pPr>
        <w:tabs>
          <w:tab w:val="left" w:pos="5614"/>
        </w:tabs>
        <w:spacing w:before="120" w:after="0" w:line="240" w:lineRule="auto"/>
        <w:ind w:left="95" w:hanging="10"/>
        <w:jc w:val="both"/>
        <w:rPr>
          <w:rFonts w:ascii="Arial" w:hAnsi="Arial" w:cs="Arial"/>
          <w:color w:val="auto"/>
        </w:rPr>
      </w:pPr>
      <w:r w:rsidRPr="004639B7">
        <w:rPr>
          <w:rFonts w:ascii="Arial" w:eastAsia="Arial" w:hAnsi="Arial" w:cs="Arial"/>
          <w:b/>
          <w:color w:val="auto"/>
          <w:sz w:val="17"/>
        </w:rPr>
        <w:t>Časový plán výstavby</w:t>
      </w:r>
      <w:r w:rsidR="00DD4885" w:rsidRPr="004639B7">
        <w:rPr>
          <w:rFonts w:ascii="Arial" w:eastAsia="Arial" w:hAnsi="Arial" w:cs="Arial"/>
          <w:b/>
          <w:color w:val="auto"/>
          <w:sz w:val="17"/>
        </w:rPr>
        <w:t xml:space="preserve"> (předpoklad)</w:t>
      </w:r>
      <w:r w:rsidRPr="004639B7">
        <w:rPr>
          <w:rFonts w:ascii="Arial" w:eastAsia="Arial" w:hAnsi="Arial" w:cs="Arial"/>
          <w:b/>
          <w:color w:val="auto"/>
          <w:sz w:val="17"/>
        </w:rPr>
        <w:t xml:space="preserve">: </w:t>
      </w:r>
    </w:p>
    <w:p w14:paraId="5F619C69" w14:textId="025E41FD" w:rsidR="00DD4885" w:rsidRPr="00DD6091" w:rsidRDefault="004F7194" w:rsidP="00F442B2">
      <w:pPr>
        <w:tabs>
          <w:tab w:val="center" w:pos="1339"/>
          <w:tab w:val="center" w:pos="1959"/>
          <w:tab w:val="center" w:pos="2579"/>
          <w:tab w:val="center" w:pos="3592"/>
          <w:tab w:val="left" w:pos="5614"/>
        </w:tabs>
        <w:spacing w:before="120" w:after="0" w:line="240" w:lineRule="auto"/>
        <w:ind w:left="95" w:hanging="10"/>
        <w:jc w:val="both"/>
        <w:rPr>
          <w:rFonts w:ascii="Arial" w:eastAsia="Arial" w:hAnsi="Arial" w:cs="Arial"/>
          <w:color w:val="auto"/>
          <w:sz w:val="17"/>
        </w:rPr>
      </w:pPr>
      <w:r w:rsidRPr="00DD6091">
        <w:rPr>
          <w:rFonts w:ascii="Arial" w:eastAsia="Arial" w:hAnsi="Arial" w:cs="Arial"/>
          <w:color w:val="auto"/>
          <w:sz w:val="17"/>
        </w:rPr>
        <w:t xml:space="preserve">Zahájení: </w:t>
      </w:r>
      <w:r w:rsidR="00DD4885" w:rsidRPr="00DD6091">
        <w:rPr>
          <w:rFonts w:ascii="Arial" w:eastAsia="Arial" w:hAnsi="Arial" w:cs="Arial"/>
          <w:color w:val="auto"/>
          <w:sz w:val="17"/>
        </w:rPr>
        <w:tab/>
      </w:r>
      <w:r w:rsidR="00DD6091" w:rsidRPr="00DD6091">
        <w:rPr>
          <w:rFonts w:ascii="Arial" w:eastAsia="Arial" w:hAnsi="Arial" w:cs="Arial"/>
          <w:color w:val="auto"/>
          <w:sz w:val="17"/>
        </w:rPr>
        <w:t>11</w:t>
      </w:r>
      <w:r w:rsidR="00DD4885" w:rsidRPr="00DD6091">
        <w:rPr>
          <w:rFonts w:ascii="Arial" w:eastAsia="Arial" w:hAnsi="Arial" w:cs="Arial"/>
          <w:color w:val="auto"/>
          <w:sz w:val="17"/>
        </w:rPr>
        <w:t>/</w:t>
      </w:r>
      <w:r w:rsidR="005E0B16" w:rsidRPr="00DD6091">
        <w:rPr>
          <w:rFonts w:ascii="Arial" w:eastAsia="Arial" w:hAnsi="Arial" w:cs="Arial"/>
          <w:color w:val="auto"/>
          <w:sz w:val="17"/>
        </w:rPr>
        <w:t>202</w:t>
      </w:r>
      <w:r w:rsidR="00DD6091" w:rsidRPr="00DD6091">
        <w:rPr>
          <w:rFonts w:ascii="Arial" w:eastAsia="Arial" w:hAnsi="Arial" w:cs="Arial"/>
          <w:color w:val="auto"/>
          <w:sz w:val="17"/>
        </w:rPr>
        <w:t>5</w:t>
      </w:r>
    </w:p>
    <w:p w14:paraId="49CCA82B" w14:textId="0908E644" w:rsidR="004F7194" w:rsidRPr="00A8554A" w:rsidRDefault="004F7194" w:rsidP="00F442B2">
      <w:pPr>
        <w:tabs>
          <w:tab w:val="center" w:pos="1339"/>
          <w:tab w:val="center" w:pos="1959"/>
          <w:tab w:val="center" w:pos="2579"/>
          <w:tab w:val="center" w:pos="3592"/>
          <w:tab w:val="left" w:pos="5614"/>
        </w:tabs>
        <w:spacing w:before="120" w:after="0" w:line="240" w:lineRule="auto"/>
        <w:ind w:left="95" w:hanging="10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 xml:space="preserve">Ukončení: </w:t>
      </w:r>
      <w:r w:rsidR="00DD4885" w:rsidRPr="00A8554A">
        <w:rPr>
          <w:rFonts w:ascii="Arial" w:eastAsia="Arial" w:hAnsi="Arial" w:cs="Arial"/>
          <w:color w:val="auto"/>
          <w:sz w:val="17"/>
        </w:rPr>
        <w:tab/>
      </w:r>
      <w:r w:rsidR="00DD6091" w:rsidRPr="00A8554A">
        <w:rPr>
          <w:rFonts w:ascii="Arial" w:eastAsia="Arial" w:hAnsi="Arial" w:cs="Arial"/>
          <w:color w:val="auto"/>
          <w:sz w:val="17"/>
        </w:rPr>
        <w:t>10</w:t>
      </w:r>
      <w:r w:rsidR="00DD4885" w:rsidRPr="00A8554A">
        <w:rPr>
          <w:rFonts w:ascii="Arial" w:eastAsia="Arial" w:hAnsi="Arial" w:cs="Arial"/>
          <w:color w:val="auto"/>
          <w:sz w:val="17"/>
        </w:rPr>
        <w:t>/</w:t>
      </w:r>
      <w:r w:rsidR="0089424C" w:rsidRPr="00A8554A">
        <w:rPr>
          <w:rFonts w:ascii="Arial" w:eastAsia="Arial" w:hAnsi="Arial" w:cs="Arial"/>
          <w:color w:val="auto"/>
          <w:sz w:val="17"/>
        </w:rPr>
        <w:t>202</w:t>
      </w:r>
      <w:r w:rsidR="00DD6091" w:rsidRPr="00A8554A">
        <w:rPr>
          <w:rFonts w:ascii="Arial" w:eastAsia="Arial" w:hAnsi="Arial" w:cs="Arial"/>
          <w:color w:val="auto"/>
          <w:sz w:val="17"/>
        </w:rPr>
        <w:t>6</w:t>
      </w:r>
    </w:p>
    <w:p w14:paraId="342D1075" w14:textId="77777777" w:rsidR="008702CD" w:rsidRPr="00A8554A" w:rsidRDefault="008702CD" w:rsidP="00B14BCE">
      <w:pPr>
        <w:tabs>
          <w:tab w:val="center" w:pos="1339"/>
          <w:tab w:val="center" w:pos="1959"/>
          <w:tab w:val="center" w:pos="2579"/>
          <w:tab w:val="center" w:pos="3592"/>
          <w:tab w:val="left" w:pos="5614"/>
        </w:tabs>
        <w:spacing w:after="0" w:line="240" w:lineRule="auto"/>
        <w:ind w:left="96" w:hanging="11"/>
        <w:jc w:val="both"/>
        <w:rPr>
          <w:rFonts w:ascii="Arial" w:hAnsi="Arial" w:cs="Arial"/>
          <w:color w:val="auto"/>
        </w:rPr>
      </w:pPr>
    </w:p>
    <w:p w14:paraId="11BC65BA" w14:textId="5F498E9F" w:rsidR="007D1BDA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Popis současného stavu: </w:t>
      </w:r>
    </w:p>
    <w:p w14:paraId="2D4BDECE" w14:textId="28797251" w:rsidR="00211447" w:rsidRPr="00A8554A" w:rsidRDefault="00211447" w:rsidP="00211447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 xml:space="preserve">Akce se týká povodňové škody ze září 2024 na vodním toku </w:t>
      </w:r>
      <w:r w:rsidR="004D2916" w:rsidRPr="00A8554A">
        <w:rPr>
          <w:rFonts w:ascii="Arial" w:eastAsia="Arial" w:hAnsi="Arial" w:cs="Arial"/>
          <w:color w:val="auto"/>
          <w:sz w:val="17"/>
        </w:rPr>
        <w:t xml:space="preserve">Malá </w:t>
      </w:r>
      <w:r w:rsidRPr="00A8554A">
        <w:rPr>
          <w:rFonts w:ascii="Arial" w:eastAsia="Arial" w:hAnsi="Arial" w:cs="Arial"/>
          <w:color w:val="auto"/>
          <w:sz w:val="17"/>
        </w:rPr>
        <w:t xml:space="preserve">Úpa v obci </w:t>
      </w:r>
      <w:r w:rsidR="006A32AB" w:rsidRPr="00A8554A">
        <w:rPr>
          <w:rFonts w:ascii="Arial" w:eastAsia="Arial" w:hAnsi="Arial" w:cs="Arial"/>
          <w:color w:val="auto"/>
          <w:sz w:val="17"/>
        </w:rPr>
        <w:t>Dolní Malá Úpa</w:t>
      </w:r>
      <w:r w:rsidR="00B93DF4" w:rsidRPr="00A8554A">
        <w:rPr>
          <w:rFonts w:ascii="Arial" w:eastAsia="Arial" w:hAnsi="Arial" w:cs="Arial"/>
          <w:color w:val="auto"/>
          <w:sz w:val="17"/>
        </w:rPr>
        <w:t>, čísla povodňových</w:t>
      </w:r>
      <w:r w:rsidRPr="00A8554A">
        <w:rPr>
          <w:rFonts w:ascii="Arial" w:eastAsia="Arial" w:hAnsi="Arial" w:cs="Arial"/>
          <w:color w:val="auto"/>
          <w:sz w:val="17"/>
        </w:rPr>
        <w:t xml:space="preserve"> protokol</w:t>
      </w:r>
      <w:r w:rsidR="00B93DF4" w:rsidRPr="00A8554A">
        <w:rPr>
          <w:rFonts w:ascii="Arial" w:eastAsia="Arial" w:hAnsi="Arial" w:cs="Arial"/>
          <w:color w:val="auto"/>
          <w:sz w:val="17"/>
        </w:rPr>
        <w:t>ů</w:t>
      </w:r>
      <w:r w:rsidRPr="00A8554A">
        <w:rPr>
          <w:rFonts w:ascii="Arial" w:eastAsia="Arial" w:hAnsi="Arial" w:cs="Arial"/>
          <w:color w:val="auto"/>
          <w:sz w:val="17"/>
        </w:rPr>
        <w:t xml:space="preserve"> </w:t>
      </w:r>
      <w:r w:rsidR="004D2916" w:rsidRPr="00A8554A">
        <w:rPr>
          <w:rFonts w:ascii="Arial" w:eastAsia="Arial" w:hAnsi="Arial" w:cs="Arial"/>
          <w:color w:val="auto"/>
          <w:sz w:val="17"/>
        </w:rPr>
        <w:t>1-02-130, 1-02-131</w:t>
      </w:r>
      <w:r w:rsidR="00B93DF4" w:rsidRPr="00A8554A">
        <w:rPr>
          <w:rFonts w:ascii="Arial" w:eastAsia="Arial" w:hAnsi="Arial" w:cs="Arial"/>
          <w:color w:val="auto"/>
          <w:sz w:val="17"/>
        </w:rPr>
        <w:t xml:space="preserve"> a</w:t>
      </w:r>
      <w:r w:rsidR="004D2916" w:rsidRPr="00A8554A">
        <w:rPr>
          <w:rFonts w:ascii="Arial" w:eastAsia="Arial" w:hAnsi="Arial" w:cs="Arial"/>
          <w:color w:val="auto"/>
          <w:sz w:val="17"/>
        </w:rPr>
        <w:t xml:space="preserve"> 1-02-132</w:t>
      </w:r>
      <w:r w:rsidRPr="00A8554A">
        <w:rPr>
          <w:rFonts w:ascii="Arial" w:eastAsia="Arial" w:hAnsi="Arial" w:cs="Arial"/>
          <w:color w:val="auto"/>
          <w:sz w:val="17"/>
        </w:rPr>
        <w:t xml:space="preserve">. </w:t>
      </w:r>
    </w:p>
    <w:p w14:paraId="6F6C33E5" w14:textId="4DF7C804" w:rsidR="00E628B4" w:rsidRPr="00A8554A" w:rsidRDefault="00211447" w:rsidP="00E628B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 xml:space="preserve">Předmětný úsek </w:t>
      </w:r>
      <w:r w:rsidR="00A8554A" w:rsidRPr="00A8554A">
        <w:rPr>
          <w:rFonts w:ascii="Arial" w:eastAsia="Arial" w:hAnsi="Arial" w:cs="Arial"/>
          <w:color w:val="auto"/>
          <w:sz w:val="17"/>
        </w:rPr>
        <w:t>z</w:t>
      </w:r>
      <w:r w:rsidRPr="00A8554A">
        <w:rPr>
          <w:rFonts w:ascii="Arial" w:eastAsia="Arial" w:hAnsi="Arial" w:cs="Arial"/>
          <w:color w:val="auto"/>
          <w:sz w:val="17"/>
        </w:rPr>
        <w:t xml:space="preserve">ačíná </w:t>
      </w:r>
      <w:r w:rsidR="00CC457C" w:rsidRPr="00A8554A">
        <w:rPr>
          <w:rFonts w:ascii="Arial" w:eastAsia="Arial" w:hAnsi="Arial" w:cs="Arial"/>
          <w:color w:val="auto"/>
          <w:sz w:val="17"/>
        </w:rPr>
        <w:t>nad dolní štěrkovou přehrážkou na Malé Úpě v Eliščině údolí a pokračuje přes horní štěrkovou přehrážku k soutoku s Černým potokem. Koryto toku je v daném úseku upraveno. Úprava je zde tvořená štěrkovými přehrážkami vybudovaným jako retenční objekt k zastavení chodu splavenin a k jejich akumulaci v prostoru určeném pro zachycení a usazování zejména hrubších splavenin unášených vodou při povodňových průtocích.</w:t>
      </w:r>
      <w:r w:rsidR="00E628B4" w:rsidRPr="00A8554A">
        <w:rPr>
          <w:rFonts w:ascii="Arial" w:eastAsia="Arial" w:hAnsi="Arial" w:cs="Arial"/>
          <w:color w:val="auto"/>
          <w:sz w:val="17"/>
        </w:rPr>
        <w:t xml:space="preserve"> V úseku nad horní štěrkovou přehrážkou po</w:t>
      </w:r>
      <w:r w:rsidR="00CC457C" w:rsidRPr="00A8554A">
        <w:rPr>
          <w:rFonts w:ascii="Arial" w:eastAsia="Arial" w:hAnsi="Arial" w:cs="Arial"/>
          <w:color w:val="auto"/>
          <w:sz w:val="17"/>
        </w:rPr>
        <w:t xml:space="preserve"> </w:t>
      </w:r>
      <w:r w:rsidR="00E628B4" w:rsidRPr="00A8554A">
        <w:rPr>
          <w:rFonts w:ascii="Arial" w:eastAsia="Arial" w:hAnsi="Arial" w:cs="Arial"/>
          <w:color w:val="auto"/>
          <w:sz w:val="17"/>
        </w:rPr>
        <w:t xml:space="preserve">soutok s Černým potokem je koryto stabilizováno </w:t>
      </w:r>
      <w:r w:rsidR="00B93DF4" w:rsidRPr="00A8554A">
        <w:rPr>
          <w:rFonts w:ascii="Arial" w:eastAsia="Arial" w:hAnsi="Arial" w:cs="Arial"/>
          <w:color w:val="auto"/>
          <w:sz w:val="17"/>
        </w:rPr>
        <w:t>soustavou spádových a </w:t>
      </w:r>
      <w:r w:rsidR="00E628B4" w:rsidRPr="00A8554A">
        <w:rPr>
          <w:rFonts w:ascii="Arial" w:eastAsia="Arial" w:hAnsi="Arial" w:cs="Arial"/>
          <w:color w:val="auto"/>
          <w:sz w:val="17"/>
        </w:rPr>
        <w:t>stabilizačních objektů (prahy a stupně). Po povodni jsou štěrkové přehrážky zaneseny nánosem sedimentů</w:t>
      </w:r>
      <w:r w:rsidR="00800518">
        <w:rPr>
          <w:rFonts w:ascii="Arial" w:eastAsia="Arial" w:hAnsi="Arial" w:cs="Arial"/>
          <w:color w:val="auto"/>
          <w:sz w:val="17"/>
        </w:rPr>
        <w:t xml:space="preserve"> o objemu </w:t>
      </w:r>
      <w:r w:rsidR="00E628B4" w:rsidRPr="00A8554A">
        <w:rPr>
          <w:rFonts w:ascii="Arial" w:eastAsia="Arial" w:hAnsi="Arial" w:cs="Arial"/>
          <w:color w:val="auto"/>
          <w:sz w:val="17"/>
        </w:rPr>
        <w:t>cca 2</w:t>
      </w:r>
      <w:r w:rsidR="00A8554A">
        <w:rPr>
          <w:rFonts w:ascii="Arial" w:eastAsia="Arial" w:hAnsi="Arial" w:cs="Arial"/>
          <w:color w:val="auto"/>
          <w:sz w:val="17"/>
        </w:rPr>
        <w:t> </w:t>
      </w:r>
      <w:r w:rsidR="00E628B4" w:rsidRPr="00A8554A">
        <w:rPr>
          <w:rFonts w:ascii="Arial" w:eastAsia="Arial" w:hAnsi="Arial" w:cs="Arial"/>
          <w:color w:val="auto"/>
          <w:sz w:val="17"/>
        </w:rPr>
        <w:t>300</w:t>
      </w:r>
      <w:r w:rsidR="00A8554A">
        <w:rPr>
          <w:rFonts w:ascii="Arial" w:eastAsia="Arial" w:hAnsi="Arial" w:cs="Arial"/>
          <w:color w:val="auto"/>
          <w:sz w:val="17"/>
        </w:rPr>
        <w:t> </w:t>
      </w:r>
      <w:r w:rsidR="00E628B4" w:rsidRPr="00A8554A">
        <w:rPr>
          <w:rFonts w:ascii="Arial" w:eastAsia="Arial" w:hAnsi="Arial" w:cs="Arial"/>
          <w:color w:val="auto"/>
          <w:sz w:val="17"/>
        </w:rPr>
        <w:t>m</w:t>
      </w:r>
      <w:r w:rsidR="00E628B4" w:rsidRPr="00A8554A">
        <w:rPr>
          <w:rFonts w:ascii="Arial" w:eastAsia="Arial" w:hAnsi="Arial" w:cs="Arial"/>
          <w:color w:val="auto"/>
          <w:sz w:val="17"/>
          <w:vertAlign w:val="superscript"/>
        </w:rPr>
        <w:t>3</w:t>
      </w:r>
      <w:r w:rsidR="00E628B4" w:rsidRPr="00A8554A">
        <w:rPr>
          <w:rFonts w:ascii="Arial" w:eastAsia="Arial" w:hAnsi="Arial" w:cs="Arial"/>
          <w:color w:val="auto"/>
          <w:sz w:val="17"/>
        </w:rPr>
        <w:t xml:space="preserve"> a stupně jsou poškozeny.</w:t>
      </w:r>
    </w:p>
    <w:p w14:paraId="49CCA82D" w14:textId="15DE9CCF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Účel akce:  </w:t>
      </w:r>
    </w:p>
    <w:p w14:paraId="0E5B510D" w14:textId="66DC5375" w:rsidR="0081010C" w:rsidRPr="00A8554A" w:rsidRDefault="005E0B16" w:rsidP="006256EF">
      <w:pPr>
        <w:tabs>
          <w:tab w:val="left" w:pos="5614"/>
        </w:tabs>
        <w:spacing w:before="6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 xml:space="preserve">Cílem akce je odstranění povodňové škody, spočívající </w:t>
      </w:r>
      <w:r w:rsidR="00E7734C" w:rsidRPr="00A8554A">
        <w:rPr>
          <w:rFonts w:ascii="Arial" w:eastAsia="Arial" w:hAnsi="Arial" w:cs="Arial"/>
          <w:color w:val="auto"/>
          <w:sz w:val="17"/>
        </w:rPr>
        <w:t>v odstranění</w:t>
      </w:r>
      <w:r w:rsidR="0007752D" w:rsidRPr="00A8554A">
        <w:rPr>
          <w:rFonts w:ascii="Arial" w:eastAsia="Arial" w:hAnsi="Arial" w:cs="Arial"/>
          <w:color w:val="auto"/>
          <w:sz w:val="17"/>
        </w:rPr>
        <w:t xml:space="preserve"> nánosů z</w:t>
      </w:r>
      <w:r w:rsidR="00D82035" w:rsidRPr="00A8554A">
        <w:rPr>
          <w:rFonts w:ascii="Arial" w:eastAsia="Arial" w:hAnsi="Arial" w:cs="Arial"/>
          <w:color w:val="auto"/>
          <w:sz w:val="17"/>
        </w:rPr>
        <w:t xml:space="preserve">e zanesených štěrkových přepážek </w:t>
      </w:r>
      <w:r w:rsidR="001F6896" w:rsidRPr="00A8554A">
        <w:rPr>
          <w:rFonts w:ascii="Arial" w:eastAsia="Arial" w:hAnsi="Arial" w:cs="Arial"/>
          <w:color w:val="auto"/>
          <w:sz w:val="17"/>
        </w:rPr>
        <w:t>v celkovém objemu cca</w:t>
      </w:r>
      <w:r w:rsidR="00D82035" w:rsidRPr="00A8554A">
        <w:rPr>
          <w:rFonts w:ascii="Arial" w:eastAsia="Arial" w:hAnsi="Arial" w:cs="Arial"/>
          <w:color w:val="auto"/>
          <w:sz w:val="17"/>
        </w:rPr>
        <w:t xml:space="preserve"> </w:t>
      </w:r>
      <w:r w:rsidR="001F6896" w:rsidRPr="00A8554A">
        <w:rPr>
          <w:rFonts w:ascii="Arial" w:eastAsia="Arial" w:hAnsi="Arial" w:cs="Arial"/>
          <w:color w:val="auto"/>
          <w:sz w:val="17"/>
        </w:rPr>
        <w:t>2</w:t>
      </w:r>
      <w:r w:rsidR="00A8554A">
        <w:rPr>
          <w:rFonts w:ascii="Arial" w:eastAsia="Arial" w:hAnsi="Arial" w:cs="Arial"/>
          <w:color w:val="auto"/>
          <w:sz w:val="17"/>
        </w:rPr>
        <w:t> </w:t>
      </w:r>
      <w:r w:rsidR="001F6896" w:rsidRPr="00A8554A">
        <w:rPr>
          <w:rFonts w:ascii="Arial" w:eastAsia="Arial" w:hAnsi="Arial" w:cs="Arial"/>
          <w:color w:val="auto"/>
          <w:sz w:val="17"/>
        </w:rPr>
        <w:t>300</w:t>
      </w:r>
      <w:r w:rsidR="00A8554A">
        <w:rPr>
          <w:rFonts w:ascii="Arial" w:eastAsia="Arial" w:hAnsi="Arial" w:cs="Arial"/>
          <w:color w:val="auto"/>
          <w:sz w:val="17"/>
        </w:rPr>
        <w:t> </w:t>
      </w:r>
      <w:r w:rsidR="001F6896" w:rsidRPr="00A8554A">
        <w:rPr>
          <w:rFonts w:ascii="Arial" w:eastAsia="Arial" w:hAnsi="Arial" w:cs="Arial"/>
          <w:color w:val="auto"/>
          <w:sz w:val="17"/>
        </w:rPr>
        <w:t>m</w:t>
      </w:r>
      <w:r w:rsidR="001F6896" w:rsidRPr="00A8554A">
        <w:rPr>
          <w:rFonts w:ascii="Arial" w:eastAsia="Arial" w:hAnsi="Arial" w:cs="Arial"/>
          <w:color w:val="auto"/>
          <w:sz w:val="17"/>
          <w:vertAlign w:val="superscript"/>
        </w:rPr>
        <w:t>3</w:t>
      </w:r>
      <w:r w:rsidR="001F6896" w:rsidRPr="00A8554A">
        <w:rPr>
          <w:rFonts w:ascii="Arial" w:eastAsia="Arial" w:hAnsi="Arial" w:cs="Arial"/>
          <w:color w:val="auto"/>
          <w:sz w:val="17"/>
        </w:rPr>
        <w:t xml:space="preserve"> a v opravách poškozených spádových stupňů </w:t>
      </w:r>
      <w:r w:rsidR="00E7734C" w:rsidRPr="00A8554A">
        <w:rPr>
          <w:rFonts w:ascii="Arial" w:eastAsia="Arial" w:hAnsi="Arial" w:cs="Arial"/>
          <w:color w:val="auto"/>
          <w:sz w:val="17"/>
        </w:rPr>
        <w:t>na vodním</w:t>
      </w:r>
      <w:r w:rsidR="0007752D" w:rsidRPr="00A8554A">
        <w:rPr>
          <w:rFonts w:ascii="Arial" w:eastAsia="Arial" w:hAnsi="Arial" w:cs="Arial"/>
          <w:color w:val="auto"/>
          <w:sz w:val="17"/>
        </w:rPr>
        <w:t xml:space="preserve"> toku </w:t>
      </w:r>
      <w:r w:rsidR="001F6896" w:rsidRPr="00A8554A">
        <w:rPr>
          <w:rFonts w:ascii="Arial" w:eastAsia="Arial" w:hAnsi="Arial" w:cs="Arial"/>
          <w:color w:val="auto"/>
          <w:sz w:val="17"/>
        </w:rPr>
        <w:t>Malá Úpa. Odstraněním sedimentu ze zanesených štěrkových přepážek dojde k obnovení jejich funkce.</w:t>
      </w:r>
    </w:p>
    <w:p w14:paraId="337301C9" w14:textId="77777777" w:rsidR="006256EF" w:rsidRPr="00A8554A" w:rsidRDefault="006256EF" w:rsidP="006256EF">
      <w:pPr>
        <w:tabs>
          <w:tab w:val="left" w:pos="5614"/>
        </w:tabs>
        <w:spacing w:after="0" w:line="240" w:lineRule="auto"/>
        <w:ind w:left="95" w:hanging="11"/>
        <w:jc w:val="both"/>
        <w:rPr>
          <w:rFonts w:ascii="Arial" w:eastAsia="Arial" w:hAnsi="Arial" w:cs="Arial"/>
          <w:color w:val="auto"/>
          <w:sz w:val="17"/>
        </w:rPr>
      </w:pPr>
    </w:p>
    <w:p w14:paraId="49CCA82E" w14:textId="379F632B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Zdůvodnění naléhavosti a priority navrhované akce: </w:t>
      </w:r>
    </w:p>
    <w:p w14:paraId="628B4CC3" w14:textId="28671E63" w:rsidR="006A32AB" w:rsidRPr="00A8554A" w:rsidRDefault="006A32AB" w:rsidP="006A32AB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>Během pov</w:t>
      </w:r>
      <w:r w:rsidR="00A8554A">
        <w:rPr>
          <w:rFonts w:ascii="Arial" w:eastAsia="Arial" w:hAnsi="Arial" w:cs="Arial"/>
          <w:color w:val="auto"/>
          <w:sz w:val="17"/>
        </w:rPr>
        <w:t xml:space="preserve">odňového průtoku v měsíci září </w:t>
      </w:r>
      <w:r w:rsidRPr="00A8554A">
        <w:rPr>
          <w:rFonts w:ascii="Arial" w:eastAsia="Arial" w:hAnsi="Arial" w:cs="Arial"/>
          <w:color w:val="auto"/>
          <w:sz w:val="17"/>
        </w:rPr>
        <w:t>2024 došlo na daném území vlivem extrémního namáhání při povodni k omezení kapacity koryta vodního toku Malá Úpa, zaplnění retenčního prostoru štěrkových přehrážek a k poškozen</w:t>
      </w:r>
      <w:r w:rsidR="00B46A53" w:rsidRPr="00A8554A">
        <w:rPr>
          <w:rFonts w:ascii="Arial" w:eastAsia="Arial" w:hAnsi="Arial" w:cs="Arial"/>
          <w:color w:val="auto"/>
          <w:sz w:val="17"/>
        </w:rPr>
        <w:t>í soustavy spádových a </w:t>
      </w:r>
      <w:r w:rsidRPr="00A8554A">
        <w:rPr>
          <w:rFonts w:ascii="Arial" w:eastAsia="Arial" w:hAnsi="Arial" w:cs="Arial"/>
          <w:color w:val="auto"/>
          <w:sz w:val="17"/>
        </w:rPr>
        <w:t>stabilizačních objektů (stupně a dřevěné prahy s kamennými dopadišti).</w:t>
      </w:r>
    </w:p>
    <w:p w14:paraId="280E4FFF" w14:textId="27224682" w:rsidR="005E361D" w:rsidRPr="00A8554A" w:rsidRDefault="006A32AB" w:rsidP="006A32AB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>Nápravným opatřením, odstraněním nánosů z koryta a opravou spádových stupňů, dojde k obnově kapacity a stability koryta vodního toku. V případě ponechání současného stavu bez zásahu hrozí rozšíření poškození a zvyšování finanční náročnosti pozdějších úprav.</w:t>
      </w:r>
    </w:p>
    <w:p w14:paraId="68F7AF35" w14:textId="77777777" w:rsidR="006A32AB" w:rsidRPr="00A8554A" w:rsidRDefault="006A32AB" w:rsidP="006A32AB">
      <w:pPr>
        <w:autoSpaceDE w:val="0"/>
        <w:autoSpaceDN w:val="0"/>
        <w:adjustRightInd w:val="0"/>
        <w:spacing w:after="0" w:line="240" w:lineRule="auto"/>
        <w:ind w:firstLine="99"/>
        <w:rPr>
          <w:rFonts w:ascii="Arial" w:eastAsia="Arial" w:hAnsi="Arial" w:cs="Arial"/>
          <w:b/>
          <w:color w:val="auto"/>
          <w:sz w:val="17"/>
        </w:rPr>
      </w:pPr>
    </w:p>
    <w:p w14:paraId="54DFF010" w14:textId="37EA06A9" w:rsidR="005E361D" w:rsidRPr="00A8554A" w:rsidRDefault="00AE781B" w:rsidP="005E361D">
      <w:pPr>
        <w:autoSpaceDE w:val="0"/>
        <w:autoSpaceDN w:val="0"/>
        <w:adjustRightInd w:val="0"/>
        <w:spacing w:after="0" w:line="240" w:lineRule="auto"/>
        <w:ind w:firstLine="99"/>
        <w:rPr>
          <w:rFonts w:ascii="CIDFont+F2" w:eastAsiaTheme="minorEastAsia" w:hAnsi="CIDFont+F2" w:cs="CIDFont+F2"/>
          <w:color w:val="auto"/>
          <w:sz w:val="20"/>
          <w:szCs w:val="20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>Odhad případných následných škod:</w:t>
      </w:r>
    </w:p>
    <w:p w14:paraId="5E160AFA" w14:textId="27E79D74" w:rsidR="006A32AB" w:rsidRPr="00B46A53" w:rsidRDefault="006A32AB" w:rsidP="009E252C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</w:rPr>
        <w:t xml:space="preserve">Během povodňového průtoku </w:t>
      </w:r>
      <w:r w:rsidRPr="00B46A53">
        <w:rPr>
          <w:rFonts w:ascii="Arial" w:eastAsia="Arial" w:hAnsi="Arial" w:cs="Arial"/>
          <w:color w:val="auto"/>
          <w:sz w:val="17"/>
        </w:rPr>
        <w:t xml:space="preserve">došlo v daném úseku vodního toku Malá Úpa ke snížení kapacity koryta vlivem zanesení průtočného profilu naplavenými nánosy, zaplnění retenčního prostoru štěrkových přehrážek a zároveň k poškození </w:t>
      </w:r>
      <w:r w:rsidR="00B46A53" w:rsidRPr="00B46A53">
        <w:rPr>
          <w:rFonts w:ascii="Arial" w:eastAsia="Arial" w:hAnsi="Arial" w:cs="Arial"/>
          <w:color w:val="auto"/>
          <w:sz w:val="17"/>
        </w:rPr>
        <w:t>soustavy spádových a </w:t>
      </w:r>
      <w:r w:rsidRPr="00B46A53">
        <w:rPr>
          <w:rFonts w:ascii="Arial" w:eastAsia="Arial" w:hAnsi="Arial" w:cs="Arial"/>
          <w:color w:val="auto"/>
          <w:sz w:val="17"/>
        </w:rPr>
        <w:t>stabilizačních objektů na toku. V případě, že nedojde k odstranění popisované povodňové škody</w:t>
      </w:r>
      <w:r w:rsidR="00B46A53" w:rsidRPr="00B46A53">
        <w:rPr>
          <w:rFonts w:ascii="Arial" w:eastAsia="Arial" w:hAnsi="Arial" w:cs="Arial"/>
          <w:color w:val="auto"/>
          <w:sz w:val="17"/>
        </w:rPr>
        <w:t>, může dojít k dalším škodám na </w:t>
      </w:r>
      <w:r w:rsidRPr="00B46A53">
        <w:rPr>
          <w:rFonts w:ascii="Arial" w:eastAsia="Arial" w:hAnsi="Arial" w:cs="Arial"/>
          <w:color w:val="auto"/>
          <w:sz w:val="17"/>
        </w:rPr>
        <w:t>majetku státu ve správě Povodí Labe, státní podnik (další usazování říčního materiálu, zvětšující se poškození objektů v korytě), ke škodám na přilehlých pozemcích. Výše a rozsah škod bude závislá na velikosti a průběhu povodňového průtoku.</w:t>
      </w:r>
    </w:p>
    <w:p w14:paraId="209D4774" w14:textId="77777777" w:rsidR="007E5DDF" w:rsidRDefault="007E5DDF">
      <w:pPr>
        <w:spacing w:after="0" w:line="240" w:lineRule="auto"/>
        <w:rPr>
          <w:rFonts w:ascii="Arial" w:eastAsia="Arial" w:hAnsi="Arial" w:cs="Arial"/>
          <w:b/>
          <w:color w:val="auto"/>
          <w:sz w:val="17"/>
        </w:rPr>
      </w:pPr>
      <w:r>
        <w:rPr>
          <w:rFonts w:ascii="Arial" w:eastAsia="Arial" w:hAnsi="Arial" w:cs="Arial"/>
          <w:b/>
          <w:color w:val="auto"/>
          <w:sz w:val="17"/>
        </w:rPr>
        <w:br w:type="page"/>
      </w:r>
    </w:p>
    <w:p w14:paraId="49CCA830" w14:textId="5AAFAD6E" w:rsidR="004F7194" w:rsidRPr="00330F87" w:rsidRDefault="004F7194" w:rsidP="005E361D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330F87">
        <w:rPr>
          <w:rFonts w:ascii="Arial" w:eastAsia="Arial" w:hAnsi="Arial" w:cs="Arial"/>
          <w:b/>
          <w:color w:val="auto"/>
          <w:sz w:val="17"/>
        </w:rPr>
        <w:lastRenderedPageBreak/>
        <w:t xml:space="preserve">Seznam podkladů při zpracování technické zprávy: </w:t>
      </w:r>
      <w:r w:rsidRPr="00330F87">
        <w:rPr>
          <w:rFonts w:ascii="Arial" w:eastAsia="Arial" w:hAnsi="Arial" w:cs="Arial"/>
          <w:color w:val="auto"/>
          <w:sz w:val="17"/>
        </w:rPr>
        <w:t>např.</w:t>
      </w:r>
      <w:r w:rsidRPr="00330F87">
        <w:rPr>
          <w:rFonts w:ascii="Arial" w:eastAsia="Arial" w:hAnsi="Arial" w:cs="Arial"/>
          <w:b/>
          <w:color w:val="auto"/>
          <w:sz w:val="17"/>
        </w:rPr>
        <w:t xml:space="preserve"> </w:t>
      </w:r>
      <w:r w:rsidRPr="00330F87">
        <w:rPr>
          <w:rFonts w:ascii="Arial" w:eastAsia="Arial" w:hAnsi="Arial" w:cs="Arial"/>
          <w:color w:val="auto"/>
          <w:sz w:val="17"/>
        </w:rPr>
        <w:t xml:space="preserve">projektová dokumentace plánovaných prací, výsledky prohlídek na místě, vyjádření vodoprávního orgánu, orgánů ochrany přírody či jiných orgánů státní správy. </w:t>
      </w:r>
    </w:p>
    <w:p w14:paraId="4DD40706" w14:textId="2E829CC9" w:rsidR="00B14BCE" w:rsidRDefault="00330F87" w:rsidP="00330F87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815"/>
        <w:contextualSpacing w:val="0"/>
        <w:jc w:val="both"/>
        <w:rPr>
          <w:rFonts w:ascii="Arial" w:eastAsia="Arial" w:hAnsi="Arial" w:cs="Arial"/>
          <w:color w:val="auto"/>
          <w:sz w:val="17"/>
        </w:rPr>
      </w:pPr>
      <w:r w:rsidRPr="00330F87">
        <w:rPr>
          <w:rFonts w:ascii="Arial" w:eastAsia="Arial" w:hAnsi="Arial" w:cs="Arial"/>
          <w:color w:val="auto"/>
          <w:sz w:val="17"/>
          <w:szCs w:val="17"/>
        </w:rPr>
        <w:t xml:space="preserve">Protokoly o povodňových škodách č. </w:t>
      </w:r>
      <w:r w:rsidRPr="00330F87">
        <w:rPr>
          <w:rFonts w:ascii="Arial" w:eastAsia="Arial" w:hAnsi="Arial" w:cs="Arial"/>
          <w:color w:val="auto"/>
          <w:sz w:val="17"/>
        </w:rPr>
        <w:t>1-02-130, 1-02-131 a 1-02-132 vč. příloh</w:t>
      </w:r>
      <w:r w:rsidR="00197886" w:rsidRPr="00330F87">
        <w:rPr>
          <w:rFonts w:ascii="Arial" w:eastAsia="Arial" w:hAnsi="Arial" w:cs="Arial"/>
          <w:color w:val="auto"/>
          <w:sz w:val="17"/>
        </w:rPr>
        <w:t xml:space="preserve"> </w:t>
      </w:r>
      <w:r w:rsidR="00E62390" w:rsidRPr="00330F87">
        <w:rPr>
          <w:rFonts w:ascii="Arial" w:eastAsia="Arial" w:hAnsi="Arial" w:cs="Arial"/>
          <w:color w:val="auto"/>
          <w:sz w:val="17"/>
        </w:rPr>
        <w:t xml:space="preserve">ze dne </w:t>
      </w:r>
      <w:r w:rsidR="009F5BC6" w:rsidRPr="00330F87">
        <w:rPr>
          <w:rFonts w:ascii="Arial" w:eastAsia="Arial" w:hAnsi="Arial" w:cs="Arial"/>
          <w:color w:val="auto"/>
          <w:sz w:val="17"/>
        </w:rPr>
        <w:t>1. 10</w:t>
      </w:r>
      <w:r w:rsidR="00822B1B" w:rsidRPr="00330F87">
        <w:rPr>
          <w:rFonts w:ascii="Arial" w:eastAsia="Arial" w:hAnsi="Arial" w:cs="Arial"/>
          <w:color w:val="auto"/>
          <w:sz w:val="17"/>
        </w:rPr>
        <w:t>.</w:t>
      </w:r>
      <w:r w:rsidR="006256EF" w:rsidRPr="00330F87">
        <w:rPr>
          <w:rFonts w:ascii="Arial" w:eastAsia="Arial" w:hAnsi="Arial" w:cs="Arial"/>
          <w:color w:val="auto"/>
          <w:sz w:val="17"/>
        </w:rPr>
        <w:t> </w:t>
      </w:r>
      <w:r w:rsidR="00822B1B" w:rsidRPr="00330F87">
        <w:rPr>
          <w:rFonts w:ascii="Arial" w:eastAsia="Arial" w:hAnsi="Arial" w:cs="Arial"/>
          <w:color w:val="auto"/>
          <w:sz w:val="17"/>
        </w:rPr>
        <w:t>2024</w:t>
      </w:r>
    </w:p>
    <w:p w14:paraId="213CBADC" w14:textId="21903967" w:rsidR="007E5DDF" w:rsidRPr="007E5DDF" w:rsidRDefault="007E5DDF" w:rsidP="007E5DDF">
      <w:pPr>
        <w:pStyle w:val="Odstavecseseznamem"/>
        <w:numPr>
          <w:ilvl w:val="0"/>
          <w:numId w:val="22"/>
        </w:numPr>
        <w:tabs>
          <w:tab w:val="left" w:pos="5614"/>
        </w:tabs>
        <w:spacing w:before="60" w:after="0" w:line="240" w:lineRule="auto"/>
        <w:ind w:right="815"/>
        <w:jc w:val="both"/>
        <w:rPr>
          <w:b/>
          <w:bCs/>
          <w:color w:val="auto"/>
          <w:szCs w:val="22"/>
        </w:rPr>
      </w:pPr>
      <w:r>
        <w:rPr>
          <w:rFonts w:ascii="Arial" w:eastAsia="Arial" w:hAnsi="Arial" w:cs="Arial"/>
          <w:b/>
          <w:bCs/>
          <w:color w:val="auto"/>
          <w:sz w:val="17"/>
        </w:rPr>
        <w:t>Zjednodušené projektová dokumentace oprav povodňových škod, Vodohospodářský rozvoj a výstavba a. s., 07/2025 (dále jen PD)</w:t>
      </w:r>
    </w:p>
    <w:p w14:paraId="63C5853D" w14:textId="77777777" w:rsidR="00330F87" w:rsidRPr="00330F87" w:rsidRDefault="00330F87" w:rsidP="00330F87">
      <w:pPr>
        <w:pStyle w:val="Odstavecseseznamem"/>
        <w:tabs>
          <w:tab w:val="left" w:pos="5614"/>
        </w:tabs>
        <w:spacing w:before="120" w:after="0" w:line="240" w:lineRule="auto"/>
        <w:ind w:right="815"/>
        <w:contextualSpacing w:val="0"/>
        <w:jc w:val="both"/>
        <w:rPr>
          <w:rFonts w:ascii="Arial" w:eastAsia="Arial" w:hAnsi="Arial" w:cs="Arial"/>
          <w:color w:val="auto"/>
          <w:sz w:val="17"/>
        </w:rPr>
      </w:pPr>
    </w:p>
    <w:p w14:paraId="70C48F31" w14:textId="77777777" w:rsidR="007E5DDF" w:rsidRDefault="004F7194" w:rsidP="007E5DDF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Stručný popis, návrh technického řešení: </w:t>
      </w:r>
    </w:p>
    <w:p w14:paraId="1D9524D7" w14:textId="46A188B0" w:rsidR="007E5DDF" w:rsidRDefault="007E5DDF" w:rsidP="007E5DDF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  <w:u w:val="single"/>
        </w:rPr>
      </w:pPr>
      <w:r w:rsidRPr="007E5DDF">
        <w:rPr>
          <w:rFonts w:ascii="Arial" w:eastAsia="Arial" w:hAnsi="Arial" w:cs="Arial"/>
          <w:color w:val="auto"/>
          <w:sz w:val="17"/>
          <w:u w:val="single"/>
        </w:rPr>
        <w:t>SO 01 ODTĚŽENÍ SEDIMENTU – DOLNÍ PŘEHRÁŽKA</w:t>
      </w:r>
    </w:p>
    <w:p w14:paraId="7BD98168" w14:textId="275E0FDE" w:rsidR="007E5DDF" w:rsidRDefault="007E5DDF" w:rsidP="007E5DDF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Cs/>
          <w:color w:val="auto"/>
          <w:sz w:val="17"/>
        </w:rPr>
      </w:pPr>
      <w:r w:rsidRPr="007E5DDF">
        <w:rPr>
          <w:rFonts w:ascii="Arial" w:eastAsia="Arial" w:hAnsi="Arial" w:cs="Arial"/>
          <w:bCs/>
          <w:color w:val="auto"/>
          <w:sz w:val="17"/>
        </w:rPr>
        <w:t>Povodňové nánosy (sedimenty, splaveniny, říční materiál)</w:t>
      </w:r>
      <w:r>
        <w:rPr>
          <w:rFonts w:ascii="Arial" w:eastAsia="Arial" w:hAnsi="Arial" w:cs="Arial"/>
          <w:bCs/>
          <w:color w:val="auto"/>
          <w:sz w:val="17"/>
        </w:rPr>
        <w:t xml:space="preserve"> ze sedimentačního prostoru přehrážky charakteru štěrkopísek (</w:t>
      </w:r>
      <w:r>
        <w:rPr>
          <w:rFonts w:ascii="Arial" w:eastAsia="Arial" w:hAnsi="Arial" w:cs="Arial"/>
          <w:bCs/>
          <w:color w:val="auto"/>
          <w:sz w:val="17"/>
        </w:rPr>
        <w:t xml:space="preserve">odhadované podílové zastoupení </w:t>
      </w:r>
      <w:r>
        <w:rPr>
          <w:rFonts w:ascii="Arial" w:eastAsia="Arial" w:hAnsi="Arial" w:cs="Arial"/>
          <w:bCs/>
          <w:color w:val="auto"/>
          <w:sz w:val="17"/>
        </w:rPr>
        <w:t>70-80 %) a kamenivo (odhadované podílové zastoupení 20-30 %) budou v objemu cca 2000 m</w:t>
      </w:r>
      <w:r w:rsidRPr="007E5DDF">
        <w:rPr>
          <w:rFonts w:ascii="Arial" w:eastAsia="Arial" w:hAnsi="Arial" w:cs="Arial"/>
          <w:bCs/>
          <w:color w:val="auto"/>
          <w:sz w:val="17"/>
          <w:vertAlign w:val="superscript"/>
        </w:rPr>
        <w:t>3</w:t>
      </w:r>
      <w:r>
        <w:rPr>
          <w:rFonts w:ascii="Arial" w:eastAsia="Arial" w:hAnsi="Arial" w:cs="Arial"/>
          <w:bCs/>
          <w:color w:val="auto"/>
          <w:sz w:val="17"/>
          <w:vertAlign w:val="superscript"/>
        </w:rPr>
        <w:t xml:space="preserve"> </w:t>
      </w:r>
      <w:r>
        <w:rPr>
          <w:rFonts w:ascii="Arial" w:eastAsia="Arial" w:hAnsi="Arial" w:cs="Arial"/>
          <w:bCs/>
          <w:color w:val="auto"/>
          <w:sz w:val="17"/>
        </w:rPr>
        <w:t>(Dle provedeného odečtu povrchů 1950 m</w:t>
      </w:r>
      <w:r w:rsidRPr="007E5DDF">
        <w:rPr>
          <w:rFonts w:ascii="Arial" w:eastAsia="Arial" w:hAnsi="Arial" w:cs="Arial"/>
          <w:bCs/>
          <w:color w:val="auto"/>
          <w:sz w:val="17"/>
          <w:vertAlign w:val="superscript"/>
        </w:rPr>
        <w:t>3</w:t>
      </w:r>
      <w:r>
        <w:rPr>
          <w:rFonts w:ascii="Arial" w:eastAsia="Arial" w:hAnsi="Arial" w:cs="Arial"/>
          <w:bCs/>
          <w:color w:val="auto"/>
          <w:sz w:val="17"/>
        </w:rPr>
        <w:t xml:space="preserve">) odtěženy. </w:t>
      </w:r>
      <w:r w:rsidRPr="007E5DDF">
        <w:rPr>
          <w:rFonts w:ascii="Arial" w:eastAsia="Arial" w:hAnsi="Arial" w:cs="Arial"/>
          <w:bCs/>
          <w:color w:val="auto"/>
          <w:sz w:val="17"/>
        </w:rPr>
        <w:t>Vytěžený materiál bude nakládán na nákladní vozidla a odvážen (s potřebnou manipulací a omezeními, které jsou popsány v PD). Dle provedených rozborů (vyhovují příloze 5.4 Vyhlášky 273/2021 Sb., v současném znění) se předpokládá využití sedimentu v souladu hierarchie nakládání s odpady (zákon o odpadech), vždy však v souladu s příslušnými předpisy (Zákon o odpadech a jeho prováděcí předpisy).</w:t>
      </w:r>
      <w:r w:rsidR="004A2D81">
        <w:rPr>
          <w:rFonts w:ascii="Arial" w:eastAsia="Arial" w:hAnsi="Arial" w:cs="Arial"/>
          <w:bCs/>
          <w:color w:val="auto"/>
          <w:sz w:val="17"/>
        </w:rPr>
        <w:t xml:space="preserve"> Předpokládá se využití v rámci uložení na terén.</w:t>
      </w:r>
    </w:p>
    <w:p w14:paraId="63326AFF" w14:textId="582DA844" w:rsidR="004A2D81" w:rsidRDefault="004A2D81" w:rsidP="004A2D81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  <w:u w:val="single"/>
        </w:rPr>
      </w:pPr>
      <w:r w:rsidRPr="007E5DDF">
        <w:rPr>
          <w:rFonts w:ascii="Arial" w:eastAsia="Arial" w:hAnsi="Arial" w:cs="Arial"/>
          <w:color w:val="auto"/>
          <w:sz w:val="17"/>
          <w:u w:val="single"/>
        </w:rPr>
        <w:t>SO 0</w:t>
      </w:r>
      <w:r>
        <w:rPr>
          <w:rFonts w:ascii="Arial" w:eastAsia="Arial" w:hAnsi="Arial" w:cs="Arial"/>
          <w:color w:val="auto"/>
          <w:sz w:val="17"/>
          <w:u w:val="single"/>
        </w:rPr>
        <w:t>2</w:t>
      </w:r>
      <w:r w:rsidRPr="007E5DDF">
        <w:rPr>
          <w:rFonts w:ascii="Arial" w:eastAsia="Arial" w:hAnsi="Arial" w:cs="Arial"/>
          <w:color w:val="auto"/>
          <w:sz w:val="17"/>
          <w:u w:val="single"/>
        </w:rPr>
        <w:t xml:space="preserve"> ODTĚŽENÍ SEDIMENTU – </w:t>
      </w:r>
      <w:r>
        <w:rPr>
          <w:rFonts w:ascii="Arial" w:eastAsia="Arial" w:hAnsi="Arial" w:cs="Arial"/>
          <w:color w:val="auto"/>
          <w:sz w:val="17"/>
          <w:u w:val="single"/>
        </w:rPr>
        <w:t>HOR</w:t>
      </w:r>
      <w:r w:rsidRPr="007E5DDF">
        <w:rPr>
          <w:rFonts w:ascii="Arial" w:eastAsia="Arial" w:hAnsi="Arial" w:cs="Arial"/>
          <w:color w:val="auto"/>
          <w:sz w:val="17"/>
          <w:u w:val="single"/>
        </w:rPr>
        <w:t>NÍ PŘEHRÁŽKA</w:t>
      </w:r>
    </w:p>
    <w:p w14:paraId="203F91BB" w14:textId="075E1106" w:rsidR="004A2D81" w:rsidRDefault="004A2D81" w:rsidP="004A2D81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Cs/>
          <w:color w:val="auto"/>
          <w:sz w:val="17"/>
        </w:rPr>
      </w:pPr>
      <w:r w:rsidRPr="007E5DDF">
        <w:rPr>
          <w:rFonts w:ascii="Arial" w:eastAsia="Arial" w:hAnsi="Arial" w:cs="Arial"/>
          <w:bCs/>
          <w:color w:val="auto"/>
          <w:sz w:val="17"/>
        </w:rPr>
        <w:t>Povodňové nánosy (sedimenty, splaveniny, říční materiál)</w:t>
      </w:r>
      <w:r>
        <w:rPr>
          <w:rFonts w:ascii="Arial" w:eastAsia="Arial" w:hAnsi="Arial" w:cs="Arial"/>
          <w:bCs/>
          <w:color w:val="auto"/>
          <w:sz w:val="17"/>
        </w:rPr>
        <w:t xml:space="preserve"> ze sedimentačního prostoru přehrážky charakteru štěrkopísek (odhadované podílové zastoupení 70-80 %) a kamenivo (odhadované podílové zastoupení 20-30 %) budou v objemu cca </w:t>
      </w:r>
      <w:r>
        <w:rPr>
          <w:rFonts w:ascii="Arial" w:eastAsia="Arial" w:hAnsi="Arial" w:cs="Arial"/>
          <w:bCs/>
          <w:color w:val="auto"/>
          <w:sz w:val="17"/>
        </w:rPr>
        <w:t>300</w:t>
      </w:r>
      <w:r>
        <w:rPr>
          <w:rFonts w:ascii="Arial" w:eastAsia="Arial" w:hAnsi="Arial" w:cs="Arial"/>
          <w:bCs/>
          <w:color w:val="auto"/>
          <w:sz w:val="17"/>
        </w:rPr>
        <w:t xml:space="preserve"> m</w:t>
      </w:r>
      <w:r w:rsidRPr="007E5DDF">
        <w:rPr>
          <w:rFonts w:ascii="Arial" w:eastAsia="Arial" w:hAnsi="Arial" w:cs="Arial"/>
          <w:bCs/>
          <w:color w:val="auto"/>
          <w:sz w:val="17"/>
          <w:vertAlign w:val="superscript"/>
        </w:rPr>
        <w:t>3</w:t>
      </w:r>
      <w:r>
        <w:rPr>
          <w:rFonts w:ascii="Arial" w:eastAsia="Arial" w:hAnsi="Arial" w:cs="Arial"/>
          <w:bCs/>
          <w:color w:val="auto"/>
          <w:sz w:val="17"/>
          <w:vertAlign w:val="superscript"/>
        </w:rPr>
        <w:t xml:space="preserve"> </w:t>
      </w:r>
      <w:r>
        <w:rPr>
          <w:rFonts w:ascii="Arial" w:eastAsia="Arial" w:hAnsi="Arial" w:cs="Arial"/>
          <w:bCs/>
          <w:color w:val="auto"/>
          <w:sz w:val="17"/>
        </w:rPr>
        <w:t xml:space="preserve">odtěženy. </w:t>
      </w:r>
      <w:r w:rsidRPr="007E5DDF">
        <w:rPr>
          <w:rFonts w:ascii="Arial" w:eastAsia="Arial" w:hAnsi="Arial" w:cs="Arial"/>
          <w:bCs/>
          <w:color w:val="auto"/>
          <w:sz w:val="17"/>
        </w:rPr>
        <w:t>Vytěžený materiál bude nakládán na nákladní vozidla a odvážen (s potřebnou manipulací a omezeními, které jsou popsány v</w:t>
      </w:r>
      <w:r>
        <w:rPr>
          <w:rFonts w:ascii="Arial" w:eastAsia="Arial" w:hAnsi="Arial" w:cs="Arial"/>
          <w:bCs/>
          <w:color w:val="auto"/>
          <w:sz w:val="17"/>
        </w:rPr>
        <w:t xml:space="preserve"> </w:t>
      </w:r>
      <w:r w:rsidRPr="007E5DDF">
        <w:rPr>
          <w:rFonts w:ascii="Arial" w:eastAsia="Arial" w:hAnsi="Arial" w:cs="Arial"/>
          <w:bCs/>
          <w:color w:val="auto"/>
          <w:sz w:val="17"/>
        </w:rPr>
        <w:t>PD). Dle provedených rozborů (vyhovují příloze 5.4 Vyhlášky 273/2021 Sb., v současném znění) se předpokládá využití sedimentu v souladu hierarchie nakládání s odpady (zákon o odpadech), vždy však v souladu s příslušnými předpisy (Zákon o odpadech a jeho prováděcí předpisy).</w:t>
      </w:r>
      <w:r>
        <w:rPr>
          <w:rFonts w:ascii="Arial" w:eastAsia="Arial" w:hAnsi="Arial" w:cs="Arial"/>
          <w:bCs/>
          <w:color w:val="auto"/>
          <w:sz w:val="17"/>
        </w:rPr>
        <w:t xml:space="preserve"> </w:t>
      </w:r>
      <w:r>
        <w:rPr>
          <w:rFonts w:ascii="Arial" w:eastAsia="Arial" w:hAnsi="Arial" w:cs="Arial"/>
          <w:bCs/>
          <w:color w:val="auto"/>
          <w:sz w:val="17"/>
        </w:rPr>
        <w:t>Předpokládá se využití v rámci uložení na terén.</w:t>
      </w:r>
    </w:p>
    <w:p w14:paraId="0062CD75" w14:textId="1A22063A" w:rsidR="004A2D81" w:rsidRDefault="004A2D81" w:rsidP="004A2D81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  <w:u w:val="single"/>
        </w:rPr>
      </w:pPr>
      <w:r w:rsidRPr="007E5DDF">
        <w:rPr>
          <w:rFonts w:ascii="Arial" w:eastAsia="Arial" w:hAnsi="Arial" w:cs="Arial"/>
          <w:color w:val="auto"/>
          <w:sz w:val="17"/>
          <w:u w:val="single"/>
        </w:rPr>
        <w:t>SO 0</w:t>
      </w:r>
      <w:r w:rsidR="005E4950">
        <w:rPr>
          <w:rFonts w:ascii="Arial" w:eastAsia="Arial" w:hAnsi="Arial" w:cs="Arial"/>
          <w:color w:val="auto"/>
          <w:sz w:val="17"/>
          <w:u w:val="single"/>
        </w:rPr>
        <w:t>3</w:t>
      </w:r>
      <w:r w:rsidRPr="007E5DDF">
        <w:rPr>
          <w:rFonts w:ascii="Arial" w:eastAsia="Arial" w:hAnsi="Arial" w:cs="Arial"/>
          <w:color w:val="auto"/>
          <w:sz w:val="17"/>
          <w:u w:val="single"/>
        </w:rPr>
        <w:t xml:space="preserve"> </w:t>
      </w:r>
      <w:r w:rsidRPr="004A2D81">
        <w:rPr>
          <w:rFonts w:ascii="Arial" w:eastAsia="Arial" w:hAnsi="Arial" w:cs="Arial"/>
          <w:color w:val="auto"/>
          <w:sz w:val="17"/>
          <w:u w:val="single"/>
        </w:rPr>
        <w:t>OPRAVA STABILIZAČNÍCH OBJEKTŮ</w:t>
      </w:r>
    </w:p>
    <w:p w14:paraId="4BBA046A" w14:textId="195ED4D0" w:rsidR="004A2D81" w:rsidRDefault="005E4950" w:rsidP="007E5DDF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Cs/>
          <w:color w:val="auto"/>
          <w:sz w:val="17"/>
        </w:rPr>
      </w:pPr>
      <w:r w:rsidRPr="005E4950">
        <w:rPr>
          <w:rFonts w:ascii="Arial" w:eastAsia="Arial" w:hAnsi="Arial" w:cs="Arial"/>
          <w:bCs/>
          <w:color w:val="auto"/>
          <w:sz w:val="17"/>
        </w:rPr>
        <w:t xml:space="preserve">Poškozené spádové stupně budou opraveny doplněním kamene o hmotnosti 80-200 kg a 200–500 kg, celkový odhadovaný rozsah prací je </w:t>
      </w:r>
      <w:r>
        <w:rPr>
          <w:rFonts w:ascii="Arial" w:eastAsia="Arial" w:hAnsi="Arial" w:cs="Arial"/>
          <w:bCs/>
          <w:color w:val="auto"/>
          <w:sz w:val="17"/>
        </w:rPr>
        <w:t xml:space="preserve">cca </w:t>
      </w:r>
      <w:r w:rsidRPr="005E4950">
        <w:rPr>
          <w:rFonts w:ascii="Arial" w:eastAsia="Arial" w:hAnsi="Arial" w:cs="Arial"/>
          <w:bCs/>
          <w:color w:val="auto"/>
          <w:sz w:val="17"/>
        </w:rPr>
        <w:t>2</w:t>
      </w:r>
      <w:r>
        <w:rPr>
          <w:rFonts w:ascii="Arial" w:eastAsia="Arial" w:hAnsi="Arial" w:cs="Arial"/>
          <w:bCs/>
          <w:color w:val="auto"/>
          <w:sz w:val="17"/>
        </w:rPr>
        <w:t>9</w:t>
      </w:r>
      <w:r w:rsidRPr="005E4950">
        <w:rPr>
          <w:rFonts w:ascii="Arial" w:eastAsia="Arial" w:hAnsi="Arial" w:cs="Arial"/>
          <w:bCs/>
          <w:color w:val="auto"/>
          <w:sz w:val="17"/>
        </w:rPr>
        <w:t xml:space="preserve"> m</w:t>
      </w:r>
      <w:r w:rsidRPr="005E4950">
        <w:rPr>
          <w:rFonts w:ascii="Arial" w:eastAsia="Arial" w:hAnsi="Arial" w:cs="Arial"/>
          <w:bCs/>
          <w:color w:val="auto"/>
          <w:sz w:val="17"/>
          <w:vertAlign w:val="superscript"/>
        </w:rPr>
        <w:t>3</w:t>
      </w:r>
      <w:r w:rsidRPr="005E4950">
        <w:rPr>
          <w:rFonts w:ascii="Arial" w:eastAsia="Arial" w:hAnsi="Arial" w:cs="Arial"/>
          <w:bCs/>
          <w:color w:val="auto"/>
          <w:sz w:val="17"/>
        </w:rPr>
        <w:t xml:space="preserve"> doplněného kamene. Materiál na opravu bude použit z koryta vodního toku. Na lokalitu je pro potřeby opravy poničeného stupně navíc mimo výtěžek z koryta dovézt cca 2 m</w:t>
      </w:r>
      <w:r w:rsidRPr="005E4950">
        <w:rPr>
          <w:rFonts w:ascii="Arial" w:eastAsia="Arial" w:hAnsi="Arial" w:cs="Arial"/>
          <w:bCs/>
          <w:color w:val="auto"/>
          <w:sz w:val="17"/>
          <w:vertAlign w:val="superscript"/>
        </w:rPr>
        <w:t>3</w:t>
      </w:r>
      <w:r w:rsidRPr="005E4950">
        <w:rPr>
          <w:rFonts w:ascii="Arial" w:eastAsia="Arial" w:hAnsi="Arial" w:cs="Arial"/>
          <w:bCs/>
          <w:color w:val="auto"/>
          <w:sz w:val="17"/>
        </w:rPr>
        <w:t xml:space="preserve"> kamene (jmenovitě žula) o hmotnosti 200-500 kg Přístup je možný po lesní cestě na levém břehu a korytem pro mechanizaci s kráčícím podvozkem. Celkem se jedná o opravu 5 ks spadových stupňů</w:t>
      </w:r>
      <w:r>
        <w:rPr>
          <w:rFonts w:ascii="Arial" w:eastAsia="Arial" w:hAnsi="Arial" w:cs="Arial"/>
          <w:bCs/>
          <w:color w:val="auto"/>
          <w:sz w:val="17"/>
        </w:rPr>
        <w:t>.</w:t>
      </w:r>
    </w:p>
    <w:p w14:paraId="7BA82A9E" w14:textId="388BFCE3" w:rsidR="005E4950" w:rsidRDefault="005E4950" w:rsidP="005E4950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  <w:u w:val="single"/>
        </w:rPr>
      </w:pPr>
      <w:r w:rsidRPr="007E5DDF">
        <w:rPr>
          <w:rFonts w:ascii="Arial" w:eastAsia="Arial" w:hAnsi="Arial" w:cs="Arial"/>
          <w:color w:val="auto"/>
          <w:sz w:val="17"/>
          <w:u w:val="single"/>
        </w:rPr>
        <w:t>SO 0</w:t>
      </w:r>
      <w:r>
        <w:rPr>
          <w:rFonts w:ascii="Arial" w:eastAsia="Arial" w:hAnsi="Arial" w:cs="Arial"/>
          <w:color w:val="auto"/>
          <w:sz w:val="17"/>
          <w:u w:val="single"/>
        </w:rPr>
        <w:t>4</w:t>
      </w:r>
      <w:r w:rsidRPr="007E5DDF">
        <w:rPr>
          <w:rFonts w:ascii="Arial" w:eastAsia="Arial" w:hAnsi="Arial" w:cs="Arial"/>
          <w:color w:val="auto"/>
          <w:sz w:val="17"/>
          <w:u w:val="single"/>
        </w:rPr>
        <w:t xml:space="preserve"> </w:t>
      </w:r>
      <w:r>
        <w:rPr>
          <w:rFonts w:ascii="Arial" w:eastAsia="Arial" w:hAnsi="Arial" w:cs="Arial"/>
          <w:color w:val="auto"/>
          <w:sz w:val="17"/>
          <w:u w:val="single"/>
        </w:rPr>
        <w:t>OSTATNÍ STAVEBNÍ NÁKLADY</w:t>
      </w:r>
    </w:p>
    <w:p w14:paraId="7D77EA81" w14:textId="27F584CC" w:rsidR="005E4950" w:rsidRDefault="005E4950" w:rsidP="005E4950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Cs/>
          <w:color w:val="auto"/>
          <w:sz w:val="17"/>
        </w:rPr>
      </w:pPr>
      <w:r>
        <w:rPr>
          <w:rFonts w:ascii="Arial" w:eastAsia="Arial" w:hAnsi="Arial" w:cs="Arial"/>
          <w:bCs/>
          <w:color w:val="auto"/>
          <w:sz w:val="17"/>
        </w:rPr>
        <w:t>Jedná se o ostatní práce nezbytné pro realizaci prací na SO 01 – SO 03</w:t>
      </w:r>
      <w:r>
        <w:rPr>
          <w:rFonts w:ascii="Arial" w:eastAsia="Arial" w:hAnsi="Arial" w:cs="Arial"/>
          <w:bCs/>
          <w:color w:val="auto"/>
          <w:sz w:val="17"/>
        </w:rPr>
        <w:t>.</w:t>
      </w:r>
      <w:r>
        <w:rPr>
          <w:rFonts w:ascii="Arial" w:eastAsia="Arial" w:hAnsi="Arial" w:cs="Arial"/>
          <w:bCs/>
          <w:color w:val="auto"/>
          <w:sz w:val="17"/>
        </w:rPr>
        <w:t xml:space="preserve"> Konkrétně se jedná o převedení vody ze staveniště, zajištění příjezdu ke stavbě, zajištění technické infrastruktury a mýcení vegetace. Tyto činnosti jsou podrobněji popsány v PD.</w:t>
      </w:r>
    </w:p>
    <w:p w14:paraId="1B3E1833" w14:textId="77777777" w:rsidR="005E4950" w:rsidRPr="007E5DDF" w:rsidRDefault="005E4950" w:rsidP="007E5DDF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Cs/>
          <w:color w:val="auto"/>
          <w:sz w:val="17"/>
        </w:rPr>
      </w:pPr>
    </w:p>
    <w:p w14:paraId="49CCA833" w14:textId="2345317A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hAnsi="Arial" w:cs="Arial"/>
          <w:color w:val="auto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Další doplňující informace: </w:t>
      </w:r>
    </w:p>
    <w:p w14:paraId="49CCA834" w14:textId="151FC1B7" w:rsidR="004F7194" w:rsidRPr="00330F87" w:rsidRDefault="004F7194" w:rsidP="009E252C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left="714" w:right="-17" w:hanging="357"/>
        <w:contextualSpacing w:val="0"/>
        <w:jc w:val="both"/>
        <w:rPr>
          <w:rFonts w:ascii="Arial" w:hAnsi="Arial" w:cs="Arial"/>
          <w:color w:val="auto"/>
        </w:rPr>
      </w:pPr>
      <w:r w:rsidRPr="00330F87">
        <w:rPr>
          <w:rFonts w:ascii="Arial" w:eastAsia="Arial" w:hAnsi="Arial" w:cs="Arial"/>
          <w:color w:val="auto"/>
          <w:sz w:val="17"/>
        </w:rPr>
        <w:t xml:space="preserve">umístění stavby v situaci širších vztahů, </w:t>
      </w:r>
    </w:p>
    <w:p w14:paraId="7E573AEF" w14:textId="2C925134" w:rsidR="000E5839" w:rsidRPr="00330F87" w:rsidRDefault="00613754" w:rsidP="00D67C22">
      <w:pPr>
        <w:pStyle w:val="Odstavecseseznamem"/>
        <w:numPr>
          <w:ilvl w:val="0"/>
          <w:numId w:val="23"/>
        </w:numPr>
        <w:rPr>
          <w:rFonts w:ascii="Arial" w:eastAsia="Arial" w:hAnsi="Arial" w:cs="Arial"/>
          <w:color w:val="auto"/>
          <w:sz w:val="17"/>
        </w:rPr>
      </w:pPr>
      <w:r w:rsidRPr="00330F87">
        <w:rPr>
          <w:rFonts w:ascii="Arial" w:eastAsia="Arial" w:hAnsi="Arial" w:cs="Arial"/>
          <w:color w:val="auto"/>
          <w:sz w:val="17"/>
        </w:rPr>
        <w:t xml:space="preserve">viz </w:t>
      </w:r>
      <w:r w:rsidR="007E5DDF">
        <w:rPr>
          <w:rFonts w:ascii="Arial" w:eastAsia="Arial" w:hAnsi="Arial" w:cs="Arial"/>
          <w:color w:val="auto"/>
          <w:sz w:val="17"/>
          <w:szCs w:val="17"/>
        </w:rPr>
        <w:t>PD, příloha C.1 Přehledná situace a příloha C.2 Podrobná situace</w:t>
      </w:r>
    </w:p>
    <w:p w14:paraId="49CCA835" w14:textId="411C581A" w:rsidR="004F7194" w:rsidRPr="00330F87" w:rsidRDefault="004F7194" w:rsidP="00FB56CB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-19"/>
        <w:contextualSpacing w:val="0"/>
        <w:jc w:val="both"/>
        <w:rPr>
          <w:rFonts w:ascii="Arial" w:hAnsi="Arial" w:cs="Arial"/>
          <w:color w:val="auto"/>
        </w:rPr>
      </w:pPr>
      <w:r w:rsidRPr="00330F87">
        <w:rPr>
          <w:rFonts w:ascii="Arial" w:eastAsia="Arial" w:hAnsi="Arial" w:cs="Arial"/>
          <w:color w:val="auto"/>
          <w:sz w:val="17"/>
        </w:rPr>
        <w:t xml:space="preserve">členění stavby na stavební objekty, </w:t>
      </w:r>
    </w:p>
    <w:p w14:paraId="776CB8B4" w14:textId="2C2EEAAC" w:rsidR="00000CEA" w:rsidRDefault="00E7734C" w:rsidP="00FB56CB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 xml:space="preserve">SO 01 </w:t>
      </w:r>
      <w:r w:rsidRPr="00E7734C">
        <w:rPr>
          <w:rFonts w:ascii="Arial" w:eastAsia="Arial" w:hAnsi="Arial" w:cs="Arial"/>
          <w:color w:val="auto"/>
          <w:sz w:val="17"/>
        </w:rPr>
        <w:t>ODTĚŽENÍ SEDIMENTU – DOLNÍ PŘEHRÁŽKA (ISYPO ID 400336328)</w:t>
      </w:r>
    </w:p>
    <w:p w14:paraId="1A823DF8" w14:textId="04CA1D9E" w:rsidR="00E7734C" w:rsidRDefault="00E7734C" w:rsidP="00FB56CB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 xml:space="preserve">SO 02 </w:t>
      </w:r>
      <w:r w:rsidRPr="00E7734C">
        <w:rPr>
          <w:rFonts w:ascii="Arial" w:eastAsia="Arial" w:hAnsi="Arial" w:cs="Arial"/>
          <w:color w:val="auto"/>
          <w:sz w:val="17"/>
        </w:rPr>
        <w:t>ODTĚŽENÍ SEDIMENTU – HORNÍ PŘEHRÁŽKA (ISYPO ID 400336329)</w:t>
      </w:r>
    </w:p>
    <w:p w14:paraId="784C643D" w14:textId="61CF2F93" w:rsidR="00E7734C" w:rsidRDefault="00E7734C" w:rsidP="00FB56CB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 xml:space="preserve">SO 03 </w:t>
      </w:r>
      <w:r w:rsidRPr="00E7734C">
        <w:rPr>
          <w:rFonts w:ascii="Arial" w:eastAsia="Arial" w:hAnsi="Arial" w:cs="Arial"/>
          <w:color w:val="auto"/>
          <w:sz w:val="17"/>
        </w:rPr>
        <w:t>OPRAVA STABILIZAČNÍCH OBJEKTŮ (ISYPO ID 400044399, 400044400, 400044402, 400044413 a 400044416)</w:t>
      </w:r>
    </w:p>
    <w:p w14:paraId="79949D04" w14:textId="005ADC2F" w:rsidR="00E7734C" w:rsidRPr="00330F87" w:rsidRDefault="00E7734C" w:rsidP="00FB56CB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 xml:space="preserve">SO 04 </w:t>
      </w:r>
      <w:r w:rsidRPr="00E7734C">
        <w:rPr>
          <w:rFonts w:ascii="Arial" w:eastAsia="Arial" w:hAnsi="Arial" w:cs="Arial"/>
          <w:color w:val="auto"/>
          <w:sz w:val="17"/>
        </w:rPr>
        <w:t>OSTATNÍ STAVEBNÍ NÁKLADY</w:t>
      </w:r>
    </w:p>
    <w:p w14:paraId="49CCA836" w14:textId="3099E352" w:rsidR="004F7194" w:rsidRPr="00330F87" w:rsidRDefault="004F7194" w:rsidP="00FB56CB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-19"/>
        <w:contextualSpacing w:val="0"/>
        <w:jc w:val="both"/>
        <w:rPr>
          <w:rFonts w:ascii="Arial" w:hAnsi="Arial" w:cs="Arial"/>
          <w:color w:val="auto"/>
        </w:rPr>
      </w:pPr>
      <w:r w:rsidRPr="00330F87">
        <w:rPr>
          <w:rFonts w:ascii="Arial" w:eastAsia="Arial" w:hAnsi="Arial" w:cs="Arial"/>
          <w:color w:val="auto"/>
          <w:sz w:val="17"/>
        </w:rPr>
        <w:t xml:space="preserve">v případě drobných vodních toků příčné řezy, </w:t>
      </w:r>
    </w:p>
    <w:p w14:paraId="637771D9" w14:textId="07D011F3" w:rsidR="00330F87" w:rsidRDefault="00000CEA" w:rsidP="00330F87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</w:rPr>
      </w:pPr>
      <w:r w:rsidRPr="00330F87">
        <w:rPr>
          <w:rFonts w:ascii="Arial" w:eastAsia="Arial" w:hAnsi="Arial" w:cs="Arial"/>
          <w:color w:val="auto"/>
          <w:sz w:val="17"/>
        </w:rPr>
        <w:t>nejedná se o drobný vodní tok</w:t>
      </w:r>
      <w:r w:rsidR="007E5DDF">
        <w:rPr>
          <w:rFonts w:ascii="Arial" w:eastAsia="Arial" w:hAnsi="Arial" w:cs="Arial"/>
          <w:color w:val="auto"/>
          <w:sz w:val="17"/>
        </w:rPr>
        <w:t>, příčné řezy jsou součástí PD</w:t>
      </w:r>
    </w:p>
    <w:p w14:paraId="49CCA837" w14:textId="0DF71364" w:rsidR="004F7194" w:rsidRPr="00A8554A" w:rsidRDefault="007E5DDF" w:rsidP="00A8554A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-19"/>
        <w:contextualSpacing w:val="0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>fotodokumentace z místa před realizací – viz projektová dokumentace</w:t>
      </w:r>
    </w:p>
    <w:p w14:paraId="49CCA838" w14:textId="2CFD5DBA" w:rsidR="004F7194" w:rsidRPr="008A7385" w:rsidRDefault="004F7194" w:rsidP="00083D6E">
      <w:pPr>
        <w:pStyle w:val="Odstavecseseznamem"/>
        <w:numPr>
          <w:ilvl w:val="0"/>
          <w:numId w:val="22"/>
        </w:numPr>
        <w:spacing w:before="120" w:after="0" w:line="240" w:lineRule="auto"/>
        <w:ind w:right="-19"/>
        <w:contextualSpacing w:val="0"/>
        <w:jc w:val="both"/>
        <w:rPr>
          <w:rFonts w:ascii="Arial" w:hAnsi="Arial" w:cs="Arial"/>
          <w:color w:val="auto"/>
        </w:rPr>
      </w:pPr>
      <w:r w:rsidRPr="008A7385">
        <w:rPr>
          <w:rFonts w:ascii="Arial" w:eastAsia="Arial" w:hAnsi="Arial" w:cs="Arial"/>
          <w:color w:val="auto"/>
          <w:sz w:val="17"/>
        </w:rPr>
        <w:t xml:space="preserve">doložení historie realizovaných opatření v posledních 10 letech. </w:t>
      </w:r>
    </w:p>
    <w:p w14:paraId="6F6F42BF" w14:textId="16DC7AC6" w:rsidR="00B46A53" w:rsidRPr="007E5DDF" w:rsidRDefault="008A7385" w:rsidP="008A7385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-19"/>
        <w:jc w:val="both"/>
        <w:rPr>
          <w:rFonts w:ascii="Arial" w:eastAsia="Arial" w:hAnsi="Arial" w:cs="Arial"/>
          <w:color w:val="auto"/>
          <w:sz w:val="17"/>
          <w:highlight w:val="yellow"/>
        </w:rPr>
      </w:pPr>
      <w:r w:rsidRPr="007E5DDF">
        <w:rPr>
          <w:rFonts w:ascii="Arial" w:eastAsia="Arial" w:hAnsi="Arial" w:cs="Arial"/>
          <w:color w:val="auto"/>
          <w:sz w:val="17"/>
          <w:highlight w:val="yellow"/>
        </w:rPr>
        <w:t>v zájmové lokalitě nebyla v posledních 10 letech realizována žádná akce z vlastních ani dotačních prostředků</w:t>
      </w:r>
    </w:p>
    <w:p w14:paraId="2557517D" w14:textId="7147E93C" w:rsidR="0039127B" w:rsidRPr="00A8554A" w:rsidRDefault="0039127B" w:rsidP="00917EE4">
      <w:pPr>
        <w:tabs>
          <w:tab w:val="left" w:pos="5614"/>
        </w:tabs>
        <w:spacing w:after="0" w:line="240" w:lineRule="auto"/>
        <w:ind w:left="107" w:right="-17" w:hanging="11"/>
        <w:jc w:val="both"/>
        <w:rPr>
          <w:rFonts w:ascii="Arial" w:eastAsia="Arial" w:hAnsi="Arial" w:cs="Arial"/>
          <w:color w:val="auto"/>
          <w:sz w:val="17"/>
        </w:rPr>
      </w:pPr>
    </w:p>
    <w:p w14:paraId="49CCA83A" w14:textId="2E73A395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Předpokládané finanční výdaje, včetně jejich kalkulace: </w:t>
      </w:r>
    </w:p>
    <w:p w14:paraId="1B689425" w14:textId="5C6BF140" w:rsidR="007D35F1" w:rsidRPr="00A8554A" w:rsidRDefault="007929DE" w:rsidP="009E252C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7929DE">
        <w:rPr>
          <w:rFonts w:ascii="Arial" w:eastAsia="Arial" w:hAnsi="Arial" w:cs="Arial"/>
          <w:color w:val="auto"/>
          <w:sz w:val="17"/>
        </w:rPr>
        <w:t xml:space="preserve">Cena byla stanovena oceněným soupisem prací dle zpracované PD v programu </w:t>
      </w:r>
      <w:proofErr w:type="spellStart"/>
      <w:r w:rsidRPr="007929DE">
        <w:rPr>
          <w:rFonts w:ascii="Arial" w:eastAsia="Arial" w:hAnsi="Arial" w:cs="Arial"/>
          <w:color w:val="auto"/>
          <w:sz w:val="17"/>
        </w:rPr>
        <w:t>KROSplus</w:t>
      </w:r>
      <w:proofErr w:type="spellEnd"/>
      <w:r w:rsidRPr="007929DE">
        <w:rPr>
          <w:rFonts w:ascii="Arial" w:eastAsia="Arial" w:hAnsi="Arial" w:cs="Arial"/>
          <w:color w:val="auto"/>
          <w:sz w:val="17"/>
        </w:rPr>
        <w:t xml:space="preserve"> (cenová soustava URS). Soupis prací je přílohou PD</w:t>
      </w:r>
      <w:r>
        <w:rPr>
          <w:rFonts w:ascii="Arial" w:eastAsia="Arial" w:hAnsi="Arial" w:cs="Arial"/>
          <w:color w:val="auto"/>
          <w:sz w:val="17"/>
        </w:rPr>
        <w:t xml:space="preserve">. </w:t>
      </w:r>
      <w:r w:rsidR="007D35F1" w:rsidRPr="007929DE">
        <w:rPr>
          <w:rFonts w:ascii="Arial" w:eastAsia="Arial" w:hAnsi="Arial" w:cs="Arial"/>
          <w:color w:val="auto"/>
          <w:sz w:val="17"/>
          <w:highlight w:val="yellow"/>
        </w:rPr>
        <w:t xml:space="preserve">Předpokládané náklady stavby jsou </w:t>
      </w:r>
      <w:r w:rsidR="00E7734C" w:rsidRPr="007929DE">
        <w:rPr>
          <w:rFonts w:ascii="Arial" w:eastAsia="Arial" w:hAnsi="Arial" w:cs="Arial"/>
          <w:color w:val="auto"/>
          <w:sz w:val="17"/>
          <w:highlight w:val="yellow"/>
        </w:rPr>
        <w:t>3 165</w:t>
      </w:r>
      <w:r w:rsidR="00B46A53" w:rsidRPr="007929DE">
        <w:rPr>
          <w:rFonts w:ascii="Arial" w:eastAsia="Arial" w:hAnsi="Arial" w:cs="Arial"/>
          <w:color w:val="auto"/>
          <w:sz w:val="17"/>
          <w:highlight w:val="yellow"/>
        </w:rPr>
        <w:t> </w:t>
      </w:r>
      <w:r w:rsidR="00E7734C" w:rsidRPr="007929DE">
        <w:rPr>
          <w:rFonts w:ascii="Arial" w:eastAsia="Arial" w:hAnsi="Arial" w:cs="Arial"/>
          <w:color w:val="auto"/>
          <w:sz w:val="17"/>
          <w:highlight w:val="yellow"/>
        </w:rPr>
        <w:t>0</w:t>
      </w:r>
      <w:r w:rsidR="008C6551" w:rsidRPr="007929DE">
        <w:rPr>
          <w:rFonts w:ascii="Arial" w:eastAsia="Arial" w:hAnsi="Arial" w:cs="Arial"/>
          <w:color w:val="auto"/>
          <w:sz w:val="17"/>
          <w:highlight w:val="yellow"/>
        </w:rPr>
        <w:t>00</w:t>
      </w:r>
      <w:r w:rsidR="007D35F1" w:rsidRPr="007929DE">
        <w:rPr>
          <w:rFonts w:ascii="Arial" w:eastAsia="Arial" w:hAnsi="Arial" w:cs="Arial"/>
          <w:color w:val="auto"/>
          <w:sz w:val="17"/>
          <w:highlight w:val="yellow"/>
        </w:rPr>
        <w:t xml:space="preserve"> Kč bez DPH</w:t>
      </w:r>
      <w:r w:rsidR="007D35F1" w:rsidRPr="00A8554A">
        <w:rPr>
          <w:rFonts w:ascii="Arial" w:eastAsia="Arial" w:hAnsi="Arial" w:cs="Arial"/>
          <w:color w:val="auto"/>
          <w:sz w:val="17"/>
        </w:rPr>
        <w:t>.</w:t>
      </w:r>
    </w:p>
    <w:p w14:paraId="536F1CD7" w14:textId="77777777" w:rsidR="00917EE4" w:rsidRPr="00A8554A" w:rsidRDefault="00917EE4" w:rsidP="00917EE4">
      <w:pPr>
        <w:tabs>
          <w:tab w:val="left" w:pos="5614"/>
        </w:tabs>
        <w:spacing w:after="0" w:line="240" w:lineRule="auto"/>
        <w:ind w:left="107" w:right="-17" w:hanging="11"/>
        <w:jc w:val="both"/>
        <w:rPr>
          <w:rFonts w:ascii="Arial" w:eastAsia="Arial" w:hAnsi="Arial" w:cs="Arial"/>
          <w:color w:val="auto"/>
          <w:sz w:val="17"/>
        </w:rPr>
      </w:pPr>
    </w:p>
    <w:p w14:paraId="49CCA83B" w14:textId="00684CB6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b/>
          <w:color w:val="auto"/>
          <w:sz w:val="17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Vliv stavby na životní prostředí: </w:t>
      </w:r>
    </w:p>
    <w:p w14:paraId="775B95E9" w14:textId="77777777" w:rsidR="007929DE" w:rsidRDefault="007929DE" w:rsidP="007929DE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7929DE">
        <w:rPr>
          <w:rFonts w:ascii="Arial" w:eastAsia="Arial" w:hAnsi="Arial" w:cs="Arial"/>
          <w:color w:val="auto"/>
          <w:sz w:val="17"/>
        </w:rPr>
        <w:t>Jedná se o obnovu vodního díla. Po donu provádění prací může dočasně dojít k určitým negativním vlivům, ty lze vhodnou organizací výstavby omezit. Po dokončení stavba nebude mít negativní vliv na životní prostředí, nedojde k trvalému záboru lesních pozemků ani pozemků zemědělského půdního fondu.</w:t>
      </w:r>
    </w:p>
    <w:p w14:paraId="532BABC3" w14:textId="0F92F48C" w:rsidR="00017975" w:rsidRPr="00A8554A" w:rsidRDefault="007929DE" w:rsidP="007929DE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eastAsia="Arial" w:hAnsi="Arial" w:cs="Arial"/>
          <w:color w:val="auto"/>
          <w:sz w:val="17"/>
        </w:rPr>
      </w:pPr>
      <w:r w:rsidRPr="007929DE">
        <w:rPr>
          <w:rFonts w:ascii="Arial" w:eastAsia="Arial" w:hAnsi="Arial" w:cs="Arial"/>
          <w:color w:val="auto"/>
          <w:sz w:val="17"/>
        </w:rPr>
        <w:t>Vzhledem k tomu, že práce budou probíhat u vodního toku, zajistí zhotovitel veškerá zařízení a pracoviště tak, aby nedošlo k znečištění vody v řece ropnými produkty ani jinými škodlivými látkami.</w:t>
      </w:r>
    </w:p>
    <w:p w14:paraId="49CCA83C" w14:textId="143BBF6E" w:rsidR="004F7194" w:rsidRPr="00A8554A" w:rsidRDefault="004F7194" w:rsidP="00917EE4">
      <w:pPr>
        <w:tabs>
          <w:tab w:val="left" w:pos="5614"/>
        </w:tabs>
        <w:spacing w:before="120" w:after="0" w:line="240" w:lineRule="auto"/>
        <w:ind w:left="96" w:hanging="11"/>
        <w:jc w:val="both"/>
        <w:rPr>
          <w:rFonts w:ascii="Arial" w:hAnsi="Arial" w:cs="Arial"/>
          <w:color w:val="auto"/>
        </w:rPr>
      </w:pPr>
      <w:r w:rsidRPr="00A8554A">
        <w:rPr>
          <w:rFonts w:ascii="Arial" w:eastAsia="Arial" w:hAnsi="Arial" w:cs="Arial"/>
          <w:b/>
          <w:color w:val="auto"/>
          <w:sz w:val="17"/>
        </w:rPr>
        <w:t xml:space="preserve">Majetkové vztahy investora k dotčeným pozemkům: </w:t>
      </w:r>
    </w:p>
    <w:p w14:paraId="788850FC" w14:textId="5F4EC38C" w:rsidR="00B96C02" w:rsidRPr="00A8554A" w:rsidRDefault="004F7194" w:rsidP="008A7385">
      <w:pPr>
        <w:pStyle w:val="Odstavecseseznamem"/>
        <w:numPr>
          <w:ilvl w:val="0"/>
          <w:numId w:val="22"/>
        </w:numPr>
        <w:tabs>
          <w:tab w:val="left" w:pos="5614"/>
        </w:tabs>
        <w:spacing w:before="60" w:after="0" w:line="240" w:lineRule="auto"/>
        <w:ind w:left="714" w:right="816" w:hanging="357"/>
        <w:contextualSpacing w:val="0"/>
        <w:jc w:val="both"/>
        <w:rPr>
          <w:rFonts w:ascii="Arial" w:hAnsi="Arial" w:cs="Arial"/>
          <w:color w:val="auto"/>
          <w:sz w:val="17"/>
          <w:szCs w:val="17"/>
        </w:rPr>
      </w:pPr>
      <w:r w:rsidRPr="00A8554A">
        <w:rPr>
          <w:rFonts w:ascii="Arial" w:eastAsia="Arial" w:hAnsi="Arial" w:cs="Arial"/>
          <w:color w:val="auto"/>
          <w:sz w:val="17"/>
          <w:szCs w:val="17"/>
        </w:rPr>
        <w:t xml:space="preserve">seznam parcel dotčených stavbou a jejich vlastníků </w:t>
      </w:r>
    </w:p>
    <w:p w14:paraId="599F41E8" w14:textId="6097BC64" w:rsidR="007929DE" w:rsidRDefault="007929DE" w:rsidP="00F71DBB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815"/>
        <w:jc w:val="both"/>
        <w:rPr>
          <w:rFonts w:ascii="Arial" w:hAnsi="Arial" w:cs="Arial"/>
          <w:color w:val="auto"/>
          <w:sz w:val="17"/>
          <w:szCs w:val="17"/>
        </w:rPr>
      </w:pPr>
      <w:r w:rsidRPr="007929DE">
        <w:rPr>
          <w:rFonts w:ascii="Arial" w:hAnsi="Arial" w:cs="Arial"/>
          <w:color w:val="auto"/>
          <w:sz w:val="17"/>
          <w:szCs w:val="17"/>
        </w:rPr>
        <w:t>viz příloha 2 (v PD kapitola B.1.4)</w:t>
      </w:r>
    </w:p>
    <w:p w14:paraId="208D1CD4" w14:textId="0EA241DC" w:rsidR="007929DE" w:rsidRPr="007929DE" w:rsidRDefault="007929DE" w:rsidP="007929DE">
      <w:pPr>
        <w:spacing w:after="0" w:line="240" w:lineRule="auto"/>
        <w:rPr>
          <w:rFonts w:ascii="Arial" w:hAnsi="Arial" w:cs="Arial"/>
          <w:color w:val="auto"/>
          <w:sz w:val="17"/>
          <w:szCs w:val="17"/>
        </w:rPr>
      </w:pPr>
      <w:r>
        <w:rPr>
          <w:rFonts w:ascii="Arial" w:hAnsi="Arial" w:cs="Arial"/>
          <w:color w:val="auto"/>
          <w:sz w:val="17"/>
          <w:szCs w:val="17"/>
        </w:rPr>
        <w:br w:type="page"/>
      </w:r>
    </w:p>
    <w:p w14:paraId="49CCA83E" w14:textId="24CE53E3" w:rsidR="00691935" w:rsidRPr="00A8554A" w:rsidRDefault="004F7194" w:rsidP="00F442B2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815"/>
        <w:contextualSpacing w:val="0"/>
        <w:jc w:val="both"/>
        <w:rPr>
          <w:rFonts w:ascii="Arial" w:hAnsi="Arial" w:cs="Arial"/>
          <w:color w:val="auto"/>
          <w:sz w:val="17"/>
          <w:szCs w:val="17"/>
        </w:rPr>
      </w:pPr>
      <w:r w:rsidRPr="00A8554A">
        <w:rPr>
          <w:rFonts w:ascii="Arial" w:eastAsia="Arial" w:hAnsi="Arial" w:cs="Arial"/>
          <w:color w:val="auto"/>
          <w:sz w:val="17"/>
          <w:szCs w:val="17"/>
        </w:rPr>
        <w:lastRenderedPageBreak/>
        <w:t>snímek umístění stavby v katastrální mapě</w:t>
      </w:r>
      <w:r w:rsidR="00017975" w:rsidRPr="00A8554A">
        <w:rPr>
          <w:rFonts w:ascii="Arial" w:eastAsia="Arial" w:hAnsi="Arial" w:cs="Arial"/>
          <w:color w:val="auto"/>
          <w:sz w:val="17"/>
          <w:szCs w:val="17"/>
        </w:rPr>
        <w:t xml:space="preserve"> </w:t>
      </w:r>
    </w:p>
    <w:p w14:paraId="5A99F66E" w14:textId="2F213550" w:rsidR="00A11DAC" w:rsidRPr="00A8554A" w:rsidRDefault="00A11DAC" w:rsidP="00B46A53">
      <w:pPr>
        <w:pStyle w:val="Odstavecseseznamem"/>
        <w:numPr>
          <w:ilvl w:val="0"/>
          <w:numId w:val="23"/>
        </w:numPr>
        <w:rPr>
          <w:rFonts w:ascii="Arial" w:eastAsia="Arial" w:hAnsi="Arial" w:cs="Arial"/>
          <w:color w:val="auto"/>
          <w:sz w:val="17"/>
        </w:rPr>
      </w:pPr>
      <w:r w:rsidRPr="00A8554A">
        <w:rPr>
          <w:rFonts w:ascii="Arial" w:eastAsia="Arial" w:hAnsi="Arial" w:cs="Arial"/>
          <w:color w:val="auto"/>
          <w:sz w:val="17"/>
          <w:szCs w:val="17"/>
        </w:rPr>
        <w:t xml:space="preserve">viz </w:t>
      </w:r>
      <w:r w:rsidR="007929DE">
        <w:rPr>
          <w:rFonts w:ascii="Arial" w:eastAsia="Arial" w:hAnsi="Arial" w:cs="Arial"/>
          <w:color w:val="auto"/>
          <w:sz w:val="17"/>
          <w:szCs w:val="17"/>
        </w:rPr>
        <w:t xml:space="preserve">příloha </w:t>
      </w:r>
      <w:r w:rsidR="00B46A53" w:rsidRPr="00A8554A">
        <w:rPr>
          <w:rFonts w:ascii="Arial" w:eastAsia="Arial" w:hAnsi="Arial" w:cs="Arial"/>
          <w:color w:val="auto"/>
          <w:sz w:val="17"/>
          <w:szCs w:val="17"/>
        </w:rPr>
        <w:t xml:space="preserve">Protokoly o povodňových škodách č. </w:t>
      </w:r>
      <w:r w:rsidR="00D67C22" w:rsidRPr="00A8554A">
        <w:rPr>
          <w:rFonts w:ascii="Arial" w:eastAsia="Arial" w:hAnsi="Arial" w:cs="Arial"/>
          <w:color w:val="auto"/>
          <w:sz w:val="17"/>
        </w:rPr>
        <w:t>1-02-130</w:t>
      </w:r>
      <w:r w:rsidR="00B46A53" w:rsidRPr="00A8554A">
        <w:rPr>
          <w:rFonts w:ascii="Arial" w:eastAsia="Arial" w:hAnsi="Arial" w:cs="Arial"/>
          <w:color w:val="auto"/>
          <w:sz w:val="17"/>
        </w:rPr>
        <w:t xml:space="preserve">, </w:t>
      </w:r>
      <w:r w:rsidR="00D67C22" w:rsidRPr="00A8554A">
        <w:rPr>
          <w:rFonts w:ascii="Arial" w:eastAsia="Arial" w:hAnsi="Arial" w:cs="Arial"/>
          <w:color w:val="auto"/>
          <w:sz w:val="17"/>
        </w:rPr>
        <w:t>1-02-131 a 1-02-132 vč. příloh</w:t>
      </w:r>
    </w:p>
    <w:p w14:paraId="7D7CDFFE" w14:textId="2B76D80C" w:rsidR="00BC376E" w:rsidRPr="007929DE" w:rsidRDefault="007929DE" w:rsidP="00B8518D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816"/>
        <w:jc w:val="both"/>
        <w:rPr>
          <w:rFonts w:ascii="Arial" w:eastAsia="Arial" w:hAnsi="Arial" w:cs="Arial"/>
          <w:color w:val="auto"/>
          <w:sz w:val="17"/>
        </w:rPr>
      </w:pPr>
      <w:r w:rsidRPr="007929DE">
        <w:rPr>
          <w:rFonts w:ascii="Arial" w:eastAsia="Arial" w:hAnsi="Arial" w:cs="Arial"/>
          <w:color w:val="auto"/>
          <w:sz w:val="17"/>
          <w:szCs w:val="17"/>
        </w:rPr>
        <w:t>viz příloha Čestné prohlášení o vlastnictví</w:t>
      </w:r>
    </w:p>
    <w:p w14:paraId="30309804" w14:textId="77777777" w:rsidR="007929DE" w:rsidRDefault="007929DE" w:rsidP="007929DE">
      <w:pPr>
        <w:pStyle w:val="Odstavecseseznamem"/>
        <w:numPr>
          <w:ilvl w:val="0"/>
          <w:numId w:val="23"/>
        </w:numPr>
        <w:tabs>
          <w:tab w:val="left" w:pos="5614"/>
        </w:tabs>
        <w:spacing w:before="120" w:after="0" w:line="240" w:lineRule="auto"/>
        <w:ind w:right="816"/>
        <w:jc w:val="both"/>
        <w:rPr>
          <w:rFonts w:ascii="Arial" w:eastAsia="Arial" w:hAnsi="Arial" w:cs="Arial"/>
          <w:color w:val="auto"/>
          <w:sz w:val="17"/>
        </w:rPr>
      </w:pPr>
      <w:r>
        <w:rPr>
          <w:rFonts w:ascii="Arial" w:eastAsia="Arial" w:hAnsi="Arial" w:cs="Arial"/>
          <w:color w:val="auto"/>
          <w:sz w:val="17"/>
        </w:rPr>
        <w:t>viz příloha C.2. (Podrobná situace) z PD.</w:t>
      </w:r>
    </w:p>
    <w:p w14:paraId="3F9105D9" w14:textId="2741262A" w:rsidR="007929DE" w:rsidRPr="007929DE" w:rsidRDefault="007929DE" w:rsidP="007929DE">
      <w:pPr>
        <w:pStyle w:val="Odstavecseseznamem"/>
        <w:numPr>
          <w:ilvl w:val="0"/>
          <w:numId w:val="22"/>
        </w:numPr>
        <w:tabs>
          <w:tab w:val="left" w:pos="5614"/>
        </w:tabs>
        <w:spacing w:before="120" w:after="0" w:line="240" w:lineRule="auto"/>
        <w:ind w:right="815"/>
        <w:contextualSpacing w:val="0"/>
        <w:jc w:val="both"/>
        <w:rPr>
          <w:rFonts w:ascii="Arial" w:hAnsi="Arial" w:cs="Arial"/>
          <w:color w:val="auto"/>
          <w:sz w:val="17"/>
          <w:szCs w:val="17"/>
        </w:rPr>
      </w:pPr>
      <w:r>
        <w:rPr>
          <w:rFonts w:ascii="Arial" w:eastAsia="Arial" w:hAnsi="Arial" w:cs="Arial"/>
          <w:color w:val="auto"/>
          <w:sz w:val="17"/>
          <w:szCs w:val="17"/>
        </w:rPr>
        <w:t>Výpis z katastru nemovitostí</w:t>
      </w:r>
    </w:p>
    <w:p w14:paraId="0DF611C0" w14:textId="3878E90E" w:rsidR="007929DE" w:rsidRPr="007929DE" w:rsidRDefault="007929DE" w:rsidP="007929DE">
      <w:pPr>
        <w:pStyle w:val="Odstavecseseznamem"/>
        <w:numPr>
          <w:ilvl w:val="0"/>
          <w:numId w:val="23"/>
        </w:numPr>
        <w:rPr>
          <w:rFonts w:ascii="Arial" w:eastAsia="Arial" w:hAnsi="Arial" w:cs="Arial"/>
          <w:color w:val="auto"/>
          <w:sz w:val="17"/>
          <w:szCs w:val="17"/>
        </w:rPr>
      </w:pPr>
      <w:r>
        <w:rPr>
          <w:rFonts w:ascii="Arial" w:eastAsia="Arial" w:hAnsi="Arial" w:cs="Arial"/>
          <w:color w:val="auto"/>
          <w:sz w:val="17"/>
          <w:szCs w:val="17"/>
        </w:rPr>
        <w:t>viz příloha Výpisy z KN (viz nahlížení do katastru nemovitostí:</w:t>
      </w:r>
      <w:r>
        <w:rPr>
          <w:rFonts w:ascii="Arial" w:eastAsia="Arial" w:hAnsi="Arial" w:cs="Arial"/>
          <w:color w:val="auto"/>
          <w:sz w:val="17"/>
          <w:szCs w:val="17"/>
        </w:rPr>
        <w:t xml:space="preserve"> </w:t>
      </w:r>
      <w:hyperlink r:id="rId10" w:history="1">
        <w:r w:rsidRPr="00D52251">
          <w:rPr>
            <w:rStyle w:val="Hypertextovodkaz"/>
            <w:sz w:val="17"/>
            <w:szCs w:val="17"/>
          </w:rPr>
          <w:t>https://nahlizenidokn.cuzk.gov.cz/VyberParcelu/Parcela/InformaceO</w:t>
        </w:r>
      </w:hyperlink>
      <w:r>
        <w:t>)</w:t>
      </w:r>
    </w:p>
    <w:p w14:paraId="2E2DCD75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ind w:right="816"/>
        <w:jc w:val="both"/>
        <w:rPr>
          <w:rFonts w:ascii="Arial" w:eastAsia="Arial" w:hAnsi="Arial" w:cs="Arial"/>
          <w:color w:val="auto"/>
          <w:sz w:val="17"/>
        </w:rPr>
      </w:pPr>
    </w:p>
    <w:p w14:paraId="401BF0AF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/>
          <w:color w:val="auto"/>
          <w:sz w:val="17"/>
        </w:rPr>
      </w:pPr>
      <w:r w:rsidRPr="007929DE">
        <w:rPr>
          <w:rFonts w:ascii="Arial" w:eastAsia="Arial" w:hAnsi="Arial" w:cs="Arial"/>
          <w:b/>
          <w:color w:val="auto"/>
          <w:sz w:val="17"/>
        </w:rPr>
        <w:t xml:space="preserve">Seznam příloh </w:t>
      </w:r>
    </w:p>
    <w:p w14:paraId="0AED4E35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Cs/>
          <w:color w:val="auto"/>
          <w:sz w:val="17"/>
        </w:rPr>
      </w:pPr>
      <w:r w:rsidRPr="007929DE">
        <w:rPr>
          <w:rFonts w:ascii="Arial" w:eastAsia="Arial" w:hAnsi="Arial" w:cs="Arial"/>
          <w:bCs/>
          <w:color w:val="auto"/>
          <w:sz w:val="17"/>
        </w:rPr>
        <w:t>Příloha 1 popis technického řešení</w:t>
      </w:r>
    </w:p>
    <w:p w14:paraId="4CDDF88E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Cs/>
          <w:color w:val="auto"/>
          <w:sz w:val="17"/>
        </w:rPr>
      </w:pPr>
      <w:r w:rsidRPr="007929DE">
        <w:rPr>
          <w:rFonts w:ascii="Arial" w:eastAsia="Arial" w:hAnsi="Arial" w:cs="Arial"/>
          <w:bCs/>
          <w:color w:val="auto"/>
          <w:sz w:val="17"/>
        </w:rPr>
        <w:t>Příloha 2 Seznam dotčených pozemků (stavba i přístupy)</w:t>
      </w:r>
    </w:p>
    <w:p w14:paraId="7A954D5A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Cs/>
          <w:color w:val="auto"/>
          <w:sz w:val="17"/>
        </w:rPr>
      </w:pPr>
      <w:r w:rsidRPr="007929DE">
        <w:rPr>
          <w:rFonts w:ascii="Arial" w:eastAsia="Arial" w:hAnsi="Arial" w:cs="Arial"/>
          <w:bCs/>
          <w:color w:val="auto"/>
          <w:sz w:val="17"/>
        </w:rPr>
        <w:t>PD v elektronické formě</w:t>
      </w:r>
    </w:p>
    <w:p w14:paraId="4CC579DE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Cs/>
          <w:color w:val="auto"/>
          <w:sz w:val="17"/>
        </w:rPr>
      </w:pPr>
      <w:r w:rsidRPr="007929DE">
        <w:rPr>
          <w:rFonts w:ascii="Arial" w:eastAsia="Arial" w:hAnsi="Arial" w:cs="Arial"/>
          <w:bCs/>
          <w:color w:val="auto"/>
          <w:sz w:val="17"/>
        </w:rPr>
        <w:t>Protokoly o povodňových škodách vč. příloh</w:t>
      </w:r>
    </w:p>
    <w:p w14:paraId="4EE1235F" w14:textId="77777777" w:rsidR="007929DE" w:rsidRPr="007929DE" w:rsidRDefault="007929DE" w:rsidP="007929D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bCs/>
          <w:color w:val="auto"/>
          <w:sz w:val="17"/>
        </w:rPr>
      </w:pPr>
      <w:r w:rsidRPr="007929DE">
        <w:rPr>
          <w:rFonts w:ascii="Arial" w:eastAsia="Arial" w:hAnsi="Arial" w:cs="Arial"/>
          <w:bCs/>
          <w:color w:val="auto"/>
          <w:sz w:val="17"/>
        </w:rPr>
        <w:t>Čestné prohlášení o vlastnictví</w:t>
      </w:r>
    </w:p>
    <w:p w14:paraId="368FD3A7" w14:textId="059771D6" w:rsidR="00BC376E" w:rsidRPr="00B17367" w:rsidRDefault="00BC376E" w:rsidP="00BC376E">
      <w:pPr>
        <w:tabs>
          <w:tab w:val="left" w:pos="5614"/>
        </w:tabs>
        <w:spacing w:before="120" w:after="0" w:line="240" w:lineRule="auto"/>
        <w:jc w:val="both"/>
        <w:rPr>
          <w:rFonts w:ascii="Arial" w:eastAsia="Arial" w:hAnsi="Arial" w:cs="Arial"/>
          <w:color w:val="auto"/>
          <w:sz w:val="17"/>
        </w:rPr>
      </w:pPr>
    </w:p>
    <w:p w14:paraId="669927D0" w14:textId="77777777" w:rsidR="00017975" w:rsidRPr="00211447" w:rsidRDefault="00017975" w:rsidP="00917EE4">
      <w:pPr>
        <w:tabs>
          <w:tab w:val="left" w:pos="5614"/>
        </w:tabs>
        <w:spacing w:after="103"/>
        <w:rPr>
          <w:rFonts w:ascii="Arial" w:eastAsia="Arial" w:hAnsi="Arial" w:cs="Arial"/>
          <w:color w:val="auto"/>
          <w:szCs w:val="22"/>
        </w:rPr>
      </w:pPr>
    </w:p>
    <w:p w14:paraId="6496DDAA" w14:textId="349AC6EC" w:rsidR="00F56925" w:rsidRPr="00211447" w:rsidRDefault="00F56925" w:rsidP="00917EE4">
      <w:pPr>
        <w:tabs>
          <w:tab w:val="left" w:pos="5614"/>
        </w:tabs>
        <w:spacing w:after="103"/>
        <w:rPr>
          <w:rFonts w:ascii="Arial" w:hAnsi="Arial" w:cs="Arial"/>
          <w:color w:val="auto"/>
        </w:rPr>
      </w:pPr>
    </w:p>
    <w:p w14:paraId="49CCA843" w14:textId="1CF2DA08" w:rsidR="004F7194" w:rsidRPr="00211447" w:rsidRDefault="004F7194" w:rsidP="00F442B2">
      <w:pPr>
        <w:tabs>
          <w:tab w:val="left" w:pos="5614"/>
        </w:tabs>
        <w:spacing w:after="3"/>
        <w:ind w:left="95" w:hanging="10"/>
        <w:rPr>
          <w:rStyle w:val="footnotedescriptionChar"/>
          <w:color w:val="auto"/>
        </w:rPr>
      </w:pPr>
      <w:r w:rsidRPr="00211447">
        <w:rPr>
          <w:rStyle w:val="footnotedescriptionChar"/>
          <w:color w:val="auto"/>
        </w:rPr>
        <w:t xml:space="preserve">…………………………………                                                  </w:t>
      </w:r>
      <w:r w:rsidR="00F442B2" w:rsidRPr="00211447">
        <w:rPr>
          <w:rStyle w:val="footnotedescriptionChar"/>
          <w:color w:val="auto"/>
        </w:rPr>
        <w:tab/>
      </w:r>
      <w:r w:rsidRPr="00211447">
        <w:rPr>
          <w:rStyle w:val="footnotedescriptionChar"/>
          <w:color w:val="auto"/>
        </w:rPr>
        <w:t xml:space="preserve">…………………………………                       </w:t>
      </w:r>
    </w:p>
    <w:p w14:paraId="49CCA844" w14:textId="14DA7CCF" w:rsidR="00773D81" w:rsidRPr="00211447" w:rsidRDefault="004F7194" w:rsidP="00F442B2">
      <w:pPr>
        <w:tabs>
          <w:tab w:val="center" w:pos="1959"/>
          <w:tab w:val="left" w:pos="5614"/>
          <w:tab w:val="center" w:pos="9019"/>
        </w:tabs>
        <w:spacing w:after="3"/>
        <w:rPr>
          <w:rFonts w:ascii="Arial" w:eastAsia="Arial" w:hAnsi="Arial" w:cs="Arial"/>
          <w:color w:val="auto"/>
          <w:sz w:val="17"/>
        </w:rPr>
      </w:pPr>
      <w:r w:rsidRPr="00211447">
        <w:rPr>
          <w:rFonts w:ascii="Arial" w:eastAsia="Arial" w:hAnsi="Arial" w:cs="Arial"/>
          <w:color w:val="auto"/>
          <w:sz w:val="19"/>
        </w:rPr>
        <w:t xml:space="preserve">  </w:t>
      </w:r>
      <w:r w:rsidR="00F442B2" w:rsidRPr="00211447">
        <w:rPr>
          <w:rFonts w:ascii="Arial" w:eastAsia="Arial" w:hAnsi="Arial" w:cs="Arial"/>
          <w:color w:val="auto"/>
          <w:sz w:val="19"/>
        </w:rPr>
        <w:tab/>
      </w:r>
      <w:proofErr w:type="gramStart"/>
      <w:r w:rsidR="00F442B2" w:rsidRPr="00211447">
        <w:rPr>
          <w:rFonts w:ascii="Arial" w:eastAsia="Arial" w:hAnsi="Arial" w:cs="Arial"/>
          <w:color w:val="auto"/>
          <w:sz w:val="19"/>
        </w:rPr>
        <w:t xml:space="preserve">Datum  </w:t>
      </w:r>
      <w:r w:rsidR="00F442B2" w:rsidRPr="00211447">
        <w:rPr>
          <w:rFonts w:ascii="Arial" w:eastAsia="Arial" w:hAnsi="Arial" w:cs="Arial"/>
          <w:color w:val="auto"/>
          <w:sz w:val="19"/>
        </w:rPr>
        <w:tab/>
      </w:r>
      <w:proofErr w:type="gramEnd"/>
      <w:r w:rsidRPr="00211447">
        <w:rPr>
          <w:rFonts w:ascii="Arial" w:eastAsia="Arial" w:hAnsi="Arial" w:cs="Arial"/>
          <w:color w:val="auto"/>
          <w:sz w:val="19"/>
        </w:rPr>
        <w:t xml:space="preserve">Podpis odpovědného pracovníka </w:t>
      </w:r>
      <w:r w:rsidRPr="00211447">
        <w:rPr>
          <w:rFonts w:ascii="Arial" w:eastAsia="Arial" w:hAnsi="Arial" w:cs="Arial"/>
          <w:color w:val="auto"/>
          <w:sz w:val="17"/>
        </w:rPr>
        <w:t>(včetně razítka)</w:t>
      </w:r>
    </w:p>
    <w:p w14:paraId="3E5554E6" w14:textId="5ECDBA52" w:rsidR="00017975" w:rsidRPr="00211447" w:rsidRDefault="00017975" w:rsidP="00F442B2">
      <w:pPr>
        <w:tabs>
          <w:tab w:val="center" w:pos="1959"/>
          <w:tab w:val="left" w:pos="5614"/>
          <w:tab w:val="center" w:pos="9019"/>
        </w:tabs>
        <w:spacing w:after="3"/>
        <w:rPr>
          <w:rFonts w:ascii="Arial" w:eastAsia="Arial" w:hAnsi="Arial" w:cs="Arial"/>
          <w:color w:val="auto"/>
          <w:sz w:val="19"/>
        </w:rPr>
      </w:pPr>
      <w:r w:rsidRPr="00211447">
        <w:rPr>
          <w:rFonts w:ascii="Arial" w:eastAsia="Arial" w:hAnsi="Arial" w:cs="Arial"/>
          <w:color w:val="auto"/>
          <w:sz w:val="17"/>
        </w:rPr>
        <w:tab/>
      </w:r>
      <w:r w:rsidRPr="00211447">
        <w:rPr>
          <w:rFonts w:ascii="Arial" w:eastAsia="Arial" w:hAnsi="Arial" w:cs="Arial"/>
          <w:color w:val="auto"/>
          <w:sz w:val="17"/>
        </w:rPr>
        <w:tab/>
      </w:r>
      <w:r w:rsidRPr="00211447">
        <w:rPr>
          <w:rFonts w:ascii="Arial" w:eastAsia="Arial" w:hAnsi="Arial" w:cs="Arial"/>
          <w:color w:val="auto"/>
          <w:sz w:val="19"/>
        </w:rPr>
        <w:t>Ing. Petr Martínek</w:t>
      </w:r>
    </w:p>
    <w:p w14:paraId="1571C478" w14:textId="2E1B948C" w:rsidR="00017975" w:rsidRPr="00211447" w:rsidRDefault="00017975" w:rsidP="00F442B2">
      <w:pPr>
        <w:tabs>
          <w:tab w:val="center" w:pos="1959"/>
          <w:tab w:val="left" w:pos="5614"/>
          <w:tab w:val="center" w:pos="9019"/>
        </w:tabs>
        <w:spacing w:after="3"/>
        <w:rPr>
          <w:rFonts w:ascii="Arial" w:eastAsia="Arial" w:hAnsi="Arial" w:cs="Arial"/>
          <w:color w:val="auto"/>
          <w:sz w:val="19"/>
        </w:rPr>
      </w:pPr>
      <w:r w:rsidRPr="00211447">
        <w:rPr>
          <w:rFonts w:ascii="Arial" w:eastAsia="Arial" w:hAnsi="Arial" w:cs="Arial"/>
          <w:color w:val="auto"/>
          <w:sz w:val="19"/>
        </w:rPr>
        <w:tab/>
      </w:r>
      <w:r w:rsidRPr="00211447">
        <w:rPr>
          <w:rFonts w:ascii="Arial" w:eastAsia="Arial" w:hAnsi="Arial" w:cs="Arial"/>
          <w:color w:val="auto"/>
          <w:sz w:val="19"/>
        </w:rPr>
        <w:tab/>
      </w:r>
      <w:r w:rsidR="00F442B2" w:rsidRPr="00211447">
        <w:rPr>
          <w:rFonts w:ascii="Arial" w:eastAsia="Arial" w:hAnsi="Arial" w:cs="Arial"/>
          <w:color w:val="auto"/>
          <w:sz w:val="19"/>
        </w:rPr>
        <w:t>investiční</w:t>
      </w:r>
      <w:r w:rsidRPr="00211447">
        <w:rPr>
          <w:rFonts w:ascii="Arial" w:eastAsia="Arial" w:hAnsi="Arial" w:cs="Arial"/>
          <w:color w:val="auto"/>
          <w:sz w:val="19"/>
        </w:rPr>
        <w:t xml:space="preserve"> ředitel</w:t>
      </w:r>
    </w:p>
    <w:sectPr w:rsidR="00017975" w:rsidRPr="00211447" w:rsidSect="00440A56">
      <w:pgSz w:w="11900" w:h="16840"/>
      <w:pgMar w:top="720" w:right="720" w:bottom="720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5FCCF" w14:textId="77777777" w:rsidR="004F1A73" w:rsidRDefault="004F1A73">
      <w:pPr>
        <w:spacing w:after="0" w:line="240" w:lineRule="auto"/>
      </w:pPr>
      <w:r>
        <w:separator/>
      </w:r>
    </w:p>
  </w:endnote>
  <w:endnote w:type="continuationSeparator" w:id="0">
    <w:p w14:paraId="10377CED" w14:textId="77777777" w:rsidR="004F1A73" w:rsidRDefault="004F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EA2D" w14:textId="77777777" w:rsidR="004F1A73" w:rsidRDefault="004F1A73">
      <w:pPr>
        <w:spacing w:after="36"/>
        <w:ind w:left="142"/>
      </w:pPr>
      <w:r>
        <w:separator/>
      </w:r>
    </w:p>
  </w:footnote>
  <w:footnote w:type="continuationSeparator" w:id="0">
    <w:p w14:paraId="6E074D46" w14:textId="77777777" w:rsidR="004F1A73" w:rsidRDefault="004F1A73">
      <w:pPr>
        <w:spacing w:after="36"/>
        <w:ind w:left="14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2052E"/>
    <w:multiLevelType w:val="hybridMultilevel"/>
    <w:tmpl w:val="F088577C"/>
    <w:lvl w:ilvl="0" w:tplc="838E7172">
      <w:start w:val="1"/>
      <w:numFmt w:val="bullet"/>
      <w:lvlText w:val="-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25CF55E">
      <w:start w:val="1"/>
      <w:numFmt w:val="bullet"/>
      <w:lvlText w:val="o"/>
      <w:lvlJc w:val="left"/>
      <w:pPr>
        <w:ind w:left="1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0645E42">
      <w:start w:val="1"/>
      <w:numFmt w:val="bullet"/>
      <w:lvlText w:val="▪"/>
      <w:lvlJc w:val="left"/>
      <w:pPr>
        <w:ind w:left="2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DBEB374">
      <w:start w:val="1"/>
      <w:numFmt w:val="bullet"/>
      <w:lvlText w:val="•"/>
      <w:lvlJc w:val="left"/>
      <w:pPr>
        <w:ind w:left="2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C88E55C">
      <w:start w:val="1"/>
      <w:numFmt w:val="bullet"/>
      <w:lvlText w:val="o"/>
      <w:lvlJc w:val="left"/>
      <w:pPr>
        <w:ind w:left="3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EB24E4C">
      <w:start w:val="1"/>
      <w:numFmt w:val="bullet"/>
      <w:lvlText w:val="▪"/>
      <w:lvlJc w:val="left"/>
      <w:pPr>
        <w:ind w:left="4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493017E0">
      <w:start w:val="1"/>
      <w:numFmt w:val="bullet"/>
      <w:lvlText w:val="•"/>
      <w:lvlJc w:val="left"/>
      <w:pPr>
        <w:ind w:left="4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4420DCD6">
      <w:start w:val="1"/>
      <w:numFmt w:val="bullet"/>
      <w:lvlText w:val="o"/>
      <w:lvlJc w:val="left"/>
      <w:pPr>
        <w:ind w:left="5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372E2D0">
      <w:start w:val="1"/>
      <w:numFmt w:val="bullet"/>
      <w:lvlText w:val="▪"/>
      <w:lvlJc w:val="left"/>
      <w:pPr>
        <w:ind w:left="6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B37C7D"/>
    <w:multiLevelType w:val="hybridMultilevel"/>
    <w:tmpl w:val="11427B86"/>
    <w:lvl w:ilvl="0" w:tplc="3BA21438">
      <w:start w:val="1"/>
      <w:numFmt w:val="lowerLetter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4D45BCE">
      <w:start w:val="1"/>
      <w:numFmt w:val="decimal"/>
      <w:lvlText w:val="%2."/>
      <w:lvlJc w:val="left"/>
      <w:pPr>
        <w:ind w:left="1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F14D800">
      <w:start w:val="1"/>
      <w:numFmt w:val="lowerRoman"/>
      <w:lvlText w:val="%3"/>
      <w:lvlJc w:val="left"/>
      <w:pPr>
        <w:ind w:left="2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D5CC52C">
      <w:start w:val="1"/>
      <w:numFmt w:val="decimal"/>
      <w:lvlText w:val="%4"/>
      <w:lvlJc w:val="left"/>
      <w:pPr>
        <w:ind w:left="2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B8473A">
      <w:start w:val="1"/>
      <w:numFmt w:val="lowerLetter"/>
      <w:lvlText w:val="%5"/>
      <w:lvlJc w:val="left"/>
      <w:pPr>
        <w:ind w:left="3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DAE2B2">
      <w:start w:val="1"/>
      <w:numFmt w:val="lowerRoman"/>
      <w:lvlText w:val="%6"/>
      <w:lvlJc w:val="left"/>
      <w:pPr>
        <w:ind w:left="4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6C2058C">
      <w:start w:val="1"/>
      <w:numFmt w:val="decimal"/>
      <w:lvlText w:val="%7"/>
      <w:lvlJc w:val="left"/>
      <w:pPr>
        <w:ind w:left="4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9B07262">
      <w:start w:val="1"/>
      <w:numFmt w:val="lowerLetter"/>
      <w:lvlText w:val="%8"/>
      <w:lvlJc w:val="left"/>
      <w:pPr>
        <w:ind w:left="5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BDEAE2A">
      <w:start w:val="1"/>
      <w:numFmt w:val="lowerRoman"/>
      <w:lvlText w:val="%9"/>
      <w:lvlJc w:val="left"/>
      <w:pPr>
        <w:ind w:left="6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873A9E"/>
    <w:multiLevelType w:val="hybridMultilevel"/>
    <w:tmpl w:val="0046B66E"/>
    <w:lvl w:ilvl="0" w:tplc="317A6486">
      <w:start w:val="8"/>
      <w:numFmt w:val="upperRoman"/>
      <w:lvlText w:val="%1."/>
      <w:lvlJc w:val="left"/>
      <w:pPr>
        <w:ind w:left="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E108C">
      <w:start w:val="1"/>
      <w:numFmt w:val="lowerLetter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987B7C">
      <w:start w:val="1"/>
      <w:numFmt w:val="lowerRoman"/>
      <w:lvlText w:val="%3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A6D5AC">
      <w:start w:val="1"/>
      <w:numFmt w:val="decimal"/>
      <w:lvlText w:val="%4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BCDA94">
      <w:start w:val="1"/>
      <w:numFmt w:val="lowerLetter"/>
      <w:lvlText w:val="%5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0B06">
      <w:start w:val="1"/>
      <w:numFmt w:val="lowerRoman"/>
      <w:lvlText w:val="%6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9AB07E">
      <w:start w:val="1"/>
      <w:numFmt w:val="decimal"/>
      <w:lvlText w:val="%7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2E6EE4">
      <w:start w:val="1"/>
      <w:numFmt w:val="lowerLetter"/>
      <w:lvlText w:val="%8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24C664">
      <w:start w:val="1"/>
      <w:numFmt w:val="lowerRoman"/>
      <w:lvlText w:val="%9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F7817"/>
    <w:multiLevelType w:val="hybridMultilevel"/>
    <w:tmpl w:val="00CCD6DA"/>
    <w:lvl w:ilvl="0" w:tplc="FB3CE71E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D531B1"/>
    <w:multiLevelType w:val="hybridMultilevel"/>
    <w:tmpl w:val="0864431A"/>
    <w:lvl w:ilvl="0" w:tplc="CD3AA676">
      <w:start w:val="1"/>
      <w:numFmt w:val="lowerLetter"/>
      <w:lvlText w:val="%1)"/>
      <w:lvlJc w:val="left"/>
      <w:pPr>
        <w:ind w:left="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ACB1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7A3D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E2FF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C6C0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8D7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AEF4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A66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30B0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7046E4"/>
    <w:multiLevelType w:val="hybridMultilevel"/>
    <w:tmpl w:val="D332C4CC"/>
    <w:lvl w:ilvl="0" w:tplc="5A48EBF0">
      <w:start w:val="3"/>
      <w:numFmt w:val="lowerLetter"/>
      <w:lvlText w:val="%1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B24206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1EF49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829B3A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CE9562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069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B4B9A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8EC58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422562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F637BE"/>
    <w:multiLevelType w:val="hybridMultilevel"/>
    <w:tmpl w:val="86DADCAC"/>
    <w:lvl w:ilvl="0" w:tplc="32149538">
      <w:start w:val="2"/>
      <w:numFmt w:val="lowerLetter"/>
      <w:lvlText w:val="%1)"/>
      <w:lvlJc w:val="left"/>
      <w:pPr>
        <w:ind w:left="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A003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28B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6236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EA1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14B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A270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0631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28F4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B44759"/>
    <w:multiLevelType w:val="hybridMultilevel"/>
    <w:tmpl w:val="A8F41F60"/>
    <w:lvl w:ilvl="0" w:tplc="012C53A0">
      <w:start w:val="1"/>
      <w:numFmt w:val="bullet"/>
      <w:lvlText w:val="-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305806">
      <w:start w:val="1"/>
      <w:numFmt w:val="bullet"/>
      <w:lvlText w:val="o"/>
      <w:lvlJc w:val="left"/>
      <w:pPr>
        <w:ind w:left="1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429ECE">
      <w:start w:val="1"/>
      <w:numFmt w:val="bullet"/>
      <w:lvlText w:val="▪"/>
      <w:lvlJc w:val="left"/>
      <w:pPr>
        <w:ind w:left="2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9EB25A">
      <w:start w:val="1"/>
      <w:numFmt w:val="bullet"/>
      <w:lvlText w:val="•"/>
      <w:lvlJc w:val="left"/>
      <w:pPr>
        <w:ind w:left="3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7E7C64">
      <w:start w:val="1"/>
      <w:numFmt w:val="bullet"/>
      <w:lvlText w:val="o"/>
      <w:lvlJc w:val="left"/>
      <w:pPr>
        <w:ind w:left="3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AEE2AA">
      <w:start w:val="1"/>
      <w:numFmt w:val="bullet"/>
      <w:lvlText w:val="▪"/>
      <w:lvlJc w:val="left"/>
      <w:pPr>
        <w:ind w:left="4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D4728C">
      <w:start w:val="1"/>
      <w:numFmt w:val="bullet"/>
      <w:lvlText w:val="•"/>
      <w:lvlJc w:val="left"/>
      <w:pPr>
        <w:ind w:left="5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DCE5EC">
      <w:start w:val="1"/>
      <w:numFmt w:val="bullet"/>
      <w:lvlText w:val="o"/>
      <w:lvlJc w:val="left"/>
      <w:pPr>
        <w:ind w:left="6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E8EFAEC">
      <w:start w:val="1"/>
      <w:numFmt w:val="bullet"/>
      <w:lvlText w:val="▪"/>
      <w:lvlJc w:val="left"/>
      <w:pPr>
        <w:ind w:left="6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363BA3"/>
    <w:multiLevelType w:val="hybridMultilevel"/>
    <w:tmpl w:val="56906D50"/>
    <w:lvl w:ilvl="0" w:tplc="34D65466">
      <w:start w:val="1"/>
      <w:numFmt w:val="bullet"/>
      <w:lvlText w:val="-"/>
      <w:lvlJc w:val="left"/>
      <w:pPr>
        <w:ind w:left="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4AB9E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0EF84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06449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CE93F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42E000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FA39FC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06084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2E5FF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9F22A4"/>
    <w:multiLevelType w:val="hybridMultilevel"/>
    <w:tmpl w:val="6F163E32"/>
    <w:lvl w:ilvl="0" w:tplc="8A6A6A28">
      <w:start w:val="3"/>
      <w:numFmt w:val="decimal"/>
      <w:lvlText w:val="%1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1AEC1EB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AB32486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76B6A4B4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3066474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7EFAE432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E3026C2A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FEFA882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78E2D7FA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39BB68D5"/>
    <w:multiLevelType w:val="hybridMultilevel"/>
    <w:tmpl w:val="24007B9C"/>
    <w:lvl w:ilvl="0" w:tplc="8786B5C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18CAD0">
      <w:start w:val="1"/>
      <w:numFmt w:val="lowerLetter"/>
      <w:lvlText w:val="%2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54FC5E">
      <w:start w:val="1"/>
      <w:numFmt w:val="lowerRoman"/>
      <w:lvlText w:val="%3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129F92">
      <w:start w:val="1"/>
      <w:numFmt w:val="decimal"/>
      <w:lvlRestart w:val="0"/>
      <w:lvlText w:val="%4.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5E4F3A">
      <w:start w:val="1"/>
      <w:numFmt w:val="lowerLetter"/>
      <w:lvlText w:val="%5"/>
      <w:lvlJc w:val="left"/>
      <w:pPr>
        <w:ind w:left="2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3E5748">
      <w:start w:val="1"/>
      <w:numFmt w:val="lowerRoman"/>
      <w:lvlText w:val="%6"/>
      <w:lvlJc w:val="left"/>
      <w:pPr>
        <w:ind w:left="2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C4F47E">
      <w:start w:val="1"/>
      <w:numFmt w:val="decimal"/>
      <w:lvlText w:val="%7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E9C9E">
      <w:start w:val="1"/>
      <w:numFmt w:val="lowerLetter"/>
      <w:lvlText w:val="%8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1A68C4">
      <w:start w:val="1"/>
      <w:numFmt w:val="lowerRoman"/>
      <w:lvlText w:val="%9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A338C6"/>
    <w:multiLevelType w:val="hybridMultilevel"/>
    <w:tmpl w:val="851C2152"/>
    <w:lvl w:ilvl="0" w:tplc="9A4280C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0A2A62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3EF8B2">
      <w:start w:val="1"/>
      <w:numFmt w:val="lowerLetter"/>
      <w:lvlRestart w:val="0"/>
      <w:lvlText w:val="%3)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DA4D18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A4D11E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8C1D2E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445106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A4EF12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CB262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0608DB"/>
    <w:multiLevelType w:val="hybridMultilevel"/>
    <w:tmpl w:val="E4A06B5C"/>
    <w:lvl w:ilvl="0" w:tplc="0100CA98">
      <w:start w:val="2"/>
      <w:numFmt w:val="upperRoman"/>
      <w:lvlText w:val="%1."/>
      <w:lvlJc w:val="left"/>
      <w:pPr>
        <w:ind w:left="5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846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0FA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C421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1453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6614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B2C4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6CF4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406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A31D1"/>
    <w:multiLevelType w:val="hybridMultilevel"/>
    <w:tmpl w:val="B25AD4F2"/>
    <w:lvl w:ilvl="0" w:tplc="F1E2FB4A">
      <w:start w:val="18"/>
      <w:numFmt w:val="decimal"/>
      <w:lvlText w:val="(%1)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F052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62D3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F681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E6BE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BCAB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88C7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CA3E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E2E0E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C413B9"/>
    <w:multiLevelType w:val="hybridMultilevel"/>
    <w:tmpl w:val="A1D63B00"/>
    <w:lvl w:ilvl="0" w:tplc="E34C7B00">
      <w:start w:val="1"/>
      <w:numFmt w:val="lowerLetter"/>
      <w:lvlText w:val="%1)"/>
      <w:lvlJc w:val="left"/>
      <w:pPr>
        <w:ind w:left="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3ED9C0">
      <w:start w:val="1"/>
      <w:numFmt w:val="bullet"/>
      <w:lvlText w:val="-"/>
      <w:lvlJc w:val="left"/>
      <w:pPr>
        <w:ind w:left="1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E8480">
      <w:start w:val="1"/>
      <w:numFmt w:val="bullet"/>
      <w:lvlText w:val="▪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983E40">
      <w:start w:val="1"/>
      <w:numFmt w:val="bullet"/>
      <w:lvlText w:val="•"/>
      <w:lvlJc w:val="left"/>
      <w:pPr>
        <w:ind w:left="2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CC448">
      <w:start w:val="1"/>
      <w:numFmt w:val="bullet"/>
      <w:lvlText w:val="o"/>
      <w:lvlJc w:val="left"/>
      <w:pPr>
        <w:ind w:left="3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44D7EE">
      <w:start w:val="1"/>
      <w:numFmt w:val="bullet"/>
      <w:lvlText w:val="▪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40AB86">
      <w:start w:val="1"/>
      <w:numFmt w:val="bullet"/>
      <w:lvlText w:val="•"/>
      <w:lvlJc w:val="left"/>
      <w:pPr>
        <w:ind w:left="4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BA62DE">
      <w:start w:val="1"/>
      <w:numFmt w:val="bullet"/>
      <w:lvlText w:val="o"/>
      <w:lvlJc w:val="left"/>
      <w:pPr>
        <w:ind w:left="5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C6E62">
      <w:start w:val="1"/>
      <w:numFmt w:val="bullet"/>
      <w:lvlText w:val="▪"/>
      <w:lvlJc w:val="left"/>
      <w:pPr>
        <w:ind w:left="6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CD0736"/>
    <w:multiLevelType w:val="hybridMultilevel"/>
    <w:tmpl w:val="BD9A2E00"/>
    <w:lvl w:ilvl="0" w:tplc="3A4E0B14">
      <w:start w:val="1"/>
      <w:numFmt w:val="decimal"/>
      <w:lvlText w:val="%1.)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A045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B84D9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00A0C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C88F6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56E42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B4E98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A6A12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E46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3B5E96"/>
    <w:multiLevelType w:val="hybridMultilevel"/>
    <w:tmpl w:val="79040C52"/>
    <w:lvl w:ilvl="0" w:tplc="1BEEE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B6383"/>
    <w:multiLevelType w:val="hybridMultilevel"/>
    <w:tmpl w:val="E8C0A6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23697"/>
    <w:multiLevelType w:val="hybridMultilevel"/>
    <w:tmpl w:val="F8626758"/>
    <w:lvl w:ilvl="0" w:tplc="0E7CE6BC">
      <w:start w:val="1"/>
      <w:numFmt w:val="decimal"/>
      <w:lvlText w:val="(%1)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E4936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0F9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923B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0CE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56CF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6C83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C66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9A7C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233F2F"/>
    <w:multiLevelType w:val="hybridMultilevel"/>
    <w:tmpl w:val="7390B7EA"/>
    <w:lvl w:ilvl="0" w:tplc="0F40572E">
      <w:start w:val="1"/>
      <w:numFmt w:val="decimal"/>
      <w:pStyle w:val="nadpis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D231E"/>
    <w:multiLevelType w:val="hybridMultilevel"/>
    <w:tmpl w:val="EB281A5A"/>
    <w:lvl w:ilvl="0" w:tplc="58843072">
      <w:start w:val="1"/>
      <w:numFmt w:val="decimal"/>
      <w:lvlText w:val="(%1)"/>
      <w:lvlJc w:val="left"/>
      <w:pPr>
        <w:ind w:left="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08D46">
      <w:start w:val="1"/>
      <w:numFmt w:val="lowerLetter"/>
      <w:lvlText w:val="%2)"/>
      <w:lvlJc w:val="left"/>
      <w:pPr>
        <w:ind w:left="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745E26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5E345E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24C096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5035C6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06417E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41450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4C2B24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EC7C04"/>
    <w:multiLevelType w:val="hybridMultilevel"/>
    <w:tmpl w:val="D2627592"/>
    <w:lvl w:ilvl="0" w:tplc="D75EA98E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00F57C">
      <w:start w:val="1"/>
      <w:numFmt w:val="bullet"/>
      <w:lvlText w:val="o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BAF592">
      <w:start w:val="1"/>
      <w:numFmt w:val="bullet"/>
      <w:lvlText w:val="▪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24B5A">
      <w:start w:val="1"/>
      <w:numFmt w:val="bullet"/>
      <w:lvlText w:val="•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6A475A">
      <w:start w:val="1"/>
      <w:numFmt w:val="bullet"/>
      <w:lvlText w:val="o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C43518">
      <w:start w:val="1"/>
      <w:numFmt w:val="bullet"/>
      <w:lvlText w:val="▪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542C46">
      <w:start w:val="1"/>
      <w:numFmt w:val="bullet"/>
      <w:lvlText w:val="•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22D0C8">
      <w:start w:val="1"/>
      <w:numFmt w:val="bullet"/>
      <w:lvlText w:val="o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2AB52">
      <w:start w:val="1"/>
      <w:numFmt w:val="bullet"/>
      <w:lvlText w:val="▪"/>
      <w:lvlJc w:val="left"/>
      <w:pPr>
        <w:ind w:left="6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3877B6"/>
    <w:multiLevelType w:val="hybridMultilevel"/>
    <w:tmpl w:val="847AA7AC"/>
    <w:lvl w:ilvl="0" w:tplc="104A5FFC">
      <w:start w:val="1"/>
      <w:numFmt w:val="bullet"/>
      <w:lvlText w:val="-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4DCDCF4">
      <w:start w:val="1"/>
      <w:numFmt w:val="bullet"/>
      <w:lvlText w:val="o"/>
      <w:lvlJc w:val="left"/>
      <w:pPr>
        <w:ind w:left="1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07E75A0">
      <w:start w:val="1"/>
      <w:numFmt w:val="bullet"/>
      <w:lvlText w:val="▪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E0081368">
      <w:start w:val="1"/>
      <w:numFmt w:val="bullet"/>
      <w:lvlText w:val="•"/>
      <w:lvlJc w:val="left"/>
      <w:pPr>
        <w:ind w:left="2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C9088DE">
      <w:start w:val="1"/>
      <w:numFmt w:val="bullet"/>
      <w:lvlText w:val="o"/>
      <w:lvlJc w:val="left"/>
      <w:pPr>
        <w:ind w:left="3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E96AE66">
      <w:start w:val="1"/>
      <w:numFmt w:val="bullet"/>
      <w:lvlText w:val="▪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5FAFFBC">
      <w:start w:val="1"/>
      <w:numFmt w:val="bullet"/>
      <w:lvlText w:val="•"/>
      <w:lvlJc w:val="left"/>
      <w:pPr>
        <w:ind w:left="4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40E1C00">
      <w:start w:val="1"/>
      <w:numFmt w:val="bullet"/>
      <w:lvlText w:val="o"/>
      <w:lvlJc w:val="left"/>
      <w:pPr>
        <w:ind w:left="5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6DF01864">
      <w:start w:val="1"/>
      <w:numFmt w:val="bullet"/>
      <w:lvlText w:val="▪"/>
      <w:lvlJc w:val="left"/>
      <w:pPr>
        <w:ind w:left="6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401A28"/>
    <w:multiLevelType w:val="hybridMultilevel"/>
    <w:tmpl w:val="2A1AA678"/>
    <w:lvl w:ilvl="0" w:tplc="B24EE958">
      <w:start w:val="1"/>
      <w:numFmt w:val="lowerLetter"/>
      <w:lvlText w:val="%1)"/>
      <w:lvlJc w:val="left"/>
      <w:pPr>
        <w:ind w:left="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A264890">
      <w:start w:val="1"/>
      <w:numFmt w:val="lowerLetter"/>
      <w:lvlText w:val="%2"/>
      <w:lvlJc w:val="left"/>
      <w:pPr>
        <w:ind w:left="1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F81746">
      <w:start w:val="1"/>
      <w:numFmt w:val="lowerRoman"/>
      <w:lvlText w:val="%3"/>
      <w:lvlJc w:val="left"/>
      <w:pPr>
        <w:ind w:left="2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EF6DC50">
      <w:start w:val="1"/>
      <w:numFmt w:val="decimal"/>
      <w:lvlText w:val="%4"/>
      <w:lvlJc w:val="left"/>
      <w:pPr>
        <w:ind w:left="2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F6F5F6">
      <w:start w:val="1"/>
      <w:numFmt w:val="lowerLetter"/>
      <w:lvlText w:val="%5"/>
      <w:lvlJc w:val="left"/>
      <w:pPr>
        <w:ind w:left="3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6ED7D6">
      <w:start w:val="1"/>
      <w:numFmt w:val="lowerRoman"/>
      <w:lvlText w:val="%6"/>
      <w:lvlJc w:val="left"/>
      <w:pPr>
        <w:ind w:left="4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24F946">
      <w:start w:val="1"/>
      <w:numFmt w:val="decimal"/>
      <w:lvlText w:val="%7"/>
      <w:lvlJc w:val="left"/>
      <w:pPr>
        <w:ind w:left="5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B02C81E">
      <w:start w:val="1"/>
      <w:numFmt w:val="lowerLetter"/>
      <w:lvlText w:val="%8"/>
      <w:lvlJc w:val="left"/>
      <w:pPr>
        <w:ind w:left="5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A07516">
      <w:start w:val="1"/>
      <w:numFmt w:val="lowerRoman"/>
      <w:lvlText w:val="%9"/>
      <w:lvlJc w:val="left"/>
      <w:pPr>
        <w:ind w:left="6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D033717"/>
    <w:multiLevelType w:val="hybridMultilevel"/>
    <w:tmpl w:val="66320914"/>
    <w:lvl w:ilvl="0" w:tplc="A9B4CE22">
      <w:start w:val="1"/>
      <w:numFmt w:val="bullet"/>
      <w:lvlText w:val="-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26A5C6">
      <w:start w:val="1"/>
      <w:numFmt w:val="bullet"/>
      <w:lvlText w:val="o"/>
      <w:lvlJc w:val="left"/>
      <w:pPr>
        <w:ind w:left="1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475B0">
      <w:start w:val="1"/>
      <w:numFmt w:val="bullet"/>
      <w:lvlText w:val="▪"/>
      <w:lvlJc w:val="left"/>
      <w:pPr>
        <w:ind w:left="2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18FDA0">
      <w:start w:val="1"/>
      <w:numFmt w:val="bullet"/>
      <w:lvlText w:val="•"/>
      <w:lvlJc w:val="left"/>
      <w:pPr>
        <w:ind w:left="2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E0FB96">
      <w:start w:val="1"/>
      <w:numFmt w:val="bullet"/>
      <w:lvlText w:val="o"/>
      <w:lvlJc w:val="left"/>
      <w:pPr>
        <w:ind w:left="3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E7C68">
      <w:start w:val="1"/>
      <w:numFmt w:val="bullet"/>
      <w:lvlText w:val="▪"/>
      <w:lvlJc w:val="left"/>
      <w:pPr>
        <w:ind w:left="4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62E722">
      <w:start w:val="1"/>
      <w:numFmt w:val="bullet"/>
      <w:lvlText w:val="•"/>
      <w:lvlJc w:val="left"/>
      <w:pPr>
        <w:ind w:left="5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AEEB60">
      <w:start w:val="1"/>
      <w:numFmt w:val="bullet"/>
      <w:lvlText w:val="o"/>
      <w:lvlJc w:val="left"/>
      <w:pPr>
        <w:ind w:left="5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BC95E0">
      <w:start w:val="1"/>
      <w:numFmt w:val="bullet"/>
      <w:lvlText w:val="▪"/>
      <w:lvlJc w:val="left"/>
      <w:pPr>
        <w:ind w:left="6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6483731">
    <w:abstractNumId w:val="20"/>
  </w:num>
  <w:num w:numId="2" w16cid:durableId="179205226">
    <w:abstractNumId w:val="9"/>
  </w:num>
  <w:num w:numId="3" w16cid:durableId="32652518">
    <w:abstractNumId w:val="5"/>
  </w:num>
  <w:num w:numId="4" w16cid:durableId="1298295935">
    <w:abstractNumId w:val="13"/>
  </w:num>
  <w:num w:numId="5" w16cid:durableId="1759212915">
    <w:abstractNumId w:val="15"/>
  </w:num>
  <w:num w:numId="6" w16cid:durableId="1584955132">
    <w:abstractNumId w:val="12"/>
  </w:num>
  <w:num w:numId="7" w16cid:durableId="1175194387">
    <w:abstractNumId w:val="4"/>
  </w:num>
  <w:num w:numId="8" w16cid:durableId="720788811">
    <w:abstractNumId w:val="14"/>
  </w:num>
  <w:num w:numId="9" w16cid:durableId="163781747">
    <w:abstractNumId w:val="6"/>
  </w:num>
  <w:num w:numId="10" w16cid:durableId="1128087653">
    <w:abstractNumId w:val="2"/>
  </w:num>
  <w:num w:numId="11" w16cid:durableId="616378367">
    <w:abstractNumId w:val="10"/>
  </w:num>
  <w:num w:numId="12" w16cid:durableId="259918521">
    <w:abstractNumId w:val="11"/>
  </w:num>
  <w:num w:numId="13" w16cid:durableId="1790931382">
    <w:abstractNumId w:val="18"/>
  </w:num>
  <w:num w:numId="14" w16cid:durableId="614942702">
    <w:abstractNumId w:val="23"/>
  </w:num>
  <w:num w:numId="15" w16cid:durableId="688682650">
    <w:abstractNumId w:val="7"/>
  </w:num>
  <w:num w:numId="16" w16cid:durableId="202325518">
    <w:abstractNumId w:val="22"/>
  </w:num>
  <w:num w:numId="17" w16cid:durableId="1947156193">
    <w:abstractNumId w:val="1"/>
  </w:num>
  <w:num w:numId="18" w16cid:durableId="323707337">
    <w:abstractNumId w:val="0"/>
  </w:num>
  <w:num w:numId="19" w16cid:durableId="527334648">
    <w:abstractNumId w:val="24"/>
  </w:num>
  <w:num w:numId="20" w16cid:durableId="469127562">
    <w:abstractNumId w:val="8"/>
  </w:num>
  <w:num w:numId="21" w16cid:durableId="1203324748">
    <w:abstractNumId w:val="21"/>
  </w:num>
  <w:num w:numId="22" w16cid:durableId="566769794">
    <w:abstractNumId w:val="16"/>
  </w:num>
  <w:num w:numId="23" w16cid:durableId="1447043640">
    <w:abstractNumId w:val="3"/>
  </w:num>
  <w:num w:numId="24" w16cid:durableId="1412963596">
    <w:abstractNumId w:val="19"/>
  </w:num>
  <w:num w:numId="25" w16cid:durableId="322512274">
    <w:abstractNumId w:val="17"/>
  </w:num>
  <w:num w:numId="26" w16cid:durableId="128438478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7858790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455"/>
    <w:rsid w:val="00000CEA"/>
    <w:rsid w:val="0000635C"/>
    <w:rsid w:val="0001163A"/>
    <w:rsid w:val="00017975"/>
    <w:rsid w:val="000214E9"/>
    <w:rsid w:val="000275FE"/>
    <w:rsid w:val="0004545C"/>
    <w:rsid w:val="00055798"/>
    <w:rsid w:val="0007752D"/>
    <w:rsid w:val="00080E27"/>
    <w:rsid w:val="0008531E"/>
    <w:rsid w:val="00086E8D"/>
    <w:rsid w:val="0009636B"/>
    <w:rsid w:val="000C3117"/>
    <w:rsid w:val="000C4403"/>
    <w:rsid w:val="000C56E5"/>
    <w:rsid w:val="000D374F"/>
    <w:rsid w:val="000D7C55"/>
    <w:rsid w:val="000E5839"/>
    <w:rsid w:val="001137F4"/>
    <w:rsid w:val="0011424B"/>
    <w:rsid w:val="00125FF6"/>
    <w:rsid w:val="00131C75"/>
    <w:rsid w:val="00174638"/>
    <w:rsid w:val="00197886"/>
    <w:rsid w:val="001A2141"/>
    <w:rsid w:val="001B6CDD"/>
    <w:rsid w:val="001C4B56"/>
    <w:rsid w:val="001F0AA0"/>
    <w:rsid w:val="001F6896"/>
    <w:rsid w:val="00211447"/>
    <w:rsid w:val="00212454"/>
    <w:rsid w:val="00216DAD"/>
    <w:rsid w:val="00230089"/>
    <w:rsid w:val="002353F0"/>
    <w:rsid w:val="002514AD"/>
    <w:rsid w:val="0025607C"/>
    <w:rsid w:val="002578C1"/>
    <w:rsid w:val="002612CD"/>
    <w:rsid w:val="0026254C"/>
    <w:rsid w:val="0026578F"/>
    <w:rsid w:val="00267AD8"/>
    <w:rsid w:val="0028223D"/>
    <w:rsid w:val="002A51CF"/>
    <w:rsid w:val="002E5017"/>
    <w:rsid w:val="0032472D"/>
    <w:rsid w:val="00330F87"/>
    <w:rsid w:val="003336FF"/>
    <w:rsid w:val="003445AB"/>
    <w:rsid w:val="00375F74"/>
    <w:rsid w:val="00377935"/>
    <w:rsid w:val="0038786D"/>
    <w:rsid w:val="0039127B"/>
    <w:rsid w:val="003F4FAD"/>
    <w:rsid w:val="004332B0"/>
    <w:rsid w:val="00440A56"/>
    <w:rsid w:val="00460E4F"/>
    <w:rsid w:val="004639B7"/>
    <w:rsid w:val="00492BF6"/>
    <w:rsid w:val="00494B69"/>
    <w:rsid w:val="004A2D81"/>
    <w:rsid w:val="004A51D8"/>
    <w:rsid w:val="004B7385"/>
    <w:rsid w:val="004D2916"/>
    <w:rsid w:val="004D4E10"/>
    <w:rsid w:val="004E23F3"/>
    <w:rsid w:val="004F1A73"/>
    <w:rsid w:val="004F7194"/>
    <w:rsid w:val="005335E7"/>
    <w:rsid w:val="005735B8"/>
    <w:rsid w:val="005A25F4"/>
    <w:rsid w:val="005A6A58"/>
    <w:rsid w:val="005B4AAB"/>
    <w:rsid w:val="005B61F9"/>
    <w:rsid w:val="005E0B16"/>
    <w:rsid w:val="005E361D"/>
    <w:rsid w:val="005E3FE2"/>
    <w:rsid w:val="005E4950"/>
    <w:rsid w:val="005E4AD7"/>
    <w:rsid w:val="005E596F"/>
    <w:rsid w:val="005E5BFC"/>
    <w:rsid w:val="006006DD"/>
    <w:rsid w:val="00613754"/>
    <w:rsid w:val="006256EF"/>
    <w:rsid w:val="00665728"/>
    <w:rsid w:val="00672455"/>
    <w:rsid w:val="00675BF2"/>
    <w:rsid w:val="00691935"/>
    <w:rsid w:val="00696DF8"/>
    <w:rsid w:val="006A32AB"/>
    <w:rsid w:val="006A5FAA"/>
    <w:rsid w:val="006B0BBC"/>
    <w:rsid w:val="006C3061"/>
    <w:rsid w:val="006F1ECD"/>
    <w:rsid w:val="00713102"/>
    <w:rsid w:val="007158F9"/>
    <w:rsid w:val="00744FD0"/>
    <w:rsid w:val="007671B9"/>
    <w:rsid w:val="00773D81"/>
    <w:rsid w:val="00790732"/>
    <w:rsid w:val="007929DE"/>
    <w:rsid w:val="00796D8F"/>
    <w:rsid w:val="007D1BDA"/>
    <w:rsid w:val="007D35F1"/>
    <w:rsid w:val="007E5DDF"/>
    <w:rsid w:val="007F54F2"/>
    <w:rsid w:val="00800518"/>
    <w:rsid w:val="0081010C"/>
    <w:rsid w:val="00813516"/>
    <w:rsid w:val="00814BFA"/>
    <w:rsid w:val="00820E88"/>
    <w:rsid w:val="00822B1B"/>
    <w:rsid w:val="00832317"/>
    <w:rsid w:val="00842329"/>
    <w:rsid w:val="00847C28"/>
    <w:rsid w:val="008664CA"/>
    <w:rsid w:val="008702CD"/>
    <w:rsid w:val="00880F91"/>
    <w:rsid w:val="0089424C"/>
    <w:rsid w:val="008A669B"/>
    <w:rsid w:val="008A7385"/>
    <w:rsid w:val="008B1155"/>
    <w:rsid w:val="008C6545"/>
    <w:rsid w:val="008C6551"/>
    <w:rsid w:val="008C7807"/>
    <w:rsid w:val="008D5366"/>
    <w:rsid w:val="008E21D6"/>
    <w:rsid w:val="008E6546"/>
    <w:rsid w:val="00917EE4"/>
    <w:rsid w:val="00944F19"/>
    <w:rsid w:val="00945A4A"/>
    <w:rsid w:val="009A2326"/>
    <w:rsid w:val="009B3F80"/>
    <w:rsid w:val="009C11BA"/>
    <w:rsid w:val="009E252C"/>
    <w:rsid w:val="009F5BC6"/>
    <w:rsid w:val="00A11DAC"/>
    <w:rsid w:val="00A1486B"/>
    <w:rsid w:val="00A168CC"/>
    <w:rsid w:val="00A653FA"/>
    <w:rsid w:val="00A8554A"/>
    <w:rsid w:val="00AB13D1"/>
    <w:rsid w:val="00AB41C3"/>
    <w:rsid w:val="00AC16F6"/>
    <w:rsid w:val="00AC3D08"/>
    <w:rsid w:val="00AE0706"/>
    <w:rsid w:val="00AE4CA5"/>
    <w:rsid w:val="00AE781B"/>
    <w:rsid w:val="00AF27E5"/>
    <w:rsid w:val="00B07BDB"/>
    <w:rsid w:val="00B14BCE"/>
    <w:rsid w:val="00B17367"/>
    <w:rsid w:val="00B27448"/>
    <w:rsid w:val="00B31450"/>
    <w:rsid w:val="00B36FD3"/>
    <w:rsid w:val="00B37A49"/>
    <w:rsid w:val="00B46A53"/>
    <w:rsid w:val="00B51410"/>
    <w:rsid w:val="00B7209C"/>
    <w:rsid w:val="00B72D64"/>
    <w:rsid w:val="00B8704E"/>
    <w:rsid w:val="00B93DF4"/>
    <w:rsid w:val="00B96C02"/>
    <w:rsid w:val="00BA2E2B"/>
    <w:rsid w:val="00BA2E44"/>
    <w:rsid w:val="00BC376E"/>
    <w:rsid w:val="00BC68DA"/>
    <w:rsid w:val="00BF3867"/>
    <w:rsid w:val="00C406CA"/>
    <w:rsid w:val="00C92B9E"/>
    <w:rsid w:val="00CB4A68"/>
    <w:rsid w:val="00CB4DE4"/>
    <w:rsid w:val="00CC457C"/>
    <w:rsid w:val="00CD57D7"/>
    <w:rsid w:val="00CE7B9E"/>
    <w:rsid w:val="00D04DD9"/>
    <w:rsid w:val="00D10621"/>
    <w:rsid w:val="00D14CA4"/>
    <w:rsid w:val="00D538C1"/>
    <w:rsid w:val="00D67C22"/>
    <w:rsid w:val="00D700E2"/>
    <w:rsid w:val="00D73678"/>
    <w:rsid w:val="00D8060C"/>
    <w:rsid w:val="00D82035"/>
    <w:rsid w:val="00D827DC"/>
    <w:rsid w:val="00DA67B0"/>
    <w:rsid w:val="00DD1366"/>
    <w:rsid w:val="00DD4885"/>
    <w:rsid w:val="00DD6091"/>
    <w:rsid w:val="00E14EC1"/>
    <w:rsid w:val="00E23CBE"/>
    <w:rsid w:val="00E4312B"/>
    <w:rsid w:val="00E44A4B"/>
    <w:rsid w:val="00E6020D"/>
    <w:rsid w:val="00E62390"/>
    <w:rsid w:val="00E628B4"/>
    <w:rsid w:val="00E752D7"/>
    <w:rsid w:val="00E7734C"/>
    <w:rsid w:val="00E90BC0"/>
    <w:rsid w:val="00E9411C"/>
    <w:rsid w:val="00EA5D95"/>
    <w:rsid w:val="00ED693E"/>
    <w:rsid w:val="00EE0EAB"/>
    <w:rsid w:val="00EF4762"/>
    <w:rsid w:val="00EF4A5C"/>
    <w:rsid w:val="00F3555F"/>
    <w:rsid w:val="00F442B2"/>
    <w:rsid w:val="00F4732E"/>
    <w:rsid w:val="00F50E63"/>
    <w:rsid w:val="00F56925"/>
    <w:rsid w:val="00F71DBB"/>
    <w:rsid w:val="00F85CE9"/>
    <w:rsid w:val="00F86D0A"/>
    <w:rsid w:val="00F909A0"/>
    <w:rsid w:val="00F94F4F"/>
    <w:rsid w:val="00F95F22"/>
    <w:rsid w:val="00FA04FA"/>
    <w:rsid w:val="00FB10A9"/>
    <w:rsid w:val="00FB56CB"/>
    <w:rsid w:val="00FC444E"/>
    <w:rsid w:val="00FC6414"/>
    <w:rsid w:val="00FC7315"/>
    <w:rsid w:val="00FE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CA81B"/>
  <w15:docId w15:val="{DA9EDE95-7BE6-4D9E-8305-97ACFCFD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14" w:line="259" w:lineRule="auto"/>
      <w:ind w:left="146" w:hanging="10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99" w:line="259" w:lineRule="auto"/>
      <w:ind w:left="152" w:hanging="10"/>
      <w:outlineLvl w:val="1"/>
    </w:pPr>
    <w:rPr>
      <w:rFonts w:ascii="Arial" w:eastAsia="Arial" w:hAnsi="Arial" w:cs="Arial"/>
      <w:b/>
      <w:color w:val="00000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line="259" w:lineRule="auto"/>
      <w:ind w:right="578"/>
      <w:jc w:val="center"/>
      <w:outlineLvl w:val="2"/>
    </w:pPr>
    <w:rPr>
      <w:rFonts w:ascii="Arial" w:eastAsia="Arial" w:hAnsi="Arial" w:cs="Arial"/>
      <w:b/>
      <w:color w:val="000000"/>
      <w:sz w:val="25"/>
    </w:rPr>
  </w:style>
  <w:style w:type="paragraph" w:styleId="Nadpis4">
    <w:name w:val="heading 4"/>
    <w:next w:val="Normln"/>
    <w:link w:val="Nadpis4Char"/>
    <w:uiPriority w:val="9"/>
    <w:unhideWhenUsed/>
    <w:qFormat/>
    <w:pPr>
      <w:keepNext/>
      <w:keepLines/>
      <w:spacing w:after="199" w:line="259" w:lineRule="auto"/>
      <w:ind w:left="152" w:hanging="10"/>
      <w:outlineLvl w:val="3"/>
    </w:pPr>
    <w:rPr>
      <w:rFonts w:ascii="Arial" w:eastAsia="Arial" w:hAnsi="Arial" w:cs="Arial"/>
      <w:b/>
      <w:color w:val="000000"/>
    </w:rPr>
  </w:style>
  <w:style w:type="paragraph" w:styleId="Nadpis5">
    <w:name w:val="heading 5"/>
    <w:next w:val="Normln"/>
    <w:link w:val="Nadpis5Char"/>
    <w:uiPriority w:val="9"/>
    <w:unhideWhenUsed/>
    <w:qFormat/>
    <w:pPr>
      <w:keepNext/>
      <w:keepLines/>
      <w:spacing w:line="259" w:lineRule="auto"/>
      <w:ind w:right="272"/>
      <w:jc w:val="right"/>
      <w:outlineLvl w:val="4"/>
    </w:pPr>
    <w:rPr>
      <w:rFonts w:ascii="Arial" w:eastAsia="Arial" w:hAnsi="Arial" w:cs="Arial"/>
      <w:b/>
      <w:color w:val="000000"/>
      <w:sz w:val="22"/>
    </w:rPr>
  </w:style>
  <w:style w:type="paragraph" w:styleId="Nadpis6">
    <w:name w:val="heading 6"/>
    <w:next w:val="Normln"/>
    <w:link w:val="Nadpis6Char"/>
    <w:uiPriority w:val="9"/>
    <w:unhideWhenUsed/>
    <w:qFormat/>
    <w:pPr>
      <w:keepNext/>
      <w:keepLines/>
      <w:spacing w:line="259" w:lineRule="auto"/>
      <w:ind w:right="614"/>
      <w:jc w:val="center"/>
      <w:outlineLvl w:val="5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rPr>
      <w:rFonts w:ascii="Arial" w:eastAsia="Arial" w:hAnsi="Arial" w:cs="Arial"/>
      <w:b/>
      <w:color w:val="000000"/>
      <w:sz w:val="20"/>
    </w:rPr>
  </w:style>
  <w:style w:type="character" w:customStyle="1" w:styleId="Nadpis5Char">
    <w:name w:val="Nadpis 5 Char"/>
    <w:link w:val="Nadpis5"/>
    <w:rPr>
      <w:rFonts w:ascii="Arial" w:eastAsia="Arial" w:hAnsi="Arial" w:cs="Arial"/>
      <w:b/>
      <w:color w:val="000000"/>
      <w:sz w:val="22"/>
    </w:rPr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5"/>
    </w:rPr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32"/>
    </w:rPr>
  </w:style>
  <w:style w:type="paragraph" w:customStyle="1" w:styleId="footnotedescription">
    <w:name w:val="footnote description"/>
    <w:next w:val="Normln"/>
    <w:link w:val="footnotedescriptionChar"/>
    <w:hidden/>
    <w:pPr>
      <w:spacing w:line="259" w:lineRule="auto"/>
      <w:ind w:left="142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4"/>
    </w:rPr>
  </w:style>
  <w:style w:type="character" w:customStyle="1" w:styleId="Nadpis4Char">
    <w:name w:val="Nadpis 4 Char"/>
    <w:link w:val="Nadpis4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786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86D"/>
    <w:rPr>
      <w:rFonts w:ascii="Times New Roman" w:eastAsia="Calibri" w:hAnsi="Times New Roman" w:cs="Times New Roman"/>
      <w:color w:val="000000"/>
      <w:sz w:val="18"/>
      <w:szCs w:val="18"/>
    </w:rPr>
  </w:style>
  <w:style w:type="paragraph" w:styleId="Odstavecseseznamem">
    <w:name w:val="List Paragraph"/>
    <w:aliases w:val="Literatura"/>
    <w:basedOn w:val="Normln"/>
    <w:uiPriority w:val="34"/>
    <w:qFormat/>
    <w:rsid w:val="000D7C5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47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32E"/>
    <w:rPr>
      <w:rFonts w:ascii="Calibri" w:eastAsia="Calibri" w:hAnsi="Calibri" w:cs="Calibri"/>
      <w:color w:val="000000"/>
      <w:sz w:val="22"/>
    </w:rPr>
  </w:style>
  <w:style w:type="paragraph" w:styleId="Revize">
    <w:name w:val="Revision"/>
    <w:hidden/>
    <w:uiPriority w:val="99"/>
    <w:semiHidden/>
    <w:rsid w:val="000C4403"/>
    <w:rPr>
      <w:rFonts w:ascii="Calibri" w:eastAsia="Calibri" w:hAnsi="Calibri" w:cs="Calibri"/>
      <w:color w:val="000000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86D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6D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6D0A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6D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6D0A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Default">
    <w:name w:val="Default"/>
    <w:rsid w:val="007D1BDA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nadpisy">
    <w:name w:val="nadpisy"/>
    <w:basedOn w:val="Odstavecseseznamem"/>
    <w:link w:val="nadpisyChar"/>
    <w:qFormat/>
    <w:rsid w:val="00B27448"/>
    <w:pPr>
      <w:numPr>
        <w:numId w:val="24"/>
      </w:numPr>
    </w:pPr>
    <w:rPr>
      <w:rFonts w:eastAsiaTheme="minorHAnsi" w:cs="Times New Roman"/>
      <w:b/>
      <w:color w:val="auto"/>
      <w:sz w:val="24"/>
      <w:lang w:eastAsia="en-US"/>
    </w:rPr>
  </w:style>
  <w:style w:type="character" w:customStyle="1" w:styleId="nadpisyChar">
    <w:name w:val="nadpisy Char"/>
    <w:basedOn w:val="Standardnpsmoodstavce"/>
    <w:link w:val="nadpisy"/>
    <w:rsid w:val="00B27448"/>
    <w:rPr>
      <w:rFonts w:ascii="Calibri" w:eastAsiaTheme="minorHAnsi" w:hAnsi="Calibri" w:cs="Times New Roman"/>
      <w:b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929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92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nahlizenidokn.cuzk.gov.cz/VyberParcelu/Parcela/Informace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0F5F6C5CE5F4782D8DC573FB786A0" ma:contentTypeVersion="13" ma:contentTypeDescription="Vytvoří nový dokument" ma:contentTypeScope="" ma:versionID="fc119a9eb322c182181fdba54685e74d">
  <xsd:schema xmlns:xsd="http://www.w3.org/2001/XMLSchema" xmlns:xs="http://www.w3.org/2001/XMLSchema" xmlns:p="http://schemas.microsoft.com/office/2006/metadata/properties" xmlns:ns2="299abc7f-d377-4404-be4d-881a1d984be2" xmlns:ns3="f330bf4c-7d0e-4728-ac38-8ec30312c613" targetNamespace="http://schemas.microsoft.com/office/2006/metadata/properties" ma:root="true" ma:fieldsID="a42dc02efd818b97d19865447e75886a" ns2:_="" ns3:_="">
    <xsd:import namespace="299abc7f-d377-4404-be4d-881a1d984be2"/>
    <xsd:import namespace="f330bf4c-7d0e-4728-ac38-8ec30312c6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abc7f-d377-4404-be4d-881a1d984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390ab5a-1228-4de9-8883-f9df055fbe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0bf4c-7d0e-4728-ac38-8ec30312c61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d062eb8-31b5-4b99-9fab-e4dcdacbef83}" ma:internalName="TaxCatchAll" ma:showField="CatchAllData" ma:web="f330bf4c-7d0e-4728-ac38-8ec30312c6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30bf4c-7d0e-4728-ac38-8ec30312c613" xsi:nil="true"/>
    <lcf76f155ced4ddcb4097134ff3c332f xmlns="299abc7f-d377-4404-be4d-881a1d984b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3278E0-2DD9-4FB1-883F-E2805D4E3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abc7f-d377-4404-be4d-881a1d984be2"/>
    <ds:schemaRef ds:uri="f330bf4c-7d0e-4728-ac38-8ec30312c6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E76F2-215A-44D3-9E9A-26D601EB2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B64B4-FAD6-4463-AACD-651B8941A93E}">
  <ds:schemaRefs>
    <ds:schemaRef ds:uri="http://schemas.microsoft.com/office/2006/metadata/properties"/>
    <ds:schemaRef ds:uri="http://schemas.microsoft.com/office/infopath/2007/PartnerControls"/>
    <ds:schemaRef ds:uri="f330bf4c-7d0e-4728-ac38-8ec30312c613"/>
    <ds:schemaRef ds:uri="299abc7f-d377-4404-be4d-881a1d984b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</dc:creator>
  <cp:lastModifiedBy>Dvořák Vítězslav</cp:lastModifiedBy>
  <cp:revision>3</cp:revision>
  <dcterms:created xsi:type="dcterms:W3CDTF">2025-07-01T06:54:00Z</dcterms:created>
  <dcterms:modified xsi:type="dcterms:W3CDTF">2025-07-01T07:10:00Z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0x0101009E80F5F6C5CE5F4782D8DC573FB786A0</vt:lpwstr>
  </property>
  <property fmtid="{D5CDD505-2E9C-101B-9397-08002B2CF9AE}" pid="3" name="Order">
    <vt:r8>1376600</vt:r8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2024-11-11T14:42:59Z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b0b31fd1-5b76-4ef5-a315-ab541eab7887</vt:lpwstr>
  </property>
  <property fmtid="{D5CDD505-2E9C-101B-9397-08002B2CF9AE}" pid="10" name="MSIP_Label_8d01bb0b-c2f5-4fc4-bac5-774fe7d62679_ContentBits">
    <vt:lpwstr>0</vt:lpwstr>
  </property>
  <property fmtid="{D5CDD505-2E9C-101B-9397-08002B2CF9AE}" pid="11" name="MediaServiceImageTags">
    <vt:lpwstr/>
  </property>
</Properties>
</file>