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 xml:space="preserve">Povodí Moravy, </w:t>
            </w:r>
            <w:proofErr w:type="spellStart"/>
            <w:r w:rsidRPr="00271232">
              <w:rPr>
                <w:rFonts w:ascii="Arial" w:eastAsia="Calibri" w:hAnsi="Arial" w:cs="Arial"/>
                <w:b/>
                <w:sz w:val="20"/>
                <w:szCs w:val="22"/>
              </w:rPr>
              <w:t>s.p</w:t>
            </w:r>
            <w:proofErr w:type="spellEnd"/>
            <w:r w:rsidRPr="00271232">
              <w:rPr>
                <w:rFonts w:ascii="Arial" w:eastAsia="Calibri" w:hAnsi="Arial" w:cs="Arial"/>
                <w:b/>
                <w:sz w:val="20"/>
                <w:szCs w:val="22"/>
              </w:rPr>
              <w:t>.</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17E983DE" w:rsidR="00B0410B" w:rsidRPr="005B656B" w:rsidRDefault="00104D90" w:rsidP="001027E1">
            <w:pPr>
              <w:spacing w:line="276" w:lineRule="auto"/>
              <w:rPr>
                <w:rFonts w:ascii="Arial" w:hAnsi="Arial" w:cs="Arial"/>
                <w:b/>
                <w:sz w:val="20"/>
                <w:szCs w:val="20"/>
              </w:rPr>
            </w:pPr>
            <w:r w:rsidRPr="00104D90">
              <w:rPr>
                <w:rFonts w:ascii="Arial" w:hAnsi="Arial" w:cs="Arial"/>
                <w:b/>
                <w:sz w:val="20"/>
                <w:szCs w:val="20"/>
              </w:rPr>
              <w:t xml:space="preserve">Morava, </w:t>
            </w:r>
            <w:proofErr w:type="spellStart"/>
            <w:r w:rsidRPr="00104D90">
              <w:rPr>
                <w:rFonts w:ascii="Arial" w:hAnsi="Arial" w:cs="Arial"/>
                <w:b/>
                <w:sz w:val="20"/>
                <w:szCs w:val="20"/>
              </w:rPr>
              <w:t>Upr</w:t>
            </w:r>
            <w:proofErr w:type="spellEnd"/>
            <w:r w:rsidRPr="00104D90">
              <w:rPr>
                <w:rFonts w:ascii="Arial" w:hAnsi="Arial" w:cs="Arial"/>
                <w:b/>
                <w:sz w:val="20"/>
                <w:szCs w:val="20"/>
              </w:rPr>
              <w:t xml:space="preserve">. Moravy Kvasice - Kroměříž, km 173,64 -173,63 - oprava </w:t>
            </w:r>
            <w:proofErr w:type="spellStart"/>
            <w:r w:rsidRPr="00104D90">
              <w:rPr>
                <w:rFonts w:ascii="Arial" w:hAnsi="Arial" w:cs="Arial"/>
                <w:b/>
                <w:sz w:val="20"/>
                <w:szCs w:val="20"/>
              </w:rPr>
              <w:t>nátrží</w:t>
            </w:r>
            <w:proofErr w:type="spellEnd"/>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76A44449" w:rsidR="00680271" w:rsidRPr="00104D90" w:rsidRDefault="00853147" w:rsidP="00B0410B">
            <w:pPr>
              <w:spacing w:line="276" w:lineRule="auto"/>
              <w:rPr>
                <w:rFonts w:ascii="Arial" w:hAnsi="Arial" w:cs="Arial"/>
                <w:color w:val="0000FF"/>
                <w:sz w:val="20"/>
                <w:highlight w:val="yellow"/>
                <w:u w:val="single"/>
              </w:rPr>
            </w:pPr>
            <w:hyperlink r:id="rId8" w:history="1">
              <w:r w:rsidRPr="00AC48B4">
                <w:rPr>
                  <w:rStyle w:val="Hypertextovodkaz"/>
                  <w:rFonts w:ascii="Arial" w:hAnsi="Arial" w:cs="Arial"/>
                  <w:sz w:val="20"/>
                </w:rPr>
                <w:t>https://zakazky.eagri.cz/contract_display_21300.html</w:t>
              </w:r>
            </w:hyperlink>
            <w:r>
              <w:rPr>
                <w:rFonts w:ascii="Arial" w:hAnsi="Arial" w:cs="Arial"/>
                <w:color w:val="0000FF"/>
                <w:sz w:val="20"/>
                <w:u w:val="single"/>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sz w:val="20"/>
          <w:szCs w:val="22"/>
          <w:lang w:eastAsia="cs-CZ"/>
        </w:rPr>
      </w:pPr>
      <w:r>
        <w:rPr>
          <w:rFonts w:ascii="Arial" w:eastAsia="Times New Roman" w:hAnsi="Arial" w:cs="Arial"/>
          <w:b/>
          <w:bCs/>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15592C3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r w:rsidR="00CA23EA" w:rsidRPr="00CE1BB2">
        <w:rPr>
          <w:rFonts w:cs="Arial"/>
        </w:rPr>
        <w:t>mazivy</w:t>
      </w:r>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2717C77"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D448A3">
        <w:rPr>
          <w:rFonts w:ascii="Arial" w:eastAsia="Calibri" w:hAnsi="Arial" w:cs="Arial"/>
          <w:sz w:val="20"/>
          <w:szCs w:val="20"/>
        </w:rPr>
        <w:t xml:space="preserve">z </w:t>
      </w:r>
      <w:r w:rsidR="00016C75">
        <w:rPr>
          <w:rFonts w:ascii="Arial" w:eastAsia="Calibri" w:hAnsi="Arial" w:cs="Arial"/>
          <w:sz w:val="20"/>
          <w:szCs w:val="20"/>
        </w:rPr>
        <w:t>nabídkové ceny</w:t>
      </w:r>
      <w:r w:rsidR="00D448A3">
        <w:rPr>
          <w:rFonts w:ascii="Arial" w:eastAsia="Calibri" w:hAnsi="Arial" w:cs="Arial"/>
          <w:sz w:val="20"/>
          <w:szCs w:val="20"/>
        </w:rPr>
        <w:t>,</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00D448A3" w:rsidRPr="00271232">
        <w:rPr>
          <w:rFonts w:ascii="Arial" w:eastAsia="Times New Roman" w:hAnsi="Arial" w:cs="Arial"/>
          <w:sz w:val="20"/>
          <w:szCs w:val="22"/>
          <w:lang w:eastAsia="cs-CZ"/>
        </w:rPr>
        <w:t>účastník</w:t>
      </w:r>
      <w:r w:rsidR="00D448A3">
        <w:rPr>
          <w:rFonts w:ascii="Arial" w:eastAsia="Times New Roman" w:hAnsi="Arial" w:cs="Arial"/>
          <w:sz w:val="20"/>
          <w:szCs w:val="22"/>
          <w:lang w:eastAsia="cs-CZ"/>
        </w:rPr>
        <w:t>ovi</w:t>
      </w:r>
      <w:r w:rsidR="00D448A3"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ke dni podání jeho nabídky známi (</w:t>
      </w:r>
      <w:r w:rsidR="00D448A3">
        <w:rPr>
          <w:rFonts w:ascii="Arial" w:eastAsia="Times New Roman" w:hAnsi="Arial" w:cs="Arial"/>
          <w:sz w:val="20"/>
          <w:szCs w:val="22"/>
          <w:lang w:eastAsia="cs-CZ"/>
        </w:rPr>
        <w:t>nejedná se pouze o</w:t>
      </w:r>
      <w:r w:rsidR="00CF46E5" w:rsidRPr="00271232">
        <w:rPr>
          <w:rFonts w:ascii="Arial" w:eastAsia="Times New Roman" w:hAnsi="Arial" w:cs="Arial"/>
          <w:sz w:val="20"/>
          <w:szCs w:val="22"/>
          <w:lang w:eastAsia="cs-CZ"/>
        </w:rPr>
        <w:t xml:space="preserve"> </w:t>
      </w:r>
      <w:r w:rsidR="00D448A3" w:rsidRPr="00271232">
        <w:rPr>
          <w:rFonts w:ascii="Arial" w:eastAsia="Times New Roman" w:hAnsi="Arial" w:cs="Arial"/>
          <w:sz w:val="20"/>
          <w:szCs w:val="22"/>
          <w:lang w:eastAsia="cs-CZ"/>
        </w:rPr>
        <w:t>poddodavatel</w:t>
      </w:r>
      <w:r w:rsidR="00D448A3">
        <w:rPr>
          <w:rFonts w:ascii="Arial" w:eastAsia="Times New Roman" w:hAnsi="Arial" w:cs="Arial"/>
          <w:sz w:val="20"/>
          <w:szCs w:val="22"/>
          <w:lang w:eastAsia="cs-CZ"/>
        </w:rPr>
        <w:t>e</w:t>
      </w:r>
      <w:r w:rsidR="00CF46E5" w:rsidRPr="00271232">
        <w:rPr>
          <w:rFonts w:ascii="Arial" w:eastAsia="Times New Roman" w:hAnsi="Arial" w:cs="Arial"/>
          <w:sz w:val="20"/>
          <w:szCs w:val="22"/>
          <w:lang w:eastAsia="cs-CZ"/>
        </w:rPr>
        <w:t>,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B0A52BA"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w:t>
      </w:r>
      <w:r w:rsidR="00D448A3">
        <w:rPr>
          <w:rFonts w:cs="Arial"/>
          <w:szCs w:val="20"/>
        </w:rPr>
        <w:t>ZZVZ</w:t>
      </w:r>
      <w:r w:rsidRPr="00271232">
        <w:rPr>
          <w:rFonts w:cs="Arial"/>
          <w:szCs w:val="20"/>
        </w:rPr>
        <w:t>“), neboť</w:t>
      </w:r>
    </w:p>
    <w:p w14:paraId="2445C723" w14:textId="3BEADB50"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w:t>
      </w:r>
      <w:r w:rsidR="00D448A3">
        <w:rPr>
          <w:rFonts w:ascii="Arial" w:hAnsi="Arial" w:cs="Arial"/>
          <w:sz w:val="20"/>
        </w:rPr>
        <w:t>ZZVZ</w:t>
      </w:r>
      <w:r w:rsidRPr="00271232">
        <w:rPr>
          <w:rFonts w:ascii="Arial" w:hAnsi="Arial" w:cs="Arial"/>
          <w:sz w:val="20"/>
        </w:rPr>
        <w:t xml:space="preserve">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CB4B260" w:rsidR="00CF46E5" w:rsidRPr="00271232" w:rsidRDefault="00CF46E5" w:rsidP="00223866">
      <w:pPr>
        <w:pStyle w:val="Psm"/>
        <w:numPr>
          <w:ilvl w:val="4"/>
          <w:numId w:val="6"/>
        </w:numPr>
        <w:rPr>
          <w:rFonts w:cs="Arial"/>
        </w:rPr>
      </w:pPr>
      <w:r w:rsidRPr="00271232">
        <w:rPr>
          <w:rFonts w:cs="Arial"/>
        </w:rPr>
        <w:t xml:space="preserve">je-li dodavatelem právnická osoby, splňují podmínky podle písm. a) osoby uvedené v § 74 odst. 2 </w:t>
      </w:r>
      <w:r w:rsidR="00D448A3">
        <w:rPr>
          <w:rFonts w:cs="Arial"/>
        </w:rPr>
        <w:t>ZZVZ</w:t>
      </w:r>
      <w:r w:rsidRPr="00271232">
        <w:rPr>
          <w:rFonts w:cs="Arial"/>
        </w:rPr>
        <w:t xml:space="preserve"> a</w:t>
      </w:r>
    </w:p>
    <w:p w14:paraId="6AF89C95" w14:textId="178B40F9" w:rsidR="00CF46E5" w:rsidRPr="00271232" w:rsidRDefault="00CF46E5" w:rsidP="00223866">
      <w:pPr>
        <w:pStyle w:val="Psm"/>
        <w:numPr>
          <w:ilvl w:val="4"/>
          <w:numId w:val="6"/>
        </w:numPr>
        <w:rPr>
          <w:rFonts w:cs="Arial"/>
        </w:rPr>
      </w:pPr>
      <w:r w:rsidRPr="00271232">
        <w:rPr>
          <w:rFonts w:cs="Arial"/>
        </w:rPr>
        <w:t xml:space="preserve">je-li dodavatelem pobočka závodu, splňují podmínky podle písm. a) osoby uvedené v § 74 odst. 3 </w:t>
      </w:r>
      <w:r w:rsidR="00D448A3">
        <w:rPr>
          <w:rFonts w:cs="Arial"/>
        </w:rPr>
        <w:t>ZZVZ</w:t>
      </w:r>
      <w:r w:rsidRPr="00271232">
        <w:rPr>
          <w:rFonts w:cs="Arial"/>
        </w:rPr>
        <w:t>.</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3" w:name="_Hlk150937821"/>
      <w:r w:rsidRPr="00271232">
        <w:rPr>
          <w:rFonts w:ascii="Arial" w:eastAsia="Times New Roman" w:hAnsi="Arial" w:cs="Arial"/>
          <w:b/>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oprávněn k podnikání podle </w:t>
      </w:r>
      <w:r w:rsidR="00855A76" w:rsidRPr="00271232">
        <w:rPr>
          <w:rFonts w:ascii="Arial" w:eastAsia="Times New Roman" w:hAnsi="Arial" w:cs="Arial"/>
          <w:sz w:val="20"/>
          <w:szCs w:val="22"/>
          <w:lang w:eastAsia="cs-CZ"/>
        </w:rPr>
        <w:t>zvláštních právních předpisů (živnostenské oprávnění), a to pro následující činnosti: Provádění staveb, jejich změn a odstraňování;</w:t>
      </w:r>
    </w:p>
    <w:p w14:paraId="7FE7E290" w14:textId="1F610383"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sz w:val="20"/>
          <w:szCs w:val="22"/>
          <w:u w:val="single"/>
          <w:lang w:eastAsia="cs-CZ"/>
        </w:rPr>
        <w:t xml:space="preserve">včetně sdělení o právním vztahu (např. pracovní,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w:t>
          </w:r>
          <w:proofErr w:type="spellStart"/>
          <w:r w:rsidRPr="00535818">
            <w:rPr>
              <w:rFonts w:ascii="Arial" w:eastAsia="Calibri" w:hAnsi="Arial" w:cs="Arial"/>
              <w:color w:val="808080"/>
              <w:sz w:val="20"/>
              <w:szCs w:val="20"/>
            </w:rPr>
            <w:t>url</w:t>
          </w:r>
          <w:proofErr w:type="spellEnd"/>
          <w:r w:rsidRPr="00535818">
            <w:rPr>
              <w:rFonts w:ascii="Arial" w:eastAsia="Calibri" w:hAnsi="Arial" w:cs="Arial"/>
              <w:color w:val="808080"/>
              <w:sz w:val="20"/>
              <w:szCs w:val="20"/>
            </w:rPr>
            <w:t xml:space="preserve"> odkaz výpisu ze seznamu kvalifikovaných dodavatelů (viz </w:t>
          </w:r>
          <w:hyperlink r:id="rId9"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4D077AD9"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p w14:paraId="3300B432"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4"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color w:val="808080"/>
                    <w:sz w:val="20"/>
                    <w:szCs w:val="20"/>
                    <w:lang w:eastAsia="cs-CZ"/>
                  </w:rPr>
                </w:pPr>
                <w:r w:rsidRPr="00535818">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C26BF1B8D4A749A3ADD3CF6CE035B148"/>
              </w:placeholder>
            </w:sdtPr>
            <w:sdtEndPr/>
            <w:sdtContent>
              <w:p w14:paraId="289B504E" w14:textId="5A59718A" w:rsidR="00535818" w:rsidRPr="00535818" w:rsidRDefault="00B325F5" w:rsidP="00884C7D">
                <w:pPr>
                  <w:snapToGrid w:val="0"/>
                  <w:spacing w:line="276" w:lineRule="auto"/>
                  <w:jc w:val="center"/>
                  <w:rPr>
                    <w:rFonts w:ascii="Arial" w:eastAsia="Times New Roman" w:hAnsi="Arial" w:cs="Arial"/>
                    <w:b/>
                    <w:color w:val="808080"/>
                    <w:sz w:val="20"/>
                    <w:szCs w:val="20"/>
                    <w:lang w:eastAsia="cs-CZ"/>
                  </w:rPr>
                </w:pPr>
                <w:sdt>
                  <w:sdtPr>
                    <w:rPr>
                      <w:rFonts w:ascii="Arial" w:eastAsia="Times New Roman" w:hAnsi="Arial" w:cs="Arial"/>
                      <w:b/>
                      <w:color w:val="808080"/>
                      <w:sz w:val="20"/>
                      <w:szCs w:val="20"/>
                      <w:lang w:eastAsia="cs-CZ"/>
                    </w:rPr>
                    <w:id w:val="-1571890953"/>
                    <w:placeholder>
                      <w:docPart w:val="43AA231E0CF047858B56A968EC9344B6"/>
                    </w:placeholder>
                  </w:sdtPr>
                  <w:sdtEndPr/>
                  <w:sdtContent>
                    <w:r w:rsidR="00884C7D">
                      <w:rPr>
                        <w:rFonts w:ascii="Arial" w:eastAsia="Times New Roman" w:hAnsi="Arial" w:cs="Arial"/>
                        <w:b/>
                        <w:color w:val="808080"/>
                        <w:sz w:val="20"/>
                        <w:szCs w:val="20"/>
                        <w:lang w:eastAsia="cs-CZ"/>
                      </w:rPr>
                      <w:t>S</w:t>
                    </w:r>
                    <w:r w:rsidR="00884C7D" w:rsidRPr="00745803">
                      <w:rPr>
                        <w:rFonts w:ascii="Arial" w:eastAsia="Times New Roman" w:hAnsi="Arial" w:cs="Arial"/>
                        <w:b/>
                        <w:color w:val="808080"/>
                        <w:sz w:val="20"/>
                        <w:szCs w:val="20"/>
                        <w:lang w:eastAsia="cs-CZ"/>
                      </w:rPr>
                      <w:t>dělení o právním vztahu</w:t>
                    </w:r>
                  </w:sdtContent>
                </w:sdt>
                <w:r w:rsidR="00535818" w:rsidRPr="00535818">
                  <w:rPr>
                    <w:rFonts w:ascii="Arial" w:eastAsia="Times New Roman" w:hAnsi="Arial" w:cs="Arial"/>
                    <w:b/>
                    <w:color w:val="808080"/>
                    <w:sz w:val="20"/>
                    <w:szCs w:val="20"/>
                    <w:lang w:eastAsia="cs-CZ"/>
                  </w:rPr>
                  <w:t xml:space="preserve"> </w:t>
                </w:r>
              </w:p>
            </w:sdtContent>
          </w:sdt>
        </w:tc>
      </w:tr>
      <w:bookmarkEnd w:id="4"/>
    </w:tbl>
    <w:p w14:paraId="4F653118" w14:textId="77777777" w:rsidR="00535818" w:rsidRPr="00535818" w:rsidRDefault="00535818" w:rsidP="00535818">
      <w:pPr>
        <w:keepNext/>
        <w:spacing w:line="276" w:lineRule="auto"/>
        <w:outlineLvl w:val="1"/>
        <w:rPr>
          <w:rFonts w:ascii="Arial" w:eastAsia="Times New Roman" w:hAnsi="Arial" w:cs="Arial"/>
          <w:b/>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7F4B8E30"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kvalifikace </w:t>
      </w:r>
      <w:r w:rsidR="00D448A3">
        <w:rPr>
          <w:rFonts w:ascii="Arial" w:eastAsia="Calibri" w:hAnsi="Arial" w:cs="Arial"/>
          <w:sz w:val="20"/>
          <w:szCs w:val="20"/>
        </w:rPr>
        <w:t>po</w:t>
      </w:r>
      <w:r w:rsidRPr="00271232">
        <w:rPr>
          <w:rFonts w:ascii="Arial" w:eastAsia="Calibri" w:hAnsi="Arial" w:cs="Arial"/>
          <w:sz w:val="20"/>
          <w:szCs w:val="20"/>
        </w:rPr>
        <w:t xml:space="preserve">dle § 78 </w:t>
      </w:r>
      <w:r w:rsidR="00D448A3">
        <w:rPr>
          <w:rFonts w:ascii="Arial" w:eastAsia="Calibri" w:hAnsi="Arial" w:cs="Arial"/>
          <w:sz w:val="20"/>
          <w:szCs w:val="20"/>
        </w:rPr>
        <w:t>ZZVZ</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66EEB062"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5"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448A3">
        <w:rPr>
          <w:rFonts w:ascii="Arial" w:eastAsia="Times New Roman" w:hAnsi="Arial" w:cs="Arial"/>
          <w:b/>
          <w:sz w:val="20"/>
          <w:szCs w:val="22"/>
          <w:lang w:eastAsia="cs-CZ"/>
        </w:rPr>
        <w:t>po</w:t>
      </w:r>
      <w:r w:rsidR="00DE3557" w:rsidRPr="00271232">
        <w:rPr>
          <w:rFonts w:ascii="Arial" w:eastAsia="Calibri" w:hAnsi="Arial" w:cs="Arial"/>
          <w:b/>
          <w:sz w:val="20"/>
          <w:szCs w:val="20"/>
        </w:rPr>
        <w:t xml:space="preserve">dle § 79 </w:t>
      </w:r>
      <w:r w:rsidR="00D448A3">
        <w:rPr>
          <w:rFonts w:ascii="Arial" w:eastAsia="Calibri" w:hAnsi="Arial" w:cs="Arial"/>
          <w:b/>
          <w:sz w:val="20"/>
          <w:szCs w:val="20"/>
        </w:rPr>
        <w:t>ZZVZ</w:t>
      </w:r>
      <w:r w:rsidR="005B5E03">
        <w:rPr>
          <w:rFonts w:ascii="Arial" w:eastAsia="Calibri" w:hAnsi="Arial" w:cs="Arial"/>
          <w:b/>
          <w:sz w:val="20"/>
          <w:szCs w:val="20"/>
        </w:rPr>
        <w:t xml:space="preserve"> </w:t>
      </w:r>
    </w:p>
    <w:p w14:paraId="2495C2DE" w14:textId="5EAA24DD"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obsahuje</w:t>
      </w:r>
      <w:r w:rsidR="00884C7D">
        <w:rPr>
          <w:rFonts w:ascii="Arial" w:eastAsia="Calibri" w:hAnsi="Arial" w:cs="Arial"/>
          <w:sz w:val="20"/>
          <w:szCs w:val="22"/>
        </w:rPr>
        <w:t xml:space="preserve"> </w:t>
      </w:r>
      <w:r w:rsidR="00884C7D" w:rsidRPr="00674220">
        <w:rPr>
          <w:rFonts w:ascii="Arial" w:eastAsia="Calibri" w:hAnsi="Arial" w:cs="Arial"/>
          <w:sz w:val="20"/>
          <w:szCs w:val="22"/>
        </w:rPr>
        <w:t>alespoň</w:t>
      </w:r>
      <w:r w:rsidR="00884C7D">
        <w:rPr>
          <w:rFonts w:ascii="Arial" w:eastAsia="Calibri" w:hAnsi="Arial" w:cs="Arial"/>
          <w:sz w:val="20"/>
          <w:szCs w:val="22"/>
        </w:rPr>
        <w:t xml:space="preserve"> 2 různé zakázky</w:t>
      </w:r>
      <w:r w:rsidRPr="00674220">
        <w:rPr>
          <w:rFonts w:ascii="Arial" w:eastAsia="Calibri" w:hAnsi="Arial" w:cs="Arial"/>
          <w:sz w:val="20"/>
          <w:szCs w:val="22"/>
        </w:rPr>
        <w:t>:</w:t>
      </w:r>
    </w:p>
    <w:p w14:paraId="29BF1640" w14:textId="4A156CBA" w:rsidR="00884C7D" w:rsidRDefault="00884C7D" w:rsidP="00884C7D">
      <w:pPr>
        <w:numPr>
          <w:ilvl w:val="0"/>
          <w:numId w:val="22"/>
        </w:numPr>
        <w:jc w:val="both"/>
        <w:rPr>
          <w:rFonts w:ascii="Arial" w:eastAsia="Times New Roman" w:hAnsi="Arial" w:cs="Arial"/>
          <w:sz w:val="20"/>
          <w:szCs w:val="20"/>
        </w:rPr>
      </w:pPr>
      <w:bookmarkStart w:id="6" w:name="_Hlk207092448"/>
      <w:r w:rsidRPr="00884C7D">
        <w:rPr>
          <w:rFonts w:ascii="Arial" w:eastAsia="Times New Roman" w:hAnsi="Arial" w:cs="Arial"/>
          <w:b/>
          <w:bCs/>
          <w:sz w:val="20"/>
          <w:szCs w:val="20"/>
        </w:rPr>
        <w:t>jedn</w:t>
      </w:r>
      <w:r>
        <w:rPr>
          <w:rFonts w:ascii="Arial" w:eastAsia="Times New Roman" w:hAnsi="Arial" w:cs="Arial"/>
          <w:b/>
          <w:bCs/>
          <w:sz w:val="20"/>
          <w:szCs w:val="20"/>
        </w:rPr>
        <w:t>u</w:t>
      </w:r>
      <w:r w:rsidRPr="00884C7D">
        <w:rPr>
          <w:rFonts w:ascii="Arial" w:eastAsia="Times New Roman" w:hAnsi="Arial" w:cs="Arial"/>
          <w:b/>
          <w:bCs/>
          <w:sz w:val="20"/>
          <w:szCs w:val="20"/>
        </w:rPr>
        <w:t xml:space="preserve"> zakázk</w:t>
      </w:r>
      <w:r>
        <w:rPr>
          <w:rFonts w:ascii="Arial" w:eastAsia="Times New Roman" w:hAnsi="Arial" w:cs="Arial"/>
          <w:b/>
          <w:bCs/>
          <w:sz w:val="20"/>
          <w:szCs w:val="20"/>
        </w:rPr>
        <w:t>u</w:t>
      </w:r>
      <w:r w:rsidRPr="00884C7D">
        <w:rPr>
          <w:rFonts w:ascii="Arial" w:eastAsia="Times New Roman" w:hAnsi="Arial" w:cs="Arial"/>
          <w:b/>
          <w:bCs/>
          <w:sz w:val="20"/>
          <w:szCs w:val="20"/>
        </w:rPr>
        <w:t xml:space="preserve">, </w:t>
      </w:r>
      <w:r w:rsidRPr="00884C7D">
        <w:rPr>
          <w:rFonts w:ascii="Arial" w:eastAsia="Times New Roman" w:hAnsi="Arial" w:cs="Arial"/>
          <w:sz w:val="20"/>
          <w:szCs w:val="20"/>
        </w:rPr>
        <w:t>jejíž součástí bylo provádění opravy nebo výstavby opevnění koryta vodního toku nebo vodní nádrže typu kamenná rovnanina, v min. množství uvedeného typu opevnění 250 m</w:t>
      </w:r>
      <w:r w:rsidRPr="00884C7D">
        <w:rPr>
          <w:rFonts w:ascii="Arial" w:eastAsia="Times New Roman" w:hAnsi="Arial" w:cs="Arial"/>
          <w:sz w:val="20"/>
          <w:szCs w:val="20"/>
          <w:vertAlign w:val="superscript"/>
        </w:rPr>
        <w:t>3</w:t>
      </w:r>
      <w:r>
        <w:rPr>
          <w:rFonts w:ascii="Arial" w:eastAsia="Times New Roman" w:hAnsi="Arial" w:cs="Arial"/>
          <w:sz w:val="20"/>
          <w:szCs w:val="20"/>
        </w:rPr>
        <w:t xml:space="preserve"> a </w:t>
      </w:r>
      <w:r w:rsidRPr="00884C7D">
        <w:rPr>
          <w:rFonts w:ascii="Arial" w:eastAsia="Times New Roman" w:hAnsi="Arial" w:cs="Arial"/>
          <w:sz w:val="20"/>
          <w:szCs w:val="20"/>
        </w:rPr>
        <w:t xml:space="preserve">v min. celkové hodnotě zakázky 4 000 000 Kč bez DPH; </w:t>
      </w:r>
    </w:p>
    <w:p w14:paraId="3FFE5270" w14:textId="77777777" w:rsidR="00884C7D" w:rsidRDefault="00884C7D" w:rsidP="00884C7D">
      <w:pPr>
        <w:ind w:left="1080"/>
        <w:jc w:val="both"/>
        <w:rPr>
          <w:rFonts w:ascii="Arial" w:eastAsia="Times New Roman" w:hAnsi="Arial" w:cs="Arial"/>
          <w:b/>
          <w:bCs/>
          <w:sz w:val="20"/>
          <w:szCs w:val="20"/>
        </w:rPr>
      </w:pPr>
    </w:p>
    <w:p w14:paraId="08F04A57" w14:textId="66F78035" w:rsidR="00884C7D" w:rsidRPr="00884C7D" w:rsidRDefault="00884C7D" w:rsidP="00884C7D">
      <w:pPr>
        <w:ind w:left="1080"/>
        <w:jc w:val="both"/>
        <w:rPr>
          <w:rFonts w:ascii="Arial" w:eastAsia="Times New Roman" w:hAnsi="Arial" w:cs="Arial"/>
          <w:sz w:val="20"/>
          <w:szCs w:val="20"/>
        </w:rPr>
      </w:pPr>
      <w:r>
        <w:rPr>
          <w:rFonts w:ascii="Arial" w:eastAsia="Times New Roman" w:hAnsi="Arial" w:cs="Arial"/>
          <w:b/>
          <w:bCs/>
          <w:sz w:val="20"/>
          <w:szCs w:val="20"/>
        </w:rPr>
        <w:t xml:space="preserve">a </w:t>
      </w:r>
    </w:p>
    <w:p w14:paraId="07CAC402" w14:textId="77777777" w:rsidR="00884C7D" w:rsidRPr="00884C7D" w:rsidRDefault="00884C7D" w:rsidP="00884C7D">
      <w:pPr>
        <w:ind w:left="1080"/>
        <w:jc w:val="both"/>
        <w:rPr>
          <w:rFonts w:ascii="Arial" w:eastAsia="Times New Roman" w:hAnsi="Arial" w:cs="Arial"/>
          <w:sz w:val="20"/>
          <w:szCs w:val="20"/>
        </w:rPr>
      </w:pPr>
    </w:p>
    <w:p w14:paraId="22C55790" w14:textId="3D1FF248" w:rsidR="00884C7D" w:rsidRPr="00884C7D" w:rsidRDefault="00884C7D" w:rsidP="00884C7D">
      <w:pPr>
        <w:numPr>
          <w:ilvl w:val="0"/>
          <w:numId w:val="22"/>
        </w:numPr>
        <w:jc w:val="both"/>
        <w:rPr>
          <w:rFonts w:ascii="Arial" w:eastAsia="Times New Roman" w:hAnsi="Arial" w:cs="Arial"/>
          <w:sz w:val="20"/>
          <w:szCs w:val="20"/>
        </w:rPr>
      </w:pPr>
      <w:r w:rsidRPr="00884C7D">
        <w:rPr>
          <w:rFonts w:ascii="Arial" w:eastAsia="Times New Roman" w:hAnsi="Arial" w:cs="Arial"/>
          <w:b/>
          <w:bCs/>
          <w:sz w:val="20"/>
          <w:szCs w:val="20"/>
        </w:rPr>
        <w:t>jedn</w:t>
      </w:r>
      <w:r>
        <w:rPr>
          <w:rFonts w:ascii="Arial" w:eastAsia="Times New Roman" w:hAnsi="Arial" w:cs="Arial"/>
          <w:b/>
          <w:bCs/>
          <w:sz w:val="20"/>
          <w:szCs w:val="20"/>
        </w:rPr>
        <w:t>u</w:t>
      </w:r>
      <w:r w:rsidRPr="00884C7D">
        <w:rPr>
          <w:rFonts w:ascii="Arial" w:eastAsia="Times New Roman" w:hAnsi="Arial" w:cs="Arial"/>
          <w:b/>
          <w:bCs/>
          <w:sz w:val="20"/>
          <w:szCs w:val="20"/>
        </w:rPr>
        <w:t xml:space="preserve"> zakázk</w:t>
      </w:r>
      <w:r>
        <w:rPr>
          <w:rFonts w:ascii="Arial" w:eastAsia="Times New Roman" w:hAnsi="Arial" w:cs="Arial"/>
          <w:b/>
          <w:bCs/>
          <w:sz w:val="20"/>
          <w:szCs w:val="20"/>
        </w:rPr>
        <w:t>u</w:t>
      </w:r>
      <w:r w:rsidRPr="00884C7D">
        <w:rPr>
          <w:rFonts w:ascii="Arial" w:eastAsia="Times New Roman" w:hAnsi="Arial" w:cs="Arial"/>
          <w:b/>
          <w:bCs/>
          <w:sz w:val="20"/>
          <w:szCs w:val="20"/>
        </w:rPr>
        <w:t xml:space="preserve">, </w:t>
      </w:r>
      <w:r w:rsidRPr="00884C7D">
        <w:rPr>
          <w:rFonts w:ascii="Arial" w:eastAsia="Times New Roman" w:hAnsi="Arial" w:cs="Arial"/>
          <w:sz w:val="20"/>
          <w:szCs w:val="20"/>
        </w:rPr>
        <w:t>jejíž součástí bylo provádění opravy nebo výstavby opevnění koryta vodního toku nebo vodní nádrže typu kamenná rovnanina v min. celkové hodnotě zakázky 1 000 000 Kč bez DPH.</w:t>
      </w:r>
    </w:p>
    <w:bookmarkEnd w:id="6"/>
    <w:p w14:paraId="69435503" w14:textId="181051EC" w:rsidR="007658BB" w:rsidRDefault="007658BB" w:rsidP="008445E1">
      <w:pPr>
        <w:rPr>
          <w:rFonts w:ascii="Arial" w:eastAsia="Calibri" w:hAnsi="Arial" w:cs="Arial"/>
          <w:b/>
          <w:sz w:val="20"/>
          <w:szCs w:val="22"/>
        </w:rPr>
      </w:pPr>
    </w:p>
    <w:p w14:paraId="6FCC4A43" w14:textId="43AFB12F" w:rsidR="00012B28" w:rsidRDefault="00012B28" w:rsidP="008445E1">
      <w:pPr>
        <w:rPr>
          <w:rFonts w:ascii="Arial" w:eastAsia="Calibri" w:hAnsi="Arial" w:cs="Arial"/>
          <w:b/>
          <w:sz w:val="20"/>
          <w:szCs w:val="22"/>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46A44BBF" w14:textId="77777777" w:rsidR="00884C7D" w:rsidRDefault="00884C7D" w:rsidP="00884C7D">
      <w:pPr>
        <w:spacing w:after="200" w:line="276" w:lineRule="auto"/>
        <w:jc w:val="both"/>
        <w:rPr>
          <w:rFonts w:ascii="Arial" w:hAnsi="Arial" w:cs="Arial"/>
          <w:sz w:val="20"/>
          <w:szCs w:val="20"/>
        </w:rPr>
      </w:pPr>
    </w:p>
    <w:p w14:paraId="689958AE" w14:textId="27FABD53" w:rsidR="007347D0" w:rsidRPr="00884C7D" w:rsidRDefault="00884C7D" w:rsidP="00884C7D">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 xml:space="preserve">e uvedené požadavky zadavatele </w:t>
      </w:r>
      <w:r w:rsidRPr="00127220">
        <w:rPr>
          <w:rFonts w:ascii="Arial" w:hAnsi="Arial" w:cs="Arial"/>
          <w:sz w:val="20"/>
          <w:szCs w:val="20"/>
        </w:rPr>
        <w:t>(minimální rozsah určitého typu opevnění, typ opevnění), dodavatel doloží tyto požadavky jiným způsobem, např. částí položkového rozpočtu.</w:t>
      </w:r>
      <w:bookmarkEnd w:id="5"/>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77777777" w:rsidR="00D27F43" w:rsidRPr="00E2323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lastRenderedPageBreak/>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Pr="00E23233" w:rsidRDefault="00E23233"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56ED1E60"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D448A3">
        <w:rPr>
          <w:rFonts w:ascii="Arial" w:hAnsi="Arial" w:cs="Arial"/>
          <w:sz w:val="20"/>
          <w:szCs w:val="20"/>
        </w:rPr>
        <w:t>ZZVZ</w:t>
      </w:r>
      <w:r w:rsidRPr="00870ACE">
        <w:rPr>
          <w:rFonts w:ascii="Arial" w:hAnsi="Arial" w:cs="Arial"/>
          <w:sz w:val="20"/>
          <w:szCs w:val="20"/>
        </w:rPr>
        <w:t>.</w:t>
      </w:r>
    </w:p>
    <w:p w14:paraId="04386EE8" w14:textId="317CC8FC" w:rsidR="00E23233" w:rsidRDefault="00E23233">
      <w:pPr>
        <w:rPr>
          <w:rFonts w:ascii="Arial" w:eastAsia="Times New Roman" w:hAnsi="Arial" w:cs="Arial"/>
          <w:sz w:val="20"/>
          <w:szCs w:val="20"/>
          <w:lang w:eastAsia="cs-CZ"/>
        </w:rPr>
      </w:pPr>
    </w:p>
    <w:p w14:paraId="4549B1C2" w14:textId="77777777" w:rsidR="00884C7D" w:rsidRPr="00745803" w:rsidRDefault="00884C7D" w:rsidP="00884C7D">
      <w:pPr>
        <w:autoSpaceDE w:val="0"/>
        <w:autoSpaceDN w:val="0"/>
        <w:adjustRightInd w:val="0"/>
        <w:jc w:val="both"/>
        <w:rPr>
          <w:rFonts w:ascii="Arial" w:hAnsi="Arial" w:cs="Arial"/>
          <w:sz w:val="20"/>
          <w:szCs w:val="20"/>
        </w:rPr>
      </w:pPr>
      <w:bookmarkStart w:id="7"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7"/>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BC36AA" w:rsidRPr="00271232" w14:paraId="6F5D0F7A" w14:textId="77777777" w:rsidTr="00884C7D">
        <w:trPr>
          <w:trHeight w:val="340"/>
          <w:jc w:val="center"/>
        </w:trPr>
        <w:tc>
          <w:tcPr>
            <w:tcW w:w="9217" w:type="dxa"/>
            <w:gridSpan w:val="2"/>
            <w:shd w:val="clear" w:color="auto" w:fill="D9D9D9" w:themeFill="background1" w:themeFillShade="D9"/>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53B3A653"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E11F99">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color w:val="808080"/>
                    <w:sz w:val="20"/>
                    <w:szCs w:val="20"/>
                    <w:lang w:eastAsia="cs-CZ"/>
                  </w:rPr>
                </w:pPr>
              </w:p>
              <w:p w14:paraId="6A8F0C42" w14:textId="42799153"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r w:rsidR="00E23233">
                  <w:rPr>
                    <w:rFonts w:ascii="Arial" w:eastAsia="Times New Roman" w:hAnsi="Arial" w:cs="Arial"/>
                    <w:b/>
                    <w:color w:val="808080"/>
                    <w:sz w:val="20"/>
                    <w:szCs w:val="20"/>
                    <w:lang w:eastAsia="cs-CZ"/>
                  </w:rPr>
                  <w:t xml:space="preserve"> v</w:t>
                </w:r>
                <w:r w:rsidRPr="00271232">
                  <w:rPr>
                    <w:rFonts w:ascii="Arial" w:eastAsia="Times New Roman" w:hAnsi="Arial" w:cs="Arial"/>
                    <w:b/>
                    <w:color w:val="808080"/>
                    <w:sz w:val="20"/>
                    <w:szCs w:val="20"/>
                    <w:lang w:eastAsia="cs-CZ"/>
                  </w:rPr>
                  <w:t xml:space="preserve"> </w:t>
                </w:r>
                <w:r w:rsidR="00521AD1">
                  <w:rPr>
                    <w:rFonts w:ascii="Arial" w:eastAsia="Times New Roman" w:hAnsi="Arial" w:cs="Arial"/>
                    <w:b/>
                    <w:color w:val="808080"/>
                    <w:sz w:val="20"/>
                    <w:szCs w:val="20"/>
                    <w:lang w:eastAsia="cs-CZ"/>
                  </w:rPr>
                  <w:t>Kč</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Přílohy</w:t>
      </w:r>
    </w:p>
    <w:p w14:paraId="01492ECE" w14:textId="0A2CBDD2" w:rsidR="00B67934" w:rsidRDefault="004E4415" w:rsidP="00521AD1">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7B6B097"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1 – </w:t>
      </w:r>
      <w:r>
        <w:rPr>
          <w:rFonts w:ascii="Arial" w:eastAsia="Calibri" w:hAnsi="Arial" w:cs="Arial"/>
          <w:sz w:val="20"/>
          <w:szCs w:val="22"/>
        </w:rPr>
        <w:t>O</w:t>
      </w:r>
      <w:r w:rsidRPr="00271232">
        <w:rPr>
          <w:rFonts w:ascii="Arial" w:eastAsia="Calibri" w:hAnsi="Arial" w:cs="Arial"/>
          <w:sz w:val="20"/>
          <w:szCs w:val="22"/>
        </w:rPr>
        <w:t>svědčení o autorizaci</w:t>
      </w:r>
    </w:p>
    <w:p w14:paraId="06A13BF1"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1</w:t>
      </w:r>
    </w:p>
    <w:p w14:paraId="72855108"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2</w:t>
      </w:r>
    </w:p>
    <w:sdt>
      <w:sdtPr>
        <w:rPr>
          <w:rFonts w:ascii="Arial" w:eastAsia="Times New Roman" w:hAnsi="Arial" w:cs="Arial"/>
          <w:color w:val="808080"/>
          <w:sz w:val="20"/>
          <w:szCs w:val="22"/>
          <w:lang w:eastAsia="cs-CZ"/>
        </w:rPr>
        <w:id w:val="-858111563"/>
        <w:placeholder>
          <w:docPart w:val="DefaultPlaceholder_-1854013440"/>
        </w:placeholder>
      </w:sdtPr>
      <w:sdtEndPr/>
      <w:sdtContent>
        <w:sdt>
          <w:sdtPr>
            <w:rPr>
              <w:rFonts w:ascii="Arial" w:eastAsia="Times New Roman" w:hAnsi="Arial" w:cs="Arial"/>
              <w:color w:val="808080"/>
              <w:sz w:val="20"/>
              <w:szCs w:val="22"/>
              <w:lang w:eastAsia="cs-CZ"/>
            </w:rPr>
            <w:id w:val="-968365025"/>
            <w:placeholder>
              <w:docPart w:val="DefaultPlaceholder_-1854013440"/>
            </w:placeholder>
          </w:sdtPr>
          <w:sdtEndPr/>
          <w:sdtContent>
            <w:p w14:paraId="6AFFB1F5" w14:textId="4F1C4D9E" w:rsidR="00742385" w:rsidRPr="00271232" w:rsidRDefault="001A1C27" w:rsidP="002A0866">
              <w:pPr>
                <w:keepNext/>
                <w:keepLines/>
                <w:spacing w:before="120" w:after="120" w:line="276" w:lineRule="auto"/>
                <w:ind w:left="426"/>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sidR="00884C7D">
                <w:rPr>
                  <w:rFonts w:ascii="Arial" w:eastAsia="Times New Roman" w:hAnsi="Arial" w:cs="Arial"/>
                  <w:color w:val="808080"/>
                  <w:sz w:val="20"/>
                  <w:szCs w:val="22"/>
                  <w:lang w:eastAsia="cs-CZ"/>
                </w:rPr>
                <w:t>4</w:t>
              </w:r>
              <w:r w:rsidRPr="00271232">
                <w:rPr>
                  <w:rFonts w:ascii="Arial" w:eastAsia="Times New Roman" w:hAnsi="Arial" w:cs="Arial"/>
                  <w:color w:val="808080"/>
                  <w:sz w:val="20"/>
                  <w:szCs w:val="22"/>
                  <w:lang w:eastAsia="cs-CZ"/>
                </w:rPr>
                <w:t xml:space="preserve"> – Uveďte název přílohy a opakujte dle potřeby</w:t>
              </w:r>
            </w:p>
            <w:p w14:paraId="3E911E7D" w14:textId="60D19BA7" w:rsidR="0016158A" w:rsidRPr="005F1E2C" w:rsidRDefault="00B325F5" w:rsidP="002A0866">
              <w:pPr>
                <w:keepNext/>
                <w:keepLines/>
                <w:spacing w:before="120" w:after="120" w:line="276" w:lineRule="auto"/>
                <w:ind w:firstLine="360"/>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p w14:paraId="68D4FC97" w14:textId="0BDA81F7" w:rsidR="00B0410B" w:rsidRPr="00271232" w:rsidRDefault="00B0410B" w:rsidP="00521AD1">
      <w:pPr>
        <w:keepNext/>
        <w:keepLines/>
        <w:rPr>
          <w:rFonts w:ascii="Arial" w:eastAsia="Times New Roman" w:hAnsi="Arial" w:cs="Arial"/>
          <w:color w:val="808080"/>
          <w:sz w:val="20"/>
          <w:szCs w:val="22"/>
          <w:lang w:eastAsia="cs-CZ"/>
        </w:rPr>
      </w:pPr>
    </w:p>
    <w:sectPr w:rsidR="00B0410B" w:rsidRPr="00271232"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223D" w14:textId="77777777" w:rsidR="00B325F5" w:rsidRDefault="00B325F5" w:rsidP="008203F3">
      <w:r>
        <w:separator/>
      </w:r>
    </w:p>
  </w:endnote>
  <w:endnote w:type="continuationSeparator" w:id="0">
    <w:p w14:paraId="7BD8E483" w14:textId="77777777" w:rsidR="00B325F5" w:rsidRDefault="00B325F5"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6799" w14:textId="77777777" w:rsidR="00B325F5" w:rsidRDefault="00B325F5" w:rsidP="008203F3">
      <w:r>
        <w:separator/>
      </w:r>
    </w:p>
  </w:footnote>
  <w:footnote w:type="continuationSeparator" w:id="0">
    <w:p w14:paraId="34758E66" w14:textId="77777777" w:rsidR="00B325F5" w:rsidRDefault="00B325F5"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59887D28"/>
    <w:multiLevelType w:val="hybridMultilevel"/>
    <w:tmpl w:val="C4B8664E"/>
    <w:lvl w:ilvl="0" w:tplc="F9ACC8F4">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3587508">
    <w:abstractNumId w:val="13"/>
  </w:num>
  <w:num w:numId="2" w16cid:durableId="1227259089">
    <w:abstractNumId w:val="12"/>
  </w:num>
  <w:num w:numId="3" w16cid:durableId="1216624247">
    <w:abstractNumId w:val="0"/>
  </w:num>
  <w:num w:numId="4" w16cid:durableId="1766799409">
    <w:abstractNumId w:val="9"/>
  </w:num>
  <w:num w:numId="5" w16cid:durableId="825436829">
    <w:abstractNumId w:val="7"/>
  </w:num>
  <w:num w:numId="6" w16cid:durableId="1778988523">
    <w:abstractNumId w:val="11"/>
  </w:num>
  <w:num w:numId="7" w16cid:durableId="1190991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06563">
    <w:abstractNumId w:val="14"/>
  </w:num>
  <w:num w:numId="9" w16cid:durableId="975792284">
    <w:abstractNumId w:val="14"/>
  </w:num>
  <w:num w:numId="10" w16cid:durableId="95683471">
    <w:abstractNumId w:val="6"/>
  </w:num>
  <w:num w:numId="11" w16cid:durableId="128635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813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978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16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3310477">
    <w:abstractNumId w:val="5"/>
  </w:num>
  <w:num w:numId="16" w16cid:durableId="1888492663">
    <w:abstractNumId w:val="4"/>
  </w:num>
  <w:num w:numId="17" w16cid:durableId="395787363">
    <w:abstractNumId w:val="15"/>
  </w:num>
  <w:num w:numId="18" w16cid:durableId="659773947">
    <w:abstractNumId w:val="3"/>
  </w:num>
  <w:num w:numId="19" w16cid:durableId="2063749349">
    <w:abstractNumId w:val="1"/>
  </w:num>
  <w:num w:numId="20" w16cid:durableId="229116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7359606">
    <w:abstractNumId w:val="16"/>
  </w:num>
  <w:num w:numId="22" w16cid:durableId="607390156">
    <w:abstractNumId w:val="8"/>
  </w:num>
  <w:num w:numId="23" w16cid:durableId="7199420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2448"/>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D90"/>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4376"/>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D05A3"/>
    <w:rsid w:val="004D1371"/>
    <w:rsid w:val="004D2FA1"/>
    <w:rsid w:val="004D5D5E"/>
    <w:rsid w:val="004D6EC6"/>
    <w:rsid w:val="004D708F"/>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B67E5"/>
    <w:rsid w:val="005C032B"/>
    <w:rsid w:val="005C046E"/>
    <w:rsid w:val="005C14A3"/>
    <w:rsid w:val="005C3111"/>
    <w:rsid w:val="005C3BD5"/>
    <w:rsid w:val="005C5BA8"/>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A7D"/>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476F9"/>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607"/>
    <w:rsid w:val="00727833"/>
    <w:rsid w:val="00727CBA"/>
    <w:rsid w:val="00727FE8"/>
    <w:rsid w:val="00731260"/>
    <w:rsid w:val="00731300"/>
    <w:rsid w:val="00731947"/>
    <w:rsid w:val="00731AF4"/>
    <w:rsid w:val="007321BC"/>
    <w:rsid w:val="00732736"/>
    <w:rsid w:val="00733364"/>
    <w:rsid w:val="007347D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00EA"/>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147"/>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4C7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231"/>
    <w:rsid w:val="008F4FC5"/>
    <w:rsid w:val="008F65BD"/>
    <w:rsid w:val="008F6CAE"/>
    <w:rsid w:val="00901EFE"/>
    <w:rsid w:val="0090480D"/>
    <w:rsid w:val="009048D0"/>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088"/>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3D9"/>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5F5"/>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3EA"/>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48A3"/>
    <w:rsid w:val="00D46831"/>
    <w:rsid w:val="00D47050"/>
    <w:rsid w:val="00D471A0"/>
    <w:rsid w:val="00D5133F"/>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30BE"/>
    <w:rsid w:val="00DB49FF"/>
    <w:rsid w:val="00DB5683"/>
    <w:rsid w:val="00DC01B8"/>
    <w:rsid w:val="00DC038D"/>
    <w:rsid w:val="00DC0525"/>
    <w:rsid w:val="00DC05C7"/>
    <w:rsid w:val="00DC1822"/>
    <w:rsid w:val="00DC1CA4"/>
    <w:rsid w:val="00DC30A7"/>
    <w:rsid w:val="00DC4501"/>
    <w:rsid w:val="00DC4A6B"/>
    <w:rsid w:val="00DC5E85"/>
    <w:rsid w:val="00DD4026"/>
    <w:rsid w:val="00DE3557"/>
    <w:rsid w:val="00DE42D9"/>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2672"/>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A436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53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0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
      <w:docPartPr>
        <w:name w:val="43AA231E0CF047858B56A968EC9344B6"/>
        <w:category>
          <w:name w:val="Obecné"/>
          <w:gallery w:val="placeholder"/>
        </w:category>
        <w:types>
          <w:type w:val="bbPlcHdr"/>
        </w:types>
        <w:behaviors>
          <w:behavior w:val="content"/>
        </w:behaviors>
        <w:guid w:val="{D479D59A-CB70-44D9-A3DC-C356D0463F1B}"/>
      </w:docPartPr>
      <w:docPartBody>
        <w:p w:rsidR="00C47451" w:rsidRDefault="00C44A73" w:rsidP="00C44A73">
          <w:pPr>
            <w:pStyle w:val="43AA231E0CF047858B56A968EC9344B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72448"/>
    <w:rsid w:val="000949A2"/>
    <w:rsid w:val="00097672"/>
    <w:rsid w:val="00112CDE"/>
    <w:rsid w:val="00185624"/>
    <w:rsid w:val="001A3B3A"/>
    <w:rsid w:val="00296DE4"/>
    <w:rsid w:val="002D0E98"/>
    <w:rsid w:val="00466AAF"/>
    <w:rsid w:val="004D708F"/>
    <w:rsid w:val="0051326A"/>
    <w:rsid w:val="00564E19"/>
    <w:rsid w:val="005C5BA8"/>
    <w:rsid w:val="005E7A7D"/>
    <w:rsid w:val="006F481B"/>
    <w:rsid w:val="00732736"/>
    <w:rsid w:val="007A1998"/>
    <w:rsid w:val="00841B5E"/>
    <w:rsid w:val="009048D0"/>
    <w:rsid w:val="00AE03D9"/>
    <w:rsid w:val="00B960EF"/>
    <w:rsid w:val="00C4373A"/>
    <w:rsid w:val="00C44A73"/>
    <w:rsid w:val="00C47451"/>
    <w:rsid w:val="00C61621"/>
    <w:rsid w:val="00C814D9"/>
    <w:rsid w:val="00D25646"/>
    <w:rsid w:val="00D5133F"/>
    <w:rsid w:val="00DA7C6D"/>
    <w:rsid w:val="00DB30BE"/>
    <w:rsid w:val="00DC4E16"/>
    <w:rsid w:val="00DC5E85"/>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44A73"/>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 w:type="paragraph" w:customStyle="1" w:styleId="43AA231E0CF047858B56A968EC9344B6">
    <w:name w:val="43AA231E0CF047858B56A968EC9344B6"/>
    <w:rsid w:val="00C44A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7902-F993-4D47-8877-8D66A13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1634</Words>
  <Characters>9641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11253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85</cp:revision>
  <cp:lastPrinted>2026-01-23T07:25:00Z</cp:lastPrinted>
  <dcterms:created xsi:type="dcterms:W3CDTF">2024-01-04T12:12:00Z</dcterms:created>
  <dcterms:modified xsi:type="dcterms:W3CDTF">2026-02-09T06:24:00Z</dcterms:modified>
</cp:coreProperties>
</file>