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13AB5" w14:textId="77777777" w:rsidR="00D462E3" w:rsidRDefault="00D462E3" w:rsidP="001502F7">
      <w:pPr>
        <w:spacing w:after="120" w:line="300" w:lineRule="exact"/>
        <w:jc w:val="center"/>
        <w:rPr>
          <w:rFonts w:asciiTheme="minorHAnsi" w:hAnsiTheme="minorHAnsi" w:cs="Arial"/>
          <w:b/>
          <w:sz w:val="32"/>
          <w:szCs w:val="32"/>
          <w:lang w:val="cs-CZ"/>
        </w:rPr>
      </w:pPr>
      <w:r>
        <w:rPr>
          <w:rFonts w:asciiTheme="minorHAnsi" w:hAnsiTheme="minorHAnsi" w:cs="Arial"/>
          <w:b/>
          <w:sz w:val="32"/>
          <w:szCs w:val="32"/>
          <w:lang w:val="cs-CZ"/>
        </w:rPr>
        <w:t>Příloha č. 4 Smlouvy</w:t>
      </w:r>
    </w:p>
    <w:p w14:paraId="7C8B927C" w14:textId="6A5EE4F6" w:rsidR="001E69F4" w:rsidRPr="001C0A06" w:rsidRDefault="001E69F4" w:rsidP="001502F7">
      <w:pPr>
        <w:spacing w:after="120" w:line="300" w:lineRule="exact"/>
        <w:jc w:val="center"/>
        <w:rPr>
          <w:rFonts w:asciiTheme="minorHAnsi" w:hAnsiTheme="minorHAnsi" w:cs="Arial"/>
          <w:b/>
          <w:sz w:val="32"/>
          <w:szCs w:val="32"/>
          <w:lang w:val="cs-CZ"/>
        </w:rPr>
      </w:pPr>
      <w:r w:rsidRPr="001C0A06">
        <w:rPr>
          <w:rFonts w:asciiTheme="minorHAnsi" w:hAnsiTheme="minorHAnsi" w:cs="Arial"/>
          <w:b/>
          <w:sz w:val="32"/>
          <w:szCs w:val="32"/>
          <w:lang w:val="cs-CZ"/>
        </w:rPr>
        <w:t>Dohoda o mlčenlivosti</w:t>
      </w:r>
    </w:p>
    <w:p w14:paraId="117FA3D3" w14:textId="77777777" w:rsidR="001C0A06" w:rsidRPr="001C0A06" w:rsidRDefault="001C0A06" w:rsidP="001502F7">
      <w:pPr>
        <w:spacing w:after="120" w:line="300" w:lineRule="exact"/>
        <w:jc w:val="center"/>
        <w:rPr>
          <w:rFonts w:asciiTheme="minorHAnsi" w:hAnsiTheme="minorHAnsi" w:cs="Arial"/>
          <w:bCs/>
          <w:szCs w:val="22"/>
          <w:lang w:val="cs-CZ"/>
        </w:rPr>
      </w:pPr>
      <w:r w:rsidRPr="001C0A06">
        <w:rPr>
          <w:rFonts w:asciiTheme="minorHAnsi" w:hAnsiTheme="minorHAnsi" w:cs="Arial"/>
          <w:bCs/>
          <w:szCs w:val="22"/>
          <w:lang w:val="cs-CZ"/>
        </w:rPr>
        <w:t>(dále jen „</w:t>
      </w:r>
      <w:r w:rsidRPr="001C0A06">
        <w:rPr>
          <w:rFonts w:asciiTheme="minorHAnsi" w:hAnsiTheme="minorHAnsi" w:cs="Arial"/>
          <w:b/>
          <w:szCs w:val="22"/>
          <w:lang w:val="cs-CZ"/>
        </w:rPr>
        <w:t>Dohoda</w:t>
      </w:r>
      <w:r w:rsidRPr="001C0A06">
        <w:rPr>
          <w:rFonts w:asciiTheme="minorHAnsi" w:hAnsiTheme="minorHAnsi" w:cs="Arial"/>
          <w:bCs/>
          <w:szCs w:val="22"/>
          <w:lang w:val="cs-CZ"/>
        </w:rPr>
        <w:t>“)</w:t>
      </w:r>
    </w:p>
    <w:p w14:paraId="68BC8408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 w:cs="Arial"/>
          <w:b/>
          <w:sz w:val="22"/>
          <w:szCs w:val="22"/>
          <w:lang w:val="cs-CZ"/>
        </w:rPr>
      </w:pPr>
    </w:p>
    <w:p w14:paraId="23221175" w14:textId="77777777" w:rsidR="001E69F4" w:rsidRPr="00BA6973" w:rsidRDefault="0052001F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uzavřen</w:t>
      </w:r>
      <w:r w:rsidR="001C0A06">
        <w:rPr>
          <w:rFonts w:asciiTheme="minorHAnsi" w:hAnsiTheme="minorHAnsi"/>
          <w:sz w:val="22"/>
          <w:szCs w:val="22"/>
          <w:lang w:val="cs-CZ"/>
        </w:rPr>
        <w:t>a</w:t>
      </w:r>
      <w:r w:rsidR="001E69F4" w:rsidRPr="00BA6973">
        <w:rPr>
          <w:rFonts w:asciiTheme="minorHAnsi" w:hAnsiTheme="minorHAnsi"/>
          <w:sz w:val="22"/>
          <w:szCs w:val="22"/>
          <w:lang w:val="cs-CZ"/>
        </w:rPr>
        <w:t xml:space="preserve"> níže uvedeného dne </w:t>
      </w:r>
      <w:proofErr w:type="gramStart"/>
      <w:r w:rsidR="001E69F4" w:rsidRPr="00BA6973">
        <w:rPr>
          <w:rFonts w:asciiTheme="minorHAnsi" w:hAnsiTheme="minorHAnsi"/>
          <w:sz w:val="22"/>
          <w:szCs w:val="22"/>
          <w:lang w:val="cs-CZ"/>
        </w:rPr>
        <w:t>mezi</w:t>
      </w:r>
      <w:proofErr w:type="gramEnd"/>
      <w:r w:rsidR="001E69F4" w:rsidRPr="00BA6973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6D047437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5EEB6374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BA6973">
        <w:rPr>
          <w:rFonts w:asciiTheme="minorHAnsi" w:hAnsiTheme="minorHAnsi"/>
          <w:b/>
          <w:sz w:val="22"/>
          <w:szCs w:val="22"/>
          <w:lang w:val="cs-CZ"/>
        </w:rPr>
        <w:t>Povodí Odry, státní podnik</w:t>
      </w:r>
    </w:p>
    <w:p w14:paraId="0753548D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IČO: 708 90 021</w:t>
      </w:r>
    </w:p>
    <w:p w14:paraId="22DF5EEB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se sídlem Varenská 3101/49, Moravská Ostrava, 702 00 Ostrava, Doručovací číslo: 70126</w:t>
      </w:r>
    </w:p>
    <w:p w14:paraId="6E4931F6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zapsanou v obchodním rejstříku vedeném Krajský soudem v Ostravě, oddíl AXIV, vložka 584</w:t>
      </w:r>
    </w:p>
    <w:p w14:paraId="090EAD58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 xml:space="preserve">zastoupenou </w:t>
      </w:r>
      <w:r w:rsidR="00BF04E6">
        <w:rPr>
          <w:rFonts w:asciiTheme="minorHAnsi" w:hAnsiTheme="minorHAnsi"/>
          <w:sz w:val="22"/>
          <w:szCs w:val="22"/>
          <w:lang w:val="cs-CZ"/>
        </w:rPr>
        <w:t xml:space="preserve">Mgr. Petrem </w:t>
      </w:r>
      <w:proofErr w:type="spellStart"/>
      <w:r w:rsidR="00BF04E6">
        <w:rPr>
          <w:rFonts w:asciiTheme="minorHAnsi" w:hAnsiTheme="minorHAnsi"/>
          <w:sz w:val="22"/>
          <w:szCs w:val="22"/>
          <w:lang w:val="cs-CZ"/>
        </w:rPr>
        <w:t>Birklenem</w:t>
      </w:r>
      <w:proofErr w:type="spellEnd"/>
      <w:r w:rsidRPr="00BA6973">
        <w:rPr>
          <w:rFonts w:asciiTheme="minorHAnsi" w:hAnsiTheme="minorHAnsi"/>
          <w:sz w:val="22"/>
          <w:szCs w:val="22"/>
          <w:lang w:val="cs-CZ"/>
        </w:rPr>
        <w:t>, generálním ředitelem</w:t>
      </w:r>
    </w:p>
    <w:p w14:paraId="131CCFEE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(dále jen „</w:t>
      </w:r>
      <w:r w:rsidRPr="00BA6973">
        <w:rPr>
          <w:rFonts w:asciiTheme="minorHAnsi" w:hAnsiTheme="minorHAnsi"/>
          <w:b/>
          <w:sz w:val="22"/>
          <w:szCs w:val="22"/>
          <w:lang w:val="cs-CZ"/>
        </w:rPr>
        <w:t>Objednatel</w:t>
      </w:r>
      <w:r w:rsidRPr="00BA6973">
        <w:rPr>
          <w:rFonts w:asciiTheme="minorHAnsi" w:hAnsiTheme="minorHAnsi"/>
          <w:sz w:val="22"/>
          <w:szCs w:val="22"/>
          <w:lang w:val="cs-CZ"/>
        </w:rPr>
        <w:t xml:space="preserve">”) </w:t>
      </w:r>
    </w:p>
    <w:p w14:paraId="53619176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611637F4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a</w:t>
      </w:r>
    </w:p>
    <w:p w14:paraId="2C6D6E8C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7D36C1B4" w14:textId="77777777" w:rsidR="001E69F4" w:rsidRPr="00BA6973" w:rsidRDefault="00BF04E6" w:rsidP="001502F7">
      <w:pPr>
        <w:spacing w:after="120" w:line="300" w:lineRule="exact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CF072F">
        <w:rPr>
          <w:rFonts w:asciiTheme="minorHAnsi" w:hAnsiTheme="minorHAnsi"/>
          <w:b/>
          <w:sz w:val="22"/>
          <w:szCs w:val="22"/>
          <w:highlight w:val="yellow"/>
          <w:lang w:val="cs-CZ"/>
        </w:rPr>
        <w:t>…………………………………….</w:t>
      </w:r>
    </w:p>
    <w:p w14:paraId="38B21638" w14:textId="77777777" w:rsidR="001E69F4" w:rsidRPr="00BA6973" w:rsidRDefault="0049501E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IČO: </w:t>
      </w:r>
      <w:r w:rsidR="00BF04E6" w:rsidRPr="00CF072F">
        <w:rPr>
          <w:rFonts w:asciiTheme="minorHAnsi" w:hAnsiTheme="minorHAnsi"/>
          <w:sz w:val="22"/>
          <w:szCs w:val="22"/>
          <w:highlight w:val="yellow"/>
          <w:lang w:val="cs-CZ"/>
        </w:rPr>
        <w:t>………………………………</w:t>
      </w:r>
    </w:p>
    <w:p w14:paraId="230B37B0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 xml:space="preserve">se sídlem </w:t>
      </w:r>
      <w:r w:rsidR="00BF04E6" w:rsidRPr="00CF072F">
        <w:rPr>
          <w:rFonts w:asciiTheme="minorHAnsi" w:hAnsiTheme="minorHAnsi"/>
          <w:sz w:val="22"/>
          <w:szCs w:val="22"/>
          <w:highlight w:val="yellow"/>
          <w:lang w:val="cs-CZ"/>
        </w:rPr>
        <w:t>……………………………………..</w:t>
      </w:r>
    </w:p>
    <w:p w14:paraId="00643083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 xml:space="preserve">zapsanou v obchodním rejstříku vedeném </w:t>
      </w:r>
      <w:r w:rsidR="00BF04E6" w:rsidRPr="00CF072F">
        <w:rPr>
          <w:rFonts w:asciiTheme="minorHAnsi" w:hAnsiTheme="minorHAnsi"/>
          <w:sz w:val="22"/>
          <w:szCs w:val="22"/>
          <w:highlight w:val="yellow"/>
          <w:lang w:val="cs-CZ"/>
        </w:rPr>
        <w:t>………………………………………………………………..</w:t>
      </w:r>
    </w:p>
    <w:p w14:paraId="1EA5AF57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 xml:space="preserve">zastoupenou </w:t>
      </w:r>
      <w:r w:rsidR="00BF04E6" w:rsidRPr="00CF072F">
        <w:rPr>
          <w:rFonts w:asciiTheme="minorHAnsi" w:hAnsiTheme="minorHAnsi"/>
          <w:sz w:val="22"/>
          <w:szCs w:val="22"/>
          <w:highlight w:val="yellow"/>
          <w:lang w:val="cs-CZ"/>
        </w:rPr>
        <w:t>………………………………………………………</w:t>
      </w:r>
    </w:p>
    <w:p w14:paraId="5544545A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(dále jen „</w:t>
      </w:r>
      <w:r w:rsidR="0049501E">
        <w:rPr>
          <w:rFonts w:asciiTheme="minorHAnsi" w:hAnsiTheme="minorHAnsi"/>
          <w:b/>
          <w:sz w:val="22"/>
          <w:szCs w:val="22"/>
          <w:lang w:val="cs-CZ"/>
        </w:rPr>
        <w:t>Zhotovitel</w:t>
      </w:r>
      <w:r w:rsidRPr="00BA6973">
        <w:rPr>
          <w:rFonts w:asciiTheme="minorHAnsi" w:hAnsiTheme="minorHAnsi"/>
          <w:sz w:val="22"/>
          <w:szCs w:val="22"/>
          <w:lang w:val="cs-CZ"/>
        </w:rPr>
        <w:t xml:space="preserve">”) </w:t>
      </w:r>
    </w:p>
    <w:p w14:paraId="3964EE51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7017694C" w14:textId="77777777" w:rsidR="001E69F4" w:rsidRPr="00BA6973" w:rsidRDefault="001E69F4" w:rsidP="001502F7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(</w:t>
      </w:r>
      <w:r w:rsidR="0052001F" w:rsidRPr="00BA6973">
        <w:rPr>
          <w:rFonts w:asciiTheme="minorHAnsi" w:hAnsiTheme="minorHAnsi"/>
          <w:sz w:val="22"/>
          <w:szCs w:val="22"/>
          <w:lang w:val="cs-CZ"/>
        </w:rPr>
        <w:t>Objednatel a</w:t>
      </w:r>
      <w:r w:rsidRPr="00BA697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9501E">
        <w:rPr>
          <w:rFonts w:asciiTheme="minorHAnsi" w:hAnsiTheme="minorHAnsi"/>
          <w:sz w:val="22"/>
          <w:szCs w:val="22"/>
          <w:lang w:val="cs-CZ"/>
        </w:rPr>
        <w:t>Zhotovitel</w:t>
      </w:r>
      <w:r w:rsidRPr="00BA6973">
        <w:rPr>
          <w:rFonts w:asciiTheme="minorHAnsi" w:hAnsiTheme="minorHAnsi"/>
          <w:sz w:val="22"/>
          <w:szCs w:val="22"/>
          <w:lang w:val="cs-CZ"/>
        </w:rPr>
        <w:t xml:space="preserve"> společně dále jen „</w:t>
      </w:r>
      <w:r w:rsidRPr="00BA6973">
        <w:rPr>
          <w:rFonts w:asciiTheme="minorHAnsi" w:hAnsiTheme="minorHAnsi"/>
          <w:b/>
          <w:sz w:val="22"/>
          <w:szCs w:val="22"/>
          <w:lang w:val="cs-CZ"/>
        </w:rPr>
        <w:t>smluvní strany</w:t>
      </w:r>
      <w:r w:rsidRPr="00BA6973">
        <w:rPr>
          <w:rFonts w:asciiTheme="minorHAnsi" w:hAnsiTheme="minorHAnsi"/>
          <w:sz w:val="22"/>
          <w:szCs w:val="22"/>
          <w:lang w:val="cs-CZ"/>
        </w:rPr>
        <w:t>“)</w:t>
      </w:r>
    </w:p>
    <w:p w14:paraId="4D2F7A93" w14:textId="77777777" w:rsidR="00BA6973" w:rsidRDefault="00BA6973" w:rsidP="00BA6973">
      <w:pPr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/>
          <w:b/>
          <w:bCs/>
          <w:sz w:val="22"/>
          <w:szCs w:val="22"/>
          <w:lang w:val="cs-CZ"/>
        </w:rPr>
        <w:t>I.</w:t>
      </w:r>
    </w:p>
    <w:p w14:paraId="317E3DE2" w14:textId="75988C5B" w:rsidR="0052001F" w:rsidRPr="00BA6973" w:rsidRDefault="001F50C3" w:rsidP="00BA6973">
      <w:pPr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/>
          <w:b/>
          <w:bCs/>
          <w:sz w:val="22"/>
          <w:szCs w:val="22"/>
          <w:lang w:val="cs-CZ"/>
        </w:rPr>
        <w:t>Preambule</w:t>
      </w:r>
    </w:p>
    <w:p w14:paraId="5318D0D5" w14:textId="07E4D669" w:rsidR="00BA6973" w:rsidRPr="006A4A06" w:rsidRDefault="00BA6973" w:rsidP="007F736B">
      <w:pPr>
        <w:numPr>
          <w:ilvl w:val="0"/>
          <w:numId w:val="34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A6973">
        <w:rPr>
          <w:rFonts w:asciiTheme="minorHAnsi" w:hAnsiTheme="minorHAnsi"/>
          <w:sz w:val="22"/>
          <w:szCs w:val="22"/>
          <w:lang w:val="cs-CZ"/>
        </w:rPr>
        <w:t>Smluvn</w:t>
      </w:r>
      <w:r>
        <w:rPr>
          <w:rFonts w:asciiTheme="minorHAnsi" w:hAnsiTheme="minorHAnsi"/>
          <w:sz w:val="22"/>
          <w:szCs w:val="22"/>
          <w:lang w:val="cs-CZ"/>
        </w:rPr>
        <w:t>í</w:t>
      </w:r>
      <w:r w:rsidRPr="00BA6973">
        <w:rPr>
          <w:rFonts w:asciiTheme="minorHAnsi" w:hAnsiTheme="minorHAnsi"/>
          <w:sz w:val="22"/>
          <w:szCs w:val="22"/>
          <w:lang w:val="cs-CZ"/>
        </w:rPr>
        <w:t xml:space="preserve"> strany </w:t>
      </w:r>
      <w:r>
        <w:rPr>
          <w:rFonts w:asciiTheme="minorHAnsi" w:hAnsiTheme="minorHAnsi"/>
          <w:sz w:val="22"/>
          <w:szCs w:val="22"/>
          <w:lang w:val="cs-CZ"/>
        </w:rPr>
        <w:t xml:space="preserve">uzavřely dne </w:t>
      </w:r>
      <w:r w:rsidR="00BF04E6" w:rsidRPr="00B2636E">
        <w:rPr>
          <w:rFonts w:asciiTheme="minorHAnsi" w:hAnsiTheme="minorHAnsi"/>
          <w:sz w:val="22"/>
          <w:szCs w:val="22"/>
          <w:highlight w:val="yellow"/>
          <w:lang w:val="cs-CZ"/>
        </w:rPr>
        <w:t>……………………..</w:t>
      </w:r>
      <w:r w:rsidR="00657C39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BF04E6">
        <w:rPr>
          <w:rFonts w:asciiTheme="minorHAnsi" w:hAnsiTheme="minorHAnsi"/>
          <w:sz w:val="22"/>
          <w:szCs w:val="22"/>
          <w:lang w:val="cs-CZ"/>
        </w:rPr>
        <w:t xml:space="preserve">Smlouvu </w:t>
      </w:r>
      <w:r w:rsidR="007F736B">
        <w:rPr>
          <w:rFonts w:asciiTheme="minorHAnsi" w:hAnsiTheme="minorHAnsi"/>
          <w:sz w:val="22"/>
          <w:szCs w:val="22"/>
          <w:lang w:val="cs-CZ"/>
        </w:rPr>
        <w:t xml:space="preserve">č. </w:t>
      </w:r>
      <w:r w:rsidR="00BF04E6" w:rsidRPr="00B2636E">
        <w:rPr>
          <w:rFonts w:asciiTheme="minorHAnsi" w:hAnsiTheme="minorHAnsi"/>
          <w:sz w:val="22"/>
          <w:szCs w:val="22"/>
          <w:highlight w:val="yellow"/>
          <w:lang w:val="cs-CZ"/>
        </w:rPr>
        <w:t>………………………..</w:t>
      </w:r>
      <w:r>
        <w:rPr>
          <w:rFonts w:asciiTheme="minorHAnsi" w:hAnsiTheme="minorHAnsi"/>
          <w:sz w:val="22"/>
          <w:szCs w:val="22"/>
          <w:lang w:val="cs-CZ"/>
        </w:rPr>
        <w:t xml:space="preserve">, jejímž předmětem </w:t>
      </w:r>
      <w:r w:rsidR="00B10BAA">
        <w:rPr>
          <w:rFonts w:asciiTheme="minorHAnsi" w:hAnsiTheme="minorHAnsi"/>
          <w:sz w:val="22"/>
          <w:szCs w:val="22"/>
          <w:lang w:val="cs-CZ"/>
        </w:rPr>
        <w:t>j</w:t>
      </w:r>
      <w:r w:rsidR="007F736B">
        <w:rPr>
          <w:rFonts w:asciiTheme="minorHAnsi" w:hAnsiTheme="minorHAnsi"/>
          <w:sz w:val="22"/>
          <w:szCs w:val="22"/>
          <w:lang w:val="cs-CZ"/>
        </w:rPr>
        <w:t>sou</w:t>
      </w:r>
      <w:r w:rsidR="00B10BAA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7F736B" w:rsidRPr="007F736B">
        <w:rPr>
          <w:rFonts w:asciiTheme="minorHAnsi" w:hAnsiTheme="minorHAnsi"/>
          <w:sz w:val="22"/>
          <w:szCs w:val="22"/>
          <w:lang w:val="cs-CZ"/>
        </w:rPr>
        <w:t>Úklidové služby pro Povodí Odry, státní podnik</w:t>
      </w:r>
      <w:r w:rsidR="00657C39">
        <w:rPr>
          <w:rFonts w:asciiTheme="minorHAnsi" w:hAnsi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sz w:val="22"/>
          <w:szCs w:val="22"/>
          <w:lang w:val="cs-CZ"/>
        </w:rPr>
        <w:t>(dále jen „</w:t>
      </w:r>
      <w:r w:rsidR="00BF04E6">
        <w:rPr>
          <w:rFonts w:asciiTheme="minorHAnsi" w:hAnsiTheme="minorHAnsi"/>
          <w:b/>
          <w:bCs/>
          <w:sz w:val="22"/>
          <w:szCs w:val="22"/>
          <w:lang w:val="cs-CZ"/>
        </w:rPr>
        <w:t>Smlouva</w:t>
      </w:r>
      <w:r>
        <w:rPr>
          <w:rFonts w:asciiTheme="minorHAnsi" w:hAnsiTheme="minorHAnsi"/>
          <w:sz w:val="22"/>
          <w:szCs w:val="22"/>
          <w:lang w:val="cs-CZ"/>
        </w:rPr>
        <w:t xml:space="preserve">“). </w:t>
      </w:r>
      <w:r w:rsidR="006A4A06" w:rsidRPr="006A4A06">
        <w:rPr>
          <w:rFonts w:asciiTheme="minorHAnsi" w:hAnsiTheme="minorHAnsi"/>
          <w:sz w:val="22"/>
          <w:szCs w:val="22"/>
          <w:lang w:val="cs-CZ"/>
        </w:rPr>
        <w:t>V souvislosti s plněním Smlouvy považují smluvní strany za nezbytné upravit podrobně povinnosti mlčenlivosti a bezpečnostní pravidla, a to zejména s ohledem na skutečnost, že Objednatel nakládá s informacemi chráněnými podle obecného soukromého práva, právních předpisů o ochraně osobních údajů a zákona č. 412/2005 Sb., o ochraně utajovaných informací a o bezpečnostní způsobilosti (dále jen „</w:t>
      </w:r>
      <w:r w:rsidR="006A4A06" w:rsidRPr="006A4A06">
        <w:rPr>
          <w:rFonts w:asciiTheme="minorHAnsi" w:hAnsiTheme="minorHAnsi"/>
          <w:b/>
          <w:bCs/>
          <w:sz w:val="22"/>
          <w:szCs w:val="22"/>
          <w:lang w:val="cs-CZ"/>
        </w:rPr>
        <w:t>Zákon o ochraně UI</w:t>
      </w:r>
      <w:r w:rsidR="006A4A06" w:rsidRPr="006A4A06">
        <w:rPr>
          <w:rFonts w:asciiTheme="minorHAnsi" w:hAnsiTheme="minorHAnsi"/>
          <w:sz w:val="22"/>
          <w:szCs w:val="22"/>
          <w:lang w:val="cs-CZ"/>
        </w:rPr>
        <w:t>“).</w:t>
      </w:r>
    </w:p>
    <w:p w14:paraId="24BED303" w14:textId="501B24DF" w:rsidR="006A4A06" w:rsidRPr="006A4A06" w:rsidRDefault="006A4A06" w:rsidP="006A4A06">
      <w:pPr>
        <w:numPr>
          <w:ilvl w:val="0"/>
          <w:numId w:val="34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6A4A06">
        <w:rPr>
          <w:rFonts w:asciiTheme="minorHAnsi" w:hAnsiTheme="minorHAnsi"/>
          <w:sz w:val="22"/>
          <w:szCs w:val="22"/>
          <w:lang w:val="cs-CZ"/>
        </w:rPr>
        <w:t>Objednatel prohlašuje, že Zhotovitel ani osoby jím použité nemají a nebudou mít přístup k utajovaným informacím jakéhokoli stupně.</w:t>
      </w:r>
      <w:r>
        <w:rPr>
          <w:rFonts w:asciiTheme="minorHAnsi" w:hAnsiTheme="minorHAnsi"/>
          <w:sz w:val="22"/>
          <w:szCs w:val="22"/>
          <w:lang w:val="cs-CZ"/>
        </w:rPr>
        <w:t xml:space="preserve">  </w:t>
      </w:r>
    </w:p>
    <w:p w14:paraId="624DB84C" w14:textId="77777777" w:rsidR="001F50C3" w:rsidRPr="006A4A06" w:rsidRDefault="001F50C3" w:rsidP="00590298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bookmarkStart w:id="0" w:name="_GoBack"/>
      <w:bookmarkEnd w:id="0"/>
    </w:p>
    <w:p w14:paraId="5259BDD9" w14:textId="76C13EE4" w:rsidR="001F50C3" w:rsidRPr="00C55FE9" w:rsidRDefault="00287B55" w:rsidP="001F50C3">
      <w:pPr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 w:rsidRPr="00C55FE9">
        <w:rPr>
          <w:rFonts w:asciiTheme="minorHAnsi" w:hAnsiTheme="minorHAnsi"/>
          <w:b/>
          <w:bCs/>
          <w:sz w:val="22"/>
          <w:szCs w:val="22"/>
          <w:lang w:val="cs-CZ"/>
        </w:rPr>
        <w:lastRenderedPageBreak/>
        <w:t>I</w:t>
      </w:r>
      <w:r w:rsidR="001F50C3" w:rsidRPr="00C55FE9">
        <w:rPr>
          <w:rFonts w:asciiTheme="minorHAnsi" w:hAnsiTheme="minorHAnsi"/>
          <w:b/>
          <w:bCs/>
          <w:sz w:val="22"/>
          <w:szCs w:val="22"/>
          <w:lang w:val="cs-CZ"/>
        </w:rPr>
        <w:t>I.</w:t>
      </w:r>
    </w:p>
    <w:p w14:paraId="6BA45E7C" w14:textId="241008F3" w:rsidR="002E1000" w:rsidRPr="00C55FE9" w:rsidRDefault="00C55FE9" w:rsidP="00B2636E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Cs/>
          <w:sz w:val="22"/>
          <w:szCs w:val="22"/>
          <w:lang w:val="cs-CZ"/>
        </w:rPr>
      </w:pPr>
      <w:r w:rsidRPr="00C55FE9">
        <w:rPr>
          <w:rFonts w:asciiTheme="minorHAnsi" w:hAnsiTheme="minorHAnsi"/>
          <w:b/>
          <w:bCs/>
          <w:sz w:val="22"/>
          <w:szCs w:val="22"/>
          <w:lang w:val="cs-CZ"/>
        </w:rPr>
        <w:t>Důvěrné informace</w:t>
      </w:r>
    </w:p>
    <w:p w14:paraId="799BAB20" w14:textId="7F4D316B" w:rsidR="00C55FE9" w:rsidRPr="00C55FE9" w:rsidRDefault="00C55FE9" w:rsidP="00C55FE9">
      <w:pPr>
        <w:numPr>
          <w:ilvl w:val="0"/>
          <w:numId w:val="36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C55FE9">
        <w:rPr>
          <w:rFonts w:asciiTheme="minorHAnsi" w:hAnsiTheme="minorHAnsi"/>
          <w:bCs/>
          <w:sz w:val="22"/>
          <w:szCs w:val="22"/>
          <w:lang w:val="cs-CZ"/>
        </w:rPr>
        <w:t xml:space="preserve">Za důvěrné se považují veškeré informace a skutečnosti, které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se nacházejí na nosičích (analogických i digitálních) 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 xml:space="preserve">či jsou jakkoliv zaznamenané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v prostorách Objednatele </w:t>
      </w:r>
      <w:r w:rsidRPr="00C55FE9">
        <w:rPr>
          <w:rFonts w:asciiTheme="minorHAnsi" w:hAnsiTheme="minorHAnsi"/>
          <w:bCs/>
          <w:sz w:val="22"/>
          <w:szCs w:val="22"/>
          <w:lang w:val="cs-CZ"/>
        </w:rPr>
        <w:t xml:space="preserve">a které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mohou být </w:t>
      </w:r>
      <w:r w:rsidRPr="00C55FE9">
        <w:rPr>
          <w:rFonts w:asciiTheme="minorHAnsi" w:hAnsiTheme="minorHAnsi"/>
          <w:bCs/>
          <w:sz w:val="22"/>
          <w:szCs w:val="22"/>
          <w:lang w:val="cs-CZ"/>
        </w:rPr>
        <w:t>Zhotovitel</w:t>
      </w:r>
      <w:r>
        <w:rPr>
          <w:rFonts w:asciiTheme="minorHAnsi" w:hAnsiTheme="minorHAnsi"/>
          <w:bCs/>
          <w:sz w:val="22"/>
          <w:szCs w:val="22"/>
          <w:lang w:val="cs-CZ"/>
        </w:rPr>
        <w:t>i</w:t>
      </w:r>
      <w:r w:rsidRPr="00C55FE9">
        <w:rPr>
          <w:rFonts w:asciiTheme="minorHAnsi" w:hAnsiTheme="minorHAnsi"/>
          <w:bCs/>
          <w:sz w:val="22"/>
          <w:szCs w:val="22"/>
          <w:lang w:val="cs-CZ"/>
        </w:rPr>
        <w:t xml:space="preserve"> nebo osob</w:t>
      </w:r>
      <w:r>
        <w:rPr>
          <w:rFonts w:asciiTheme="minorHAnsi" w:hAnsiTheme="minorHAnsi"/>
          <w:bCs/>
          <w:sz w:val="22"/>
          <w:szCs w:val="22"/>
          <w:lang w:val="cs-CZ"/>
        </w:rPr>
        <w:t>ám</w:t>
      </w:r>
      <w:r w:rsidRPr="00C55FE9">
        <w:rPr>
          <w:rFonts w:asciiTheme="minorHAnsi" w:hAnsiTheme="minorHAnsi"/>
          <w:bCs/>
          <w:sz w:val="22"/>
          <w:szCs w:val="22"/>
          <w:lang w:val="cs-CZ"/>
        </w:rPr>
        <w:t xml:space="preserve"> jím použit</w:t>
      </w:r>
      <w:r>
        <w:rPr>
          <w:rFonts w:asciiTheme="minorHAnsi" w:hAnsiTheme="minorHAnsi"/>
          <w:bCs/>
          <w:sz w:val="22"/>
          <w:szCs w:val="22"/>
          <w:lang w:val="cs-CZ"/>
        </w:rPr>
        <w:t>ým pro plnění Smlouvy nahodile zpřístupněny při výkonu jejich činností dle Smlouvy (dále jen „</w:t>
      </w:r>
      <w:r w:rsidRPr="00C55FE9">
        <w:rPr>
          <w:rFonts w:asciiTheme="minorHAnsi" w:hAnsiTheme="minorHAnsi"/>
          <w:b/>
          <w:sz w:val="22"/>
          <w:szCs w:val="22"/>
          <w:lang w:val="cs-CZ"/>
        </w:rPr>
        <w:t>Důvěrné informace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“); mezi Důvěrné informace patří i Osobní údaje dle odst. 2. </w:t>
      </w:r>
    </w:p>
    <w:p w14:paraId="672104D4" w14:textId="0B828433" w:rsidR="00B2636E" w:rsidRPr="00C55FE9" w:rsidRDefault="00C55FE9" w:rsidP="00C55FE9">
      <w:pPr>
        <w:numPr>
          <w:ilvl w:val="0"/>
          <w:numId w:val="36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>Osobní údaje jsou údaje dle čl. 4 odst. 1 GDPR</w:t>
      </w:r>
      <w:r w:rsidR="002E1000">
        <w:rPr>
          <w:rFonts w:asciiTheme="minorHAnsi" w:hAnsiTheme="minorHAnsi"/>
          <w:bCs/>
          <w:sz w:val="22"/>
          <w:szCs w:val="22"/>
          <w:lang w:val="cs-CZ"/>
        </w:rPr>
        <w:t xml:space="preserve">. </w:t>
      </w:r>
      <w:r w:rsidR="0049501E" w:rsidRPr="00C55FE9">
        <w:rPr>
          <w:rFonts w:asciiTheme="minorHAnsi" w:hAnsiTheme="minorHAnsi"/>
          <w:bCs/>
          <w:sz w:val="22"/>
          <w:szCs w:val="22"/>
          <w:lang w:val="cs-CZ"/>
        </w:rPr>
        <w:t xml:space="preserve">Zhotovitel </w:t>
      </w:r>
      <w:r w:rsidR="002E1000" w:rsidRPr="00C55FE9">
        <w:rPr>
          <w:rFonts w:asciiTheme="minorHAnsi" w:hAnsiTheme="minorHAnsi"/>
          <w:bCs/>
          <w:sz w:val="22"/>
          <w:szCs w:val="22"/>
          <w:lang w:val="cs-CZ"/>
        </w:rPr>
        <w:t>bere na vědomí</w:t>
      </w:r>
      <w:r w:rsidR="0049501E" w:rsidRPr="00C55FE9">
        <w:rPr>
          <w:rFonts w:asciiTheme="minorHAnsi" w:hAnsiTheme="minorHAnsi"/>
          <w:bCs/>
          <w:sz w:val="22"/>
          <w:szCs w:val="22"/>
          <w:lang w:val="cs-CZ"/>
        </w:rPr>
        <w:t xml:space="preserve">, že </w:t>
      </w:r>
      <w:r w:rsidR="002E1000" w:rsidRPr="00C55FE9">
        <w:rPr>
          <w:rFonts w:asciiTheme="minorHAnsi" w:hAnsiTheme="minorHAnsi"/>
          <w:bCs/>
          <w:sz w:val="22"/>
          <w:szCs w:val="22"/>
          <w:lang w:val="cs-CZ"/>
        </w:rPr>
        <w:t xml:space="preserve">ačkoliv výkon jeho činností dle Smlouvy nezahrnuje </w:t>
      </w:r>
      <w:r w:rsidR="00B2636E" w:rsidRPr="00C55FE9">
        <w:rPr>
          <w:rFonts w:asciiTheme="minorHAnsi" w:hAnsiTheme="minorHAnsi"/>
          <w:bCs/>
          <w:sz w:val="22"/>
          <w:szCs w:val="22"/>
          <w:lang w:val="cs-CZ"/>
        </w:rPr>
        <w:t>nakládání s</w:t>
      </w:r>
      <w:r w:rsidR="002E1000" w:rsidRPr="00C55FE9">
        <w:rPr>
          <w:rFonts w:asciiTheme="minorHAnsi" w:hAnsiTheme="minorHAnsi"/>
          <w:bCs/>
          <w:sz w:val="22"/>
          <w:szCs w:val="22"/>
          <w:lang w:val="cs-CZ"/>
        </w:rPr>
        <w:t> Osobními údaji</w:t>
      </w:r>
      <w:r w:rsidR="00B2636E" w:rsidRPr="00C55FE9">
        <w:rPr>
          <w:rFonts w:asciiTheme="minorHAnsi" w:hAnsiTheme="minorHAnsi"/>
          <w:bCs/>
          <w:sz w:val="22"/>
          <w:szCs w:val="22"/>
          <w:lang w:val="cs-CZ"/>
        </w:rPr>
        <w:t xml:space="preserve">, </w:t>
      </w:r>
      <w:r w:rsidR="0049501E" w:rsidRPr="00C55FE9">
        <w:rPr>
          <w:rFonts w:asciiTheme="minorHAnsi" w:hAnsiTheme="minorHAnsi"/>
          <w:bCs/>
          <w:sz w:val="22"/>
          <w:szCs w:val="22"/>
          <w:lang w:val="cs-CZ"/>
        </w:rPr>
        <w:t xml:space="preserve">během plnění jeho povinností dle </w:t>
      </w:r>
      <w:r w:rsidR="002E1000" w:rsidRPr="00C55FE9">
        <w:rPr>
          <w:rFonts w:asciiTheme="minorHAnsi" w:hAnsiTheme="minorHAnsi"/>
          <w:bCs/>
          <w:sz w:val="22"/>
          <w:szCs w:val="22"/>
          <w:lang w:val="cs-CZ"/>
        </w:rPr>
        <w:t>S</w:t>
      </w:r>
      <w:r w:rsidR="0049501E" w:rsidRPr="00C55FE9">
        <w:rPr>
          <w:rFonts w:asciiTheme="minorHAnsi" w:hAnsiTheme="minorHAnsi"/>
          <w:bCs/>
          <w:sz w:val="22"/>
          <w:szCs w:val="22"/>
          <w:lang w:val="cs-CZ"/>
        </w:rPr>
        <w:t>mlouvy může dojít k</w:t>
      </w:r>
      <w:r w:rsidR="00B2636E" w:rsidRPr="00C55FE9">
        <w:rPr>
          <w:rFonts w:asciiTheme="minorHAnsi" w:hAnsiTheme="minorHAnsi"/>
          <w:bCs/>
          <w:sz w:val="22"/>
          <w:szCs w:val="22"/>
          <w:lang w:val="cs-CZ"/>
        </w:rPr>
        <w:t xml:space="preserve"> nahodilému</w:t>
      </w:r>
      <w:r w:rsidR="0049501E" w:rsidRPr="00C55FE9">
        <w:rPr>
          <w:rFonts w:asciiTheme="minorHAnsi" w:hAnsiTheme="minorHAnsi"/>
          <w:bCs/>
          <w:sz w:val="22"/>
          <w:szCs w:val="22"/>
          <w:lang w:val="cs-CZ"/>
        </w:rPr>
        <w:t xml:space="preserve"> zpřístupnění </w:t>
      </w:r>
      <w:r w:rsidR="00B2636E" w:rsidRPr="00C55FE9">
        <w:rPr>
          <w:rFonts w:asciiTheme="minorHAnsi" w:hAnsiTheme="minorHAnsi"/>
          <w:bCs/>
          <w:sz w:val="22"/>
          <w:szCs w:val="22"/>
          <w:lang w:val="cs-CZ"/>
        </w:rPr>
        <w:t>O</w:t>
      </w:r>
      <w:r w:rsidR="0049501E" w:rsidRPr="00C55FE9">
        <w:rPr>
          <w:rFonts w:asciiTheme="minorHAnsi" w:hAnsiTheme="minorHAnsi"/>
          <w:bCs/>
          <w:sz w:val="22"/>
          <w:szCs w:val="22"/>
          <w:lang w:val="cs-CZ"/>
        </w:rPr>
        <w:t>sobních</w:t>
      </w:r>
      <w:r w:rsidR="00BF04E6" w:rsidRPr="00C55FE9">
        <w:rPr>
          <w:rFonts w:asciiTheme="minorHAnsi" w:hAnsiTheme="minorHAnsi"/>
          <w:bCs/>
          <w:sz w:val="22"/>
          <w:szCs w:val="22"/>
          <w:lang w:val="cs-CZ"/>
        </w:rPr>
        <w:t xml:space="preserve"> údajů</w:t>
      </w:r>
      <w:r>
        <w:rPr>
          <w:rFonts w:asciiTheme="minorHAnsi" w:hAnsiTheme="minorHAnsi"/>
          <w:bCs/>
          <w:sz w:val="22"/>
          <w:szCs w:val="22"/>
          <w:lang w:val="cs-CZ"/>
        </w:rPr>
        <w:t>.</w:t>
      </w:r>
      <w:r w:rsidR="002E1000" w:rsidRPr="00C55FE9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</w:p>
    <w:p w14:paraId="6E41F1A6" w14:textId="77777777" w:rsidR="00C55FE9" w:rsidRDefault="00C55FE9" w:rsidP="00C55FE9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32609671" w14:textId="03300D5B" w:rsidR="00C55FE9" w:rsidRPr="00C55FE9" w:rsidRDefault="00C55FE9" w:rsidP="00C55FE9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 w:rsidRPr="00C55FE9">
        <w:rPr>
          <w:rFonts w:asciiTheme="minorHAnsi" w:hAnsiTheme="minorHAnsi"/>
          <w:b/>
          <w:bCs/>
          <w:sz w:val="22"/>
          <w:szCs w:val="22"/>
          <w:lang w:val="cs-CZ"/>
        </w:rPr>
        <w:t>III.</w:t>
      </w:r>
    </w:p>
    <w:p w14:paraId="0AC10153" w14:textId="528EE520" w:rsidR="00C55FE9" w:rsidRPr="00C55FE9" w:rsidRDefault="00C55FE9" w:rsidP="00C55FE9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 w:rsidRPr="00C55FE9">
        <w:rPr>
          <w:rFonts w:asciiTheme="minorHAnsi" w:hAnsiTheme="minorHAnsi"/>
          <w:b/>
          <w:bCs/>
          <w:sz w:val="22"/>
          <w:szCs w:val="22"/>
          <w:lang w:val="cs-CZ"/>
        </w:rPr>
        <w:t>Povinnost mlčenlivosti</w:t>
      </w:r>
    </w:p>
    <w:p w14:paraId="0C868C82" w14:textId="547052AE" w:rsidR="00B2636E" w:rsidRPr="00B2636E" w:rsidRDefault="00B339A9" w:rsidP="00FA0EFE">
      <w:pPr>
        <w:numPr>
          <w:ilvl w:val="0"/>
          <w:numId w:val="37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Zhotovitel se uzavřením této Dohody zavazuje, že bude zachovávat mlčenlivost 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 xml:space="preserve">o </w:t>
      </w:r>
      <w:r w:rsidR="00C55FE9">
        <w:rPr>
          <w:rFonts w:asciiTheme="minorHAnsi" w:hAnsiTheme="minorHAnsi"/>
          <w:bCs/>
          <w:sz w:val="22"/>
          <w:szCs w:val="22"/>
          <w:lang w:val="cs-CZ"/>
        </w:rPr>
        <w:t>Důvěrných informacích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>, pokud mu takové budou zpřístupněny, a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 nesdělí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 xml:space="preserve"> je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 ani 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 xml:space="preserve">je 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>nezpřístupní třetím osobám. Zhotovitel zajistí, aby zaměstnanci a jiné osoby, které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 xml:space="preserve"> se </w:t>
      </w:r>
      <w:proofErr w:type="gramStart"/>
      <w:r w:rsidR="00B2636E">
        <w:rPr>
          <w:rFonts w:asciiTheme="minorHAnsi" w:hAnsiTheme="minorHAnsi"/>
          <w:bCs/>
          <w:sz w:val="22"/>
          <w:szCs w:val="22"/>
          <w:lang w:val="cs-CZ"/>
        </w:rPr>
        <w:t>budou</w:t>
      </w:r>
      <w:proofErr w:type="gramEnd"/>
      <w:r w:rsidR="00B2636E">
        <w:rPr>
          <w:rFonts w:asciiTheme="minorHAnsi" w:hAnsiTheme="minorHAnsi"/>
          <w:bCs/>
          <w:sz w:val="22"/>
          <w:szCs w:val="22"/>
          <w:lang w:val="cs-CZ"/>
        </w:rPr>
        <w:t xml:space="preserve"> podílet na plnění Smlouvy </w:t>
      </w:r>
      <w:proofErr w:type="gramStart"/>
      <w:r w:rsidRPr="00B2636E">
        <w:rPr>
          <w:rFonts w:asciiTheme="minorHAnsi" w:hAnsiTheme="minorHAnsi"/>
          <w:bCs/>
          <w:sz w:val="22"/>
          <w:szCs w:val="22"/>
          <w:lang w:val="cs-CZ"/>
        </w:rPr>
        <w:t>byl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>y</w:t>
      </w:r>
      <w:proofErr w:type="gramEnd"/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 zavázán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>y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 povinností mlčenlivosti a dalšími povinnostmi dle této Dohody minimálně v rozsahu stanoveném touto Dohodou. </w:t>
      </w:r>
    </w:p>
    <w:p w14:paraId="6D9A8C56" w14:textId="5F954492" w:rsidR="00B2636E" w:rsidRPr="0068333A" w:rsidRDefault="00B339A9" w:rsidP="0068333A">
      <w:pPr>
        <w:numPr>
          <w:ilvl w:val="0"/>
          <w:numId w:val="37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Zhotovitel se dále zavazuje, že plnění 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>S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>mlouvy bud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>e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 zabezpečovat pouze 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 xml:space="preserve">omezený okruh 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>zaměstnanc</w:t>
      </w:r>
      <w:r w:rsidR="00B2636E">
        <w:rPr>
          <w:rFonts w:asciiTheme="minorHAnsi" w:hAnsiTheme="minorHAnsi"/>
          <w:bCs/>
          <w:sz w:val="22"/>
          <w:szCs w:val="22"/>
          <w:lang w:val="cs-CZ"/>
        </w:rPr>
        <w:t>ů a/nebo jiných osob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 xml:space="preserve">, u nichž </w:t>
      </w:r>
      <w:r w:rsidR="0068333A" w:rsidRPr="0068333A">
        <w:rPr>
          <w:rFonts w:asciiTheme="minorHAnsi" w:hAnsiTheme="minorHAnsi"/>
          <w:bCs/>
          <w:sz w:val="22"/>
          <w:szCs w:val="22"/>
          <w:lang w:val="cs-CZ"/>
        </w:rPr>
        <w:t>zajistí prokazatelné proškolení o povinnostech dle této Dohody a v oblasti ochrany osobních údajů a bezpečnosti informací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>;</w:t>
      </w:r>
      <w:r w:rsidR="0068333A" w:rsidRPr="0068333A">
        <w:rPr>
          <w:rFonts w:asciiTheme="minorHAnsi" w:hAnsiTheme="minorHAnsi"/>
          <w:bCs/>
          <w:sz w:val="22"/>
          <w:szCs w:val="22"/>
          <w:lang w:val="cs-CZ"/>
        </w:rPr>
        <w:t xml:space="preserve"> na žádost předloží 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 xml:space="preserve">Objednateli </w:t>
      </w:r>
      <w:r w:rsidR="0068333A" w:rsidRPr="0068333A">
        <w:rPr>
          <w:rFonts w:asciiTheme="minorHAnsi" w:hAnsiTheme="minorHAnsi"/>
          <w:bCs/>
          <w:sz w:val="22"/>
          <w:szCs w:val="22"/>
          <w:lang w:val="cs-CZ"/>
        </w:rPr>
        <w:t>zápisy o školení.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>Za porušení povinnosti mlčenlivosti či za porušení jiných povinností dle této Dohody těmito osobami, které Zhotovitel použil při provádění povinností dle Smlouvy, zodpovídá Zhotovitel.</w:t>
      </w:r>
    </w:p>
    <w:p w14:paraId="17476267" w14:textId="4F71F1AF" w:rsidR="00C55FE9" w:rsidRPr="00C55FE9" w:rsidRDefault="00B339A9" w:rsidP="00C55FE9">
      <w:pPr>
        <w:numPr>
          <w:ilvl w:val="0"/>
          <w:numId w:val="36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B2636E">
        <w:rPr>
          <w:rFonts w:asciiTheme="minorHAnsi" w:hAnsiTheme="minorHAnsi"/>
          <w:bCs/>
          <w:sz w:val="22"/>
          <w:szCs w:val="22"/>
          <w:lang w:val="cs-CZ"/>
        </w:rPr>
        <w:t>Zhotovitel se</w:t>
      </w:r>
      <w:r w:rsidR="00C55FE9">
        <w:rPr>
          <w:rFonts w:asciiTheme="minorHAnsi" w:hAnsiTheme="minorHAnsi"/>
          <w:bCs/>
          <w:sz w:val="22"/>
          <w:szCs w:val="22"/>
          <w:lang w:val="cs-CZ"/>
        </w:rPr>
        <w:t xml:space="preserve"> dále</w:t>
      </w:r>
      <w:r w:rsidRPr="00B2636E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="00C55FE9">
        <w:rPr>
          <w:rFonts w:asciiTheme="minorHAnsi" w:hAnsiTheme="minorHAnsi"/>
          <w:bCs/>
          <w:sz w:val="22"/>
          <w:szCs w:val="22"/>
          <w:lang w:val="cs-CZ"/>
        </w:rPr>
        <w:t>zavazuje zejm. k</w:t>
      </w:r>
      <w:r w:rsidR="0068333A">
        <w:rPr>
          <w:rFonts w:asciiTheme="minorHAnsi" w:hAnsiTheme="minorHAnsi"/>
          <w:bCs/>
          <w:sz w:val="22"/>
          <w:szCs w:val="22"/>
          <w:lang w:val="cs-CZ"/>
        </w:rPr>
        <w:t> </w:t>
      </w:r>
      <w:r w:rsidR="00C55FE9">
        <w:rPr>
          <w:rFonts w:asciiTheme="minorHAnsi" w:hAnsiTheme="minorHAnsi"/>
          <w:bCs/>
          <w:sz w:val="22"/>
          <w:szCs w:val="22"/>
          <w:lang w:val="cs-CZ"/>
        </w:rPr>
        <w:t>tomu, že:</w:t>
      </w:r>
    </w:p>
    <w:p w14:paraId="681936B5" w14:textId="1059D511" w:rsidR="00C55FE9" w:rsidRPr="003F05C7" w:rsidRDefault="0068333A" w:rsidP="003F05C7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after="120" w:line="300" w:lineRule="exact"/>
        <w:ind w:left="1208" w:hanging="357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3F05C7">
        <w:rPr>
          <w:rFonts w:asciiTheme="minorHAnsi" w:hAnsiTheme="minorHAnsi"/>
          <w:bCs/>
          <w:sz w:val="22"/>
          <w:szCs w:val="22"/>
          <w:lang w:val="cs-CZ"/>
        </w:rPr>
        <w:t xml:space="preserve">zajistí, aby se osoby jím použité pro plnění Smlouvy nezdržovaly v prostorách Objednatele mimo </w:t>
      </w:r>
      <w:proofErr w:type="gramStart"/>
      <w:r w:rsidR="003F05C7">
        <w:rPr>
          <w:rFonts w:asciiTheme="minorHAnsi" w:hAnsiTheme="minorHAnsi"/>
          <w:bCs/>
          <w:sz w:val="22"/>
          <w:szCs w:val="22"/>
          <w:lang w:val="cs-CZ"/>
        </w:rPr>
        <w:t>dohodnuté</w:t>
      </w:r>
      <w:proofErr w:type="gramEnd"/>
      <w:r w:rsidR="003F05C7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Pr="003F05C7">
        <w:rPr>
          <w:rFonts w:asciiTheme="minorHAnsi" w:hAnsiTheme="minorHAnsi"/>
          <w:bCs/>
          <w:sz w:val="22"/>
          <w:szCs w:val="22"/>
          <w:lang w:val="cs-CZ"/>
        </w:rPr>
        <w:t>místa a časy nezbytné pro plnění Smlouvy a nenahlížely do dokumentů, kontejnerů, zásuvek či jiných úložišť;</w:t>
      </w:r>
    </w:p>
    <w:p w14:paraId="60527648" w14:textId="17354AB7" w:rsidR="0068333A" w:rsidRPr="003F05C7" w:rsidRDefault="0068333A" w:rsidP="003F05C7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after="120" w:line="300" w:lineRule="exact"/>
        <w:ind w:left="1208" w:hanging="357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3F05C7">
        <w:rPr>
          <w:rFonts w:asciiTheme="minorHAnsi" w:hAnsiTheme="minorHAnsi"/>
          <w:bCs/>
          <w:sz w:val="22"/>
          <w:szCs w:val="22"/>
          <w:lang w:val="cs-CZ"/>
        </w:rPr>
        <w:t>bude dodržovat vnitřní bezpečnostní a režimová opatření Objednatele (včetně klíčového režimu) a pokyny pověřených osob Objednatele</w:t>
      </w:r>
      <w:r w:rsidR="007740C3" w:rsidRPr="003F05C7">
        <w:rPr>
          <w:rFonts w:asciiTheme="minorHAnsi" w:hAnsiTheme="minorHAnsi"/>
          <w:bCs/>
          <w:sz w:val="22"/>
          <w:szCs w:val="22"/>
          <w:lang w:val="cs-CZ"/>
        </w:rPr>
        <w:t>. Zhotovitel zajistí splnění podmínek vstupu do prostor Objednatele (evidence osob, nahlášení totožnosti);</w:t>
      </w:r>
    </w:p>
    <w:p w14:paraId="13DA231B" w14:textId="78970580" w:rsidR="0068333A" w:rsidRPr="003F05C7" w:rsidRDefault="0068333A" w:rsidP="003F05C7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after="120" w:line="300" w:lineRule="exact"/>
        <w:ind w:left="1208" w:hanging="357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3F05C7">
        <w:rPr>
          <w:rFonts w:asciiTheme="minorHAnsi" w:hAnsiTheme="minorHAnsi"/>
          <w:bCs/>
          <w:sz w:val="22"/>
          <w:szCs w:val="22"/>
          <w:lang w:val="cs-CZ"/>
        </w:rPr>
        <w:t>nebude pořizovat žádné obrazové ani zvukové záznamů v prostorách Objednatele;</w:t>
      </w:r>
    </w:p>
    <w:p w14:paraId="5EE2468C" w14:textId="2B1CD6E9" w:rsidR="0068333A" w:rsidRPr="003F05C7" w:rsidRDefault="0068333A" w:rsidP="003F05C7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after="120" w:line="300" w:lineRule="exact"/>
        <w:ind w:left="1208" w:hanging="357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3F05C7">
        <w:rPr>
          <w:rFonts w:asciiTheme="minorHAnsi" w:hAnsiTheme="minorHAnsi"/>
          <w:bCs/>
          <w:sz w:val="22"/>
          <w:szCs w:val="22"/>
          <w:lang w:val="cs-CZ"/>
        </w:rPr>
        <w:t>nebude zapínat, přemísťovat či odpojovat ani jinak obsluhovat jakékoliv prvky IKT sítě v prostorách Objednatele;</w:t>
      </w:r>
    </w:p>
    <w:p w14:paraId="36A2D9A3" w14:textId="140AF55E" w:rsidR="00B2636E" w:rsidRPr="003F05C7" w:rsidRDefault="00B2636E" w:rsidP="003F05C7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after="120" w:line="300" w:lineRule="exact"/>
        <w:ind w:left="1208" w:hanging="357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3F05C7">
        <w:rPr>
          <w:rFonts w:asciiTheme="minorHAnsi" w:hAnsiTheme="minorHAnsi"/>
          <w:bCs/>
          <w:sz w:val="22"/>
          <w:szCs w:val="22"/>
          <w:lang w:val="cs-CZ"/>
        </w:rPr>
        <w:t>z</w:t>
      </w:r>
      <w:r w:rsidR="0068333A" w:rsidRPr="003F05C7">
        <w:rPr>
          <w:rFonts w:asciiTheme="minorHAnsi" w:hAnsiTheme="minorHAnsi"/>
          <w:bCs/>
          <w:sz w:val="22"/>
          <w:szCs w:val="22"/>
          <w:lang w:val="cs-CZ"/>
        </w:rPr>
        <w:t> </w:t>
      </w:r>
      <w:r w:rsidRPr="003F05C7">
        <w:rPr>
          <w:rFonts w:asciiTheme="minorHAnsi" w:hAnsiTheme="minorHAnsi"/>
          <w:bCs/>
          <w:sz w:val="22"/>
          <w:szCs w:val="22"/>
          <w:lang w:val="cs-CZ"/>
        </w:rPr>
        <w:t xml:space="preserve">dokumentů a / nebo jiných nosičů </w:t>
      </w:r>
      <w:r w:rsidR="0068333A" w:rsidRPr="003F05C7">
        <w:rPr>
          <w:rFonts w:asciiTheme="minorHAnsi" w:hAnsiTheme="minorHAnsi"/>
          <w:bCs/>
          <w:sz w:val="22"/>
          <w:szCs w:val="22"/>
          <w:lang w:val="cs-CZ"/>
        </w:rPr>
        <w:t xml:space="preserve">v prostorách Objednatele </w:t>
      </w:r>
      <w:r w:rsidR="00B339A9" w:rsidRPr="003F05C7">
        <w:rPr>
          <w:rFonts w:asciiTheme="minorHAnsi" w:hAnsiTheme="minorHAnsi"/>
          <w:bCs/>
          <w:sz w:val="22"/>
          <w:szCs w:val="22"/>
          <w:lang w:val="cs-CZ"/>
        </w:rPr>
        <w:t>nebud</w:t>
      </w:r>
      <w:r w:rsidRPr="003F05C7">
        <w:rPr>
          <w:rFonts w:asciiTheme="minorHAnsi" w:hAnsiTheme="minorHAnsi"/>
          <w:bCs/>
          <w:sz w:val="22"/>
          <w:szCs w:val="22"/>
          <w:lang w:val="cs-CZ"/>
        </w:rPr>
        <w:t>e</w:t>
      </w:r>
      <w:r w:rsidR="00B339A9" w:rsidRPr="003F05C7">
        <w:rPr>
          <w:rFonts w:asciiTheme="minorHAnsi" w:hAnsiTheme="minorHAnsi"/>
          <w:bCs/>
          <w:sz w:val="22"/>
          <w:szCs w:val="22"/>
          <w:lang w:val="cs-CZ"/>
        </w:rPr>
        <w:t xml:space="preserve"> pořizovat jakékoli kopie, výpisy nebo opisy pro sebe ani pro třetí strany. </w:t>
      </w:r>
    </w:p>
    <w:p w14:paraId="6CFCC76B" w14:textId="54579DF9" w:rsidR="0068333A" w:rsidRPr="007740C3" w:rsidRDefault="0068333A" w:rsidP="0068333A">
      <w:pPr>
        <w:numPr>
          <w:ilvl w:val="0"/>
          <w:numId w:val="36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68333A">
        <w:rPr>
          <w:rFonts w:asciiTheme="minorHAnsi" w:hAnsiTheme="minorHAnsi"/>
          <w:bCs/>
          <w:sz w:val="22"/>
          <w:szCs w:val="22"/>
          <w:lang w:val="cs-CZ"/>
        </w:rPr>
        <w:t xml:space="preserve">Zhotovitel smí zapojit subdodavatele </w:t>
      </w:r>
      <w:r w:rsidR="007740C3">
        <w:rPr>
          <w:rFonts w:asciiTheme="minorHAnsi" w:hAnsiTheme="minorHAnsi"/>
          <w:bCs/>
          <w:sz w:val="22"/>
          <w:szCs w:val="22"/>
          <w:lang w:val="cs-CZ"/>
        </w:rPr>
        <w:t xml:space="preserve">do plnění Smlouvy 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>pouze po předchozím písemném souhlasu Objednatele</w:t>
      </w:r>
    </w:p>
    <w:p w14:paraId="159B980B" w14:textId="77777777" w:rsidR="0068333A" w:rsidRDefault="0068333A" w:rsidP="0068333A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</w:p>
    <w:p w14:paraId="7A77CB9F" w14:textId="77777777" w:rsidR="007F736B" w:rsidRDefault="007F736B">
      <w:pPr>
        <w:spacing w:after="160" w:line="259" w:lineRule="auto"/>
        <w:rPr>
          <w:rFonts w:asciiTheme="minorHAnsi" w:hAnsi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/>
          <w:b/>
          <w:bCs/>
          <w:sz w:val="22"/>
          <w:szCs w:val="22"/>
          <w:lang w:val="cs-CZ"/>
        </w:rPr>
        <w:br w:type="page"/>
      </w:r>
    </w:p>
    <w:p w14:paraId="5FD4E8CA" w14:textId="710225FA" w:rsidR="007740C3" w:rsidRDefault="007740C3" w:rsidP="007740C3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/>
          <w:b/>
          <w:bCs/>
          <w:sz w:val="22"/>
          <w:szCs w:val="22"/>
          <w:lang w:val="cs-CZ"/>
        </w:rPr>
        <w:lastRenderedPageBreak/>
        <w:t>I</w:t>
      </w:r>
      <w:r w:rsidR="0068333A" w:rsidRPr="0068333A">
        <w:rPr>
          <w:rFonts w:asciiTheme="minorHAnsi" w:hAnsiTheme="minorHAnsi"/>
          <w:b/>
          <w:bCs/>
          <w:sz w:val="22"/>
          <w:szCs w:val="22"/>
          <w:lang w:val="cs-CZ"/>
        </w:rPr>
        <w:t>V.</w:t>
      </w:r>
    </w:p>
    <w:p w14:paraId="0057FBEB" w14:textId="0ACC8BD5" w:rsidR="0068333A" w:rsidRPr="0068333A" w:rsidRDefault="0068333A" w:rsidP="007740C3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 w:rsidRPr="0068333A">
        <w:rPr>
          <w:rFonts w:asciiTheme="minorHAnsi" w:hAnsiTheme="minorHAnsi"/>
          <w:b/>
          <w:bCs/>
          <w:sz w:val="22"/>
          <w:szCs w:val="22"/>
          <w:lang w:val="cs-CZ"/>
        </w:rPr>
        <w:t>Oznámení incidentů</w:t>
      </w:r>
    </w:p>
    <w:p w14:paraId="4A68149A" w14:textId="23806176" w:rsidR="0068333A" w:rsidRPr="0068333A" w:rsidRDefault="0068333A" w:rsidP="003F05C7">
      <w:pPr>
        <w:numPr>
          <w:ilvl w:val="0"/>
          <w:numId w:val="41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68333A">
        <w:rPr>
          <w:rFonts w:asciiTheme="minorHAnsi" w:hAnsiTheme="minorHAnsi"/>
          <w:bCs/>
          <w:sz w:val="22"/>
          <w:szCs w:val="22"/>
          <w:lang w:val="cs-CZ"/>
        </w:rPr>
        <w:t>Zhotovitel je povinen bezodkladně, nejpozději do 2 hodin od zjištění, oznámit kontaktní osobě Objednatele: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br/>
        <w:t>a) jakékoli podezření na únik</w:t>
      </w:r>
      <w:r w:rsidR="003F05C7" w:rsidRPr="003F05C7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>nebo nahodilý přístup k</w:t>
      </w:r>
      <w:r w:rsidR="003F05C7" w:rsidRPr="003F05C7">
        <w:rPr>
          <w:rFonts w:asciiTheme="minorHAnsi" w:hAnsiTheme="minorHAnsi"/>
          <w:bCs/>
          <w:sz w:val="22"/>
          <w:szCs w:val="22"/>
          <w:lang w:val="cs-CZ"/>
        </w:rPr>
        <w:t> Důvěrným informacím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 xml:space="preserve"> Objednatele;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br/>
        <w:t>b) ztrátu nebo kompromitaci přístupových prostředků</w:t>
      </w:r>
      <w:r w:rsidR="003F05C7" w:rsidRPr="003F05C7">
        <w:rPr>
          <w:rFonts w:asciiTheme="minorHAnsi" w:hAnsiTheme="minorHAnsi"/>
          <w:bCs/>
          <w:sz w:val="22"/>
          <w:szCs w:val="22"/>
          <w:lang w:val="cs-CZ"/>
        </w:rPr>
        <w:t xml:space="preserve"> (klíče, čipy)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>;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br/>
        <w:t xml:space="preserve">c) </w:t>
      </w:r>
      <w:r w:rsidR="003F05C7" w:rsidRPr="003F05C7">
        <w:rPr>
          <w:rFonts w:asciiTheme="minorHAnsi" w:hAnsiTheme="minorHAnsi"/>
          <w:bCs/>
          <w:sz w:val="22"/>
          <w:szCs w:val="22"/>
          <w:lang w:val="cs-CZ"/>
        </w:rPr>
        <w:t xml:space="preserve">jakýkoliv 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>bezpečnostní incident (poškození prostor, IT, zjištěné závady).</w:t>
      </w:r>
    </w:p>
    <w:p w14:paraId="338C3DD1" w14:textId="62ABD722" w:rsidR="0068333A" w:rsidRPr="0068333A" w:rsidRDefault="0068333A" w:rsidP="00D959D9">
      <w:pPr>
        <w:numPr>
          <w:ilvl w:val="0"/>
          <w:numId w:val="41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68333A">
        <w:rPr>
          <w:rFonts w:asciiTheme="minorHAnsi" w:hAnsiTheme="minorHAnsi"/>
          <w:bCs/>
          <w:sz w:val="22"/>
          <w:szCs w:val="22"/>
          <w:lang w:val="cs-CZ"/>
        </w:rPr>
        <w:t>Jakýkoli nález nosiče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 informací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>, razítka, klíče, identifikační karty, hotovosti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, ceniny</w:t>
      </w:r>
      <w:r w:rsidRPr="0068333A">
        <w:rPr>
          <w:rFonts w:asciiTheme="minorHAnsi" w:hAnsiTheme="minorHAnsi"/>
          <w:bCs/>
          <w:sz w:val="22"/>
          <w:szCs w:val="22"/>
          <w:lang w:val="cs-CZ"/>
        </w:rPr>
        <w:t xml:space="preserve"> či jiné věci Zhotovitel neprodleně předá kontaktní osobě Objednatele.</w:t>
      </w:r>
    </w:p>
    <w:p w14:paraId="28592ADA" w14:textId="77777777" w:rsidR="004744FE" w:rsidRDefault="004744FE" w:rsidP="0068333A">
      <w:p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</w:p>
    <w:p w14:paraId="7E337AAA" w14:textId="4A793B4E" w:rsidR="00D959D9" w:rsidRPr="00D959D9" w:rsidRDefault="00D959D9" w:rsidP="00D959D9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959D9">
        <w:rPr>
          <w:rFonts w:asciiTheme="minorHAnsi" w:hAnsiTheme="minorHAnsi"/>
          <w:b/>
          <w:sz w:val="22"/>
          <w:szCs w:val="22"/>
          <w:lang w:val="cs-CZ"/>
        </w:rPr>
        <w:t>V.</w:t>
      </w:r>
    </w:p>
    <w:p w14:paraId="587BD4F2" w14:textId="4948856D" w:rsidR="00D959D9" w:rsidRPr="00D959D9" w:rsidRDefault="00D959D9" w:rsidP="00D959D9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D959D9">
        <w:rPr>
          <w:rFonts w:asciiTheme="minorHAnsi" w:hAnsiTheme="minorHAnsi"/>
          <w:b/>
          <w:sz w:val="22"/>
          <w:szCs w:val="22"/>
          <w:lang w:val="cs-CZ"/>
        </w:rPr>
        <w:t>Informace o zpracování osobních údajů osob Zhotovitele v prostorách Objednatele</w:t>
      </w:r>
    </w:p>
    <w:p w14:paraId="6A88B4F5" w14:textId="35295884" w:rsidR="001A108F" w:rsidRPr="001A108F" w:rsidRDefault="00D959D9" w:rsidP="001A108F">
      <w:pPr>
        <w:numPr>
          <w:ilvl w:val="0"/>
          <w:numId w:val="4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 xml:space="preserve">Objednatel upozorňuje, že v souvislosti s plněním Smlouvy bude docházet ke zpracování osobních údajů </w:t>
      </w:r>
      <w:r w:rsidR="006A1E24">
        <w:rPr>
          <w:rFonts w:asciiTheme="minorHAnsi" w:hAnsiTheme="minorHAnsi"/>
          <w:bCs/>
          <w:sz w:val="22"/>
          <w:szCs w:val="22"/>
          <w:lang w:val="cs-CZ"/>
        </w:rPr>
        <w:t>statutárních orgánů, zástupců či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 zaměstnanců</w:t>
      </w:r>
      <w:r w:rsidR="006A1E24">
        <w:rPr>
          <w:rFonts w:asciiTheme="minorHAnsi" w:hAnsiTheme="minorHAnsi"/>
          <w:bCs/>
          <w:sz w:val="22"/>
          <w:szCs w:val="22"/>
          <w:lang w:val="cs-CZ"/>
        </w:rPr>
        <w:t xml:space="preserve"> Zhotovitele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 a dalších osob použitých Zhotovitelem pro plnění Smlouvy</w:t>
      </w:r>
      <w:r w:rsidR="006A1E24">
        <w:rPr>
          <w:rFonts w:asciiTheme="minorHAnsi" w:hAnsiTheme="minorHAnsi"/>
          <w:bCs/>
          <w:sz w:val="22"/>
          <w:szCs w:val="22"/>
          <w:lang w:val="cs-CZ"/>
        </w:rPr>
        <w:t xml:space="preserve">. Správcem těchto údajů je Objednatel, jehož kontaktní údaje jsou uvedené v záhlaví této Smlouvy; u Objednatele působí pověřenec pro ochranu osobních údajů: </w:t>
      </w:r>
      <w:r w:rsidR="006A1E24" w:rsidRPr="006A1E24">
        <w:rPr>
          <w:rFonts w:asciiTheme="minorHAnsi" w:hAnsiTheme="minorHAnsi"/>
          <w:bCs/>
          <w:sz w:val="22"/>
          <w:szCs w:val="22"/>
          <w:lang w:val="cs-CZ"/>
        </w:rPr>
        <w:t xml:space="preserve">Rada &amp; Partner advokátní kancelář, s.r.o., IČO: 241 95 855 </w:t>
      </w:r>
      <w:r w:rsidR="006A1E24">
        <w:rPr>
          <w:rFonts w:asciiTheme="minorHAnsi" w:hAnsiTheme="minorHAnsi"/>
          <w:bCs/>
          <w:sz w:val="22"/>
          <w:szCs w:val="22"/>
          <w:lang w:val="cs-CZ"/>
        </w:rPr>
        <w:t>z</w:t>
      </w:r>
      <w:r w:rsidR="006A1E24" w:rsidRPr="006A1E24">
        <w:rPr>
          <w:rFonts w:asciiTheme="minorHAnsi" w:hAnsiTheme="minorHAnsi"/>
          <w:bCs/>
          <w:sz w:val="22"/>
          <w:szCs w:val="22"/>
          <w:lang w:val="cs-CZ"/>
        </w:rPr>
        <w:t>astoupená při výkonu funkce pověřence: JUDr. Ing. Evou Radovou, tel.: +420 721 460 521</w:t>
      </w:r>
      <w:r w:rsidR="006A1E24">
        <w:rPr>
          <w:rFonts w:asciiTheme="minorHAnsi" w:hAnsiTheme="minorHAnsi"/>
          <w:bCs/>
          <w:sz w:val="22"/>
          <w:szCs w:val="22"/>
          <w:lang w:val="cs-CZ"/>
        </w:rPr>
        <w:t xml:space="preserve">, </w:t>
      </w:r>
      <w:r w:rsidR="006A1E24" w:rsidRPr="006A1E24">
        <w:rPr>
          <w:rFonts w:asciiTheme="minorHAnsi" w:hAnsiTheme="minorHAnsi"/>
          <w:bCs/>
          <w:sz w:val="22"/>
          <w:szCs w:val="22"/>
          <w:lang w:val="cs-CZ"/>
        </w:rPr>
        <w:t>email: </w:t>
      </w:r>
      <w:hyperlink r:id="rId8" w:history="1">
        <w:r w:rsidR="006A1E24" w:rsidRPr="006A1E24">
          <w:rPr>
            <w:rFonts w:asciiTheme="minorHAnsi" w:hAnsiTheme="minorHAnsi"/>
            <w:bCs/>
            <w:sz w:val="22"/>
            <w:szCs w:val="22"/>
            <w:lang w:val="cs-CZ"/>
          </w:rPr>
          <w:t>e.radova@radapartner.cz</w:t>
        </w:r>
      </w:hyperlink>
      <w:r w:rsidR="001A108F">
        <w:rPr>
          <w:rFonts w:asciiTheme="minorHAnsi" w:hAnsiTheme="minorHAnsi"/>
          <w:bCs/>
          <w:sz w:val="22"/>
          <w:szCs w:val="22"/>
          <w:lang w:val="cs-CZ"/>
        </w:rPr>
        <w:t xml:space="preserve"> (dále jen „</w:t>
      </w:r>
      <w:r w:rsidR="001A108F" w:rsidRPr="001A108F">
        <w:rPr>
          <w:rFonts w:asciiTheme="minorHAnsi" w:hAnsiTheme="minorHAnsi"/>
          <w:b/>
          <w:sz w:val="22"/>
          <w:szCs w:val="22"/>
          <w:lang w:val="cs-CZ"/>
        </w:rPr>
        <w:t>Pověřenec</w:t>
      </w:r>
      <w:r w:rsidR="001A108F">
        <w:rPr>
          <w:rFonts w:asciiTheme="minorHAnsi" w:hAnsiTheme="minorHAnsi"/>
          <w:bCs/>
          <w:sz w:val="22"/>
          <w:szCs w:val="22"/>
          <w:lang w:val="cs-CZ"/>
        </w:rPr>
        <w:t>“).</w:t>
      </w:r>
    </w:p>
    <w:p w14:paraId="20DF875E" w14:textId="42A0DE37" w:rsidR="00D959D9" w:rsidRDefault="006A1E24" w:rsidP="00D959D9">
      <w:pPr>
        <w:numPr>
          <w:ilvl w:val="0"/>
          <w:numId w:val="4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>Objednatel bude z titulu plnění Smlouvy</w:t>
      </w:r>
      <w:r w:rsidR="001A108F">
        <w:rPr>
          <w:rFonts w:asciiTheme="minorHAnsi" w:hAnsiTheme="minorHAnsi"/>
          <w:bCs/>
          <w:sz w:val="22"/>
          <w:szCs w:val="22"/>
          <w:lang w:val="cs-CZ"/>
        </w:rPr>
        <w:t xml:space="preserve"> a této Dohody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 (čl. 6 odst. 1 písm. </w:t>
      </w:r>
      <w:r w:rsidR="001A108F">
        <w:rPr>
          <w:rFonts w:asciiTheme="minorHAnsi" w:hAnsiTheme="minorHAnsi"/>
          <w:bCs/>
          <w:sz w:val="22"/>
          <w:szCs w:val="22"/>
          <w:lang w:val="cs-CZ"/>
        </w:rPr>
        <w:t>b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) GDPR) zpracovávat zejm. </w:t>
      </w:r>
      <w:r w:rsidR="00D959D9">
        <w:rPr>
          <w:rFonts w:asciiTheme="minorHAnsi" w:hAnsiTheme="minorHAnsi"/>
          <w:bCs/>
          <w:sz w:val="22"/>
          <w:szCs w:val="22"/>
          <w:lang w:val="cs-CZ"/>
        </w:rPr>
        <w:t>následující kategori</w:t>
      </w:r>
      <w:r>
        <w:rPr>
          <w:rFonts w:asciiTheme="minorHAnsi" w:hAnsiTheme="minorHAnsi"/>
          <w:bCs/>
          <w:sz w:val="22"/>
          <w:szCs w:val="22"/>
          <w:lang w:val="cs-CZ"/>
        </w:rPr>
        <w:t>e</w:t>
      </w:r>
      <w:r w:rsidR="00D959D9">
        <w:rPr>
          <w:rFonts w:asciiTheme="minorHAnsi" w:hAnsiTheme="minorHAnsi"/>
          <w:bCs/>
          <w:sz w:val="22"/>
          <w:szCs w:val="22"/>
          <w:lang w:val="cs-CZ"/>
        </w:rPr>
        <w:t xml:space="preserve"> osobních údajů:</w:t>
      </w:r>
    </w:p>
    <w:p w14:paraId="2A4EB190" w14:textId="6A9CFB7F" w:rsidR="00D959D9" w:rsidRDefault="006A1E24" w:rsidP="00C67DB5">
      <w:pPr>
        <w:autoSpaceDE w:val="0"/>
        <w:autoSpaceDN w:val="0"/>
        <w:adjustRightInd w:val="0"/>
        <w:spacing w:after="120" w:line="300" w:lineRule="exact"/>
        <w:ind w:left="720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>a) kontaktní údaje osob zastupujících Zhotovitele při podpisu této Dohody a Smlouvy a určených Zhotovitelem ke komunikaci s Objednatelem (jméno, příjmení, titul, funkce, telefonní číslo, emailová adresa);</w:t>
      </w:r>
    </w:p>
    <w:p w14:paraId="0FE40B79" w14:textId="779A3396" w:rsidR="006A1E24" w:rsidRDefault="001A108F" w:rsidP="00D959D9">
      <w:pPr>
        <w:autoSpaceDE w:val="0"/>
        <w:autoSpaceDN w:val="0"/>
        <w:adjustRightInd w:val="0"/>
        <w:spacing w:after="120" w:line="300" w:lineRule="exact"/>
        <w:ind w:left="720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>b) identifikační údaje a podpis osob Zhotovitel</w:t>
      </w:r>
      <w:r w:rsidR="00C67DB5">
        <w:rPr>
          <w:rFonts w:asciiTheme="minorHAnsi" w:hAnsiTheme="minorHAnsi"/>
          <w:bCs/>
          <w:sz w:val="22"/>
          <w:szCs w:val="22"/>
          <w:lang w:val="cs-CZ"/>
        </w:rPr>
        <w:t>e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 vstupujících do prostor Objednatele, společně s datem a časem přícho</w:t>
      </w:r>
      <w:r w:rsidR="00C67DB5">
        <w:rPr>
          <w:rFonts w:asciiTheme="minorHAnsi" w:hAnsiTheme="minorHAnsi"/>
          <w:bCs/>
          <w:sz w:val="22"/>
          <w:szCs w:val="22"/>
          <w:lang w:val="cs-CZ"/>
        </w:rPr>
        <w:t>d</w:t>
      </w:r>
      <w:r>
        <w:rPr>
          <w:rFonts w:asciiTheme="minorHAnsi" w:hAnsiTheme="minorHAnsi"/>
          <w:bCs/>
          <w:sz w:val="22"/>
          <w:szCs w:val="22"/>
          <w:lang w:val="cs-CZ"/>
        </w:rPr>
        <w:t>u a odchodu z budovy (evidence osob).</w:t>
      </w:r>
    </w:p>
    <w:p w14:paraId="785BA0FC" w14:textId="71BA0C7B" w:rsidR="001A108F" w:rsidRDefault="00D959D9" w:rsidP="00D959D9">
      <w:pPr>
        <w:numPr>
          <w:ilvl w:val="0"/>
          <w:numId w:val="43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D959D9">
        <w:rPr>
          <w:rFonts w:asciiTheme="minorHAnsi" w:hAnsiTheme="minorHAnsi"/>
          <w:bCs/>
          <w:sz w:val="22"/>
          <w:szCs w:val="22"/>
          <w:lang w:val="cs-CZ"/>
        </w:rPr>
        <w:t>Účel</w:t>
      </w:r>
      <w:r w:rsidR="001A108F">
        <w:rPr>
          <w:rFonts w:asciiTheme="minorHAnsi" w:hAnsiTheme="minorHAnsi"/>
          <w:bCs/>
          <w:sz w:val="22"/>
          <w:szCs w:val="22"/>
          <w:lang w:val="cs-CZ"/>
        </w:rPr>
        <w:t xml:space="preserve">em zpracování osobních údajů dle odst. 2 tohoto článku </w:t>
      </w:r>
      <w:r w:rsidR="00C67DB5">
        <w:rPr>
          <w:rFonts w:asciiTheme="minorHAnsi" w:hAnsiTheme="minorHAnsi"/>
          <w:bCs/>
          <w:sz w:val="22"/>
          <w:szCs w:val="22"/>
          <w:lang w:val="cs-CZ"/>
        </w:rPr>
        <w:t xml:space="preserve">Dohody </w:t>
      </w:r>
      <w:r w:rsidR="001A108F">
        <w:rPr>
          <w:rFonts w:asciiTheme="minorHAnsi" w:hAnsiTheme="minorHAnsi"/>
          <w:bCs/>
          <w:sz w:val="22"/>
          <w:szCs w:val="22"/>
          <w:lang w:val="cs-CZ"/>
        </w:rPr>
        <w:t>je u údajů dle písm. a) kontraktace a komunikace smluvních stran v rámci plnění Smlouvy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>, přičemž</w:t>
      </w:r>
      <w:r w:rsidR="009E25E3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>poskytnutí</w:t>
      </w:r>
      <w:r w:rsidR="009159AE" w:rsidRPr="00C67DB5">
        <w:rPr>
          <w:rFonts w:asciiTheme="minorHAnsi" w:hAnsiTheme="minorHAnsi"/>
          <w:bCs/>
          <w:sz w:val="22"/>
          <w:szCs w:val="22"/>
          <w:lang w:val="cs-CZ"/>
        </w:rPr>
        <w:t xml:space="preserve"> osobních údajů je požadavkem, který je nutný pro uzavření 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>S</w:t>
      </w:r>
      <w:r w:rsidR="009159AE" w:rsidRPr="00C67DB5">
        <w:rPr>
          <w:rFonts w:asciiTheme="minorHAnsi" w:hAnsiTheme="minorHAnsi"/>
          <w:bCs/>
          <w:sz w:val="22"/>
          <w:szCs w:val="22"/>
          <w:lang w:val="cs-CZ"/>
        </w:rPr>
        <w:t>mlouvy</w:t>
      </w:r>
      <w:r w:rsidR="00EE2431">
        <w:rPr>
          <w:rFonts w:asciiTheme="minorHAnsi" w:hAnsiTheme="minorHAnsi"/>
          <w:bCs/>
          <w:sz w:val="22"/>
          <w:szCs w:val="22"/>
          <w:lang w:val="cs-CZ"/>
        </w:rPr>
        <w:t xml:space="preserve"> a dále smluvním požadavkem nutným pro plnění Smlouvy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>; pokud nebudou osobní údaje poskytnuty, Smlouva nemůže být uzavřena</w:t>
      </w:r>
      <w:r w:rsidR="00EE2431">
        <w:rPr>
          <w:rFonts w:asciiTheme="minorHAnsi" w:hAnsiTheme="minorHAnsi"/>
          <w:bCs/>
          <w:sz w:val="22"/>
          <w:szCs w:val="22"/>
          <w:lang w:val="cs-CZ"/>
        </w:rPr>
        <w:t xml:space="preserve"> a plněna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 xml:space="preserve">; </w:t>
      </w:r>
      <w:r w:rsidR="001A108F">
        <w:rPr>
          <w:rFonts w:asciiTheme="minorHAnsi" w:hAnsiTheme="minorHAnsi"/>
          <w:bCs/>
          <w:sz w:val="22"/>
          <w:szCs w:val="22"/>
          <w:lang w:val="cs-CZ"/>
        </w:rPr>
        <w:t>a u údajů dle písm. b) plnění povinností dle této Dohody (režimová opatření k zajištění mlčenlivosti)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 xml:space="preserve">, kdy </w:t>
      </w:r>
      <w:r w:rsidR="009159AE" w:rsidRPr="009159AE">
        <w:rPr>
          <w:rFonts w:asciiTheme="minorHAnsi" w:hAnsiTheme="minorHAnsi"/>
          <w:bCs/>
          <w:sz w:val="22"/>
          <w:szCs w:val="22"/>
          <w:lang w:val="cs-CZ"/>
        </w:rPr>
        <w:t xml:space="preserve">poskytování osobních údajů je 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>smluvním požadavkem</w:t>
      </w:r>
      <w:r w:rsidR="009159AE" w:rsidRPr="009159AE">
        <w:rPr>
          <w:rFonts w:asciiTheme="minorHAnsi" w:hAnsiTheme="minorHAnsi"/>
          <w:bCs/>
          <w:sz w:val="22"/>
          <w:szCs w:val="22"/>
          <w:lang w:val="cs-CZ"/>
        </w:rPr>
        <w:t xml:space="preserve">; pokud nebudou osobní údaje poskytnuty, 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>Dohoda</w:t>
      </w:r>
      <w:r w:rsidR="009159AE" w:rsidRPr="009159AE">
        <w:rPr>
          <w:rFonts w:asciiTheme="minorHAnsi" w:hAnsiTheme="minorHAnsi"/>
          <w:bCs/>
          <w:sz w:val="22"/>
          <w:szCs w:val="22"/>
          <w:lang w:val="cs-CZ"/>
        </w:rPr>
        <w:t xml:space="preserve"> nemůže být </w:t>
      </w:r>
      <w:r w:rsidR="009159AE">
        <w:rPr>
          <w:rFonts w:asciiTheme="minorHAnsi" w:hAnsiTheme="minorHAnsi"/>
          <w:bCs/>
          <w:sz w:val="22"/>
          <w:szCs w:val="22"/>
          <w:lang w:val="cs-CZ"/>
        </w:rPr>
        <w:t>plněna</w:t>
      </w:r>
      <w:r w:rsidR="001A108F">
        <w:rPr>
          <w:rFonts w:asciiTheme="minorHAnsi" w:hAnsiTheme="minorHAnsi"/>
          <w:bCs/>
          <w:sz w:val="22"/>
          <w:szCs w:val="22"/>
          <w:lang w:val="cs-CZ"/>
        </w:rPr>
        <w:t xml:space="preserve">. </w:t>
      </w:r>
    </w:p>
    <w:p w14:paraId="6480F6BF" w14:textId="662B81C2" w:rsidR="00D959D9" w:rsidRPr="00D959D9" w:rsidRDefault="001A108F" w:rsidP="008760A4">
      <w:pPr>
        <w:numPr>
          <w:ilvl w:val="0"/>
          <w:numId w:val="43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9E25E3">
        <w:rPr>
          <w:rFonts w:asciiTheme="minorHAnsi" w:hAnsiTheme="minorHAnsi"/>
          <w:bCs/>
          <w:sz w:val="22"/>
          <w:szCs w:val="22"/>
          <w:lang w:val="cs-CZ"/>
        </w:rPr>
        <w:t xml:space="preserve">Objednatel bude dále zpracovávat obrazový záznam osob </w:t>
      </w:r>
      <w:r w:rsidR="009E25E3" w:rsidRPr="009E25E3">
        <w:rPr>
          <w:rFonts w:asciiTheme="minorHAnsi" w:hAnsiTheme="minorHAnsi"/>
          <w:bCs/>
          <w:sz w:val="22"/>
          <w:szCs w:val="22"/>
          <w:lang w:val="cs-CZ"/>
        </w:rPr>
        <w:t>Zhotovitele</w:t>
      </w:r>
      <w:r w:rsidRPr="009E25E3">
        <w:rPr>
          <w:rFonts w:asciiTheme="minorHAnsi" w:hAnsiTheme="minorHAnsi"/>
          <w:bCs/>
          <w:sz w:val="22"/>
          <w:szCs w:val="22"/>
          <w:lang w:val="cs-CZ"/>
        </w:rPr>
        <w:t xml:space="preserve"> vstupujících do venkovních a vnitřních prostor Objednatele střežených kamerovým systémem. </w:t>
      </w:r>
      <w:r w:rsidR="009E25E3" w:rsidRPr="00D959D9">
        <w:rPr>
          <w:rFonts w:asciiTheme="minorHAnsi" w:hAnsiTheme="minorHAnsi"/>
          <w:bCs/>
          <w:sz w:val="22"/>
          <w:szCs w:val="22"/>
          <w:lang w:val="cs-CZ"/>
        </w:rPr>
        <w:t>Právní</w:t>
      </w:r>
      <w:r w:rsidR="00C67DB5">
        <w:rPr>
          <w:rFonts w:asciiTheme="minorHAnsi" w:hAnsiTheme="minorHAnsi"/>
          <w:bCs/>
          <w:sz w:val="22"/>
          <w:szCs w:val="22"/>
          <w:lang w:val="cs-CZ"/>
        </w:rPr>
        <w:t>m</w:t>
      </w:r>
      <w:r w:rsidR="009E25E3" w:rsidRPr="00D959D9">
        <w:rPr>
          <w:rFonts w:asciiTheme="minorHAnsi" w:hAnsiTheme="minorHAnsi"/>
          <w:bCs/>
          <w:sz w:val="22"/>
          <w:szCs w:val="22"/>
          <w:lang w:val="cs-CZ"/>
        </w:rPr>
        <w:t xml:space="preserve"> základ</w:t>
      </w:r>
      <w:r w:rsidR="009E25E3" w:rsidRPr="009E25E3">
        <w:rPr>
          <w:rFonts w:asciiTheme="minorHAnsi" w:hAnsiTheme="minorHAnsi"/>
          <w:bCs/>
          <w:sz w:val="22"/>
          <w:szCs w:val="22"/>
          <w:lang w:val="cs-CZ"/>
        </w:rPr>
        <w:t xml:space="preserve">em je </w:t>
      </w:r>
      <w:r w:rsidR="009E25E3" w:rsidRPr="00D959D9">
        <w:rPr>
          <w:rFonts w:asciiTheme="minorHAnsi" w:hAnsiTheme="minorHAnsi"/>
          <w:bCs/>
          <w:sz w:val="22"/>
          <w:szCs w:val="22"/>
          <w:lang w:val="cs-CZ"/>
        </w:rPr>
        <w:t xml:space="preserve">oprávněný zájem Objednatele dle čl. 6 odst. 1 písm. f) </w:t>
      </w:r>
      <w:r w:rsidR="009E25E3" w:rsidRPr="0018389F">
        <w:rPr>
          <w:rFonts w:asciiTheme="minorHAnsi" w:hAnsiTheme="minorHAnsi"/>
          <w:bCs/>
          <w:sz w:val="22"/>
          <w:szCs w:val="22"/>
          <w:lang w:val="cs-CZ"/>
        </w:rPr>
        <w:t>GDPR na ochraně majetku a zdraví osob a ú</w:t>
      </w:r>
      <w:r w:rsidRPr="0018389F">
        <w:rPr>
          <w:rFonts w:asciiTheme="minorHAnsi" w:hAnsiTheme="minorHAnsi"/>
          <w:bCs/>
          <w:sz w:val="22"/>
          <w:szCs w:val="22"/>
          <w:lang w:val="cs-CZ"/>
        </w:rPr>
        <w:t>čelem takového zpracování je</w:t>
      </w:r>
      <w:r w:rsidR="00D959D9" w:rsidRPr="0018389F">
        <w:rPr>
          <w:rFonts w:asciiTheme="minorHAnsi" w:hAnsiTheme="minorHAnsi"/>
          <w:bCs/>
          <w:sz w:val="22"/>
          <w:szCs w:val="22"/>
          <w:lang w:val="cs-CZ"/>
        </w:rPr>
        <w:t xml:space="preserve"> ochrana majetku a informací Objednatele, zvýšení bezpečnosti osob, prevence a vyšetřování mimořádných událostí (krádeže, </w:t>
      </w:r>
      <w:r w:rsidRPr="0018389F">
        <w:rPr>
          <w:rFonts w:asciiTheme="minorHAnsi" w:hAnsiTheme="minorHAnsi"/>
          <w:bCs/>
          <w:sz w:val="22"/>
          <w:szCs w:val="22"/>
          <w:lang w:val="cs-CZ"/>
        </w:rPr>
        <w:t>vandalismus apod.</w:t>
      </w:r>
      <w:r w:rsidR="00D959D9" w:rsidRPr="0018389F">
        <w:rPr>
          <w:rFonts w:asciiTheme="minorHAnsi" w:hAnsiTheme="minorHAnsi"/>
          <w:bCs/>
          <w:sz w:val="22"/>
          <w:szCs w:val="22"/>
          <w:lang w:val="cs-CZ"/>
        </w:rPr>
        <w:t>), včetně prevence neoprávněného přístupu k prostorám, datům či systémům Objednatele</w:t>
      </w:r>
      <w:r w:rsidR="004B4E18" w:rsidRPr="0018389F">
        <w:t xml:space="preserve"> a </w:t>
      </w:r>
      <w:r w:rsidR="004B4E18" w:rsidRPr="0018389F">
        <w:rPr>
          <w:rFonts w:asciiTheme="minorHAnsi" w:hAnsiTheme="minorHAnsi"/>
          <w:bCs/>
          <w:sz w:val="22"/>
          <w:szCs w:val="22"/>
          <w:lang w:val="cs-CZ"/>
        </w:rPr>
        <w:t>získání důkazního materiálu pro příslušné odpovědné orgány a materiálů pro řešení pojistných událostí</w:t>
      </w:r>
      <w:r w:rsidR="00D959D9" w:rsidRPr="0018389F">
        <w:rPr>
          <w:rFonts w:asciiTheme="minorHAnsi" w:hAnsiTheme="minorHAnsi"/>
          <w:bCs/>
          <w:sz w:val="22"/>
          <w:szCs w:val="22"/>
          <w:lang w:val="cs-CZ"/>
        </w:rPr>
        <w:t>.</w:t>
      </w:r>
      <w:r w:rsidRPr="0018389F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="009E25E3" w:rsidRPr="0018389F">
        <w:rPr>
          <w:rFonts w:asciiTheme="minorHAnsi" w:hAnsiTheme="minorHAnsi"/>
          <w:bCs/>
          <w:sz w:val="22"/>
          <w:szCs w:val="22"/>
          <w:lang w:val="cs-CZ"/>
        </w:rPr>
        <w:t>V</w:t>
      </w:r>
      <w:r w:rsidR="009E25E3" w:rsidRPr="009E25E3">
        <w:rPr>
          <w:rFonts w:asciiTheme="minorHAnsi" w:hAnsiTheme="minorHAnsi"/>
          <w:bCs/>
          <w:sz w:val="22"/>
          <w:szCs w:val="22"/>
          <w:lang w:val="cs-CZ"/>
        </w:rPr>
        <w:t> </w:t>
      </w:r>
      <w:r w:rsidR="009E25E3" w:rsidRPr="00D959D9">
        <w:rPr>
          <w:rFonts w:asciiTheme="minorHAnsi" w:hAnsiTheme="minorHAnsi"/>
          <w:bCs/>
          <w:sz w:val="22"/>
          <w:szCs w:val="22"/>
          <w:lang w:val="cs-CZ"/>
        </w:rPr>
        <w:t>místech</w:t>
      </w:r>
      <w:r w:rsidR="009E25E3" w:rsidRPr="009E25E3">
        <w:rPr>
          <w:rFonts w:asciiTheme="minorHAnsi" w:hAnsiTheme="minorHAnsi"/>
          <w:bCs/>
          <w:sz w:val="22"/>
          <w:szCs w:val="22"/>
          <w:lang w:val="cs-CZ"/>
        </w:rPr>
        <w:t xml:space="preserve"> snímaných kamerovým systémem </w:t>
      </w:r>
      <w:r w:rsidR="009E25E3" w:rsidRPr="00D959D9">
        <w:rPr>
          <w:rFonts w:asciiTheme="minorHAnsi" w:hAnsiTheme="minorHAnsi"/>
          <w:bCs/>
          <w:sz w:val="22"/>
          <w:szCs w:val="22"/>
          <w:lang w:val="cs-CZ"/>
        </w:rPr>
        <w:t xml:space="preserve">jsou </w:t>
      </w:r>
      <w:r w:rsidR="009E25E3" w:rsidRPr="00D959D9">
        <w:rPr>
          <w:rFonts w:asciiTheme="minorHAnsi" w:hAnsiTheme="minorHAnsi"/>
          <w:bCs/>
          <w:sz w:val="22"/>
          <w:szCs w:val="22"/>
          <w:lang w:val="cs-CZ"/>
        </w:rPr>
        <w:lastRenderedPageBreak/>
        <w:t>umístěny viditelné informační tabulky o přítomnosti kamer</w:t>
      </w:r>
      <w:r w:rsidR="009E25E3" w:rsidRPr="009E25E3">
        <w:rPr>
          <w:rFonts w:asciiTheme="minorHAnsi" w:hAnsiTheme="minorHAnsi"/>
          <w:bCs/>
          <w:sz w:val="22"/>
          <w:szCs w:val="22"/>
          <w:lang w:val="cs-CZ"/>
        </w:rPr>
        <w:t xml:space="preserve">; </w:t>
      </w:r>
      <w:r w:rsidR="009E25E3">
        <w:rPr>
          <w:rFonts w:asciiTheme="minorHAnsi" w:hAnsiTheme="minorHAnsi"/>
          <w:bCs/>
          <w:sz w:val="22"/>
          <w:szCs w:val="22"/>
          <w:lang w:val="cs-CZ"/>
        </w:rPr>
        <w:t xml:space="preserve">kamery jsou uvnitř budov umístěny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výhradně </w:t>
      </w:r>
      <w:r w:rsidR="009E25E3">
        <w:rPr>
          <w:rFonts w:asciiTheme="minorHAnsi" w:hAnsiTheme="minorHAnsi"/>
          <w:bCs/>
          <w:sz w:val="22"/>
          <w:szCs w:val="22"/>
          <w:lang w:val="cs-CZ"/>
        </w:rPr>
        <w:t xml:space="preserve">ve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společn</w:t>
      </w:r>
      <w:r w:rsidR="009E25E3">
        <w:rPr>
          <w:rFonts w:asciiTheme="minorHAnsi" w:hAnsiTheme="minorHAnsi"/>
          <w:bCs/>
          <w:sz w:val="22"/>
          <w:szCs w:val="22"/>
          <w:lang w:val="cs-CZ"/>
        </w:rPr>
        <w:t>ých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 prostor</w:t>
      </w:r>
      <w:r w:rsidR="009E25E3">
        <w:rPr>
          <w:rFonts w:asciiTheme="minorHAnsi" w:hAnsiTheme="minorHAnsi"/>
          <w:bCs/>
          <w:sz w:val="22"/>
          <w:szCs w:val="22"/>
          <w:lang w:val="cs-CZ"/>
        </w:rPr>
        <w:t xml:space="preserve">ách </w:t>
      </w:r>
      <w:r w:rsidR="009E25E3" w:rsidRPr="007F736B">
        <w:rPr>
          <w:rFonts w:asciiTheme="minorHAnsi" w:hAnsiTheme="minorHAnsi"/>
          <w:bCs/>
          <w:sz w:val="22"/>
          <w:szCs w:val="22"/>
          <w:lang w:val="cs-CZ"/>
        </w:rPr>
        <w:t>(vstupní hala, schodiště</w:t>
      </w:r>
      <w:r w:rsidR="007F736B">
        <w:rPr>
          <w:rFonts w:asciiTheme="minorHAnsi" w:hAnsiTheme="minorHAnsi"/>
          <w:bCs/>
          <w:sz w:val="22"/>
          <w:szCs w:val="22"/>
          <w:lang w:val="cs-CZ"/>
        </w:rPr>
        <w:t xml:space="preserve"> VHL</w:t>
      </w:r>
      <w:r w:rsidR="009E25E3">
        <w:rPr>
          <w:rFonts w:asciiTheme="minorHAnsi" w:hAnsiTheme="minorHAnsi"/>
          <w:bCs/>
          <w:sz w:val="22"/>
          <w:szCs w:val="22"/>
          <w:lang w:val="cs-CZ"/>
        </w:rPr>
        <w:t>)</w:t>
      </w:r>
      <w:r w:rsidR="004B4E18">
        <w:rPr>
          <w:rFonts w:asciiTheme="minorHAnsi" w:hAnsiTheme="minorHAnsi"/>
          <w:bCs/>
          <w:sz w:val="22"/>
          <w:szCs w:val="22"/>
          <w:lang w:val="cs-CZ"/>
        </w:rPr>
        <w:t xml:space="preserve">, popř. v prostorách, kam osoby Zhotovitele nebudou mít přístup </w:t>
      </w:r>
      <w:r w:rsidR="00DB0883">
        <w:rPr>
          <w:rFonts w:asciiTheme="minorHAnsi" w:hAnsiTheme="minorHAnsi"/>
          <w:bCs/>
          <w:sz w:val="22"/>
          <w:szCs w:val="22"/>
          <w:lang w:val="cs-CZ"/>
        </w:rPr>
        <w:t xml:space="preserve">bez doprovodu zaměstnance Objednatele </w:t>
      </w:r>
      <w:r w:rsidR="004B4E18">
        <w:rPr>
          <w:rFonts w:asciiTheme="minorHAnsi" w:hAnsiTheme="minorHAnsi"/>
          <w:bCs/>
          <w:sz w:val="22"/>
          <w:szCs w:val="22"/>
          <w:lang w:val="cs-CZ"/>
        </w:rPr>
        <w:t>(</w:t>
      </w:r>
      <w:proofErr w:type="spellStart"/>
      <w:r w:rsidR="004B4E18">
        <w:rPr>
          <w:rFonts w:asciiTheme="minorHAnsi" w:hAnsiTheme="minorHAnsi"/>
          <w:bCs/>
          <w:sz w:val="22"/>
          <w:szCs w:val="22"/>
          <w:lang w:val="cs-CZ"/>
        </w:rPr>
        <w:t>serverovny</w:t>
      </w:r>
      <w:proofErr w:type="spellEnd"/>
      <w:r w:rsidR="004B4E18">
        <w:rPr>
          <w:rFonts w:asciiTheme="minorHAnsi" w:hAnsiTheme="minorHAnsi"/>
          <w:bCs/>
          <w:sz w:val="22"/>
          <w:szCs w:val="22"/>
          <w:lang w:val="cs-CZ"/>
        </w:rPr>
        <w:t>)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.</w:t>
      </w:r>
    </w:p>
    <w:p w14:paraId="103B3FAB" w14:textId="3620905A" w:rsidR="009E25E3" w:rsidRDefault="00D959D9" w:rsidP="00D959D9">
      <w:pPr>
        <w:numPr>
          <w:ilvl w:val="0"/>
          <w:numId w:val="43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D959D9">
        <w:rPr>
          <w:rFonts w:asciiTheme="minorHAnsi" w:hAnsiTheme="minorHAnsi"/>
          <w:bCs/>
          <w:sz w:val="22"/>
          <w:szCs w:val="22"/>
          <w:lang w:val="cs-CZ"/>
        </w:rPr>
        <w:t>Doba uchování</w:t>
      </w:r>
      <w:r w:rsidR="009E25E3">
        <w:rPr>
          <w:rFonts w:asciiTheme="minorHAnsi" w:hAnsiTheme="minorHAnsi"/>
          <w:bCs/>
          <w:sz w:val="22"/>
          <w:szCs w:val="22"/>
          <w:lang w:val="cs-CZ"/>
        </w:rPr>
        <w:t xml:space="preserve"> osobních údajů činí</w:t>
      </w:r>
      <w:r w:rsidRPr="00D959D9">
        <w:rPr>
          <w:rFonts w:asciiTheme="minorHAnsi" w:hAnsiTheme="minorHAnsi"/>
          <w:bCs/>
          <w:sz w:val="22"/>
          <w:szCs w:val="22"/>
          <w:lang w:val="cs-CZ"/>
        </w:rPr>
        <w:t xml:space="preserve">: </w:t>
      </w:r>
    </w:p>
    <w:p w14:paraId="365BB91A" w14:textId="6C21661A" w:rsidR="009E25E3" w:rsidRDefault="009E25E3" w:rsidP="009E25E3">
      <w:pPr>
        <w:autoSpaceDE w:val="0"/>
        <w:autoSpaceDN w:val="0"/>
        <w:adjustRightInd w:val="0"/>
        <w:spacing w:after="120" w:line="300" w:lineRule="exact"/>
        <w:ind w:left="720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 xml:space="preserve">- údaje v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evidenc</w:t>
      </w:r>
      <w:r>
        <w:rPr>
          <w:rFonts w:asciiTheme="minorHAnsi" w:hAnsiTheme="minorHAnsi"/>
          <w:bCs/>
          <w:sz w:val="22"/>
          <w:szCs w:val="22"/>
          <w:lang w:val="cs-CZ"/>
        </w:rPr>
        <w:t>i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osob na recepci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po dobu </w:t>
      </w:r>
      <w:r w:rsidR="00676E29">
        <w:rPr>
          <w:rFonts w:asciiTheme="minorHAnsi" w:hAnsiTheme="minorHAnsi"/>
          <w:bCs/>
          <w:sz w:val="22"/>
          <w:szCs w:val="22"/>
          <w:lang w:val="cs-CZ"/>
        </w:rPr>
        <w:t>10 let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; </w:t>
      </w:r>
    </w:p>
    <w:p w14:paraId="4286E490" w14:textId="0C5137CF" w:rsidR="00D959D9" w:rsidRDefault="009E25E3" w:rsidP="009E25E3">
      <w:pPr>
        <w:autoSpaceDE w:val="0"/>
        <w:autoSpaceDN w:val="0"/>
        <w:adjustRightInd w:val="0"/>
        <w:spacing w:after="120" w:line="300" w:lineRule="exact"/>
        <w:ind w:left="720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 xml:space="preserve">-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kamerové záznamy po dobu </w:t>
      </w:r>
      <w:r>
        <w:rPr>
          <w:rFonts w:asciiTheme="minorHAnsi" w:hAnsiTheme="minorHAnsi"/>
          <w:bCs/>
          <w:sz w:val="22"/>
          <w:szCs w:val="22"/>
          <w:lang w:val="cs-CZ"/>
        </w:rPr>
        <w:t>max. 7 dnů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, nebude-li záznam vyžádán pro šetření incidentu;</w:t>
      </w:r>
    </w:p>
    <w:p w14:paraId="23D42D35" w14:textId="4924C8F4" w:rsidR="009E25E3" w:rsidRPr="00D959D9" w:rsidRDefault="009E25E3" w:rsidP="009E25E3">
      <w:pPr>
        <w:autoSpaceDE w:val="0"/>
        <w:autoSpaceDN w:val="0"/>
        <w:adjustRightInd w:val="0"/>
        <w:spacing w:after="120" w:line="300" w:lineRule="exact"/>
        <w:ind w:left="720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 xml:space="preserve">- údaje osob </w:t>
      </w:r>
      <w:r w:rsidRPr="009E25E3">
        <w:rPr>
          <w:rFonts w:asciiTheme="minorHAnsi" w:hAnsiTheme="minorHAnsi"/>
          <w:bCs/>
          <w:sz w:val="22"/>
          <w:szCs w:val="22"/>
          <w:lang w:val="cs-CZ"/>
        </w:rPr>
        <w:t xml:space="preserve">zastupujících a komunikujících za Zhotovitele v souvislosti se smluvním vztahem po dobu trvání Smlouvy a dále dle Spisového řádu Objednatele po </w:t>
      </w:r>
      <w:r w:rsidRPr="002A13E8">
        <w:rPr>
          <w:rFonts w:asciiTheme="minorHAnsi" w:hAnsiTheme="minorHAnsi"/>
          <w:bCs/>
          <w:sz w:val="22"/>
          <w:szCs w:val="22"/>
          <w:lang w:val="cs-CZ"/>
        </w:rPr>
        <w:t>10 let</w:t>
      </w:r>
      <w:r w:rsidRPr="009E25E3">
        <w:rPr>
          <w:rFonts w:asciiTheme="minorHAnsi" w:hAnsiTheme="minorHAnsi"/>
          <w:bCs/>
          <w:sz w:val="22"/>
          <w:szCs w:val="22"/>
          <w:lang w:val="cs-CZ"/>
        </w:rPr>
        <w:t xml:space="preserve"> od skončení Smlouvy</w:t>
      </w:r>
      <w:r>
        <w:rPr>
          <w:rFonts w:asciiTheme="minorHAnsi" w:hAnsiTheme="minorHAnsi"/>
          <w:bCs/>
          <w:sz w:val="22"/>
          <w:szCs w:val="22"/>
          <w:lang w:val="cs-CZ"/>
        </w:rPr>
        <w:t>.</w:t>
      </w:r>
    </w:p>
    <w:p w14:paraId="7872EE76" w14:textId="77777777" w:rsidR="00275EC3" w:rsidRDefault="00D959D9" w:rsidP="0018389F">
      <w:pPr>
        <w:numPr>
          <w:ilvl w:val="0"/>
          <w:numId w:val="43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D959D9">
        <w:rPr>
          <w:rFonts w:asciiTheme="minorHAnsi" w:hAnsiTheme="minorHAnsi"/>
          <w:bCs/>
          <w:sz w:val="22"/>
          <w:szCs w:val="22"/>
          <w:lang w:val="cs-CZ"/>
        </w:rPr>
        <w:t xml:space="preserve">Příjemci / zpracovatelé: </w:t>
      </w:r>
    </w:p>
    <w:p w14:paraId="18270B69" w14:textId="2ABCA6D1" w:rsidR="00275EC3" w:rsidRDefault="00275EC3" w:rsidP="00275EC3">
      <w:pPr>
        <w:pStyle w:val="Odstavecseseznamem"/>
        <w:numPr>
          <w:ilvl w:val="2"/>
          <w:numId w:val="40"/>
        </w:numPr>
        <w:autoSpaceDE w:val="0"/>
        <w:autoSpaceDN w:val="0"/>
        <w:adjustRightInd w:val="0"/>
        <w:spacing w:after="120" w:line="300" w:lineRule="exact"/>
        <w:ind w:left="851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 xml:space="preserve">zpracovatelé pověření </w:t>
      </w:r>
      <w:r w:rsidRPr="00275EC3">
        <w:rPr>
          <w:rFonts w:asciiTheme="minorHAnsi" w:hAnsiTheme="minorHAnsi"/>
          <w:bCs/>
          <w:sz w:val="22"/>
          <w:szCs w:val="22"/>
          <w:lang w:val="cs-CZ"/>
        </w:rPr>
        <w:t>tříděním a likvidací dokumentů a dat;</w:t>
      </w:r>
    </w:p>
    <w:p w14:paraId="0B144EB8" w14:textId="1194D968" w:rsidR="00275EC3" w:rsidRDefault="00275EC3" w:rsidP="00275EC3">
      <w:pPr>
        <w:pStyle w:val="Odstavecseseznamem"/>
        <w:numPr>
          <w:ilvl w:val="2"/>
          <w:numId w:val="40"/>
        </w:numPr>
        <w:autoSpaceDE w:val="0"/>
        <w:autoSpaceDN w:val="0"/>
        <w:adjustRightInd w:val="0"/>
        <w:spacing w:after="120" w:line="300" w:lineRule="exact"/>
        <w:ind w:left="851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 xml:space="preserve">smluvní poskytovatelé </w:t>
      </w:r>
      <w:r w:rsidRPr="00275EC3">
        <w:rPr>
          <w:rFonts w:asciiTheme="minorHAnsi" w:hAnsiTheme="minorHAnsi"/>
          <w:bCs/>
          <w:sz w:val="22"/>
          <w:szCs w:val="22"/>
          <w:lang w:val="cs-CZ"/>
        </w:rPr>
        <w:t>bezpečnostní</w:t>
      </w:r>
      <w:r>
        <w:rPr>
          <w:rFonts w:asciiTheme="minorHAnsi" w:hAnsiTheme="minorHAnsi"/>
          <w:bCs/>
          <w:sz w:val="22"/>
          <w:szCs w:val="22"/>
          <w:lang w:val="cs-CZ"/>
        </w:rPr>
        <w:t>ch</w:t>
      </w:r>
      <w:r w:rsidRPr="00275EC3">
        <w:rPr>
          <w:rFonts w:asciiTheme="minorHAnsi" w:hAnsiTheme="minorHAnsi"/>
          <w:bCs/>
          <w:sz w:val="22"/>
          <w:szCs w:val="22"/>
          <w:lang w:val="cs-CZ"/>
        </w:rPr>
        <w:t xml:space="preserve"> služ</w:t>
      </w:r>
      <w:r>
        <w:rPr>
          <w:rFonts w:asciiTheme="minorHAnsi" w:hAnsiTheme="minorHAnsi"/>
          <w:bCs/>
          <w:sz w:val="22"/>
          <w:szCs w:val="22"/>
          <w:lang w:val="cs-CZ"/>
        </w:rPr>
        <w:t>e</w:t>
      </w:r>
      <w:r w:rsidRPr="00275EC3">
        <w:rPr>
          <w:rFonts w:asciiTheme="minorHAnsi" w:hAnsiTheme="minorHAnsi"/>
          <w:bCs/>
          <w:sz w:val="22"/>
          <w:szCs w:val="22"/>
          <w:lang w:val="cs-CZ"/>
        </w:rPr>
        <w:t>b;</w:t>
      </w:r>
    </w:p>
    <w:p w14:paraId="50448BCF" w14:textId="77777777" w:rsidR="00275EC3" w:rsidRDefault="00275EC3" w:rsidP="00275EC3">
      <w:pPr>
        <w:pStyle w:val="Odstavecseseznamem"/>
        <w:numPr>
          <w:ilvl w:val="2"/>
          <w:numId w:val="40"/>
        </w:numPr>
        <w:autoSpaceDE w:val="0"/>
        <w:autoSpaceDN w:val="0"/>
        <w:adjustRightInd w:val="0"/>
        <w:spacing w:after="120" w:line="300" w:lineRule="exact"/>
        <w:ind w:left="851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75EC3">
        <w:rPr>
          <w:rFonts w:asciiTheme="minorHAnsi" w:hAnsiTheme="minorHAnsi"/>
          <w:bCs/>
          <w:sz w:val="22"/>
          <w:szCs w:val="22"/>
          <w:lang w:val="cs-CZ"/>
        </w:rPr>
        <w:t>subjekt pověřený zajišťováním servisu kamerového systém</w:t>
      </w:r>
      <w:r>
        <w:rPr>
          <w:rFonts w:asciiTheme="minorHAnsi" w:hAnsiTheme="minorHAnsi"/>
          <w:bCs/>
          <w:sz w:val="22"/>
          <w:szCs w:val="22"/>
          <w:lang w:val="cs-CZ"/>
        </w:rPr>
        <w:t>u</w:t>
      </w:r>
      <w:r w:rsidR="00D959D9" w:rsidRPr="00275EC3">
        <w:rPr>
          <w:rFonts w:asciiTheme="minorHAnsi" w:hAnsiTheme="minorHAnsi"/>
          <w:bCs/>
          <w:sz w:val="22"/>
          <w:szCs w:val="22"/>
          <w:lang w:val="cs-CZ"/>
        </w:rPr>
        <w:t xml:space="preserve">, </w:t>
      </w:r>
    </w:p>
    <w:p w14:paraId="4BFB46B9" w14:textId="6F093BB5" w:rsidR="00D959D9" w:rsidRPr="00275EC3" w:rsidRDefault="00D959D9" w:rsidP="00275EC3">
      <w:pPr>
        <w:autoSpaceDE w:val="0"/>
        <w:autoSpaceDN w:val="0"/>
        <w:adjustRightInd w:val="0"/>
        <w:spacing w:after="120" w:line="300" w:lineRule="exact"/>
        <w:ind w:left="491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75EC3">
        <w:rPr>
          <w:rFonts w:asciiTheme="minorHAnsi" w:hAnsiTheme="minorHAnsi"/>
          <w:bCs/>
          <w:sz w:val="22"/>
          <w:szCs w:val="22"/>
          <w:lang w:val="cs-CZ"/>
        </w:rPr>
        <w:t>případně orgány veřejné moci v rámci zákonných oprávnění.</w:t>
      </w:r>
    </w:p>
    <w:p w14:paraId="78E76788" w14:textId="1D63AD69" w:rsidR="00275EC3" w:rsidRDefault="00275EC3" w:rsidP="00D959D9">
      <w:pPr>
        <w:numPr>
          <w:ilvl w:val="0"/>
          <w:numId w:val="43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 xml:space="preserve">Objednatel nepředává </w:t>
      </w:r>
      <w:r w:rsidR="00FA0EFE">
        <w:rPr>
          <w:rFonts w:asciiTheme="minorHAnsi" w:hAnsiTheme="minorHAnsi"/>
          <w:bCs/>
          <w:sz w:val="22"/>
          <w:szCs w:val="22"/>
          <w:lang w:val="cs-CZ"/>
        </w:rPr>
        <w:t>osobní údaje dle tohoto článku Dohody do třetí země.</w:t>
      </w:r>
    </w:p>
    <w:p w14:paraId="01D4FBF4" w14:textId="02E3E007" w:rsidR="00D959D9" w:rsidRPr="00D959D9" w:rsidRDefault="00275EC3" w:rsidP="00D959D9">
      <w:pPr>
        <w:numPr>
          <w:ilvl w:val="0"/>
          <w:numId w:val="43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>Subjekty údajů mají ve vztahu ke zpracování osobních údajů Objednatelem následující p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ráva: právo na přístup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 k osobním údajům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,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právo na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opravu/aktualizaci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 nepřesných či neúplných osobních údajů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,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právo na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výmaz nebo omezení zpracování,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právo vznést 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>námitku proti zpracování založenému na oprávněném zájmu,</w:t>
      </w:r>
      <w:r w:rsidR="00F048D7">
        <w:rPr>
          <w:rFonts w:asciiTheme="minorHAnsi" w:hAnsiTheme="minorHAnsi"/>
          <w:bCs/>
          <w:sz w:val="22"/>
          <w:szCs w:val="22"/>
          <w:lang w:val="cs-CZ"/>
        </w:rPr>
        <w:t xml:space="preserve"> příp. na přenositelnost osobních údajů</w:t>
      </w:r>
      <w:r w:rsidR="00D959D9" w:rsidRPr="00D959D9">
        <w:rPr>
          <w:rFonts w:asciiTheme="minorHAnsi" w:hAnsiTheme="minorHAnsi"/>
          <w:bCs/>
          <w:sz w:val="22"/>
          <w:szCs w:val="22"/>
          <w:lang w:val="cs-CZ"/>
        </w:rPr>
        <w:t xml:space="preserve"> a právo podat stížnost u </w:t>
      </w:r>
      <w:r>
        <w:rPr>
          <w:rFonts w:asciiTheme="minorHAnsi" w:hAnsiTheme="minorHAnsi"/>
          <w:bCs/>
          <w:sz w:val="22"/>
          <w:szCs w:val="22"/>
          <w:lang w:val="cs-CZ"/>
        </w:rPr>
        <w:t xml:space="preserve">dozorového orgánu, kterým je Úřad pro ochranu osobních údajů. Tato práva mohou subjekty údajů uplatnit na kontaktních údajích Objednatele či Pověřence. </w:t>
      </w:r>
    </w:p>
    <w:p w14:paraId="62D283D3" w14:textId="2956EE50" w:rsidR="00D959D9" w:rsidRPr="00D959D9" w:rsidRDefault="00D959D9" w:rsidP="00D959D9">
      <w:pPr>
        <w:numPr>
          <w:ilvl w:val="0"/>
          <w:numId w:val="43"/>
        </w:numPr>
        <w:tabs>
          <w:tab w:val="num" w:pos="720"/>
        </w:tabs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D959D9">
        <w:rPr>
          <w:rFonts w:asciiTheme="minorHAnsi" w:hAnsiTheme="minorHAnsi"/>
          <w:bCs/>
          <w:sz w:val="22"/>
          <w:szCs w:val="22"/>
          <w:lang w:val="cs-CZ"/>
        </w:rPr>
        <w:t>Zhotovitel zajistí, aby všechny jím použité osoby</w:t>
      </w:r>
      <w:r w:rsidR="00275EC3">
        <w:rPr>
          <w:rFonts w:asciiTheme="minorHAnsi" w:hAnsiTheme="minorHAnsi"/>
          <w:bCs/>
          <w:sz w:val="22"/>
          <w:szCs w:val="22"/>
          <w:lang w:val="cs-CZ"/>
        </w:rPr>
        <w:t xml:space="preserve"> v rámci plnění smluvního vztahu s Objednatelem</w:t>
      </w:r>
      <w:r w:rsidRPr="00D959D9">
        <w:rPr>
          <w:rFonts w:asciiTheme="minorHAnsi" w:hAnsiTheme="minorHAnsi"/>
          <w:bCs/>
          <w:sz w:val="22"/>
          <w:szCs w:val="22"/>
          <w:lang w:val="cs-CZ"/>
        </w:rPr>
        <w:t xml:space="preserve"> byly předem informovány o výše uvedeném zpracování a aby tuto skutečnost potvrdily (např. podpisem na prezenčním listu školení).</w:t>
      </w:r>
    </w:p>
    <w:p w14:paraId="137BC6B3" w14:textId="77777777" w:rsidR="00D959D9" w:rsidRDefault="00D959D9" w:rsidP="00B2636E">
      <w:pPr>
        <w:pStyle w:val="Odstavecseseznamem"/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</w:pPr>
    </w:p>
    <w:p w14:paraId="343F5B5A" w14:textId="46584247" w:rsidR="004744FE" w:rsidRPr="00FA0EFE" w:rsidRDefault="00DA291A" w:rsidP="00FA0EFE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</w:pPr>
      <w:r w:rsidRPr="00FA0EFE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V</w:t>
      </w:r>
      <w:r w:rsidR="00FA0EFE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I</w:t>
      </w:r>
      <w:r w:rsidR="004744FE" w:rsidRPr="00FA0EFE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.</w:t>
      </w:r>
    </w:p>
    <w:p w14:paraId="1C5A4715" w14:textId="422A6003" w:rsidR="004744FE" w:rsidRPr="00FA0EFE" w:rsidRDefault="00FA0EFE" w:rsidP="00FA0EFE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</w:pPr>
      <w:r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Další ujednání</w:t>
      </w:r>
    </w:p>
    <w:p w14:paraId="0C07CD43" w14:textId="1C3C52C7" w:rsidR="004744FE" w:rsidRPr="004744FE" w:rsidRDefault="004744FE" w:rsidP="004744FE">
      <w:pPr>
        <w:numPr>
          <w:ilvl w:val="0"/>
          <w:numId w:val="35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4744FE">
        <w:rPr>
          <w:rFonts w:asciiTheme="minorHAnsi" w:hAnsiTheme="minorHAnsi"/>
          <w:bCs/>
          <w:sz w:val="22"/>
          <w:szCs w:val="22"/>
          <w:lang w:val="cs-CZ"/>
        </w:rPr>
        <w:t xml:space="preserve">Pokud se </w:t>
      </w:r>
      <w:r>
        <w:rPr>
          <w:rFonts w:asciiTheme="minorHAnsi" w:hAnsiTheme="minorHAnsi"/>
          <w:bCs/>
          <w:sz w:val="22"/>
          <w:szCs w:val="22"/>
          <w:lang w:val="cs-CZ"/>
        </w:rPr>
        <w:t>Zhotovitel</w:t>
      </w:r>
      <w:r w:rsidRPr="004744FE">
        <w:rPr>
          <w:rFonts w:asciiTheme="minorHAnsi" w:hAnsiTheme="minorHAnsi"/>
          <w:bCs/>
          <w:sz w:val="22"/>
          <w:szCs w:val="22"/>
          <w:lang w:val="cs-CZ"/>
        </w:rPr>
        <w:t xml:space="preserve"> dopustí porušení této Dohody, má </w:t>
      </w:r>
      <w:r>
        <w:rPr>
          <w:rFonts w:asciiTheme="minorHAnsi" w:hAnsiTheme="minorHAnsi"/>
          <w:bCs/>
          <w:sz w:val="22"/>
          <w:szCs w:val="22"/>
          <w:lang w:val="cs-CZ"/>
        </w:rPr>
        <w:t>Objednatel</w:t>
      </w:r>
      <w:r w:rsidRPr="004744FE">
        <w:rPr>
          <w:rFonts w:asciiTheme="minorHAnsi" w:hAnsiTheme="minorHAnsi"/>
          <w:bCs/>
          <w:sz w:val="22"/>
          <w:szCs w:val="22"/>
          <w:lang w:val="cs-CZ"/>
        </w:rPr>
        <w:t xml:space="preserve"> nárok na náhradu škody od </w:t>
      </w:r>
      <w:r>
        <w:rPr>
          <w:rFonts w:asciiTheme="minorHAnsi" w:hAnsiTheme="minorHAnsi"/>
          <w:bCs/>
          <w:sz w:val="22"/>
          <w:szCs w:val="22"/>
          <w:lang w:val="cs-CZ"/>
        </w:rPr>
        <w:t>Zhotovitele</w:t>
      </w:r>
      <w:r w:rsidRPr="004744FE">
        <w:rPr>
          <w:rFonts w:asciiTheme="minorHAnsi" w:hAnsiTheme="minorHAnsi"/>
          <w:bCs/>
          <w:sz w:val="22"/>
          <w:szCs w:val="22"/>
          <w:lang w:val="cs-CZ"/>
        </w:rPr>
        <w:t xml:space="preserve"> v souladu a za podmínek stanovených příslušnými právními předpisy. </w:t>
      </w:r>
    </w:p>
    <w:p w14:paraId="225A2DFA" w14:textId="1E7EC0B9" w:rsidR="004744FE" w:rsidRPr="004744FE" w:rsidRDefault="00FA0EFE" w:rsidP="004744FE">
      <w:pPr>
        <w:numPr>
          <w:ilvl w:val="0"/>
          <w:numId w:val="35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/>
          <w:bCs/>
          <w:sz w:val="22"/>
          <w:szCs w:val="22"/>
          <w:lang w:val="cs-CZ"/>
        </w:rPr>
      </w:pPr>
      <w:r>
        <w:rPr>
          <w:rFonts w:asciiTheme="minorHAnsi" w:hAnsiTheme="minorHAnsi"/>
          <w:bCs/>
          <w:sz w:val="22"/>
          <w:szCs w:val="22"/>
          <w:lang w:val="cs-CZ"/>
        </w:rPr>
        <w:t>Poruší-li Zhotovitel své povinnosti dle této Dohody, má Objednatel právo odstoupit od Smlouvy</w:t>
      </w:r>
      <w:r w:rsidR="004744FE" w:rsidRPr="004744FE">
        <w:rPr>
          <w:rFonts w:asciiTheme="minorHAnsi" w:hAnsiTheme="minorHAnsi"/>
          <w:bCs/>
          <w:sz w:val="22"/>
          <w:szCs w:val="22"/>
          <w:lang w:val="cs-CZ"/>
        </w:rPr>
        <w:t>.</w:t>
      </w:r>
    </w:p>
    <w:p w14:paraId="17DFAF8F" w14:textId="77777777" w:rsidR="001F50C3" w:rsidRPr="004744FE" w:rsidRDefault="001F50C3" w:rsidP="00B2636E">
      <w:pPr>
        <w:autoSpaceDE w:val="0"/>
        <w:autoSpaceDN w:val="0"/>
        <w:adjustRightInd w:val="0"/>
        <w:spacing w:after="120" w:line="300" w:lineRule="exact"/>
        <w:ind w:left="720"/>
        <w:jc w:val="both"/>
        <w:rPr>
          <w:rFonts w:asciiTheme="minorHAnsi" w:hAnsiTheme="minorHAnsi"/>
          <w:bCs/>
          <w:sz w:val="22"/>
          <w:szCs w:val="22"/>
          <w:lang w:val="cs-CZ"/>
        </w:rPr>
      </w:pPr>
    </w:p>
    <w:p w14:paraId="6CFC7472" w14:textId="104FDE64" w:rsidR="00044323" w:rsidRPr="00044323" w:rsidRDefault="00044323" w:rsidP="00044323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</w:pPr>
      <w:r w:rsidRPr="00044323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V</w:t>
      </w:r>
      <w:r w:rsidR="00FA0EFE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II</w:t>
      </w:r>
      <w:r w:rsidRPr="00044323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.</w:t>
      </w:r>
    </w:p>
    <w:p w14:paraId="2C0C1B46" w14:textId="77777777" w:rsidR="00044323" w:rsidRPr="00044323" w:rsidRDefault="00044323" w:rsidP="00044323">
      <w:pPr>
        <w:autoSpaceDE w:val="0"/>
        <w:autoSpaceDN w:val="0"/>
        <w:adjustRightInd w:val="0"/>
        <w:spacing w:after="120" w:line="300" w:lineRule="exact"/>
        <w:jc w:val="center"/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</w:pPr>
      <w:r w:rsidRPr="00044323">
        <w:rPr>
          <w:rFonts w:asciiTheme="minorHAnsi" w:hAnsiTheme="minorHAnsi" w:cs="Arial"/>
          <w:b/>
          <w:bCs/>
          <w:snapToGrid w:val="0"/>
          <w:sz w:val="22"/>
          <w:szCs w:val="22"/>
          <w:lang w:val="cs-CZ"/>
        </w:rPr>
        <w:t>Závěrečná ustanovení</w:t>
      </w:r>
    </w:p>
    <w:p w14:paraId="4E795051" w14:textId="00D49DAF" w:rsidR="00DA291A" w:rsidRPr="00B2636E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t>Tato Dohoda nabyde platnosti a účinnosti dnem jejího podpisu poslední ze Smluvních stran.</w:t>
      </w:r>
    </w:p>
    <w:p w14:paraId="681DC76A" w14:textId="5F5DE21D" w:rsidR="00DA291A" w:rsidRPr="00B2636E" w:rsidRDefault="00FA0EFE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Tato Dohoda je </w:t>
      </w:r>
      <w:r w:rsidRPr="002A13E8">
        <w:rPr>
          <w:rFonts w:asciiTheme="minorHAnsi" w:hAnsiTheme="minorHAnsi"/>
          <w:sz w:val="22"/>
          <w:szCs w:val="22"/>
          <w:lang w:val="cs-CZ"/>
        </w:rPr>
        <w:t>sjednána na dobu trvání Smlouvy;</w:t>
      </w:r>
      <w:r>
        <w:rPr>
          <w:rFonts w:asciiTheme="minorHAnsi" w:hAnsiTheme="minorHAnsi"/>
          <w:sz w:val="22"/>
          <w:szCs w:val="22"/>
          <w:lang w:val="cs-CZ"/>
        </w:rPr>
        <w:t xml:space="preserve"> okamžikem ukončení Smlouvy z jakéhokoliv důvodu končí i tato Dohoda. </w:t>
      </w:r>
      <w:r w:rsidR="00DA291A">
        <w:rPr>
          <w:rFonts w:asciiTheme="minorHAnsi" w:hAnsiTheme="minorHAnsi"/>
          <w:sz w:val="22"/>
          <w:szCs w:val="22"/>
          <w:lang w:val="cs-CZ"/>
        </w:rPr>
        <w:t>Zhotovitel není oprávněn</w:t>
      </w:r>
      <w:r w:rsidR="00DA291A" w:rsidRPr="00DA291A">
        <w:rPr>
          <w:rFonts w:asciiTheme="minorHAnsi" w:hAnsiTheme="minorHAnsi"/>
          <w:sz w:val="22"/>
          <w:szCs w:val="22"/>
          <w:lang w:val="cs-CZ"/>
        </w:rPr>
        <w:t xml:space="preserve"> tuto Dohodu jednostranně ukončit.</w:t>
      </w:r>
    </w:p>
    <w:p w14:paraId="033A9B65" w14:textId="7F5E8BD9" w:rsidR="00DA291A" w:rsidRPr="00B2636E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lastRenderedPageBreak/>
        <w:t xml:space="preserve">Povinnost </w:t>
      </w:r>
      <w:r>
        <w:rPr>
          <w:rFonts w:asciiTheme="minorHAnsi" w:hAnsiTheme="minorHAnsi"/>
          <w:sz w:val="22"/>
          <w:szCs w:val="22"/>
          <w:lang w:val="cs-CZ"/>
        </w:rPr>
        <w:t xml:space="preserve">Zhotovitele </w:t>
      </w:r>
      <w:r w:rsidRPr="00DA291A">
        <w:rPr>
          <w:rFonts w:asciiTheme="minorHAnsi" w:hAnsiTheme="minorHAnsi"/>
          <w:sz w:val="22"/>
          <w:szCs w:val="22"/>
          <w:lang w:val="cs-CZ"/>
        </w:rPr>
        <w:t xml:space="preserve">zachovávat mlčenlivost o důvěrných informacích v rozsahu této Dohody platí i po skončení účinnosti této Dohody. Po skončení účinnosti Dohody zůstávají platná a účinná rovněž ta ustanovení, která podle výslovné vůle </w:t>
      </w:r>
      <w:r>
        <w:rPr>
          <w:rFonts w:asciiTheme="minorHAnsi" w:hAnsiTheme="minorHAnsi"/>
          <w:sz w:val="22"/>
          <w:szCs w:val="22"/>
          <w:lang w:val="cs-CZ"/>
        </w:rPr>
        <w:t>s</w:t>
      </w:r>
      <w:r w:rsidRPr="00DA291A">
        <w:rPr>
          <w:rFonts w:asciiTheme="minorHAnsi" w:hAnsiTheme="minorHAnsi"/>
          <w:sz w:val="22"/>
          <w:szCs w:val="22"/>
          <w:lang w:val="cs-CZ"/>
        </w:rPr>
        <w:t>mluvních stran nebo z povahy věci mají zůstat v platnosti a účinnosti i po skončení Dohody.</w:t>
      </w:r>
    </w:p>
    <w:p w14:paraId="0C85F31E" w14:textId="77777777" w:rsidR="00DA291A" w:rsidRPr="00B2636E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t xml:space="preserve"> Tato Dohoda, jakož i právní vztahy z ní vyplývající a na jejím základě v budoucnu vzniklé a touto Dohodou neupravené, se řídí příslušnými ustanoveními právního řádu České republiky, tj. zejména zák. č. 89/2012 Sb., občanský zákoník, v platném znění.</w:t>
      </w:r>
    </w:p>
    <w:p w14:paraId="58D74394" w14:textId="77777777" w:rsidR="00DA291A" w:rsidRPr="00B2636E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t xml:space="preserve">Případné spory vzniklé z této Dohody budou řešeny před obecnými soudy České republiky. </w:t>
      </w:r>
    </w:p>
    <w:p w14:paraId="267AC88D" w14:textId="104CA77E" w:rsidR="00DA291A" w:rsidRPr="00B2636E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t xml:space="preserve">Tato Dohoda je vyhotovena ve </w:t>
      </w:r>
      <w:r>
        <w:rPr>
          <w:rFonts w:asciiTheme="minorHAnsi" w:hAnsiTheme="minorHAnsi"/>
          <w:sz w:val="22"/>
          <w:szCs w:val="22"/>
          <w:lang w:val="cs-CZ"/>
        </w:rPr>
        <w:t>dvou</w:t>
      </w:r>
      <w:r w:rsidRPr="00DA291A">
        <w:rPr>
          <w:rFonts w:asciiTheme="minorHAnsi" w:hAnsiTheme="minorHAnsi"/>
          <w:sz w:val="22"/>
          <w:szCs w:val="22"/>
          <w:lang w:val="cs-CZ"/>
        </w:rPr>
        <w:t xml:space="preserve"> stejnopisech, z nichž každá </w:t>
      </w:r>
      <w:r>
        <w:rPr>
          <w:rFonts w:asciiTheme="minorHAnsi" w:hAnsiTheme="minorHAnsi"/>
          <w:sz w:val="22"/>
          <w:szCs w:val="22"/>
          <w:lang w:val="cs-CZ"/>
        </w:rPr>
        <w:t>s</w:t>
      </w:r>
      <w:r w:rsidRPr="00DA291A">
        <w:rPr>
          <w:rFonts w:asciiTheme="minorHAnsi" w:hAnsiTheme="minorHAnsi"/>
          <w:sz w:val="22"/>
          <w:szCs w:val="22"/>
          <w:lang w:val="cs-CZ"/>
        </w:rPr>
        <w:t>mluvní strana obdrží jedno vyhotovení.</w:t>
      </w:r>
    </w:p>
    <w:p w14:paraId="5F11A5D6" w14:textId="77777777" w:rsidR="00DA291A" w:rsidRPr="00B2636E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t xml:space="preserve">Měnit a doplňovat tuto Dohodu lze pouze číslovanými písemnými dodatky, které podepíší všechny Smluvní strany. </w:t>
      </w:r>
    </w:p>
    <w:p w14:paraId="18BB6592" w14:textId="77777777" w:rsidR="00DA291A" w:rsidRPr="00B2636E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t>Bude-li některé z ustanovení této Dohody neúčinné, neplatné či neproveditelné anebo se jím stane, zavazují se Smluvní strany, že takové neúčinné, neplatné nebo neproveditelné ustanovení nahradí novým ustanovením, které svým obsahem a účelem co nejvíce naplní účel a obsah původního ustanovení Dohody.</w:t>
      </w:r>
    </w:p>
    <w:p w14:paraId="4979BD59" w14:textId="07B09417" w:rsidR="005C410A" w:rsidRPr="00BA6973" w:rsidRDefault="00DA291A" w:rsidP="00044323">
      <w:pPr>
        <w:numPr>
          <w:ilvl w:val="0"/>
          <w:numId w:val="33"/>
        </w:numPr>
        <w:autoSpaceDE w:val="0"/>
        <w:autoSpaceDN w:val="0"/>
        <w:adjustRightInd w:val="0"/>
        <w:spacing w:after="120" w:line="300" w:lineRule="exact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  <w:r w:rsidRPr="00DA291A">
        <w:rPr>
          <w:rFonts w:asciiTheme="minorHAnsi" w:hAnsiTheme="minorHAnsi"/>
          <w:sz w:val="22"/>
          <w:szCs w:val="22"/>
          <w:lang w:val="cs-CZ"/>
        </w:rPr>
        <w:t>Smluvní strany prohlašují, že se seznámily se zněním této Dohody, porozuměly právům a povinnostem z Dohody vyp</w:t>
      </w:r>
      <w:r>
        <w:rPr>
          <w:rFonts w:asciiTheme="minorHAnsi" w:hAnsiTheme="minorHAnsi"/>
          <w:sz w:val="22"/>
          <w:szCs w:val="22"/>
          <w:lang w:val="cs-CZ"/>
        </w:rPr>
        <w:t>l</w:t>
      </w:r>
      <w:r w:rsidRPr="00DA291A">
        <w:rPr>
          <w:rFonts w:asciiTheme="minorHAnsi" w:hAnsiTheme="minorHAnsi"/>
          <w:sz w:val="22"/>
          <w:szCs w:val="22"/>
          <w:lang w:val="cs-CZ"/>
        </w:rPr>
        <w:t>ývajícím a s jejím obsahem takto souhlasí a že Dohodu uzavřely na základě pravé a svobodné vůle a na důkaz toho připojují pod tuto Dohodu své podpisy.</w:t>
      </w:r>
    </w:p>
    <w:p w14:paraId="5E61D2A7" w14:textId="77777777" w:rsidR="00590298" w:rsidRPr="00BA6973" w:rsidRDefault="00590298" w:rsidP="00590298">
      <w:pPr>
        <w:autoSpaceDE w:val="0"/>
        <w:autoSpaceDN w:val="0"/>
        <w:adjustRightInd w:val="0"/>
        <w:spacing w:after="120" w:line="300" w:lineRule="exact"/>
        <w:ind w:left="720"/>
        <w:jc w:val="both"/>
        <w:rPr>
          <w:rFonts w:asciiTheme="minorHAnsi" w:hAnsiTheme="minorHAnsi" w:cs="Arial"/>
          <w:snapToGrid w:val="0"/>
          <w:sz w:val="22"/>
          <w:szCs w:val="22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948"/>
        <w:gridCol w:w="4108"/>
      </w:tblGrid>
      <w:tr w:rsidR="001502F7" w:rsidRPr="00BA6973" w14:paraId="276E1E85" w14:textId="77777777" w:rsidTr="002D2202">
        <w:tc>
          <w:tcPr>
            <w:tcW w:w="4056" w:type="dxa"/>
            <w:vAlign w:val="center"/>
          </w:tcPr>
          <w:p w14:paraId="69DB29E8" w14:textId="5582A162" w:rsidR="001502F7" w:rsidRPr="00BA6973" w:rsidRDefault="001502F7" w:rsidP="00D462E3">
            <w:pPr>
              <w:pStyle w:val="Zkladntext"/>
              <w:keepNext/>
              <w:keepLines/>
              <w:spacing w:line="300" w:lineRule="exact"/>
              <w:rPr>
                <w:rFonts w:cs="Times New Roman"/>
              </w:rPr>
            </w:pPr>
            <w:r w:rsidRPr="00BA6973">
              <w:rPr>
                <w:rFonts w:cs="Times New Roman"/>
              </w:rPr>
              <w:t xml:space="preserve">V Ostravě dne </w:t>
            </w:r>
          </w:p>
        </w:tc>
        <w:tc>
          <w:tcPr>
            <w:tcW w:w="1067" w:type="dxa"/>
            <w:vAlign w:val="center"/>
          </w:tcPr>
          <w:p w14:paraId="17E38FF0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163" w:type="dxa"/>
            <w:vAlign w:val="center"/>
          </w:tcPr>
          <w:p w14:paraId="101597D2" w14:textId="47897C80" w:rsidR="001502F7" w:rsidRPr="00BA6973" w:rsidRDefault="00D462E3" w:rsidP="00D462E3">
            <w:pPr>
              <w:pStyle w:val="Zkladntext"/>
              <w:keepNext/>
              <w:keepLines/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49501E">
              <w:rPr>
                <w:rFonts w:cs="Times New Roman"/>
              </w:rPr>
              <w:t xml:space="preserve"> </w:t>
            </w:r>
            <w:r w:rsidRPr="00D462E3">
              <w:rPr>
                <w:rFonts w:cs="Times New Roman"/>
                <w:highlight w:val="yellow"/>
              </w:rPr>
              <w:t>……..</w:t>
            </w:r>
            <w:r w:rsidR="001502F7" w:rsidRPr="00BA6973">
              <w:rPr>
                <w:rFonts w:cs="Times New Roman"/>
              </w:rPr>
              <w:t xml:space="preserve"> dne </w:t>
            </w:r>
            <w:r>
              <w:rPr>
                <w:rFonts w:cs="Times New Roman"/>
                <w:highlight w:val="yellow"/>
              </w:rPr>
              <w:t>.........</w:t>
            </w:r>
          </w:p>
        </w:tc>
      </w:tr>
      <w:tr w:rsidR="001502F7" w:rsidRPr="00BA6973" w14:paraId="658B60C2" w14:textId="77777777" w:rsidTr="002D2202">
        <w:tc>
          <w:tcPr>
            <w:tcW w:w="4056" w:type="dxa"/>
            <w:vAlign w:val="center"/>
          </w:tcPr>
          <w:p w14:paraId="469595E1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rPr>
                <w:rFonts w:cs="Times New Roman"/>
                <w:b/>
              </w:rPr>
            </w:pPr>
          </w:p>
        </w:tc>
        <w:tc>
          <w:tcPr>
            <w:tcW w:w="1067" w:type="dxa"/>
            <w:vAlign w:val="center"/>
          </w:tcPr>
          <w:p w14:paraId="73A3B01A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4163" w:type="dxa"/>
            <w:vAlign w:val="center"/>
          </w:tcPr>
          <w:p w14:paraId="69A7CDB4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rPr>
                <w:rFonts w:cs="Times New Roman"/>
                <w:b/>
              </w:rPr>
            </w:pPr>
          </w:p>
        </w:tc>
      </w:tr>
      <w:tr w:rsidR="001502F7" w:rsidRPr="00BA6973" w14:paraId="7BC6E81B" w14:textId="77777777" w:rsidTr="002D2202">
        <w:tc>
          <w:tcPr>
            <w:tcW w:w="4056" w:type="dxa"/>
            <w:vAlign w:val="center"/>
          </w:tcPr>
          <w:p w14:paraId="2F0BE1AC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</w:p>
          <w:p w14:paraId="75DD4C3D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  <w:r w:rsidRPr="00BA6973">
              <w:rPr>
                <w:rFonts w:cs="Times New Roman"/>
              </w:rPr>
              <w:t>................................................................</w:t>
            </w:r>
          </w:p>
        </w:tc>
        <w:tc>
          <w:tcPr>
            <w:tcW w:w="1067" w:type="dxa"/>
            <w:vAlign w:val="center"/>
          </w:tcPr>
          <w:p w14:paraId="45C2A84F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163" w:type="dxa"/>
            <w:vAlign w:val="center"/>
          </w:tcPr>
          <w:p w14:paraId="57BFCB1F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</w:p>
          <w:p w14:paraId="73E037BB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  <w:r w:rsidRPr="00BA6973">
              <w:rPr>
                <w:rFonts w:cs="Times New Roman"/>
              </w:rPr>
              <w:t>................................................................</w:t>
            </w:r>
          </w:p>
        </w:tc>
      </w:tr>
      <w:tr w:rsidR="001502F7" w:rsidRPr="00A94572" w14:paraId="518FF03E" w14:textId="77777777" w:rsidTr="002D2202">
        <w:tc>
          <w:tcPr>
            <w:tcW w:w="4056" w:type="dxa"/>
            <w:vAlign w:val="center"/>
          </w:tcPr>
          <w:p w14:paraId="18C358A9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  <w:r w:rsidRPr="00BA6973">
              <w:rPr>
                <w:b/>
              </w:rPr>
              <w:t>Povodí Odry, státní podnik</w:t>
            </w:r>
            <w:r w:rsidRPr="00BA6973">
              <w:rPr>
                <w:rFonts w:cs="Times New Roman"/>
              </w:rPr>
              <w:t xml:space="preserve"> </w:t>
            </w:r>
          </w:p>
          <w:p w14:paraId="192D00D2" w14:textId="77777777" w:rsidR="001502F7" w:rsidRPr="00BA6973" w:rsidRDefault="00BF04E6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Mgr. Petr Birklen</w:t>
            </w:r>
            <w:r w:rsidR="001502F7" w:rsidRPr="00BA6973">
              <w:rPr>
                <w:rFonts w:cs="Times New Roman"/>
              </w:rPr>
              <w:t>, generální ředitel</w:t>
            </w:r>
          </w:p>
          <w:p w14:paraId="6E853F52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  <w:r w:rsidRPr="00BA6973">
              <w:rPr>
                <w:rFonts w:cs="Times New Roman"/>
              </w:rPr>
              <w:t>Objednatel</w:t>
            </w:r>
          </w:p>
        </w:tc>
        <w:tc>
          <w:tcPr>
            <w:tcW w:w="1067" w:type="dxa"/>
            <w:vAlign w:val="center"/>
          </w:tcPr>
          <w:p w14:paraId="08DB0E20" w14:textId="77777777" w:rsidR="001502F7" w:rsidRPr="00BA6973" w:rsidRDefault="001502F7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163" w:type="dxa"/>
            <w:vAlign w:val="center"/>
          </w:tcPr>
          <w:p w14:paraId="56B9934D" w14:textId="77777777" w:rsidR="001502F7" w:rsidRPr="00BA6973" w:rsidRDefault="00BF04E6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b/>
              </w:rPr>
            </w:pPr>
            <w:r w:rsidRPr="00D462E3">
              <w:rPr>
                <w:b/>
                <w:highlight w:val="yellow"/>
              </w:rPr>
              <w:t>…………………………………</w:t>
            </w:r>
          </w:p>
          <w:p w14:paraId="2854DB39" w14:textId="77777777" w:rsidR="001502F7" w:rsidRPr="00BA6973" w:rsidRDefault="00BF04E6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  <w:r w:rsidRPr="00D462E3">
              <w:rPr>
                <w:rFonts w:cs="Times New Roman"/>
                <w:highlight w:val="yellow"/>
              </w:rPr>
              <w:t>………………………………..</w:t>
            </w:r>
          </w:p>
          <w:p w14:paraId="5A6AE2E9" w14:textId="77777777" w:rsidR="001502F7" w:rsidRPr="00BA6973" w:rsidRDefault="0049501E" w:rsidP="00590298">
            <w:pPr>
              <w:pStyle w:val="Zkladntext"/>
              <w:keepNext/>
              <w:keepLines/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Zhotovitel</w:t>
            </w:r>
          </w:p>
        </w:tc>
      </w:tr>
    </w:tbl>
    <w:p w14:paraId="1A004E12" w14:textId="77777777" w:rsidR="001E69F4" w:rsidRPr="00BA6973" w:rsidRDefault="001E69F4" w:rsidP="00590298">
      <w:pPr>
        <w:spacing w:after="120" w:line="30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sectPr w:rsidR="001E69F4" w:rsidRPr="00BA6973" w:rsidSect="00A358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935B18" w16cex:dateUtc="2026-01-22T16:53:00Z"/>
  <w16cex:commentExtensible w16cex:durableId="03828872" w16cex:dateUtc="2026-01-23T08:54:00Z"/>
  <w16cex:commentExtensible w16cex:durableId="49DAFA83" w16cex:dateUtc="2026-01-23T08:54:00Z"/>
  <w16cex:commentExtensible w16cex:durableId="00665148" w16cex:dateUtc="2026-01-23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B51E8F" w16cid:durableId="69935B18"/>
  <w16cid:commentId w16cid:paraId="11DC46DE" w16cid:durableId="03828872"/>
  <w16cid:commentId w16cid:paraId="5B955565" w16cid:durableId="49DAFA83"/>
  <w16cid:commentId w16cid:paraId="3406ED8B" w16cid:durableId="00665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760D" w14:textId="77777777" w:rsidR="00581B13" w:rsidRDefault="00581B13" w:rsidP="00022E82">
      <w:r>
        <w:separator/>
      </w:r>
    </w:p>
  </w:endnote>
  <w:endnote w:type="continuationSeparator" w:id="0">
    <w:p w14:paraId="3A5B0081" w14:textId="77777777" w:rsidR="00581B13" w:rsidRDefault="00581B13" w:rsidP="0002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8615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60A85CDE" w14:textId="49D7B59A" w:rsidR="002A31C2" w:rsidRPr="002A31C2" w:rsidRDefault="002A31C2">
        <w:pPr>
          <w:pStyle w:val="Zpat"/>
          <w:jc w:val="center"/>
          <w:rPr>
            <w:rFonts w:asciiTheme="minorHAnsi" w:hAnsiTheme="minorHAnsi" w:cstheme="minorHAnsi"/>
            <w:sz w:val="20"/>
          </w:rPr>
        </w:pPr>
        <w:r w:rsidRPr="002A31C2">
          <w:rPr>
            <w:rFonts w:asciiTheme="minorHAnsi" w:hAnsiTheme="minorHAnsi" w:cstheme="minorHAnsi"/>
            <w:sz w:val="20"/>
          </w:rPr>
          <w:fldChar w:fldCharType="begin"/>
        </w:r>
        <w:r w:rsidRPr="002A31C2">
          <w:rPr>
            <w:rFonts w:asciiTheme="minorHAnsi" w:hAnsiTheme="minorHAnsi" w:cstheme="minorHAnsi"/>
            <w:sz w:val="20"/>
          </w:rPr>
          <w:instrText>PAGE   \* MERGEFORMAT</w:instrText>
        </w:r>
        <w:r w:rsidRPr="002A31C2">
          <w:rPr>
            <w:rFonts w:asciiTheme="minorHAnsi" w:hAnsiTheme="minorHAnsi" w:cstheme="minorHAnsi"/>
            <w:sz w:val="20"/>
          </w:rPr>
          <w:fldChar w:fldCharType="separate"/>
        </w:r>
        <w:r w:rsidRPr="002A31C2">
          <w:rPr>
            <w:rFonts w:asciiTheme="minorHAnsi" w:hAnsiTheme="minorHAnsi" w:cstheme="minorHAnsi"/>
            <w:noProof/>
            <w:sz w:val="20"/>
            <w:lang w:val="cs-CZ"/>
          </w:rPr>
          <w:t>5</w:t>
        </w:r>
        <w:r w:rsidRPr="002A31C2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62169CB1" w14:textId="77777777" w:rsidR="002A31C2" w:rsidRDefault="002A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36044" w14:textId="77777777" w:rsidR="00581B13" w:rsidRDefault="00581B13" w:rsidP="00022E82">
      <w:r>
        <w:separator/>
      </w:r>
    </w:p>
  </w:footnote>
  <w:footnote w:type="continuationSeparator" w:id="0">
    <w:p w14:paraId="0F3CDE07" w14:textId="77777777" w:rsidR="00581B13" w:rsidRDefault="00581B13" w:rsidP="0002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8F778" w14:textId="77777777" w:rsidR="0058445A" w:rsidRPr="00FE3437" w:rsidRDefault="0058445A">
    <w:pPr>
      <w:pStyle w:val="Zhlav"/>
      <w:rPr>
        <w:b/>
        <w:sz w:val="20"/>
        <w:szCs w:val="20"/>
        <w:lang w:val="cs-CZ"/>
      </w:rPr>
    </w:pPr>
    <w:r w:rsidRPr="00FE3437">
      <w:rPr>
        <w:sz w:val="20"/>
        <w:szCs w:val="20"/>
        <w:lang w:val="cs-CZ"/>
      </w:rPr>
      <w:t xml:space="preserve">Ev. č. Objednatele: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66D"/>
    <w:multiLevelType w:val="hybridMultilevel"/>
    <w:tmpl w:val="AA3649F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5E1B58"/>
    <w:multiLevelType w:val="multilevel"/>
    <w:tmpl w:val="853A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05F06"/>
    <w:multiLevelType w:val="multilevel"/>
    <w:tmpl w:val="8A60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C0723"/>
    <w:multiLevelType w:val="multilevel"/>
    <w:tmpl w:val="FED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DF56D7"/>
    <w:multiLevelType w:val="hybridMultilevel"/>
    <w:tmpl w:val="5E4AB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586A"/>
    <w:multiLevelType w:val="hybridMultilevel"/>
    <w:tmpl w:val="768434E0"/>
    <w:lvl w:ilvl="0" w:tplc="BE5C6F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07BD"/>
    <w:multiLevelType w:val="hybridMultilevel"/>
    <w:tmpl w:val="A55E7ED8"/>
    <w:lvl w:ilvl="0" w:tplc="434C1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35B"/>
    <w:multiLevelType w:val="hybridMultilevel"/>
    <w:tmpl w:val="88302E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D42EE"/>
    <w:multiLevelType w:val="hybridMultilevel"/>
    <w:tmpl w:val="031EE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7318"/>
    <w:multiLevelType w:val="hybridMultilevel"/>
    <w:tmpl w:val="9DA669CC"/>
    <w:lvl w:ilvl="0" w:tplc="0405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F17BE"/>
    <w:multiLevelType w:val="hybridMultilevel"/>
    <w:tmpl w:val="40EAB484"/>
    <w:lvl w:ilvl="0" w:tplc="D0B403B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4D33"/>
    <w:multiLevelType w:val="hybridMultilevel"/>
    <w:tmpl w:val="CF6AD140"/>
    <w:lvl w:ilvl="0" w:tplc="0D20ED3C">
      <w:start w:val="6"/>
      <w:numFmt w:val="bullet"/>
      <w:lvlText w:val="-"/>
      <w:lvlJc w:val="left"/>
      <w:pPr>
        <w:ind w:left="1065" w:hanging="705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905C4"/>
    <w:multiLevelType w:val="hybridMultilevel"/>
    <w:tmpl w:val="AF980D5A"/>
    <w:lvl w:ilvl="0" w:tplc="A63276AE">
      <w:start w:val="1"/>
      <w:numFmt w:val="bullet"/>
      <w:lvlText w:val="-"/>
      <w:lvlJc w:val="left"/>
      <w:pPr>
        <w:ind w:left="14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B7616DC"/>
    <w:multiLevelType w:val="hybridMultilevel"/>
    <w:tmpl w:val="4A587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640D5"/>
    <w:multiLevelType w:val="hybridMultilevel"/>
    <w:tmpl w:val="CDB4ED04"/>
    <w:lvl w:ilvl="0" w:tplc="0405001B">
      <w:start w:val="1"/>
      <w:numFmt w:val="lowerRoman"/>
      <w:lvlText w:val="%1."/>
      <w:lvlJc w:val="righ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A92313B"/>
    <w:multiLevelType w:val="hybridMultilevel"/>
    <w:tmpl w:val="A0C88C00"/>
    <w:lvl w:ilvl="0" w:tplc="38D255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46DB0"/>
    <w:multiLevelType w:val="hybridMultilevel"/>
    <w:tmpl w:val="AACE481A"/>
    <w:lvl w:ilvl="0" w:tplc="D314513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32C6E"/>
    <w:multiLevelType w:val="hybridMultilevel"/>
    <w:tmpl w:val="6B2851AE"/>
    <w:lvl w:ilvl="0" w:tplc="66847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539"/>
    <w:multiLevelType w:val="hybridMultilevel"/>
    <w:tmpl w:val="6B2851AE"/>
    <w:lvl w:ilvl="0" w:tplc="66847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C5972"/>
    <w:multiLevelType w:val="hybridMultilevel"/>
    <w:tmpl w:val="B36E2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1544F"/>
    <w:multiLevelType w:val="hybridMultilevel"/>
    <w:tmpl w:val="2C169832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1E28D8"/>
    <w:multiLevelType w:val="hybridMultilevel"/>
    <w:tmpl w:val="A08ECFA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56C18"/>
    <w:multiLevelType w:val="hybridMultilevel"/>
    <w:tmpl w:val="D214FEF2"/>
    <w:lvl w:ilvl="0" w:tplc="438A80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E76E8"/>
    <w:multiLevelType w:val="hybridMultilevel"/>
    <w:tmpl w:val="47F03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C7908"/>
    <w:multiLevelType w:val="hybridMultilevel"/>
    <w:tmpl w:val="4F2A6FDE"/>
    <w:lvl w:ilvl="0" w:tplc="36F25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792D52"/>
    <w:multiLevelType w:val="hybridMultilevel"/>
    <w:tmpl w:val="031EE1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14AC3"/>
    <w:multiLevelType w:val="multilevel"/>
    <w:tmpl w:val="FED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1F6C14"/>
    <w:multiLevelType w:val="hybridMultilevel"/>
    <w:tmpl w:val="7BB8C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D46FA"/>
    <w:multiLevelType w:val="hybridMultilevel"/>
    <w:tmpl w:val="47F03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82D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A3729"/>
    <w:multiLevelType w:val="multilevel"/>
    <w:tmpl w:val="F79E18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0E456E6"/>
    <w:multiLevelType w:val="hybridMultilevel"/>
    <w:tmpl w:val="B36E2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35AE7"/>
    <w:multiLevelType w:val="hybridMultilevel"/>
    <w:tmpl w:val="2434451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D7A72"/>
    <w:multiLevelType w:val="hybridMultilevel"/>
    <w:tmpl w:val="6B2851AE"/>
    <w:lvl w:ilvl="0" w:tplc="66847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37CF2"/>
    <w:multiLevelType w:val="hybridMultilevel"/>
    <w:tmpl w:val="6B2851AE"/>
    <w:lvl w:ilvl="0" w:tplc="66847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178CC"/>
    <w:multiLevelType w:val="hybridMultilevel"/>
    <w:tmpl w:val="E14816E2"/>
    <w:lvl w:ilvl="0" w:tplc="BE5C6F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C6E2C"/>
    <w:multiLevelType w:val="hybridMultilevel"/>
    <w:tmpl w:val="207C82E0"/>
    <w:lvl w:ilvl="0" w:tplc="BE5C6F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7563C"/>
    <w:multiLevelType w:val="hybridMultilevel"/>
    <w:tmpl w:val="397CC4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557AB836">
      <w:start w:val="2"/>
      <w:numFmt w:val="bullet"/>
      <w:lvlText w:val="-"/>
      <w:lvlJc w:val="left"/>
      <w:pPr>
        <w:ind w:left="3060" w:hanging="360"/>
      </w:pPr>
      <w:rPr>
        <w:rFonts w:ascii="Calibri" w:eastAsia="MS Mincho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6E61EF"/>
    <w:multiLevelType w:val="multilevel"/>
    <w:tmpl w:val="0CCC4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B2C4B47"/>
    <w:multiLevelType w:val="hybridMultilevel"/>
    <w:tmpl w:val="47F03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956E5"/>
    <w:multiLevelType w:val="hybridMultilevel"/>
    <w:tmpl w:val="77D6B26C"/>
    <w:lvl w:ilvl="0" w:tplc="A63276A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51354D"/>
    <w:multiLevelType w:val="hybridMultilevel"/>
    <w:tmpl w:val="29E0D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E4414"/>
    <w:multiLevelType w:val="hybridMultilevel"/>
    <w:tmpl w:val="96E42B1E"/>
    <w:lvl w:ilvl="0" w:tplc="3FECA6B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11BBF"/>
    <w:multiLevelType w:val="hybridMultilevel"/>
    <w:tmpl w:val="2A80D0BC"/>
    <w:lvl w:ilvl="0" w:tplc="36384C6E">
      <w:start w:val="1"/>
      <w:numFmt w:val="bullet"/>
      <w:pStyle w:val="FSCodrka1"/>
      <w:lvlText w:val=""/>
      <w:lvlJc w:val="left"/>
      <w:pPr>
        <w:ind w:left="644" w:hanging="360"/>
      </w:pPr>
      <w:rPr>
        <w:rFonts w:ascii="Wingdings" w:hAnsi="Wingdings" w:cs="Wingdings" w:hint="default"/>
        <w:b w:val="0"/>
        <w:bCs w:val="0"/>
        <w:i w:val="0"/>
        <w:iCs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873E88"/>
    <w:multiLevelType w:val="hybridMultilevel"/>
    <w:tmpl w:val="A08ECFA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9"/>
  </w:num>
  <w:num w:numId="3">
    <w:abstractNumId w:val="21"/>
  </w:num>
  <w:num w:numId="4">
    <w:abstractNumId w:val="14"/>
  </w:num>
  <w:num w:numId="5">
    <w:abstractNumId w:val="41"/>
  </w:num>
  <w:num w:numId="6">
    <w:abstractNumId w:val="20"/>
  </w:num>
  <w:num w:numId="7">
    <w:abstractNumId w:val="0"/>
  </w:num>
  <w:num w:numId="8">
    <w:abstractNumId w:val="16"/>
  </w:num>
  <w:num w:numId="9">
    <w:abstractNumId w:val="10"/>
  </w:num>
  <w:num w:numId="10">
    <w:abstractNumId w:val="7"/>
  </w:num>
  <w:num w:numId="11">
    <w:abstractNumId w:val="24"/>
  </w:num>
  <w:num w:numId="12">
    <w:abstractNumId w:val="43"/>
  </w:num>
  <w:num w:numId="13">
    <w:abstractNumId w:val="31"/>
  </w:num>
  <w:num w:numId="14">
    <w:abstractNumId w:val="22"/>
  </w:num>
  <w:num w:numId="15">
    <w:abstractNumId w:val="27"/>
  </w:num>
  <w:num w:numId="16">
    <w:abstractNumId w:val="4"/>
  </w:num>
  <w:num w:numId="17">
    <w:abstractNumId w:val="9"/>
  </w:num>
  <w:num w:numId="18">
    <w:abstractNumId w:val="13"/>
  </w:num>
  <w:num w:numId="19">
    <w:abstractNumId w:val="30"/>
  </w:num>
  <w:num w:numId="20">
    <w:abstractNumId w:val="39"/>
  </w:num>
  <w:num w:numId="21">
    <w:abstractNumId w:val="19"/>
  </w:num>
  <w:num w:numId="22">
    <w:abstractNumId w:val="12"/>
  </w:num>
  <w:num w:numId="23">
    <w:abstractNumId w:val="40"/>
  </w:num>
  <w:num w:numId="24">
    <w:abstractNumId w:val="5"/>
  </w:num>
  <w:num w:numId="25">
    <w:abstractNumId w:val="34"/>
  </w:num>
  <w:num w:numId="26">
    <w:abstractNumId w:val="35"/>
  </w:num>
  <w:num w:numId="27">
    <w:abstractNumId w:val="15"/>
  </w:num>
  <w:num w:numId="28">
    <w:abstractNumId w:val="11"/>
  </w:num>
  <w:num w:numId="29">
    <w:abstractNumId w:val="32"/>
  </w:num>
  <w:num w:numId="30">
    <w:abstractNumId w:val="6"/>
  </w:num>
  <w:num w:numId="31">
    <w:abstractNumId w:val="33"/>
  </w:num>
  <w:num w:numId="32">
    <w:abstractNumId w:val="18"/>
  </w:num>
  <w:num w:numId="33">
    <w:abstractNumId w:val="17"/>
  </w:num>
  <w:num w:numId="34">
    <w:abstractNumId w:val="8"/>
  </w:num>
  <w:num w:numId="35">
    <w:abstractNumId w:val="25"/>
  </w:num>
  <w:num w:numId="36">
    <w:abstractNumId w:val="28"/>
  </w:num>
  <w:num w:numId="37">
    <w:abstractNumId w:val="1"/>
  </w:num>
  <w:num w:numId="38">
    <w:abstractNumId w:val="3"/>
  </w:num>
  <w:num w:numId="39">
    <w:abstractNumId w:val="2"/>
  </w:num>
  <w:num w:numId="40">
    <w:abstractNumId w:val="36"/>
  </w:num>
  <w:num w:numId="41">
    <w:abstractNumId w:val="23"/>
  </w:num>
  <w:num w:numId="42">
    <w:abstractNumId w:val="26"/>
  </w:num>
  <w:num w:numId="43">
    <w:abstractNumId w:val="38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2C"/>
    <w:rsid w:val="00007475"/>
    <w:rsid w:val="00013F41"/>
    <w:rsid w:val="00020BE0"/>
    <w:rsid w:val="00022E82"/>
    <w:rsid w:val="00044323"/>
    <w:rsid w:val="0006350F"/>
    <w:rsid w:val="00076215"/>
    <w:rsid w:val="00081FE3"/>
    <w:rsid w:val="00094CAD"/>
    <w:rsid w:val="00096B40"/>
    <w:rsid w:val="000B0437"/>
    <w:rsid w:val="000D670D"/>
    <w:rsid w:val="000E397C"/>
    <w:rsid w:val="001052BA"/>
    <w:rsid w:val="0010659E"/>
    <w:rsid w:val="00131E24"/>
    <w:rsid w:val="001326E8"/>
    <w:rsid w:val="001502F7"/>
    <w:rsid w:val="0018389F"/>
    <w:rsid w:val="00185441"/>
    <w:rsid w:val="0019790A"/>
    <w:rsid w:val="001A108F"/>
    <w:rsid w:val="001B308D"/>
    <w:rsid w:val="001C0A06"/>
    <w:rsid w:val="001C231A"/>
    <w:rsid w:val="001C6F6A"/>
    <w:rsid w:val="001E69F4"/>
    <w:rsid w:val="001F0AB9"/>
    <w:rsid w:val="001F50C3"/>
    <w:rsid w:val="001F5991"/>
    <w:rsid w:val="00200662"/>
    <w:rsid w:val="00222828"/>
    <w:rsid w:val="00233F56"/>
    <w:rsid w:val="00240A5A"/>
    <w:rsid w:val="00244768"/>
    <w:rsid w:val="0025362D"/>
    <w:rsid w:val="00253E36"/>
    <w:rsid w:val="00272133"/>
    <w:rsid w:val="00274119"/>
    <w:rsid w:val="00275EC3"/>
    <w:rsid w:val="00287B55"/>
    <w:rsid w:val="00297872"/>
    <w:rsid w:val="002A12F2"/>
    <w:rsid w:val="002A13E8"/>
    <w:rsid w:val="002A31C2"/>
    <w:rsid w:val="002C3395"/>
    <w:rsid w:val="002D7BFA"/>
    <w:rsid w:val="002E1000"/>
    <w:rsid w:val="00301C44"/>
    <w:rsid w:val="00301DE0"/>
    <w:rsid w:val="00315EC4"/>
    <w:rsid w:val="003228B8"/>
    <w:rsid w:val="003233A3"/>
    <w:rsid w:val="00374C92"/>
    <w:rsid w:val="00376645"/>
    <w:rsid w:val="003973A8"/>
    <w:rsid w:val="003B7E87"/>
    <w:rsid w:val="003E1709"/>
    <w:rsid w:val="003F05C7"/>
    <w:rsid w:val="003F27BF"/>
    <w:rsid w:val="00426ECD"/>
    <w:rsid w:val="00445694"/>
    <w:rsid w:val="00445D95"/>
    <w:rsid w:val="004547C4"/>
    <w:rsid w:val="0045559B"/>
    <w:rsid w:val="00460FE7"/>
    <w:rsid w:val="0047188F"/>
    <w:rsid w:val="004744FE"/>
    <w:rsid w:val="00477D8D"/>
    <w:rsid w:val="004943D6"/>
    <w:rsid w:val="0049501E"/>
    <w:rsid w:val="004B2AB5"/>
    <w:rsid w:val="004B2F1D"/>
    <w:rsid w:val="004B4E18"/>
    <w:rsid w:val="004B7188"/>
    <w:rsid w:val="004C17D6"/>
    <w:rsid w:val="004C7235"/>
    <w:rsid w:val="004D03B3"/>
    <w:rsid w:val="004F7AE6"/>
    <w:rsid w:val="005107FA"/>
    <w:rsid w:val="0051482B"/>
    <w:rsid w:val="0052001F"/>
    <w:rsid w:val="005370A5"/>
    <w:rsid w:val="00543463"/>
    <w:rsid w:val="0054423B"/>
    <w:rsid w:val="005516E3"/>
    <w:rsid w:val="00555894"/>
    <w:rsid w:val="00581B13"/>
    <w:rsid w:val="0058445A"/>
    <w:rsid w:val="00590298"/>
    <w:rsid w:val="005A648E"/>
    <w:rsid w:val="005C410A"/>
    <w:rsid w:val="005D05F0"/>
    <w:rsid w:val="006120D5"/>
    <w:rsid w:val="006242EE"/>
    <w:rsid w:val="006328AA"/>
    <w:rsid w:val="00644FC9"/>
    <w:rsid w:val="00647860"/>
    <w:rsid w:val="00650F77"/>
    <w:rsid w:val="00657C39"/>
    <w:rsid w:val="00665CA8"/>
    <w:rsid w:val="00675F63"/>
    <w:rsid w:val="00676E29"/>
    <w:rsid w:val="0068333A"/>
    <w:rsid w:val="006A1E24"/>
    <w:rsid w:val="006A4A06"/>
    <w:rsid w:val="006B16A5"/>
    <w:rsid w:val="006F4DEC"/>
    <w:rsid w:val="00700A84"/>
    <w:rsid w:val="00703F79"/>
    <w:rsid w:val="007068C9"/>
    <w:rsid w:val="00720D6C"/>
    <w:rsid w:val="00726629"/>
    <w:rsid w:val="00730A7E"/>
    <w:rsid w:val="0073713D"/>
    <w:rsid w:val="00740DF1"/>
    <w:rsid w:val="007663D8"/>
    <w:rsid w:val="007740C3"/>
    <w:rsid w:val="007842E6"/>
    <w:rsid w:val="007D0F13"/>
    <w:rsid w:val="007D6181"/>
    <w:rsid w:val="007E7D49"/>
    <w:rsid w:val="007F2B01"/>
    <w:rsid w:val="007F736B"/>
    <w:rsid w:val="0080788D"/>
    <w:rsid w:val="00812C42"/>
    <w:rsid w:val="00830552"/>
    <w:rsid w:val="008521DE"/>
    <w:rsid w:val="00875A49"/>
    <w:rsid w:val="00880A15"/>
    <w:rsid w:val="00882743"/>
    <w:rsid w:val="00885BBE"/>
    <w:rsid w:val="00897DB2"/>
    <w:rsid w:val="008A1E0D"/>
    <w:rsid w:val="008A6D60"/>
    <w:rsid w:val="008B3269"/>
    <w:rsid w:val="008B5260"/>
    <w:rsid w:val="008B7B81"/>
    <w:rsid w:val="008C7AA9"/>
    <w:rsid w:val="008F2229"/>
    <w:rsid w:val="008F2EB5"/>
    <w:rsid w:val="008F63B4"/>
    <w:rsid w:val="008F705F"/>
    <w:rsid w:val="00900576"/>
    <w:rsid w:val="00910495"/>
    <w:rsid w:val="00912C7A"/>
    <w:rsid w:val="009137D0"/>
    <w:rsid w:val="009159AE"/>
    <w:rsid w:val="009271D1"/>
    <w:rsid w:val="0093167B"/>
    <w:rsid w:val="00935423"/>
    <w:rsid w:val="009512A1"/>
    <w:rsid w:val="00952DE0"/>
    <w:rsid w:val="00970936"/>
    <w:rsid w:val="00973EC8"/>
    <w:rsid w:val="00974EFD"/>
    <w:rsid w:val="00987905"/>
    <w:rsid w:val="009A73E1"/>
    <w:rsid w:val="009B2BF4"/>
    <w:rsid w:val="009B625E"/>
    <w:rsid w:val="009C720A"/>
    <w:rsid w:val="009D29E3"/>
    <w:rsid w:val="009E25E3"/>
    <w:rsid w:val="009F16C9"/>
    <w:rsid w:val="00A03356"/>
    <w:rsid w:val="00A108B8"/>
    <w:rsid w:val="00A25D31"/>
    <w:rsid w:val="00A26943"/>
    <w:rsid w:val="00A32FB9"/>
    <w:rsid w:val="00A358BE"/>
    <w:rsid w:val="00A532A1"/>
    <w:rsid w:val="00A67B87"/>
    <w:rsid w:val="00A82D87"/>
    <w:rsid w:val="00A94572"/>
    <w:rsid w:val="00A94D8A"/>
    <w:rsid w:val="00A96622"/>
    <w:rsid w:val="00B10BAA"/>
    <w:rsid w:val="00B228BC"/>
    <w:rsid w:val="00B2636E"/>
    <w:rsid w:val="00B264B4"/>
    <w:rsid w:val="00B26A1F"/>
    <w:rsid w:val="00B27FB9"/>
    <w:rsid w:val="00B339A9"/>
    <w:rsid w:val="00B47982"/>
    <w:rsid w:val="00B55F41"/>
    <w:rsid w:val="00B61596"/>
    <w:rsid w:val="00B61A7A"/>
    <w:rsid w:val="00B94154"/>
    <w:rsid w:val="00BA5701"/>
    <w:rsid w:val="00BA6973"/>
    <w:rsid w:val="00BA6C4F"/>
    <w:rsid w:val="00BB5661"/>
    <w:rsid w:val="00BD1D3A"/>
    <w:rsid w:val="00BD27DE"/>
    <w:rsid w:val="00BF04E6"/>
    <w:rsid w:val="00BF5A7C"/>
    <w:rsid w:val="00BF722C"/>
    <w:rsid w:val="00C01380"/>
    <w:rsid w:val="00C2103F"/>
    <w:rsid w:val="00C45E10"/>
    <w:rsid w:val="00C477E1"/>
    <w:rsid w:val="00C51117"/>
    <w:rsid w:val="00C54329"/>
    <w:rsid w:val="00C55FE9"/>
    <w:rsid w:val="00C668BF"/>
    <w:rsid w:val="00C67DB5"/>
    <w:rsid w:val="00C92E5B"/>
    <w:rsid w:val="00CA031A"/>
    <w:rsid w:val="00CB16AC"/>
    <w:rsid w:val="00CC36E7"/>
    <w:rsid w:val="00CC79A8"/>
    <w:rsid w:val="00CD61F8"/>
    <w:rsid w:val="00CE2742"/>
    <w:rsid w:val="00CF072F"/>
    <w:rsid w:val="00D2739D"/>
    <w:rsid w:val="00D35840"/>
    <w:rsid w:val="00D462E3"/>
    <w:rsid w:val="00D52040"/>
    <w:rsid w:val="00D77E66"/>
    <w:rsid w:val="00D959D9"/>
    <w:rsid w:val="00DA291A"/>
    <w:rsid w:val="00DB0883"/>
    <w:rsid w:val="00DE45C2"/>
    <w:rsid w:val="00DE607A"/>
    <w:rsid w:val="00E05F66"/>
    <w:rsid w:val="00E46785"/>
    <w:rsid w:val="00E5420E"/>
    <w:rsid w:val="00E54494"/>
    <w:rsid w:val="00E87CAA"/>
    <w:rsid w:val="00E92771"/>
    <w:rsid w:val="00E9798B"/>
    <w:rsid w:val="00EB1FB8"/>
    <w:rsid w:val="00ED4709"/>
    <w:rsid w:val="00EE2431"/>
    <w:rsid w:val="00EE6C68"/>
    <w:rsid w:val="00EE6DD7"/>
    <w:rsid w:val="00EF1B38"/>
    <w:rsid w:val="00F048D7"/>
    <w:rsid w:val="00F34244"/>
    <w:rsid w:val="00F40492"/>
    <w:rsid w:val="00F41921"/>
    <w:rsid w:val="00F577DA"/>
    <w:rsid w:val="00F85A9B"/>
    <w:rsid w:val="00F85E08"/>
    <w:rsid w:val="00F87913"/>
    <w:rsid w:val="00F94574"/>
    <w:rsid w:val="00FA0EFE"/>
    <w:rsid w:val="00FB46C3"/>
    <w:rsid w:val="00FB6923"/>
    <w:rsid w:val="00FE1872"/>
    <w:rsid w:val="00FE3437"/>
    <w:rsid w:val="00FE78F6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41CE"/>
  <w15:docId w15:val="{DCBA6D26-34A9-4C14-9ABE-1089D11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44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BF722C"/>
    <w:pPr>
      <w:spacing w:after="120" w:line="300" w:lineRule="exact"/>
      <w:jc w:val="center"/>
    </w:pPr>
    <w:rPr>
      <w:rFonts w:ascii="Arial" w:eastAsia="Times New Roman" w:hAnsi="Arial"/>
      <w:b/>
      <w:sz w:val="20"/>
      <w:u w:val="single"/>
      <w:lang w:val="en-US"/>
    </w:rPr>
  </w:style>
  <w:style w:type="paragraph" w:customStyle="1" w:styleId="Styl2">
    <w:name w:val="Styl2"/>
    <w:basedOn w:val="Styl1"/>
    <w:rsid w:val="00BF722C"/>
    <w:pPr>
      <w:jc w:val="both"/>
    </w:pPr>
    <w:rPr>
      <w:b w:val="0"/>
      <w:u w:val="none"/>
    </w:rPr>
  </w:style>
  <w:style w:type="character" w:styleId="Odkaznakoment">
    <w:name w:val="annotation reference"/>
    <w:rsid w:val="00BF72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F72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F722C"/>
    <w:rPr>
      <w:rFonts w:ascii="Times New Roman" w:eastAsia="MS Mincho" w:hAnsi="Times New Roman" w:cs="Times New Roman"/>
      <w:sz w:val="20"/>
      <w:szCs w:val="20"/>
      <w:lang w:val="de-DE" w:eastAsia="cs-CZ"/>
    </w:rPr>
  </w:style>
  <w:style w:type="table" w:styleId="Mkatabulky">
    <w:name w:val="Table Grid"/>
    <w:basedOn w:val="Normlntabulka"/>
    <w:uiPriority w:val="59"/>
    <w:rsid w:val="00BF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72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22C"/>
    <w:rPr>
      <w:rFonts w:ascii="Segoe UI" w:eastAsia="MS Mincho" w:hAnsi="Segoe UI" w:cs="Segoe UI"/>
      <w:sz w:val="18"/>
      <w:szCs w:val="18"/>
      <w:lang w:val="de-D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8F6"/>
    <w:rPr>
      <w:rFonts w:ascii="Times New Roman" w:eastAsia="MS Mincho" w:hAnsi="Times New Roman" w:cs="Times New Roman"/>
      <w:b/>
      <w:bCs/>
      <w:sz w:val="20"/>
      <w:szCs w:val="20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022E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2E82"/>
    <w:rPr>
      <w:rFonts w:ascii="Times New Roman" w:eastAsia="MS Mincho" w:hAnsi="Times New Roman" w:cs="Times New Roman"/>
      <w:sz w:val="24"/>
      <w:szCs w:val="24"/>
      <w:lang w:val="de-DE" w:eastAsia="cs-CZ"/>
    </w:rPr>
  </w:style>
  <w:style w:type="paragraph" w:styleId="Zpat">
    <w:name w:val="footer"/>
    <w:basedOn w:val="Normln"/>
    <w:link w:val="ZpatChar"/>
    <w:uiPriority w:val="99"/>
    <w:unhideWhenUsed/>
    <w:rsid w:val="00022E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E82"/>
    <w:rPr>
      <w:rFonts w:ascii="Times New Roman" w:eastAsia="MS Mincho" w:hAnsi="Times New Roman" w:cs="Times New Roman"/>
      <w:sz w:val="24"/>
      <w:szCs w:val="24"/>
      <w:lang w:val="de-DE" w:eastAsia="cs-CZ"/>
    </w:rPr>
  </w:style>
  <w:style w:type="paragraph" w:styleId="Odstavecseseznamem">
    <w:name w:val="List Paragraph"/>
    <w:basedOn w:val="Normln"/>
    <w:uiPriority w:val="34"/>
    <w:qFormat/>
    <w:rsid w:val="00C477E1"/>
    <w:pPr>
      <w:ind w:left="720"/>
      <w:contextualSpacing/>
    </w:pPr>
  </w:style>
  <w:style w:type="paragraph" w:customStyle="1" w:styleId="Default">
    <w:name w:val="Default"/>
    <w:rsid w:val="00EE6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328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502F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502F7"/>
    <w:rPr>
      <w:rFonts w:eastAsiaTheme="minorEastAsia"/>
      <w:lang w:eastAsia="cs-CZ"/>
    </w:rPr>
  </w:style>
  <w:style w:type="paragraph" w:customStyle="1" w:styleId="FSCNormal">
    <w:name w:val="FSCNormal"/>
    <w:link w:val="FSCNormalChar"/>
    <w:uiPriority w:val="99"/>
    <w:qFormat/>
    <w:rsid w:val="006A1E24"/>
    <w:pPr>
      <w:spacing w:after="120" w:line="300" w:lineRule="atLeast"/>
      <w:jc w:val="both"/>
    </w:pPr>
    <w:rPr>
      <w:rFonts w:ascii="Tahoma" w:eastAsia="Times New Roman" w:hAnsi="Tahoma" w:cs="Calibri"/>
      <w:sz w:val="20"/>
      <w:szCs w:val="20"/>
      <w:lang w:eastAsia="cs-CZ"/>
    </w:rPr>
  </w:style>
  <w:style w:type="character" w:customStyle="1" w:styleId="FSCNormalChar">
    <w:name w:val="FSCNormal Char"/>
    <w:link w:val="FSCNormal"/>
    <w:uiPriority w:val="99"/>
    <w:locked/>
    <w:rsid w:val="006A1E24"/>
    <w:rPr>
      <w:rFonts w:ascii="Tahoma" w:eastAsia="Times New Roman" w:hAnsi="Tahoma" w:cs="Calibri"/>
      <w:sz w:val="20"/>
      <w:szCs w:val="20"/>
      <w:lang w:eastAsia="cs-CZ"/>
    </w:rPr>
  </w:style>
  <w:style w:type="paragraph" w:customStyle="1" w:styleId="FSCodrka1">
    <w:name w:val="FSCodrážka1"/>
    <w:basedOn w:val="FSCNormal"/>
    <w:next w:val="FSCNormal"/>
    <w:uiPriority w:val="99"/>
    <w:rsid w:val="00275EC3"/>
    <w:pPr>
      <w:numPr>
        <w:numId w:val="44"/>
      </w:numPr>
      <w:tabs>
        <w:tab w:val="left" w:pos="641"/>
      </w:tabs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radova@radapartne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976A-336C-44C1-A273-786F084A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1579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 Sykorova</dc:creator>
  <cp:lastModifiedBy>Štefek</cp:lastModifiedBy>
  <cp:revision>9</cp:revision>
  <cp:lastPrinted>2026-01-30T05:19:00Z</cp:lastPrinted>
  <dcterms:created xsi:type="dcterms:W3CDTF">2026-01-30T05:20:00Z</dcterms:created>
  <dcterms:modified xsi:type="dcterms:W3CDTF">2026-02-02T09:52:00Z</dcterms:modified>
</cp:coreProperties>
</file>