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434DBC5B"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 xml:space="preserve">Příloha č. </w:t>
      </w:r>
      <w:r w:rsidR="00235BC2">
        <w:rPr>
          <w:rFonts w:ascii="Arial" w:hAnsi="Arial" w:cs="Arial"/>
          <w:bCs w:val="0"/>
          <w:color w:val="FFFFFF" w:themeColor="background1"/>
          <w:szCs w:val="32"/>
        </w:rPr>
        <w:t>4</w:t>
      </w:r>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417F226D" w:rsidR="001931C7" w:rsidRPr="00B12BCC" w:rsidRDefault="00235BC2" w:rsidP="00C23D16">
      <w:pPr>
        <w:spacing w:after="240"/>
        <w:jc w:val="center"/>
        <w:rPr>
          <w:rFonts w:cs="Arial"/>
          <w:b/>
          <w:sz w:val="22"/>
          <w:szCs w:val="18"/>
        </w:rPr>
      </w:pPr>
      <w:r w:rsidRPr="00235BC2">
        <w:rPr>
          <w:rFonts w:cs="Arial"/>
          <w:b/>
          <w:sz w:val="22"/>
          <w:szCs w:val="18"/>
        </w:rPr>
        <w:t>Úklidové služby pro Povodí Odry, státní podnik</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1" w:name="Zaškrtávací1"/>
      <w:r w:rsidRPr="001A67E3">
        <w:rPr>
          <w:rFonts w:ascii="Arial" w:hAnsi="Arial" w:cs="Arial"/>
          <w:sz w:val="18"/>
          <w:szCs w:val="18"/>
        </w:rPr>
        <w:instrText xml:space="preserve"> FORMCHECKBOX </w:instrText>
      </w:r>
      <w:r w:rsidR="008B380F">
        <w:rPr>
          <w:rFonts w:ascii="Arial" w:hAnsi="Arial" w:cs="Arial"/>
          <w:sz w:val="18"/>
          <w:szCs w:val="18"/>
        </w:rPr>
      </w:r>
      <w:r w:rsidR="008B380F">
        <w:rPr>
          <w:rFonts w:ascii="Arial" w:hAnsi="Arial" w:cs="Arial"/>
          <w:sz w:val="18"/>
          <w:szCs w:val="18"/>
        </w:rPr>
        <w:fldChar w:fldCharType="separate"/>
      </w:r>
      <w:r w:rsidRPr="001A67E3">
        <w:rPr>
          <w:rFonts w:ascii="Arial" w:hAnsi="Arial" w:cs="Arial"/>
          <w:sz w:val="18"/>
          <w:szCs w:val="18"/>
        </w:rPr>
        <w:fldChar w:fldCharType="end"/>
      </w:r>
      <w:bookmarkEnd w:id="1"/>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8B380F">
        <w:rPr>
          <w:rFonts w:ascii="Arial" w:hAnsi="Arial" w:cs="Arial"/>
          <w:sz w:val="18"/>
          <w:szCs w:val="18"/>
        </w:rPr>
      </w:r>
      <w:r w:rsidR="008B380F">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Podíl na plnění veř. zakázky</w:t>
            </w:r>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4DD4C473"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55851F21" w14:textId="77777777" w:rsidR="001D5ECF" w:rsidRPr="00F92C8B" w:rsidRDefault="001D5ECF" w:rsidP="001D5ECF">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F92C8B">
        <w:rPr>
          <w:rFonts w:ascii="Arial" w:hAnsi="Arial" w:cs="Arial"/>
          <w:b/>
          <w:color w:val="FFFFFF" w:themeColor="background1"/>
          <w:spacing w:val="20"/>
          <w:sz w:val="20"/>
          <w:szCs w:val="22"/>
          <w:lang w:val="cs-CZ"/>
        </w:rPr>
        <w:t>NÁHRADNÍ PLNĚNÍ</w:t>
      </w:r>
      <w:bookmarkStart w:id="2" w:name="_GoBack"/>
      <w:bookmarkEnd w:id="2"/>
    </w:p>
    <w:p w14:paraId="6F080E3A" w14:textId="414A3ABD" w:rsidR="001D5ECF" w:rsidRPr="00CB1625" w:rsidRDefault="00CB1625" w:rsidP="001D5ECF">
      <w:pPr>
        <w:spacing w:before="240" w:after="240"/>
        <w:jc w:val="both"/>
        <w:rPr>
          <w:rFonts w:cs="Arial"/>
          <w:sz w:val="18"/>
          <w:szCs w:val="18"/>
        </w:rPr>
      </w:pPr>
      <w:r w:rsidRPr="00CB1625">
        <w:rPr>
          <w:rFonts w:cs="Arial"/>
          <w:sz w:val="18"/>
          <w:szCs w:val="18"/>
        </w:rPr>
        <w:t>Účastník čestně prohlašuje, že</w:t>
      </w:r>
      <w:r w:rsidR="001D5ECF" w:rsidRPr="00CB1625">
        <w:rPr>
          <w:rFonts w:cs="Arial"/>
          <w:sz w:val="18"/>
          <w:szCs w:val="18"/>
        </w:rPr>
        <w:t xml:space="preserve"> </w:t>
      </w:r>
      <w:r w:rsidR="001D5ECF" w:rsidRPr="00CB1625">
        <w:rPr>
          <w:rFonts w:cs="Arial"/>
          <w:b/>
          <w:sz w:val="18"/>
          <w:szCs w:val="18"/>
        </w:rPr>
        <w:t>j</w:t>
      </w:r>
      <w:r>
        <w:rPr>
          <w:rFonts w:cs="Arial"/>
          <w:b/>
          <w:sz w:val="18"/>
          <w:szCs w:val="18"/>
        </w:rPr>
        <w:t>e</w:t>
      </w:r>
      <w:r w:rsidR="001D5ECF" w:rsidRPr="00CB1625">
        <w:rPr>
          <w:rFonts w:cs="Arial"/>
          <w:b/>
          <w:sz w:val="18"/>
          <w:szCs w:val="18"/>
        </w:rPr>
        <w:t xml:space="preserve"> dodavatelem, který zaměstnává na chráněných pracovních místech podle zákona o zaměstnanosti, alespoň 50 % osob se zdravotním postižením z celkového počtu svých zaměstnanců.</w:t>
      </w:r>
    </w:p>
    <w:p w14:paraId="720EFCDA" w14:textId="55C8716C" w:rsidR="001D5ECF" w:rsidRPr="00CB1625" w:rsidRDefault="001D5ECF" w:rsidP="001D5ECF">
      <w:pPr>
        <w:jc w:val="both"/>
        <w:rPr>
          <w:rFonts w:cs="Arial"/>
          <w:b/>
          <w:sz w:val="18"/>
          <w:szCs w:val="18"/>
        </w:rPr>
      </w:pPr>
      <w:r w:rsidRPr="00CB1625">
        <w:rPr>
          <w:rFonts w:cs="Arial"/>
          <w:sz w:val="18"/>
          <w:szCs w:val="18"/>
        </w:rPr>
        <w:t>Dále</w:t>
      </w:r>
      <w:r w:rsidR="00CB1625">
        <w:rPr>
          <w:rFonts w:cs="Arial"/>
          <w:sz w:val="18"/>
          <w:szCs w:val="18"/>
        </w:rPr>
        <w:t xml:space="preserve"> účastník </w:t>
      </w:r>
      <w:r w:rsidRPr="00CB1625">
        <w:rPr>
          <w:rFonts w:cs="Arial"/>
          <w:sz w:val="18"/>
          <w:szCs w:val="18"/>
        </w:rPr>
        <w:t>čestně prohlašuj</w:t>
      </w:r>
      <w:r w:rsidR="00CB1625">
        <w:rPr>
          <w:rFonts w:cs="Arial"/>
          <w:sz w:val="18"/>
          <w:szCs w:val="18"/>
        </w:rPr>
        <w:t>e</w:t>
      </w:r>
      <w:r w:rsidRPr="00CB1625">
        <w:rPr>
          <w:rFonts w:cs="Arial"/>
          <w:sz w:val="18"/>
          <w:szCs w:val="18"/>
        </w:rPr>
        <w:t xml:space="preserve">, že </w:t>
      </w:r>
      <w:r w:rsidRPr="00CB1625">
        <w:rPr>
          <w:rFonts w:cs="Arial"/>
          <w:b/>
          <w:sz w:val="18"/>
          <w:szCs w:val="18"/>
        </w:rPr>
        <w:t>pokud se stan</w:t>
      </w:r>
      <w:r w:rsidR="00CB1625">
        <w:rPr>
          <w:rFonts w:cs="Arial"/>
          <w:b/>
          <w:sz w:val="18"/>
          <w:szCs w:val="18"/>
        </w:rPr>
        <w:t>e</w:t>
      </w:r>
      <w:r w:rsidRPr="00CB1625">
        <w:rPr>
          <w:rFonts w:cs="Arial"/>
          <w:b/>
          <w:sz w:val="18"/>
          <w:szCs w:val="18"/>
        </w:rPr>
        <w:t xml:space="preserve"> vybraným dodavatelem k podpisu </w:t>
      </w:r>
      <w:r w:rsidR="00CB1625">
        <w:rPr>
          <w:rFonts w:cs="Arial"/>
          <w:b/>
          <w:sz w:val="18"/>
          <w:szCs w:val="18"/>
        </w:rPr>
        <w:t>smlouvy, poskytne</w:t>
      </w:r>
      <w:r w:rsidRPr="00CB1625">
        <w:rPr>
          <w:rFonts w:cs="Arial"/>
          <w:b/>
          <w:sz w:val="18"/>
          <w:szCs w:val="18"/>
        </w:rPr>
        <w:t xml:space="preserve"> Povodí Odry, státnímu podniku, garanci na poskytnutí náhradního plnění</w:t>
      </w:r>
      <w:r w:rsidRPr="00CB1625">
        <w:rPr>
          <w:rFonts w:cs="Arial"/>
          <w:sz w:val="18"/>
          <w:szCs w:val="18"/>
        </w:rPr>
        <w:t xml:space="preserve">, tj. poskytování služeb úklidových prací k naplnění povinného podílu ve smyslu § 81 odst. 2 písm. b) a odst. 3. zákona č. 435/2004 Sb., </w:t>
      </w:r>
      <w:r w:rsidRPr="00CB1625">
        <w:rPr>
          <w:rFonts w:cs="Arial"/>
          <w:b/>
          <w:sz w:val="18"/>
          <w:szCs w:val="18"/>
        </w:rPr>
        <w:t xml:space="preserve">a to min. v rozsahu své nabídky a po celou dobu plnění smlouvy. </w:t>
      </w:r>
    </w:p>
    <w:p w14:paraId="218CB9AD" w14:textId="77777777" w:rsidR="00E17811" w:rsidRPr="00560675" w:rsidRDefault="00E17811" w:rsidP="00E17811">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 xml:space="preserve">SPLŇUJE </w:t>
      </w:r>
      <w:r>
        <w:rPr>
          <w:rFonts w:ascii="Arial" w:hAnsi="Arial" w:cs="Arial"/>
          <w:b/>
          <w:color w:val="FFFFFF" w:themeColor="background1"/>
          <w:spacing w:val="20"/>
          <w:sz w:val="20"/>
          <w:szCs w:val="22"/>
          <w:lang w:val="cs-CZ"/>
        </w:rPr>
        <w:t>ZÁKLADNÍ ZPŮSOBILOST DLE § 74 ZÁKONA</w:t>
      </w:r>
      <w:r w:rsidRPr="00560675">
        <w:rPr>
          <w:rFonts w:ascii="Arial" w:hAnsi="Arial" w:cs="Arial"/>
          <w:b/>
          <w:color w:val="FFFFFF" w:themeColor="background1"/>
          <w:spacing w:val="20"/>
          <w:sz w:val="20"/>
          <w:szCs w:val="22"/>
          <w:lang w:val="cs-CZ"/>
        </w:rPr>
        <w:t xml:space="preserve"> (dle odst. 4.1 zadávací dokumentace):</w:t>
      </w:r>
    </w:p>
    <w:p w14:paraId="2EBBE6DC" w14:textId="77777777" w:rsidR="00E17811" w:rsidRPr="00B31975" w:rsidRDefault="00E17811" w:rsidP="00E17811">
      <w:pPr>
        <w:pStyle w:val="NormalJustified"/>
        <w:jc w:val="center"/>
        <w:rPr>
          <w:rFonts w:ascii="Arial" w:hAnsi="Arial" w:cs="Arial"/>
          <w:b/>
          <w:sz w:val="18"/>
          <w:szCs w:val="18"/>
        </w:rPr>
      </w:pPr>
    </w:p>
    <w:p w14:paraId="79945B90" w14:textId="77777777" w:rsidR="00E17811" w:rsidRPr="00B31975" w:rsidRDefault="00E17811" w:rsidP="00E17811">
      <w:pPr>
        <w:pStyle w:val="Prosttext"/>
        <w:jc w:val="both"/>
        <w:outlineLvl w:val="0"/>
        <w:rPr>
          <w:rFonts w:ascii="Arial" w:hAnsi="Arial" w:cs="Arial"/>
          <w:sz w:val="18"/>
          <w:szCs w:val="18"/>
        </w:rPr>
      </w:pPr>
      <w:r w:rsidRPr="00B31975">
        <w:rPr>
          <w:rFonts w:ascii="Arial" w:hAnsi="Arial" w:cs="Arial"/>
          <w:sz w:val="18"/>
          <w:szCs w:val="18"/>
        </w:rPr>
        <w:t>Účastník čestně prohlašuje, že je způsobilý k plnění veřejné zakázky v</w:t>
      </w:r>
      <w:r>
        <w:rPr>
          <w:rFonts w:ascii="Arial" w:hAnsi="Arial" w:cs="Arial"/>
          <w:sz w:val="18"/>
          <w:szCs w:val="18"/>
        </w:rPr>
        <w:t> </w:t>
      </w:r>
      <w:r w:rsidRPr="00B31975">
        <w:rPr>
          <w:rFonts w:ascii="Arial" w:hAnsi="Arial" w:cs="Arial"/>
          <w:sz w:val="18"/>
          <w:szCs w:val="18"/>
        </w:rPr>
        <w:t>rozsahu § 74 zákona</w:t>
      </w:r>
      <w:r>
        <w:rPr>
          <w:rFonts w:ascii="Arial" w:hAnsi="Arial" w:cs="Arial"/>
          <w:sz w:val="18"/>
          <w:szCs w:val="18"/>
        </w:rPr>
        <w:t xml:space="preserve"> č. 134/2016 Sb., o zadávání veřejných zakázek (dále jen „</w:t>
      </w:r>
      <w:r w:rsidRPr="00A95F34">
        <w:rPr>
          <w:rFonts w:ascii="Arial" w:hAnsi="Arial" w:cs="Arial"/>
          <w:i/>
          <w:sz w:val="18"/>
          <w:szCs w:val="18"/>
        </w:rPr>
        <w:t>zákon</w:t>
      </w:r>
      <w:r>
        <w:rPr>
          <w:rFonts w:ascii="Arial" w:hAnsi="Arial" w:cs="Arial"/>
          <w:sz w:val="18"/>
          <w:szCs w:val="18"/>
        </w:rPr>
        <w:t>“), v aktuálním znění</w:t>
      </w:r>
      <w:r w:rsidRPr="00B31975">
        <w:rPr>
          <w:rFonts w:ascii="Arial" w:hAnsi="Arial" w:cs="Arial"/>
          <w:sz w:val="18"/>
          <w:szCs w:val="18"/>
        </w:rPr>
        <w:t>, neboť:</w:t>
      </w:r>
    </w:p>
    <w:p w14:paraId="4B8994C1" w14:textId="77777777" w:rsidR="00E17811" w:rsidRPr="00B31975" w:rsidRDefault="00E17811" w:rsidP="00E17811">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781C8A40" w14:textId="77777777" w:rsidR="00E17811" w:rsidRPr="00B31975" w:rsidRDefault="00E17811" w:rsidP="00E17811">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v evidenci daní zachycen splatný daňový nedoplatek,</w:t>
      </w:r>
    </w:p>
    <w:p w14:paraId="79F0A6CB" w14:textId="77777777" w:rsidR="00E17811" w:rsidRPr="00B31975" w:rsidRDefault="00E17811" w:rsidP="00E17811">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veřejné zdravotní pojištění,</w:t>
      </w:r>
    </w:p>
    <w:p w14:paraId="203BA92B" w14:textId="77777777" w:rsidR="00E17811" w:rsidRPr="00B31975" w:rsidRDefault="00E17811" w:rsidP="00E17811">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sociální zabezpečení a příspěvku na státní politiku zaměstnanosti,</w:t>
      </w:r>
    </w:p>
    <w:p w14:paraId="2BD58DFF" w14:textId="77777777" w:rsidR="00E17811" w:rsidRPr="00B31975" w:rsidRDefault="00E17811" w:rsidP="00E17811">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není v likvidaci, nebylo proti němu vydáno rozhodnutí o úpadku, nebyla vůči němu nařízena nucená správa podle jiného právního předpisu ani není v obdobné situaci podle právního řádu země sídla dodavatele,</w:t>
      </w:r>
    </w:p>
    <w:p w14:paraId="3AB52C08" w14:textId="77777777" w:rsidR="00E17811" w:rsidRPr="00B31975" w:rsidRDefault="00E17811" w:rsidP="00E17811">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právnická osoby, splňují podmínky podle písm. a) osoby uvedené v § 74 odst. 2 zákona a</w:t>
      </w:r>
    </w:p>
    <w:p w14:paraId="5366F1D1" w14:textId="5A2E5C04" w:rsidR="00E17811" w:rsidRDefault="00E17811" w:rsidP="00E17811">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pobočka závodu, splňují podmínky podle písm. a) osoby uvedené v § 74 odst. 3 zákona.</w:t>
      </w:r>
    </w:p>
    <w:p w14:paraId="3C65B140" w14:textId="75136C86" w:rsidR="00E17811" w:rsidRPr="00560675" w:rsidRDefault="00E17811" w:rsidP="00E17811">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 xml:space="preserve">SPLŇUJE </w:t>
      </w:r>
      <w:r>
        <w:rPr>
          <w:rFonts w:ascii="Arial" w:hAnsi="Arial" w:cs="Arial"/>
          <w:b/>
          <w:color w:val="FFFFFF" w:themeColor="background1"/>
          <w:spacing w:val="20"/>
          <w:sz w:val="20"/>
          <w:szCs w:val="22"/>
          <w:lang w:val="cs-CZ"/>
        </w:rPr>
        <w:t>PROFESNÍ ZPŮSOBILOST DLE § 77 ZÁKONA (dle odst. 4.2</w:t>
      </w:r>
      <w:r w:rsidRPr="00560675">
        <w:rPr>
          <w:rFonts w:ascii="Arial" w:hAnsi="Arial" w:cs="Arial"/>
          <w:b/>
          <w:color w:val="FFFFFF" w:themeColor="background1"/>
          <w:spacing w:val="20"/>
          <w:sz w:val="20"/>
          <w:szCs w:val="22"/>
          <w:lang w:val="cs-CZ"/>
        </w:rPr>
        <w:t xml:space="preserve"> zadávací dokumentace):</w:t>
      </w:r>
    </w:p>
    <w:p w14:paraId="2AEE969C" w14:textId="7E71D883" w:rsidR="00E17811" w:rsidRPr="00934C1C" w:rsidRDefault="00E17811" w:rsidP="00E17811">
      <w:pPr>
        <w:pStyle w:val="Odstavecseseznamem"/>
        <w:numPr>
          <w:ilvl w:val="0"/>
          <w:numId w:val="0"/>
        </w:numPr>
        <w:spacing w:before="240"/>
        <w:rPr>
          <w:rFonts w:ascii="Arial" w:hAnsi="Arial" w:cs="Arial"/>
          <w:i/>
          <w:u w:val="single"/>
        </w:rPr>
      </w:pPr>
      <w:r w:rsidRPr="00934C1C">
        <w:rPr>
          <w:rFonts w:ascii="Arial" w:hAnsi="Arial" w:cs="Arial"/>
          <w:b/>
          <w:sz w:val="18"/>
          <w:szCs w:val="18"/>
          <w:u w:val="single"/>
        </w:rPr>
        <w:t>(§ 77 odst. 1 zákona) - výpis z obchodního rejstříku nebo jiné obdobné evidence</w:t>
      </w:r>
    </w:p>
    <w:p w14:paraId="1E14A269" w14:textId="77777777" w:rsidR="00E17811" w:rsidRPr="00760A58" w:rsidRDefault="00E17811" w:rsidP="00E17811">
      <w:pPr>
        <w:pStyle w:val="Odstavecseseznamem"/>
        <w:numPr>
          <w:ilvl w:val="0"/>
          <w:numId w:val="0"/>
        </w:numPr>
        <w:spacing w:after="240"/>
        <w:rPr>
          <w:rFonts w:ascii="Arial" w:hAnsi="Arial" w:cs="Arial"/>
          <w:i/>
          <w:sz w:val="18"/>
        </w:rPr>
      </w:pPr>
      <w:r w:rsidRPr="00760A58">
        <w:rPr>
          <w:rFonts w:ascii="Arial" w:hAnsi="Arial" w:cs="Arial"/>
          <w:i/>
          <w:sz w:val="18"/>
        </w:rPr>
        <w:t>(zaškrtněte jednu z možností)</w:t>
      </w:r>
    </w:p>
    <w:p w14:paraId="18A7516A" w14:textId="77777777" w:rsidR="00E17811" w:rsidRPr="00760A58" w:rsidRDefault="00E17811" w:rsidP="00E17811">
      <w:pPr>
        <w:pStyle w:val="Odstavecseseznamem"/>
        <w:numPr>
          <w:ilvl w:val="0"/>
          <w:numId w:val="0"/>
        </w:numPr>
        <w:rPr>
          <w:rFonts w:ascii="Arial" w:hAnsi="Arial" w:cs="Arial"/>
          <w:sz w:val="18"/>
          <w:szCs w:val="18"/>
        </w:rPr>
      </w:pPr>
      <w:r w:rsidRPr="00760A58">
        <w:rPr>
          <w:rFonts w:ascii="Arial" w:hAnsi="Arial" w:cs="Arial"/>
          <w:sz w:val="18"/>
          <w:szCs w:val="18"/>
        </w:rPr>
        <w:fldChar w:fldCharType="begin">
          <w:ffData>
            <w:name w:val=""/>
            <w:enabled/>
            <w:calcOnExit w:val="0"/>
            <w:checkBox>
              <w:sizeAuto/>
              <w:default w:val="0"/>
              <w:checked w:val="0"/>
            </w:checkBox>
          </w:ffData>
        </w:fldChar>
      </w:r>
      <w:r w:rsidRPr="00760A58">
        <w:rPr>
          <w:rFonts w:ascii="Arial" w:hAnsi="Arial" w:cs="Arial"/>
          <w:sz w:val="18"/>
          <w:szCs w:val="18"/>
        </w:rPr>
        <w:instrText xml:space="preserve"> FORMCHECKBOX </w:instrText>
      </w:r>
      <w:r w:rsidR="008B380F">
        <w:rPr>
          <w:rFonts w:ascii="Arial" w:hAnsi="Arial" w:cs="Arial"/>
          <w:sz w:val="18"/>
          <w:szCs w:val="18"/>
        </w:rPr>
      </w:r>
      <w:r w:rsidR="008B380F">
        <w:rPr>
          <w:rFonts w:ascii="Arial" w:hAnsi="Arial" w:cs="Arial"/>
          <w:sz w:val="18"/>
          <w:szCs w:val="18"/>
        </w:rPr>
        <w:fldChar w:fldCharType="separate"/>
      </w:r>
      <w:r w:rsidRPr="00760A58">
        <w:rPr>
          <w:rFonts w:ascii="Arial" w:hAnsi="Arial" w:cs="Arial"/>
          <w:sz w:val="18"/>
          <w:szCs w:val="18"/>
        </w:rPr>
        <w:fldChar w:fldCharType="end"/>
      </w:r>
      <w:r w:rsidRPr="00760A58">
        <w:rPr>
          <w:rFonts w:ascii="Arial" w:hAnsi="Arial" w:cs="Arial"/>
          <w:sz w:val="18"/>
          <w:szCs w:val="18"/>
        </w:rPr>
        <w:t xml:space="preserve"> V případě, že je účastník </w:t>
      </w:r>
      <w:r w:rsidRPr="00760A58">
        <w:rPr>
          <w:rFonts w:ascii="Arial" w:hAnsi="Arial" w:cs="Arial"/>
          <w:sz w:val="18"/>
          <w:szCs w:val="18"/>
          <w:u w:val="single"/>
        </w:rPr>
        <w:t>právnická osoba</w:t>
      </w:r>
      <w:r w:rsidRPr="00760A58">
        <w:rPr>
          <w:rFonts w:ascii="Arial" w:hAnsi="Arial" w:cs="Arial"/>
          <w:sz w:val="18"/>
          <w:szCs w:val="18"/>
        </w:rPr>
        <w:t>:</w:t>
      </w:r>
    </w:p>
    <w:p w14:paraId="65EB1CFB" w14:textId="77777777" w:rsidR="00E17811" w:rsidRPr="00760A58" w:rsidRDefault="00E17811" w:rsidP="00E17811">
      <w:pPr>
        <w:numPr>
          <w:ilvl w:val="1"/>
          <w:numId w:val="41"/>
        </w:numPr>
        <w:suppressAutoHyphens/>
        <w:overflowPunct w:val="0"/>
        <w:autoSpaceDE w:val="0"/>
        <w:ind w:left="709" w:hanging="142"/>
        <w:jc w:val="both"/>
        <w:textAlignment w:val="baseline"/>
        <w:rPr>
          <w:rFonts w:cs="Arial"/>
          <w:sz w:val="18"/>
          <w:szCs w:val="18"/>
        </w:rPr>
      </w:pPr>
      <w:r w:rsidRPr="00760A58">
        <w:rPr>
          <w:rFonts w:cs="Arial"/>
          <w:sz w:val="18"/>
          <w:szCs w:val="18"/>
        </w:rPr>
        <w:t>Účastník je zapsán v obchodním rejstříku České republiky nebo jiné obdobné evidenci, pokud jiný právní předpis zápis do takové evidence vyžaduje.</w:t>
      </w:r>
    </w:p>
    <w:p w14:paraId="07C3C259" w14:textId="21A46B00" w:rsidR="00E17811" w:rsidRPr="00760A58" w:rsidRDefault="00E17811" w:rsidP="00E17811">
      <w:pPr>
        <w:suppressAutoHyphens/>
        <w:overflowPunct w:val="0"/>
        <w:autoSpaceDE w:val="0"/>
        <w:spacing w:before="240"/>
        <w:textAlignment w:val="baseline"/>
        <w:rPr>
          <w:rFonts w:cs="Arial"/>
          <w:i/>
          <w:sz w:val="18"/>
          <w:szCs w:val="18"/>
        </w:rPr>
      </w:pPr>
      <w:r w:rsidRPr="00760A58">
        <w:rPr>
          <w:rFonts w:cs="Arial"/>
          <w:sz w:val="18"/>
          <w:szCs w:val="18"/>
        </w:rPr>
        <w:t xml:space="preserve">Na internetové adrese </w:t>
      </w:r>
      <w:hyperlink r:id="rId11" w:history="1">
        <w:r w:rsidRPr="00760A58">
          <w:rPr>
            <w:rStyle w:val="Hypertextovodkaz"/>
            <w:rFonts w:cs="Arial"/>
            <w:sz w:val="18"/>
            <w:szCs w:val="18"/>
          </w:rPr>
          <w:t>http://portal.justice.cz/</w:t>
        </w:r>
      </w:hyperlink>
      <w:r w:rsidRPr="00760A58">
        <w:rPr>
          <w:rFonts w:cs="Arial"/>
          <w:sz w:val="18"/>
          <w:szCs w:val="18"/>
        </w:rPr>
        <w:t xml:space="preserve"> po zadání našeho IČO a kliknutím na tlačítko „</w:t>
      </w:r>
      <w:r w:rsidRPr="00760A58">
        <w:rPr>
          <w:rFonts w:cs="Arial"/>
          <w:i/>
          <w:sz w:val="18"/>
          <w:szCs w:val="18"/>
        </w:rPr>
        <w:t>hledej</w:t>
      </w:r>
      <w:r w:rsidRPr="00760A58">
        <w:rPr>
          <w:rFonts w:cs="Arial"/>
          <w:sz w:val="18"/>
          <w:szCs w:val="18"/>
        </w:rPr>
        <w:t>“ Veřejný rejstřík a Sbírka listin zobrazí „</w:t>
      </w:r>
      <w:r w:rsidRPr="00760A58">
        <w:rPr>
          <w:rFonts w:cs="Arial"/>
          <w:i/>
          <w:sz w:val="18"/>
          <w:szCs w:val="18"/>
        </w:rPr>
        <w:t>Počet nalezených subjektů“</w:t>
      </w:r>
      <w:r w:rsidRPr="00760A58">
        <w:rPr>
          <w:rFonts w:cs="Arial"/>
          <w:sz w:val="18"/>
          <w:szCs w:val="18"/>
        </w:rPr>
        <w:t>. Po kliknutí na „</w:t>
      </w:r>
      <w:r w:rsidRPr="00760A58">
        <w:rPr>
          <w:rFonts w:cs="Arial"/>
          <w:i/>
          <w:sz w:val="18"/>
          <w:szCs w:val="18"/>
        </w:rPr>
        <w:t>Výpis platných</w:t>
      </w:r>
      <w:r w:rsidRPr="00760A58">
        <w:rPr>
          <w:rFonts w:cs="Arial"/>
          <w:sz w:val="18"/>
          <w:szCs w:val="18"/>
        </w:rPr>
        <w:t>“ se zobrazí „</w:t>
      </w:r>
      <w:r w:rsidRPr="00760A58">
        <w:rPr>
          <w:rFonts w:cs="Arial"/>
          <w:i/>
          <w:sz w:val="18"/>
          <w:szCs w:val="18"/>
        </w:rPr>
        <w:t>Výpis z obchodního rejstříku</w:t>
      </w:r>
      <w:r w:rsidRPr="00760A58">
        <w:rPr>
          <w:rFonts w:cs="Arial"/>
          <w:sz w:val="18"/>
          <w:szCs w:val="18"/>
        </w:rPr>
        <w:t>“ naši společnosti</w:t>
      </w:r>
    </w:p>
    <w:p w14:paraId="7C0378CA" w14:textId="77777777" w:rsidR="00E17811" w:rsidRPr="00760A58" w:rsidRDefault="00E17811" w:rsidP="00E17811">
      <w:pPr>
        <w:pStyle w:val="Odstavecseseznamem"/>
        <w:numPr>
          <w:ilvl w:val="0"/>
          <w:numId w:val="0"/>
        </w:numPr>
        <w:spacing w:before="240"/>
        <w:rPr>
          <w:rFonts w:ascii="Arial" w:hAnsi="Arial" w:cs="Arial"/>
          <w:sz w:val="18"/>
          <w:szCs w:val="18"/>
        </w:rPr>
      </w:pPr>
      <w:r w:rsidRPr="00760A58">
        <w:rPr>
          <w:rFonts w:ascii="Arial" w:hAnsi="Arial" w:cs="Arial"/>
          <w:sz w:val="18"/>
          <w:szCs w:val="18"/>
        </w:rPr>
        <w:lastRenderedPageBreak/>
        <w:fldChar w:fldCharType="begin">
          <w:ffData>
            <w:name w:val="Zaškrtávací1"/>
            <w:enabled/>
            <w:calcOnExit w:val="0"/>
            <w:checkBox>
              <w:sizeAuto/>
              <w:default w:val="0"/>
              <w:checked w:val="0"/>
            </w:checkBox>
          </w:ffData>
        </w:fldChar>
      </w:r>
      <w:r w:rsidRPr="00760A58">
        <w:rPr>
          <w:rFonts w:ascii="Arial" w:hAnsi="Arial" w:cs="Arial"/>
          <w:sz w:val="18"/>
          <w:szCs w:val="18"/>
        </w:rPr>
        <w:instrText xml:space="preserve"> FORMCHECKBOX </w:instrText>
      </w:r>
      <w:r w:rsidR="008B380F">
        <w:rPr>
          <w:rFonts w:ascii="Arial" w:hAnsi="Arial" w:cs="Arial"/>
          <w:sz w:val="18"/>
          <w:szCs w:val="18"/>
        </w:rPr>
      </w:r>
      <w:r w:rsidR="008B380F">
        <w:rPr>
          <w:rFonts w:ascii="Arial" w:hAnsi="Arial" w:cs="Arial"/>
          <w:sz w:val="18"/>
          <w:szCs w:val="18"/>
        </w:rPr>
        <w:fldChar w:fldCharType="separate"/>
      </w:r>
      <w:r w:rsidRPr="00760A58">
        <w:rPr>
          <w:rFonts w:ascii="Arial" w:hAnsi="Arial" w:cs="Arial"/>
          <w:sz w:val="18"/>
          <w:szCs w:val="18"/>
        </w:rPr>
        <w:fldChar w:fldCharType="end"/>
      </w:r>
      <w:r w:rsidRPr="00760A58">
        <w:rPr>
          <w:rFonts w:ascii="Arial" w:hAnsi="Arial" w:cs="Arial"/>
          <w:sz w:val="18"/>
          <w:szCs w:val="18"/>
        </w:rPr>
        <w:t xml:space="preserve"> V případě, že je účastník </w:t>
      </w:r>
      <w:r w:rsidRPr="00760A58">
        <w:rPr>
          <w:rFonts w:ascii="Arial" w:hAnsi="Arial" w:cs="Arial"/>
          <w:sz w:val="18"/>
          <w:szCs w:val="18"/>
          <w:u w:val="single"/>
        </w:rPr>
        <w:t>fyzická osoba</w:t>
      </w:r>
      <w:r w:rsidRPr="00760A58">
        <w:rPr>
          <w:rFonts w:ascii="Arial" w:hAnsi="Arial" w:cs="Arial"/>
          <w:sz w:val="18"/>
          <w:szCs w:val="18"/>
        </w:rPr>
        <w:t>:</w:t>
      </w:r>
    </w:p>
    <w:p w14:paraId="2C3DE0E2" w14:textId="77777777" w:rsidR="00E17811" w:rsidRPr="00760A58" w:rsidRDefault="00E17811" w:rsidP="00E17811">
      <w:pPr>
        <w:numPr>
          <w:ilvl w:val="1"/>
          <w:numId w:val="41"/>
        </w:numPr>
        <w:suppressAutoHyphens/>
        <w:overflowPunct w:val="0"/>
        <w:autoSpaceDE w:val="0"/>
        <w:ind w:left="709" w:hanging="142"/>
        <w:jc w:val="both"/>
        <w:textAlignment w:val="baseline"/>
        <w:rPr>
          <w:rFonts w:cs="Arial"/>
          <w:sz w:val="18"/>
          <w:szCs w:val="18"/>
        </w:rPr>
      </w:pPr>
      <w:r w:rsidRPr="00760A58">
        <w:rPr>
          <w:rFonts w:cs="Arial"/>
          <w:sz w:val="18"/>
          <w:szCs w:val="18"/>
        </w:rPr>
        <w:t>Účastník není zapsán v obchodním rejstříku České republiky.</w:t>
      </w:r>
    </w:p>
    <w:p w14:paraId="5CE90F8C" w14:textId="77777777" w:rsidR="00E17811" w:rsidRPr="00760A58" w:rsidRDefault="00E17811" w:rsidP="00E17811">
      <w:pPr>
        <w:pStyle w:val="Odstavecseseznamem"/>
        <w:numPr>
          <w:ilvl w:val="0"/>
          <w:numId w:val="0"/>
        </w:numPr>
        <w:spacing w:before="240"/>
        <w:rPr>
          <w:rFonts w:ascii="Arial" w:hAnsi="Arial" w:cs="Arial"/>
          <w:sz w:val="18"/>
          <w:szCs w:val="18"/>
        </w:rPr>
      </w:pPr>
      <w:r w:rsidRPr="00760A58">
        <w:rPr>
          <w:rFonts w:ascii="Arial" w:hAnsi="Arial" w:cs="Arial"/>
          <w:sz w:val="18"/>
          <w:szCs w:val="18"/>
        </w:rPr>
        <w:fldChar w:fldCharType="begin">
          <w:ffData>
            <w:name w:val="Zaškrtávací1"/>
            <w:enabled/>
            <w:calcOnExit w:val="0"/>
            <w:checkBox>
              <w:sizeAuto/>
              <w:default w:val="0"/>
              <w:checked w:val="0"/>
            </w:checkBox>
          </w:ffData>
        </w:fldChar>
      </w:r>
      <w:r w:rsidRPr="00760A58">
        <w:rPr>
          <w:rFonts w:ascii="Arial" w:hAnsi="Arial" w:cs="Arial"/>
          <w:sz w:val="18"/>
          <w:szCs w:val="18"/>
        </w:rPr>
        <w:instrText xml:space="preserve"> FORMCHECKBOX </w:instrText>
      </w:r>
      <w:r w:rsidR="008B380F">
        <w:rPr>
          <w:rFonts w:ascii="Arial" w:hAnsi="Arial" w:cs="Arial"/>
          <w:sz w:val="18"/>
          <w:szCs w:val="18"/>
        </w:rPr>
      </w:r>
      <w:r w:rsidR="008B380F">
        <w:rPr>
          <w:rFonts w:ascii="Arial" w:hAnsi="Arial" w:cs="Arial"/>
          <w:sz w:val="18"/>
          <w:szCs w:val="18"/>
        </w:rPr>
        <w:fldChar w:fldCharType="separate"/>
      </w:r>
      <w:r w:rsidRPr="00760A58">
        <w:rPr>
          <w:rFonts w:ascii="Arial" w:hAnsi="Arial" w:cs="Arial"/>
          <w:sz w:val="18"/>
          <w:szCs w:val="18"/>
        </w:rPr>
        <w:fldChar w:fldCharType="end"/>
      </w:r>
      <w:r w:rsidRPr="00760A58">
        <w:rPr>
          <w:rFonts w:ascii="Arial" w:hAnsi="Arial" w:cs="Arial"/>
          <w:sz w:val="18"/>
          <w:szCs w:val="18"/>
        </w:rPr>
        <w:t xml:space="preserve"> Jiná: </w:t>
      </w:r>
      <w:r w:rsidRPr="00760A58">
        <w:rPr>
          <w:rFonts w:ascii="Arial" w:hAnsi="Arial" w:cs="Arial"/>
          <w:sz w:val="18"/>
          <w:szCs w:val="18"/>
        </w:rPr>
        <w:fldChar w:fldCharType="begin">
          <w:ffData>
            <w:name w:val="Text11"/>
            <w:enabled/>
            <w:calcOnExit w:val="0"/>
            <w:textInput/>
          </w:ffData>
        </w:fldChar>
      </w:r>
      <w:bookmarkStart w:id="3" w:name="Text11"/>
      <w:r w:rsidRPr="00760A58">
        <w:rPr>
          <w:rFonts w:ascii="Arial" w:hAnsi="Arial" w:cs="Arial"/>
          <w:sz w:val="18"/>
          <w:szCs w:val="18"/>
        </w:rPr>
        <w:instrText xml:space="preserve"> FORMTEXT </w:instrText>
      </w:r>
      <w:r w:rsidRPr="00760A58">
        <w:rPr>
          <w:rFonts w:ascii="Arial" w:hAnsi="Arial" w:cs="Arial"/>
          <w:sz w:val="18"/>
          <w:szCs w:val="18"/>
        </w:rPr>
      </w:r>
      <w:r w:rsidRPr="00760A58">
        <w:rPr>
          <w:rFonts w:ascii="Arial" w:hAnsi="Arial" w:cs="Arial"/>
          <w:sz w:val="18"/>
          <w:szCs w:val="18"/>
        </w:rPr>
        <w:fldChar w:fldCharType="separate"/>
      </w:r>
      <w:r w:rsidRPr="00760A58">
        <w:rPr>
          <w:rFonts w:ascii="Arial" w:hAnsi="Arial" w:cs="Arial"/>
          <w:noProof/>
          <w:sz w:val="18"/>
          <w:szCs w:val="18"/>
        </w:rPr>
        <w:t> </w:t>
      </w:r>
      <w:r w:rsidRPr="00760A58">
        <w:rPr>
          <w:rFonts w:ascii="Arial" w:hAnsi="Arial" w:cs="Arial"/>
          <w:noProof/>
          <w:sz w:val="18"/>
          <w:szCs w:val="18"/>
        </w:rPr>
        <w:t> </w:t>
      </w:r>
      <w:r w:rsidRPr="00760A58">
        <w:rPr>
          <w:rFonts w:ascii="Arial" w:hAnsi="Arial" w:cs="Arial"/>
          <w:noProof/>
          <w:sz w:val="18"/>
          <w:szCs w:val="18"/>
        </w:rPr>
        <w:t> </w:t>
      </w:r>
      <w:r w:rsidRPr="00760A58">
        <w:rPr>
          <w:rFonts w:ascii="Arial" w:hAnsi="Arial" w:cs="Arial"/>
          <w:noProof/>
          <w:sz w:val="18"/>
          <w:szCs w:val="18"/>
        </w:rPr>
        <w:t> </w:t>
      </w:r>
      <w:r w:rsidRPr="00760A58">
        <w:rPr>
          <w:rFonts w:ascii="Arial" w:hAnsi="Arial" w:cs="Arial"/>
          <w:noProof/>
          <w:sz w:val="18"/>
          <w:szCs w:val="18"/>
        </w:rPr>
        <w:t> </w:t>
      </w:r>
      <w:r w:rsidRPr="00760A58">
        <w:rPr>
          <w:rFonts w:ascii="Arial" w:hAnsi="Arial" w:cs="Arial"/>
          <w:sz w:val="18"/>
          <w:szCs w:val="18"/>
        </w:rPr>
        <w:fldChar w:fldCharType="end"/>
      </w:r>
      <w:bookmarkEnd w:id="3"/>
    </w:p>
    <w:p w14:paraId="740658B4" w14:textId="77777777" w:rsidR="00E17811" w:rsidRPr="00760A58" w:rsidRDefault="00E17811" w:rsidP="00E17811">
      <w:pPr>
        <w:suppressAutoHyphens/>
        <w:overflowPunct w:val="0"/>
        <w:autoSpaceDE w:val="0"/>
        <w:textAlignment w:val="baseline"/>
        <w:rPr>
          <w:rFonts w:cs="Arial"/>
          <w:sz w:val="18"/>
          <w:szCs w:val="18"/>
        </w:rPr>
      </w:pPr>
    </w:p>
    <w:p w14:paraId="3285F258" w14:textId="77777777" w:rsidR="00E17811" w:rsidRDefault="00E17811" w:rsidP="00E17811">
      <w:pPr>
        <w:pStyle w:val="Odstavecseseznamem"/>
        <w:keepNext/>
        <w:numPr>
          <w:ilvl w:val="0"/>
          <w:numId w:val="0"/>
        </w:numPr>
        <w:rPr>
          <w:rFonts w:ascii="Arial" w:hAnsi="Arial" w:cs="Arial"/>
          <w:b/>
          <w:sz w:val="18"/>
          <w:szCs w:val="18"/>
          <w:u w:val="single"/>
        </w:rPr>
      </w:pPr>
      <w:r w:rsidRPr="001A6D4E">
        <w:rPr>
          <w:rFonts w:ascii="Arial" w:hAnsi="Arial" w:cs="Arial"/>
          <w:b/>
          <w:sz w:val="18"/>
          <w:szCs w:val="18"/>
          <w:u w:val="single"/>
        </w:rPr>
        <w:t>(§ 77 odst. 2 písm. a) zákona) – doklad o oprávnění k</w:t>
      </w:r>
      <w:r>
        <w:rPr>
          <w:rFonts w:ascii="Arial" w:hAnsi="Arial" w:cs="Arial"/>
          <w:b/>
          <w:sz w:val="18"/>
          <w:szCs w:val="18"/>
          <w:u w:val="single"/>
        </w:rPr>
        <w:t> </w:t>
      </w:r>
      <w:r w:rsidRPr="001A6D4E">
        <w:rPr>
          <w:rFonts w:ascii="Arial" w:hAnsi="Arial" w:cs="Arial"/>
          <w:b/>
          <w:sz w:val="18"/>
          <w:szCs w:val="18"/>
          <w:u w:val="single"/>
        </w:rPr>
        <w:t>podnikání</w:t>
      </w:r>
    </w:p>
    <w:p w14:paraId="57AEE4AC" w14:textId="4E1C5745" w:rsidR="00E17811" w:rsidRPr="00760A58" w:rsidRDefault="00E17811" w:rsidP="00E17811">
      <w:pPr>
        <w:pStyle w:val="Odstavecseseznamem"/>
        <w:numPr>
          <w:ilvl w:val="0"/>
          <w:numId w:val="0"/>
        </w:numPr>
        <w:spacing w:before="0" w:after="240"/>
        <w:rPr>
          <w:rFonts w:ascii="Arial" w:hAnsi="Arial" w:cs="Arial"/>
          <w:i/>
          <w:sz w:val="18"/>
        </w:rPr>
      </w:pPr>
      <w:r>
        <w:rPr>
          <w:rFonts w:ascii="Arial" w:hAnsi="Arial" w:cs="Arial"/>
          <w:i/>
          <w:sz w:val="18"/>
        </w:rPr>
        <w:t>(zaškrtněte pouze doklad o oprávnění k podnikání, pokud jej vlastníte</w:t>
      </w:r>
      <w:r w:rsidRPr="00760A58">
        <w:rPr>
          <w:rFonts w:ascii="Arial" w:hAnsi="Arial" w:cs="Arial"/>
          <w:i/>
          <w:sz w:val="18"/>
        </w:rPr>
        <w:t>)</w:t>
      </w:r>
    </w:p>
    <w:p w14:paraId="6B8777FE" w14:textId="39CB9B4C" w:rsidR="00E17811" w:rsidRPr="001A6D4E" w:rsidRDefault="00E17811" w:rsidP="00E17811">
      <w:pPr>
        <w:pStyle w:val="Odstavecseseznamem"/>
        <w:numPr>
          <w:ilvl w:val="0"/>
          <w:numId w:val="0"/>
        </w:numPr>
        <w:spacing w:before="240"/>
        <w:rPr>
          <w:rFonts w:ascii="Arial" w:hAnsi="Arial" w:cs="Arial"/>
          <w:sz w:val="18"/>
          <w:szCs w:val="18"/>
        </w:rPr>
      </w:pPr>
      <w:r>
        <w:rPr>
          <w:rFonts w:ascii="Arial" w:hAnsi="Arial" w:cs="Arial"/>
          <w:b/>
          <w:sz w:val="18"/>
          <w:szCs w:val="18"/>
        </w:rPr>
        <w:t>Účastník</w:t>
      </w:r>
      <w:r w:rsidRPr="004B0951">
        <w:rPr>
          <w:rFonts w:ascii="Arial" w:hAnsi="Arial" w:cs="Arial"/>
          <w:b/>
          <w:sz w:val="18"/>
          <w:szCs w:val="18"/>
        </w:rPr>
        <w:t xml:space="preserve"> vlastní potřebné živnostenské oprávnění k podnikání,</w:t>
      </w:r>
      <w:r w:rsidRPr="001A6D4E">
        <w:rPr>
          <w:rFonts w:ascii="Arial" w:hAnsi="Arial" w:cs="Arial"/>
          <w:sz w:val="18"/>
          <w:szCs w:val="18"/>
        </w:rPr>
        <w:t xml:space="preserve"> a to </w:t>
      </w:r>
      <w:r>
        <w:rPr>
          <w:rFonts w:ascii="Arial" w:hAnsi="Arial" w:cs="Arial"/>
          <w:sz w:val="18"/>
          <w:szCs w:val="18"/>
        </w:rPr>
        <w:t>v níže uvedeném předmětu podnikání</w:t>
      </w:r>
      <w:r w:rsidRPr="001A6D4E">
        <w:rPr>
          <w:rFonts w:ascii="Arial" w:hAnsi="Arial" w:cs="Arial"/>
          <w:sz w:val="18"/>
          <w:szCs w:val="18"/>
        </w:rPr>
        <w:t>:</w:t>
      </w:r>
    </w:p>
    <w:p w14:paraId="47133F7D" w14:textId="5121E272" w:rsidR="00E17811" w:rsidRDefault="00E17811" w:rsidP="00E17811">
      <w:pPr>
        <w:rPr>
          <w:rFonts w:cs="Arial"/>
          <w:b/>
          <w:sz w:val="18"/>
          <w:szCs w:val="18"/>
        </w:rPr>
      </w:pPr>
      <w:r w:rsidRPr="001A6D4E">
        <w:rPr>
          <w:rFonts w:cs="Arial"/>
          <w:sz w:val="18"/>
          <w:szCs w:val="18"/>
        </w:rPr>
        <w:fldChar w:fldCharType="begin">
          <w:ffData>
            <w:name w:val="Zaškrtávací1"/>
            <w:enabled/>
            <w:calcOnExit w:val="0"/>
            <w:checkBox>
              <w:sizeAuto/>
              <w:default w:val="0"/>
              <w:checked w:val="0"/>
            </w:checkBox>
          </w:ffData>
        </w:fldChar>
      </w:r>
      <w:r w:rsidRPr="001A6D4E">
        <w:rPr>
          <w:rFonts w:cs="Arial"/>
          <w:sz w:val="18"/>
          <w:szCs w:val="18"/>
        </w:rPr>
        <w:instrText xml:space="preserve"> FORMCHECKBOX </w:instrText>
      </w:r>
      <w:r w:rsidR="008B380F">
        <w:rPr>
          <w:rFonts w:cs="Arial"/>
          <w:sz w:val="18"/>
          <w:szCs w:val="18"/>
        </w:rPr>
      </w:r>
      <w:r w:rsidR="008B380F">
        <w:rPr>
          <w:rFonts w:cs="Arial"/>
          <w:sz w:val="18"/>
          <w:szCs w:val="18"/>
        </w:rPr>
        <w:fldChar w:fldCharType="separate"/>
      </w:r>
      <w:r w:rsidRPr="001A6D4E">
        <w:rPr>
          <w:rFonts w:cs="Arial"/>
          <w:sz w:val="18"/>
          <w:szCs w:val="18"/>
        </w:rPr>
        <w:fldChar w:fldCharType="end"/>
      </w:r>
      <w:r w:rsidRPr="001A6D4E">
        <w:rPr>
          <w:rFonts w:cs="Arial"/>
          <w:sz w:val="18"/>
          <w:szCs w:val="18"/>
        </w:rPr>
        <w:t xml:space="preserve"> </w:t>
      </w:r>
      <w:r w:rsidRPr="00E17811">
        <w:rPr>
          <w:rFonts w:cs="Arial"/>
          <w:b/>
          <w:sz w:val="18"/>
          <w:szCs w:val="18"/>
        </w:rPr>
        <w:t>Nákup, prodej, správa a údržba nemovitosti</w:t>
      </w:r>
    </w:p>
    <w:p w14:paraId="28BA9307" w14:textId="697B8170" w:rsidR="00E17811" w:rsidRPr="00934C1C" w:rsidRDefault="00E17811" w:rsidP="00E17811">
      <w:pPr>
        <w:rPr>
          <w:rFonts w:cs="Arial"/>
          <w:b/>
          <w:sz w:val="18"/>
          <w:szCs w:val="18"/>
        </w:rPr>
      </w:pPr>
    </w:p>
    <w:p w14:paraId="18A74E6F" w14:textId="6666DB07" w:rsidR="00E17811" w:rsidRDefault="00E17811" w:rsidP="00E17811">
      <w:pPr>
        <w:suppressAutoHyphens/>
        <w:overflowPunct w:val="0"/>
        <w:autoSpaceDE w:val="0"/>
        <w:spacing w:before="240"/>
        <w:textAlignment w:val="baseline"/>
        <w:rPr>
          <w:rFonts w:cs="Arial"/>
          <w:i/>
          <w:sz w:val="18"/>
          <w:szCs w:val="18"/>
        </w:rPr>
      </w:pPr>
      <w:r w:rsidRPr="001A6D4E">
        <w:rPr>
          <w:rFonts w:cs="Arial"/>
          <w:sz w:val="18"/>
          <w:szCs w:val="18"/>
        </w:rPr>
        <w:t xml:space="preserve">Na internetové adrese </w:t>
      </w:r>
      <w:hyperlink r:id="rId12" w:history="1">
        <w:r w:rsidRPr="001A6D4E">
          <w:rPr>
            <w:rStyle w:val="Hypertextovodkaz"/>
            <w:rFonts w:cs="Arial"/>
            <w:sz w:val="18"/>
            <w:szCs w:val="18"/>
          </w:rPr>
          <w:t>https://www.rzp.cz/</w:t>
        </w:r>
      </w:hyperlink>
      <w:r w:rsidRPr="001A6D4E">
        <w:rPr>
          <w:rFonts w:cs="Arial"/>
          <w:sz w:val="18"/>
          <w:szCs w:val="18"/>
        </w:rPr>
        <w:t xml:space="preserve"> po kliknutí na „</w:t>
      </w:r>
      <w:r w:rsidRPr="001A6D4E">
        <w:rPr>
          <w:rFonts w:cs="Arial"/>
          <w:i/>
          <w:sz w:val="18"/>
          <w:szCs w:val="18"/>
        </w:rPr>
        <w:t>Vyhledávání“,</w:t>
      </w:r>
      <w:r w:rsidRPr="001A6D4E">
        <w:rPr>
          <w:rFonts w:cs="Arial"/>
          <w:sz w:val="18"/>
          <w:szCs w:val="18"/>
        </w:rPr>
        <w:t xml:space="preserve"> zadání našeho IČO, kliknutím na tlačítko „</w:t>
      </w:r>
      <w:r w:rsidRPr="001A6D4E">
        <w:rPr>
          <w:rFonts w:cs="Arial"/>
          <w:i/>
          <w:sz w:val="18"/>
          <w:szCs w:val="18"/>
        </w:rPr>
        <w:t>Vyhledat</w:t>
      </w:r>
      <w:r w:rsidRPr="001A6D4E">
        <w:rPr>
          <w:rFonts w:cs="Arial"/>
          <w:sz w:val="18"/>
          <w:szCs w:val="18"/>
        </w:rPr>
        <w:t>“ živnostenský rejstřík zobrazí identifikační údaje naši společnosti. Po kliknutí na „</w:t>
      </w:r>
      <w:r w:rsidRPr="001A6D4E">
        <w:rPr>
          <w:rFonts w:cs="Arial"/>
          <w:i/>
          <w:sz w:val="18"/>
          <w:szCs w:val="18"/>
        </w:rPr>
        <w:t>Údaje bez historie</w:t>
      </w:r>
      <w:r w:rsidRPr="001A6D4E">
        <w:rPr>
          <w:rFonts w:cs="Arial"/>
          <w:sz w:val="18"/>
          <w:szCs w:val="18"/>
        </w:rPr>
        <w:t>„ se zobrazí „</w:t>
      </w:r>
      <w:r w:rsidRPr="001A6D4E">
        <w:rPr>
          <w:rFonts w:cs="Arial"/>
          <w:i/>
          <w:sz w:val="18"/>
          <w:szCs w:val="18"/>
        </w:rPr>
        <w:t>Údaje z veřejné části Živnostenského rejstříku</w:t>
      </w:r>
      <w:r w:rsidRPr="001A6D4E">
        <w:rPr>
          <w:rFonts w:cs="Arial"/>
          <w:sz w:val="18"/>
          <w:szCs w:val="18"/>
        </w:rPr>
        <w:t>“ naši společnosti</w:t>
      </w:r>
      <w:r w:rsidR="002973BB">
        <w:rPr>
          <w:rFonts w:cs="Arial"/>
          <w:sz w:val="18"/>
          <w:szCs w:val="18"/>
        </w:rPr>
        <w:t>.</w:t>
      </w:r>
    </w:p>
    <w:p w14:paraId="2F57C0A2" w14:textId="2E6E07ED" w:rsidR="00E17811" w:rsidRPr="00560675" w:rsidRDefault="00E17811" w:rsidP="00E17811">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SPLŇUJE TECHNICKOU KVALIFIKACI DLE § 7</w:t>
      </w:r>
      <w:r>
        <w:rPr>
          <w:rFonts w:ascii="Arial" w:hAnsi="Arial" w:cs="Arial"/>
          <w:b/>
          <w:color w:val="FFFFFF" w:themeColor="background1"/>
          <w:spacing w:val="20"/>
          <w:sz w:val="20"/>
          <w:szCs w:val="22"/>
          <w:lang w:val="cs-CZ"/>
        </w:rPr>
        <w:t>9 ZÁKONA (v rozsahu dle odst. 4.3</w:t>
      </w:r>
      <w:r w:rsidRPr="00560675">
        <w:rPr>
          <w:rFonts w:ascii="Arial" w:hAnsi="Arial" w:cs="Arial"/>
          <w:b/>
          <w:color w:val="FFFFFF" w:themeColor="background1"/>
          <w:spacing w:val="20"/>
          <w:sz w:val="20"/>
          <w:szCs w:val="22"/>
          <w:lang w:val="cs-CZ"/>
        </w:rPr>
        <w:t xml:space="preserve"> zadávací dokumentace):</w:t>
      </w:r>
    </w:p>
    <w:p w14:paraId="5485DB4B" w14:textId="77777777" w:rsidR="00E17811" w:rsidRDefault="00E17811" w:rsidP="00E17811">
      <w:pPr>
        <w:rPr>
          <w:rFonts w:cs="Arial"/>
          <w:b/>
        </w:rPr>
      </w:pPr>
    </w:p>
    <w:p w14:paraId="2E3AC149" w14:textId="481BCA7D" w:rsidR="00E17811" w:rsidRPr="00560675" w:rsidRDefault="00E17811" w:rsidP="001F1CF6">
      <w:pPr>
        <w:spacing w:after="240"/>
        <w:jc w:val="both"/>
        <w:rPr>
          <w:rFonts w:cs="Arial"/>
        </w:rPr>
      </w:pPr>
      <w:r>
        <w:rPr>
          <w:rFonts w:cs="Arial"/>
          <w:b/>
        </w:rPr>
        <w:t>S</w:t>
      </w:r>
      <w:r w:rsidRPr="00560675">
        <w:rPr>
          <w:rFonts w:cs="Arial"/>
          <w:b/>
        </w:rPr>
        <w:t xml:space="preserve">eznam významných </w:t>
      </w:r>
      <w:r w:rsidR="001F1CF6">
        <w:rPr>
          <w:rFonts w:cs="Arial"/>
          <w:b/>
        </w:rPr>
        <w:t>služeb</w:t>
      </w:r>
      <w:r w:rsidRPr="00560675">
        <w:rPr>
          <w:rFonts w:cs="Arial"/>
          <w:b/>
        </w:rPr>
        <w:t xml:space="preserve"> poskytnutých dodavatelem za poslední 3 roky před zahájením zadávacího řízení</w:t>
      </w:r>
      <w:r w:rsidRPr="00560675">
        <w:rPr>
          <w:rFonts w:cs="Arial"/>
        </w:rPr>
        <w:t>.</w:t>
      </w:r>
    </w:p>
    <w:p w14:paraId="1F15DCB9" w14:textId="77777777" w:rsidR="00E17811" w:rsidRPr="00560675" w:rsidRDefault="00E17811" w:rsidP="00E17811">
      <w:pPr>
        <w:rPr>
          <w:rFonts w:cs="Arial"/>
        </w:rPr>
      </w:pPr>
      <w:r w:rsidRPr="00560675">
        <w:rPr>
          <w:rFonts w:cs="Arial"/>
          <w:u w:val="single"/>
        </w:rPr>
        <w:t>Minimální úroveň požadované technické kvalifikace</w:t>
      </w:r>
      <w:r w:rsidRPr="00560675">
        <w:rPr>
          <w:rFonts w:cs="Arial"/>
        </w:rPr>
        <w:t xml:space="preserve">: </w:t>
      </w:r>
    </w:p>
    <w:p w14:paraId="24C15876" w14:textId="30E50387" w:rsidR="00E17811" w:rsidRDefault="00E17811" w:rsidP="00E17811">
      <w:pPr>
        <w:spacing w:after="240"/>
        <w:jc w:val="both"/>
        <w:rPr>
          <w:rFonts w:cs="Arial"/>
          <w:b/>
        </w:rPr>
      </w:pPr>
      <w:r w:rsidRPr="00E17811">
        <w:rPr>
          <w:rFonts w:cs="Arial"/>
          <w:b/>
        </w:rPr>
        <w:t xml:space="preserve">Dodavatel splňuje předmětný kvalifikační předpoklad, pokud v seznamu významných služeb uvede min. 1 významnou službu pro 1 objednatele spočívající v provedení pravidelných úklidových služeb v administrativních budovách, kdy tato služba byla dodavatelem poskytována min. po dobu 12 po sobě jdoucích kalendářních měsíců a min. hodnota (náklady) takovéto služby za 12 po sobě jdoucích měsíců poskytování byla v min. finanční hodnotě 800.000,- Kč bez DPH.  </w:t>
      </w:r>
    </w:p>
    <w:tbl>
      <w:tblPr>
        <w:tblStyle w:val="Mkatabulky"/>
        <w:tblW w:w="9161" w:type="dxa"/>
        <w:jc w:val="center"/>
        <w:tblLook w:val="04A0" w:firstRow="1" w:lastRow="0" w:firstColumn="1" w:lastColumn="0" w:noHBand="0" w:noVBand="1"/>
      </w:tblPr>
      <w:tblGrid>
        <w:gridCol w:w="4717"/>
        <w:gridCol w:w="4444"/>
      </w:tblGrid>
      <w:tr w:rsidR="00E17811" w:rsidRPr="00A3703C" w14:paraId="3ADA239B" w14:textId="77777777" w:rsidTr="004A401E">
        <w:trPr>
          <w:jc w:val="center"/>
        </w:trPr>
        <w:tc>
          <w:tcPr>
            <w:tcW w:w="9161" w:type="dxa"/>
            <w:gridSpan w:val="2"/>
            <w:vAlign w:val="center"/>
          </w:tcPr>
          <w:p w14:paraId="286B63A3" w14:textId="77777777" w:rsidR="00E17811" w:rsidRPr="00A3703C" w:rsidRDefault="00E17811" w:rsidP="004A401E">
            <w:pPr>
              <w:pStyle w:val="Odstavecseseznamem"/>
              <w:numPr>
                <w:ilvl w:val="0"/>
                <w:numId w:val="0"/>
              </w:numPr>
              <w:autoSpaceDE w:val="0"/>
              <w:autoSpaceDN w:val="0"/>
              <w:adjustRightInd w:val="0"/>
              <w:jc w:val="center"/>
              <w:rPr>
                <w:rFonts w:ascii="Arial" w:hAnsi="Arial" w:cs="Arial"/>
                <w:b/>
              </w:rPr>
            </w:pPr>
            <w:r w:rsidRPr="00A3703C">
              <w:rPr>
                <w:rFonts w:ascii="Arial" w:hAnsi="Arial" w:cs="Arial"/>
                <w:b/>
              </w:rPr>
              <w:t>Dodávka č. 1</w:t>
            </w:r>
          </w:p>
        </w:tc>
      </w:tr>
      <w:tr w:rsidR="00E17811" w:rsidRPr="00A3703C" w14:paraId="3E3ACA4C" w14:textId="77777777" w:rsidTr="004A401E">
        <w:trPr>
          <w:jc w:val="center"/>
        </w:trPr>
        <w:tc>
          <w:tcPr>
            <w:tcW w:w="4717" w:type="dxa"/>
            <w:vAlign w:val="center"/>
          </w:tcPr>
          <w:p w14:paraId="5D94BE69" w14:textId="77777777" w:rsidR="00E17811" w:rsidRPr="0066381B" w:rsidRDefault="00E17811" w:rsidP="004A401E">
            <w:pPr>
              <w:pStyle w:val="Odstavecseseznamem"/>
              <w:autoSpaceDE w:val="0"/>
              <w:autoSpaceDN w:val="0"/>
              <w:adjustRightInd w:val="0"/>
              <w:spacing w:before="0" w:line="276" w:lineRule="auto"/>
              <w:ind w:left="0"/>
              <w:rPr>
                <w:rFonts w:ascii="Arial" w:hAnsi="Arial" w:cs="Arial"/>
                <w:b/>
                <w:color w:val="000000"/>
              </w:rPr>
            </w:pPr>
            <w:r w:rsidRPr="0066381B">
              <w:rPr>
                <w:rFonts w:ascii="Arial" w:hAnsi="Arial" w:cs="Arial"/>
                <w:b/>
              </w:rPr>
              <w:t>Identifikační údaje objednatele:</w:t>
            </w:r>
          </w:p>
        </w:tc>
        <w:tc>
          <w:tcPr>
            <w:tcW w:w="4444" w:type="dxa"/>
            <w:vAlign w:val="center"/>
          </w:tcPr>
          <w:p w14:paraId="2E599877" w14:textId="77777777" w:rsidR="00E17811" w:rsidRPr="00AE4719" w:rsidRDefault="00E17811" w:rsidP="004A401E">
            <w:pPr>
              <w:pStyle w:val="Odstavecseseznamem"/>
              <w:autoSpaceDE w:val="0"/>
              <w:autoSpaceDN w:val="0"/>
              <w:adjustRightInd w:val="0"/>
              <w:spacing w:before="0"/>
              <w:ind w:left="0"/>
              <w:jc w:val="left"/>
              <w:rPr>
                <w:rFonts w:ascii="Arial" w:hAnsi="Arial" w:cs="Arial"/>
                <w:b/>
                <w:color w:val="000000"/>
              </w:rPr>
            </w:pPr>
            <w:r w:rsidRPr="00AE4719">
              <w:rPr>
                <w:rFonts w:ascii="Arial" w:hAnsi="Arial" w:cs="Arial"/>
                <w:b/>
              </w:rPr>
              <w:fldChar w:fldCharType="begin">
                <w:ffData>
                  <w:name w:val="Text11"/>
                  <w:enabled/>
                  <w:calcOnExit w:val="0"/>
                  <w:textInput/>
                </w:ffData>
              </w:fldChar>
            </w:r>
            <w:r w:rsidRPr="00AE4719">
              <w:rPr>
                <w:rFonts w:ascii="Arial" w:hAnsi="Arial" w:cs="Arial"/>
                <w:b/>
              </w:rPr>
              <w:instrText xml:space="preserve"> FORMTEXT </w:instrText>
            </w:r>
            <w:r w:rsidRPr="00AE4719">
              <w:rPr>
                <w:rFonts w:ascii="Arial" w:hAnsi="Arial" w:cs="Arial"/>
                <w:b/>
              </w:rPr>
            </w:r>
            <w:r w:rsidRPr="00AE4719">
              <w:rPr>
                <w:rFonts w:ascii="Arial" w:hAnsi="Arial" w:cs="Arial"/>
                <w:b/>
              </w:rPr>
              <w:fldChar w:fldCharType="separate"/>
            </w:r>
            <w:r w:rsidRPr="00AE4719">
              <w:rPr>
                <w:rFonts w:ascii="Arial" w:hAnsi="Arial" w:cs="Arial"/>
                <w:b/>
                <w:noProof/>
              </w:rPr>
              <w:t> </w:t>
            </w:r>
            <w:r w:rsidRPr="00AE4719">
              <w:rPr>
                <w:rFonts w:ascii="Arial" w:hAnsi="Arial" w:cs="Arial"/>
                <w:b/>
                <w:noProof/>
              </w:rPr>
              <w:t> </w:t>
            </w:r>
            <w:r w:rsidRPr="00AE4719">
              <w:rPr>
                <w:rFonts w:ascii="Arial" w:hAnsi="Arial" w:cs="Arial"/>
                <w:b/>
                <w:noProof/>
              </w:rPr>
              <w:t> </w:t>
            </w:r>
            <w:r w:rsidRPr="00AE4719">
              <w:rPr>
                <w:rFonts w:ascii="Arial" w:hAnsi="Arial" w:cs="Arial"/>
                <w:b/>
                <w:noProof/>
              </w:rPr>
              <w:t> </w:t>
            </w:r>
            <w:r w:rsidRPr="00AE4719">
              <w:rPr>
                <w:rFonts w:ascii="Arial" w:hAnsi="Arial" w:cs="Arial"/>
                <w:b/>
                <w:noProof/>
              </w:rPr>
              <w:t> </w:t>
            </w:r>
            <w:r w:rsidRPr="00AE4719">
              <w:rPr>
                <w:rFonts w:ascii="Arial" w:hAnsi="Arial" w:cs="Arial"/>
                <w:b/>
              </w:rPr>
              <w:fldChar w:fldCharType="end"/>
            </w:r>
          </w:p>
        </w:tc>
      </w:tr>
      <w:tr w:rsidR="00E17811" w:rsidRPr="00A3703C" w14:paraId="30B3267D" w14:textId="77777777" w:rsidTr="004A401E">
        <w:trPr>
          <w:jc w:val="center"/>
        </w:trPr>
        <w:tc>
          <w:tcPr>
            <w:tcW w:w="4717" w:type="dxa"/>
            <w:vAlign w:val="center"/>
          </w:tcPr>
          <w:p w14:paraId="706FA0DF" w14:textId="77777777" w:rsidR="00E17811" w:rsidRPr="0066381B" w:rsidRDefault="00E17811" w:rsidP="004A401E">
            <w:pPr>
              <w:pStyle w:val="Odstavecseseznamem"/>
              <w:autoSpaceDE w:val="0"/>
              <w:autoSpaceDN w:val="0"/>
              <w:adjustRightInd w:val="0"/>
              <w:spacing w:before="0"/>
              <w:ind w:left="0"/>
              <w:rPr>
                <w:rFonts w:ascii="Arial" w:hAnsi="Arial" w:cs="Arial"/>
                <w:color w:val="000000"/>
              </w:rPr>
            </w:pPr>
            <w:r w:rsidRPr="0066381B">
              <w:rPr>
                <w:rFonts w:ascii="Arial" w:hAnsi="Arial" w:cs="Arial"/>
                <w:b/>
              </w:rPr>
              <w:t>Kontakt na zástupce objednatele,</w:t>
            </w:r>
            <w:r w:rsidRPr="0066381B">
              <w:rPr>
                <w:rFonts w:ascii="Arial" w:hAnsi="Arial" w:cs="Arial"/>
              </w:rPr>
              <w:t xml:space="preserve"> u kterého lze uvedené informace o dodávce ověřit:</w:t>
            </w:r>
          </w:p>
        </w:tc>
        <w:tc>
          <w:tcPr>
            <w:tcW w:w="4444" w:type="dxa"/>
            <w:vAlign w:val="center"/>
          </w:tcPr>
          <w:p w14:paraId="057B6DFF" w14:textId="77777777" w:rsidR="00E17811" w:rsidRPr="0066381B" w:rsidRDefault="00E17811" w:rsidP="004A401E">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Jméno a příjmení</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6B378129" w14:textId="77777777" w:rsidR="00E17811" w:rsidRPr="0066381B" w:rsidRDefault="00E17811" w:rsidP="004A401E">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Telefon/Mobil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4B630492" w14:textId="77777777" w:rsidR="00E17811" w:rsidRPr="0066381B" w:rsidRDefault="00E17811" w:rsidP="004A401E">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u w:val="single"/>
              </w:rPr>
              <w:t>Email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E17811" w:rsidRPr="00A3703C" w14:paraId="5ADC51C8" w14:textId="77777777" w:rsidTr="004A401E">
        <w:trPr>
          <w:jc w:val="center"/>
        </w:trPr>
        <w:tc>
          <w:tcPr>
            <w:tcW w:w="4717" w:type="dxa"/>
            <w:vAlign w:val="center"/>
          </w:tcPr>
          <w:p w14:paraId="63D84DE5" w14:textId="52D76A82" w:rsidR="00E17811" w:rsidRPr="0066381B" w:rsidRDefault="00E17811" w:rsidP="002973BB">
            <w:pPr>
              <w:pStyle w:val="Prosttext"/>
              <w:jc w:val="both"/>
              <w:outlineLvl w:val="0"/>
              <w:rPr>
                <w:rFonts w:ascii="Arial" w:hAnsi="Arial" w:cs="Arial"/>
                <w:color w:val="000000"/>
                <w:sz w:val="20"/>
                <w:szCs w:val="20"/>
              </w:rPr>
            </w:pPr>
            <w:r w:rsidRPr="0066381B">
              <w:rPr>
                <w:rFonts w:ascii="Arial" w:hAnsi="Arial" w:cs="Arial"/>
                <w:b/>
                <w:sz w:val="20"/>
                <w:szCs w:val="20"/>
              </w:rPr>
              <w:t xml:space="preserve">Popis předmětu </w:t>
            </w:r>
            <w:r w:rsidR="002973BB">
              <w:rPr>
                <w:rFonts w:ascii="Arial" w:hAnsi="Arial" w:cs="Arial"/>
                <w:b/>
                <w:sz w:val="20"/>
                <w:szCs w:val="20"/>
              </w:rPr>
              <w:t>služby</w:t>
            </w:r>
            <w:r w:rsidRPr="0066381B">
              <w:rPr>
                <w:rFonts w:ascii="Arial" w:hAnsi="Arial" w:cs="Arial"/>
                <w:b/>
                <w:sz w:val="20"/>
                <w:szCs w:val="20"/>
              </w:rPr>
              <w:t xml:space="preserve"> v podrobnosti</w:t>
            </w:r>
            <w:r w:rsidRPr="0066381B">
              <w:rPr>
                <w:rFonts w:ascii="Arial" w:hAnsi="Arial" w:cs="Arial"/>
                <w:sz w:val="20"/>
                <w:szCs w:val="20"/>
              </w:rPr>
              <w:t>, aby bylo možné ověřit splnění kvalifikace:</w:t>
            </w:r>
          </w:p>
        </w:tc>
        <w:tc>
          <w:tcPr>
            <w:tcW w:w="4444" w:type="dxa"/>
            <w:vAlign w:val="center"/>
          </w:tcPr>
          <w:p w14:paraId="78BBE20F" w14:textId="58BC6C44" w:rsidR="00E17811" w:rsidRPr="002973BB" w:rsidRDefault="00E17811" w:rsidP="002973BB">
            <w:pPr>
              <w:pStyle w:val="Odstavecseseznamem"/>
              <w:numPr>
                <w:ilvl w:val="0"/>
                <w:numId w:val="0"/>
              </w:numPr>
              <w:autoSpaceDE w:val="0"/>
              <w:autoSpaceDN w:val="0"/>
              <w:adjustRightInd w:val="0"/>
              <w:spacing w:before="0"/>
              <w:jc w:val="left"/>
              <w:rPr>
                <w:rFonts w:ascii="Arial" w:hAnsi="Arial" w:cs="Arial"/>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E17811" w:rsidRPr="00A3703C" w14:paraId="7D6A6259" w14:textId="77777777" w:rsidTr="004A401E">
        <w:trPr>
          <w:jc w:val="center"/>
        </w:trPr>
        <w:tc>
          <w:tcPr>
            <w:tcW w:w="4717" w:type="dxa"/>
            <w:vAlign w:val="center"/>
          </w:tcPr>
          <w:p w14:paraId="513A5B11" w14:textId="77777777" w:rsidR="00E17811" w:rsidRPr="0066381B" w:rsidRDefault="00E17811" w:rsidP="004A401E">
            <w:pPr>
              <w:pStyle w:val="Prosttext"/>
              <w:jc w:val="both"/>
              <w:outlineLvl w:val="0"/>
              <w:rPr>
                <w:rFonts w:ascii="Arial" w:hAnsi="Arial" w:cs="Arial"/>
                <w:b/>
                <w:color w:val="000000"/>
                <w:sz w:val="20"/>
                <w:szCs w:val="20"/>
              </w:rPr>
            </w:pPr>
            <w:r w:rsidRPr="0066381B">
              <w:rPr>
                <w:rFonts w:ascii="Arial" w:hAnsi="Arial" w:cs="Arial"/>
                <w:b/>
                <w:sz w:val="20"/>
                <w:szCs w:val="20"/>
              </w:rPr>
              <w:t>Cena v Kč bez DPH</w:t>
            </w:r>
          </w:p>
        </w:tc>
        <w:tc>
          <w:tcPr>
            <w:tcW w:w="4444" w:type="dxa"/>
            <w:vAlign w:val="center"/>
          </w:tcPr>
          <w:p w14:paraId="46C48D37" w14:textId="77777777" w:rsidR="00E17811" w:rsidRPr="0066381B" w:rsidRDefault="00E17811" w:rsidP="004A401E">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Kč</w:t>
            </w:r>
          </w:p>
        </w:tc>
      </w:tr>
      <w:tr w:rsidR="00E17811" w:rsidRPr="00A3703C" w14:paraId="513C2F39" w14:textId="77777777" w:rsidTr="004A401E">
        <w:trPr>
          <w:jc w:val="center"/>
        </w:trPr>
        <w:tc>
          <w:tcPr>
            <w:tcW w:w="4717" w:type="dxa"/>
            <w:vAlign w:val="center"/>
          </w:tcPr>
          <w:p w14:paraId="754BFBB2" w14:textId="5022B989" w:rsidR="00E17811" w:rsidRPr="0066381B" w:rsidRDefault="00E17811" w:rsidP="004A401E">
            <w:pPr>
              <w:pStyle w:val="Odstavecseseznamem"/>
              <w:autoSpaceDE w:val="0"/>
              <w:autoSpaceDN w:val="0"/>
              <w:adjustRightInd w:val="0"/>
              <w:spacing w:before="0"/>
              <w:ind w:left="0"/>
              <w:rPr>
                <w:rFonts w:ascii="Arial" w:hAnsi="Arial" w:cs="Arial"/>
                <w:b/>
                <w:color w:val="000000"/>
              </w:rPr>
            </w:pPr>
            <w:r w:rsidRPr="0066381B">
              <w:rPr>
                <w:rFonts w:ascii="Arial" w:hAnsi="Arial" w:cs="Arial"/>
                <w:b/>
              </w:rPr>
              <w:t>Doba poskytnutí dodávky</w:t>
            </w:r>
            <w:r w:rsidRPr="0066381B">
              <w:rPr>
                <w:rFonts w:ascii="Arial" w:hAnsi="Arial" w:cs="Arial"/>
              </w:rPr>
              <w:t xml:space="preserve"> (</w:t>
            </w:r>
            <w:r w:rsidR="002973BB">
              <w:rPr>
                <w:rFonts w:ascii="Arial" w:hAnsi="Arial" w:cs="Arial"/>
              </w:rPr>
              <w:t xml:space="preserve">od </w:t>
            </w:r>
            <w:r w:rsidRPr="0066381B">
              <w:rPr>
                <w:rFonts w:ascii="Arial" w:hAnsi="Arial" w:cs="Arial"/>
              </w:rPr>
              <w:t>měsíc/rok</w:t>
            </w:r>
            <w:r w:rsidR="002973BB">
              <w:rPr>
                <w:rFonts w:ascii="Arial" w:hAnsi="Arial" w:cs="Arial"/>
              </w:rPr>
              <w:t xml:space="preserve"> do měsíc/rok</w:t>
            </w:r>
            <w:r w:rsidRPr="0066381B">
              <w:rPr>
                <w:rFonts w:ascii="Arial" w:hAnsi="Arial" w:cs="Arial"/>
              </w:rPr>
              <w:t>)</w:t>
            </w:r>
            <w:r w:rsidRPr="0066381B">
              <w:rPr>
                <w:rFonts w:ascii="Arial" w:hAnsi="Arial" w:cs="Arial"/>
                <w:b/>
              </w:rPr>
              <w:t>:</w:t>
            </w:r>
          </w:p>
        </w:tc>
        <w:tc>
          <w:tcPr>
            <w:tcW w:w="4444" w:type="dxa"/>
            <w:vAlign w:val="center"/>
          </w:tcPr>
          <w:p w14:paraId="7F03D62B" w14:textId="127119B6" w:rsidR="00E17811" w:rsidRPr="0066381B" w:rsidRDefault="002973BB" w:rsidP="004A401E">
            <w:pPr>
              <w:pStyle w:val="Odstavecseseznamem"/>
              <w:autoSpaceDE w:val="0"/>
              <w:autoSpaceDN w:val="0"/>
              <w:adjustRightInd w:val="0"/>
              <w:spacing w:before="0"/>
              <w:ind w:left="0"/>
              <w:jc w:val="left"/>
              <w:rPr>
                <w:rFonts w:ascii="Arial" w:hAnsi="Arial" w:cs="Arial"/>
                <w:color w:val="000000"/>
              </w:rPr>
            </w:pPr>
            <w:r>
              <w:rPr>
                <w:rFonts w:ascii="Arial" w:hAnsi="Arial" w:cs="Arial"/>
              </w:rPr>
              <w:t xml:space="preserve">od </w:t>
            </w:r>
            <w:r w:rsidR="00E17811" w:rsidRPr="0066381B">
              <w:rPr>
                <w:rFonts w:ascii="Arial" w:hAnsi="Arial" w:cs="Arial"/>
              </w:rPr>
              <w:fldChar w:fldCharType="begin">
                <w:ffData>
                  <w:name w:val="Text11"/>
                  <w:enabled/>
                  <w:calcOnExit w:val="0"/>
                  <w:textInput/>
                </w:ffData>
              </w:fldChar>
            </w:r>
            <w:r w:rsidR="00E17811" w:rsidRPr="0066381B">
              <w:rPr>
                <w:rFonts w:ascii="Arial" w:hAnsi="Arial" w:cs="Arial"/>
              </w:rPr>
              <w:instrText xml:space="preserve"> FORMTEXT </w:instrText>
            </w:r>
            <w:r w:rsidR="00E17811" w:rsidRPr="0066381B">
              <w:rPr>
                <w:rFonts w:ascii="Arial" w:hAnsi="Arial" w:cs="Arial"/>
              </w:rPr>
            </w:r>
            <w:r w:rsidR="00E17811" w:rsidRPr="0066381B">
              <w:rPr>
                <w:rFonts w:ascii="Arial" w:hAnsi="Arial" w:cs="Arial"/>
              </w:rPr>
              <w:fldChar w:fldCharType="separate"/>
            </w:r>
            <w:r w:rsidR="00E17811" w:rsidRPr="0066381B">
              <w:rPr>
                <w:rFonts w:ascii="Arial" w:hAnsi="Arial" w:cs="Arial"/>
                <w:noProof/>
              </w:rPr>
              <w:t> </w:t>
            </w:r>
            <w:r w:rsidR="00E17811" w:rsidRPr="0066381B">
              <w:rPr>
                <w:rFonts w:ascii="Arial" w:hAnsi="Arial" w:cs="Arial"/>
                <w:noProof/>
              </w:rPr>
              <w:t> </w:t>
            </w:r>
            <w:r w:rsidR="00E17811" w:rsidRPr="0066381B">
              <w:rPr>
                <w:rFonts w:ascii="Arial" w:hAnsi="Arial" w:cs="Arial"/>
                <w:noProof/>
              </w:rPr>
              <w:t> </w:t>
            </w:r>
            <w:r w:rsidR="00E17811" w:rsidRPr="0066381B">
              <w:rPr>
                <w:rFonts w:ascii="Arial" w:hAnsi="Arial" w:cs="Arial"/>
                <w:noProof/>
              </w:rPr>
              <w:t> </w:t>
            </w:r>
            <w:r w:rsidR="00E17811" w:rsidRPr="0066381B">
              <w:rPr>
                <w:rFonts w:ascii="Arial" w:hAnsi="Arial" w:cs="Arial"/>
                <w:noProof/>
              </w:rPr>
              <w:t> </w:t>
            </w:r>
            <w:r w:rsidR="00E17811" w:rsidRPr="0066381B">
              <w:rPr>
                <w:rFonts w:ascii="Arial" w:hAnsi="Arial" w:cs="Arial"/>
              </w:rPr>
              <w:fldChar w:fldCharType="end"/>
            </w:r>
            <w:r>
              <w:rPr>
                <w:rFonts w:ascii="Arial" w:hAnsi="Arial" w:cs="Arial"/>
              </w:rPr>
              <w:t xml:space="preserve"> do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bl>
    <w:p w14:paraId="0CEC8470" w14:textId="77777777" w:rsidR="00E17811" w:rsidRDefault="00E17811" w:rsidP="00E17811">
      <w:pPr>
        <w:rPr>
          <w:rFonts w:cs="Arial"/>
          <w:sz w:val="18"/>
          <w:szCs w:val="22"/>
        </w:rPr>
      </w:pPr>
    </w:p>
    <w:tbl>
      <w:tblPr>
        <w:tblStyle w:val="Mkatabulky"/>
        <w:tblW w:w="9161" w:type="dxa"/>
        <w:jc w:val="center"/>
        <w:tblLook w:val="04A0" w:firstRow="1" w:lastRow="0" w:firstColumn="1" w:lastColumn="0" w:noHBand="0" w:noVBand="1"/>
      </w:tblPr>
      <w:tblGrid>
        <w:gridCol w:w="4717"/>
        <w:gridCol w:w="4444"/>
      </w:tblGrid>
      <w:tr w:rsidR="00E17811" w:rsidRPr="00A3703C" w14:paraId="6DB98F7B" w14:textId="77777777" w:rsidTr="004A401E">
        <w:trPr>
          <w:jc w:val="center"/>
        </w:trPr>
        <w:tc>
          <w:tcPr>
            <w:tcW w:w="9161" w:type="dxa"/>
            <w:gridSpan w:val="2"/>
            <w:vAlign w:val="center"/>
          </w:tcPr>
          <w:p w14:paraId="6DEE6585" w14:textId="48267B63" w:rsidR="00E17811" w:rsidRPr="00A3703C" w:rsidRDefault="00E17811" w:rsidP="00476F44">
            <w:pPr>
              <w:pStyle w:val="Odstavecseseznamem"/>
              <w:numPr>
                <w:ilvl w:val="0"/>
                <w:numId w:val="0"/>
              </w:numPr>
              <w:autoSpaceDE w:val="0"/>
              <w:autoSpaceDN w:val="0"/>
              <w:adjustRightInd w:val="0"/>
              <w:jc w:val="center"/>
              <w:rPr>
                <w:rFonts w:ascii="Arial" w:hAnsi="Arial" w:cs="Arial"/>
                <w:b/>
              </w:rPr>
            </w:pPr>
            <w:r w:rsidRPr="00A3703C">
              <w:rPr>
                <w:rFonts w:ascii="Arial" w:hAnsi="Arial" w:cs="Arial"/>
                <w:b/>
              </w:rPr>
              <w:t>Dodávka č.</w:t>
            </w:r>
            <w:r w:rsidR="00476F44">
              <w:rPr>
                <w:rFonts w:ascii="Arial" w:hAnsi="Arial" w:cs="Arial"/>
                <w:b/>
              </w:rPr>
              <w:t xml:space="preserve"> </w:t>
            </w:r>
            <w:r w:rsidR="00476F44" w:rsidRPr="001D5ECF">
              <w:rPr>
                <w:rFonts w:ascii="Arial" w:hAnsi="Arial" w:cs="Arial"/>
                <w:b/>
              </w:rPr>
              <w:t>2</w:t>
            </w:r>
            <w:r w:rsidRPr="001D5ECF">
              <w:rPr>
                <w:rFonts w:ascii="Arial" w:hAnsi="Arial" w:cs="Arial"/>
                <w:b/>
              </w:rPr>
              <w:t xml:space="preserve"> </w:t>
            </w:r>
          </w:p>
        </w:tc>
      </w:tr>
      <w:tr w:rsidR="002973BB" w:rsidRPr="00A3703C" w14:paraId="628A7F91" w14:textId="77777777" w:rsidTr="004A401E">
        <w:trPr>
          <w:jc w:val="center"/>
        </w:trPr>
        <w:tc>
          <w:tcPr>
            <w:tcW w:w="4717" w:type="dxa"/>
            <w:vAlign w:val="center"/>
          </w:tcPr>
          <w:p w14:paraId="02C25EBE" w14:textId="6BDC6520" w:rsidR="002973BB" w:rsidRPr="0066381B" w:rsidRDefault="002973BB" w:rsidP="002973BB">
            <w:pPr>
              <w:pStyle w:val="Odstavecseseznamem"/>
              <w:autoSpaceDE w:val="0"/>
              <w:autoSpaceDN w:val="0"/>
              <w:adjustRightInd w:val="0"/>
              <w:spacing w:before="0" w:line="276" w:lineRule="auto"/>
              <w:ind w:left="0"/>
              <w:rPr>
                <w:rFonts w:ascii="Arial" w:hAnsi="Arial" w:cs="Arial"/>
                <w:b/>
                <w:color w:val="000000"/>
              </w:rPr>
            </w:pPr>
            <w:r w:rsidRPr="0066381B">
              <w:rPr>
                <w:rFonts w:ascii="Arial" w:hAnsi="Arial" w:cs="Arial"/>
                <w:b/>
              </w:rPr>
              <w:t>Identifikační údaje objednatele:</w:t>
            </w:r>
          </w:p>
        </w:tc>
        <w:tc>
          <w:tcPr>
            <w:tcW w:w="4444" w:type="dxa"/>
            <w:vAlign w:val="center"/>
          </w:tcPr>
          <w:p w14:paraId="75B958A4" w14:textId="01207F14" w:rsidR="002973BB" w:rsidRPr="00AE4719" w:rsidRDefault="002973BB" w:rsidP="002973BB">
            <w:pPr>
              <w:pStyle w:val="Odstavecseseznamem"/>
              <w:autoSpaceDE w:val="0"/>
              <w:autoSpaceDN w:val="0"/>
              <w:adjustRightInd w:val="0"/>
              <w:spacing w:before="0"/>
              <w:ind w:left="0"/>
              <w:jc w:val="left"/>
              <w:rPr>
                <w:rFonts w:ascii="Arial" w:hAnsi="Arial" w:cs="Arial"/>
                <w:b/>
                <w:color w:val="000000"/>
              </w:rPr>
            </w:pPr>
            <w:r w:rsidRPr="00AE4719">
              <w:rPr>
                <w:rFonts w:ascii="Arial" w:hAnsi="Arial" w:cs="Arial"/>
                <w:b/>
              </w:rPr>
              <w:fldChar w:fldCharType="begin">
                <w:ffData>
                  <w:name w:val="Text11"/>
                  <w:enabled/>
                  <w:calcOnExit w:val="0"/>
                  <w:textInput/>
                </w:ffData>
              </w:fldChar>
            </w:r>
            <w:r w:rsidRPr="00AE4719">
              <w:rPr>
                <w:rFonts w:ascii="Arial" w:hAnsi="Arial" w:cs="Arial"/>
                <w:b/>
              </w:rPr>
              <w:instrText xml:space="preserve"> FORMTEXT </w:instrText>
            </w:r>
            <w:r w:rsidRPr="00AE4719">
              <w:rPr>
                <w:rFonts w:ascii="Arial" w:hAnsi="Arial" w:cs="Arial"/>
                <w:b/>
              </w:rPr>
            </w:r>
            <w:r w:rsidRPr="00AE4719">
              <w:rPr>
                <w:rFonts w:ascii="Arial" w:hAnsi="Arial" w:cs="Arial"/>
                <w:b/>
              </w:rPr>
              <w:fldChar w:fldCharType="separate"/>
            </w:r>
            <w:r w:rsidRPr="00AE4719">
              <w:rPr>
                <w:rFonts w:ascii="Arial" w:hAnsi="Arial" w:cs="Arial"/>
                <w:b/>
                <w:noProof/>
              </w:rPr>
              <w:t> </w:t>
            </w:r>
            <w:r w:rsidRPr="00AE4719">
              <w:rPr>
                <w:rFonts w:ascii="Arial" w:hAnsi="Arial" w:cs="Arial"/>
                <w:b/>
                <w:noProof/>
              </w:rPr>
              <w:t> </w:t>
            </w:r>
            <w:r w:rsidRPr="00AE4719">
              <w:rPr>
                <w:rFonts w:ascii="Arial" w:hAnsi="Arial" w:cs="Arial"/>
                <w:b/>
                <w:noProof/>
              </w:rPr>
              <w:t> </w:t>
            </w:r>
            <w:r w:rsidRPr="00AE4719">
              <w:rPr>
                <w:rFonts w:ascii="Arial" w:hAnsi="Arial" w:cs="Arial"/>
                <w:b/>
                <w:noProof/>
              </w:rPr>
              <w:t> </w:t>
            </w:r>
            <w:r w:rsidRPr="00AE4719">
              <w:rPr>
                <w:rFonts w:ascii="Arial" w:hAnsi="Arial" w:cs="Arial"/>
                <w:b/>
                <w:noProof/>
              </w:rPr>
              <w:t> </w:t>
            </w:r>
            <w:r w:rsidRPr="00AE4719">
              <w:rPr>
                <w:rFonts w:ascii="Arial" w:hAnsi="Arial" w:cs="Arial"/>
                <w:b/>
              </w:rPr>
              <w:fldChar w:fldCharType="end"/>
            </w:r>
          </w:p>
        </w:tc>
      </w:tr>
      <w:tr w:rsidR="002973BB" w:rsidRPr="00A3703C" w14:paraId="5D2C74B6" w14:textId="77777777" w:rsidTr="004A401E">
        <w:trPr>
          <w:jc w:val="center"/>
        </w:trPr>
        <w:tc>
          <w:tcPr>
            <w:tcW w:w="4717" w:type="dxa"/>
            <w:vAlign w:val="center"/>
          </w:tcPr>
          <w:p w14:paraId="764CD57C" w14:textId="56B7DEE2" w:rsidR="002973BB" w:rsidRPr="0066381B" w:rsidRDefault="002973BB" w:rsidP="002973BB">
            <w:pPr>
              <w:pStyle w:val="Odstavecseseznamem"/>
              <w:autoSpaceDE w:val="0"/>
              <w:autoSpaceDN w:val="0"/>
              <w:adjustRightInd w:val="0"/>
              <w:spacing w:before="0"/>
              <w:ind w:left="0"/>
              <w:rPr>
                <w:rFonts w:ascii="Arial" w:hAnsi="Arial" w:cs="Arial"/>
                <w:color w:val="000000"/>
              </w:rPr>
            </w:pPr>
            <w:r w:rsidRPr="0066381B">
              <w:rPr>
                <w:rFonts w:ascii="Arial" w:hAnsi="Arial" w:cs="Arial"/>
                <w:b/>
              </w:rPr>
              <w:t>Kontakt na zástupce objednatele,</w:t>
            </w:r>
            <w:r w:rsidRPr="0066381B">
              <w:rPr>
                <w:rFonts w:ascii="Arial" w:hAnsi="Arial" w:cs="Arial"/>
              </w:rPr>
              <w:t xml:space="preserve"> u kterého lze uvedené informace o dodávce ověřit:</w:t>
            </w:r>
          </w:p>
        </w:tc>
        <w:tc>
          <w:tcPr>
            <w:tcW w:w="4444" w:type="dxa"/>
            <w:vAlign w:val="center"/>
          </w:tcPr>
          <w:p w14:paraId="66EE5BEB" w14:textId="77777777" w:rsidR="002973BB" w:rsidRPr="0066381B" w:rsidRDefault="002973BB" w:rsidP="002973B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Jméno a příjmení</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6149272D" w14:textId="77777777" w:rsidR="002973BB" w:rsidRPr="0066381B" w:rsidRDefault="002973BB" w:rsidP="002973B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Telefon/Mobil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2E1B021A" w14:textId="4E70DD43" w:rsidR="002973BB" w:rsidRPr="0066381B" w:rsidRDefault="002973BB" w:rsidP="002973B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u w:val="single"/>
              </w:rPr>
              <w:t>Email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2973BB" w:rsidRPr="00A3703C" w14:paraId="00DCC82B" w14:textId="77777777" w:rsidTr="004A401E">
        <w:trPr>
          <w:jc w:val="center"/>
        </w:trPr>
        <w:tc>
          <w:tcPr>
            <w:tcW w:w="4717" w:type="dxa"/>
            <w:vAlign w:val="center"/>
          </w:tcPr>
          <w:p w14:paraId="0D865F15" w14:textId="5AE52D1A" w:rsidR="002973BB" w:rsidRPr="0066381B" w:rsidRDefault="002973BB" w:rsidP="002973BB">
            <w:pPr>
              <w:pStyle w:val="Prosttext"/>
              <w:jc w:val="both"/>
              <w:outlineLvl w:val="0"/>
              <w:rPr>
                <w:rFonts w:ascii="Arial" w:hAnsi="Arial" w:cs="Arial"/>
                <w:color w:val="000000"/>
                <w:sz w:val="20"/>
                <w:szCs w:val="20"/>
              </w:rPr>
            </w:pPr>
            <w:r w:rsidRPr="0066381B">
              <w:rPr>
                <w:rFonts w:ascii="Arial" w:hAnsi="Arial" w:cs="Arial"/>
                <w:b/>
                <w:sz w:val="20"/>
                <w:szCs w:val="20"/>
              </w:rPr>
              <w:t xml:space="preserve">Popis předmětu </w:t>
            </w:r>
            <w:r>
              <w:rPr>
                <w:rFonts w:ascii="Arial" w:hAnsi="Arial" w:cs="Arial"/>
                <w:b/>
                <w:sz w:val="20"/>
                <w:szCs w:val="20"/>
              </w:rPr>
              <w:t>služby</w:t>
            </w:r>
            <w:r w:rsidRPr="0066381B">
              <w:rPr>
                <w:rFonts w:ascii="Arial" w:hAnsi="Arial" w:cs="Arial"/>
                <w:b/>
                <w:sz w:val="20"/>
                <w:szCs w:val="20"/>
              </w:rPr>
              <w:t xml:space="preserve"> v podrobnosti</w:t>
            </w:r>
            <w:r w:rsidRPr="0066381B">
              <w:rPr>
                <w:rFonts w:ascii="Arial" w:hAnsi="Arial" w:cs="Arial"/>
                <w:sz w:val="20"/>
                <w:szCs w:val="20"/>
              </w:rPr>
              <w:t>, aby bylo možné ověřit splnění kvalifikace:</w:t>
            </w:r>
          </w:p>
        </w:tc>
        <w:tc>
          <w:tcPr>
            <w:tcW w:w="4444" w:type="dxa"/>
            <w:vAlign w:val="center"/>
          </w:tcPr>
          <w:p w14:paraId="27BC60DD" w14:textId="25002F84" w:rsidR="002973BB" w:rsidRPr="0066381B" w:rsidRDefault="002973BB" w:rsidP="002973BB">
            <w:pPr>
              <w:pStyle w:val="Odstavecseseznamem"/>
              <w:autoSpaceDE w:val="0"/>
              <w:autoSpaceDN w:val="0"/>
              <w:adjustRightInd w:val="0"/>
              <w:spacing w:before="0"/>
              <w:ind w:left="0"/>
              <w:jc w:val="left"/>
              <w:rPr>
                <w:rFonts w:ascii="Arial" w:hAnsi="Arial" w:cs="Arial"/>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2973BB" w:rsidRPr="00A3703C" w14:paraId="667042C1" w14:textId="77777777" w:rsidTr="004A401E">
        <w:trPr>
          <w:jc w:val="center"/>
        </w:trPr>
        <w:tc>
          <w:tcPr>
            <w:tcW w:w="4717" w:type="dxa"/>
            <w:vAlign w:val="center"/>
          </w:tcPr>
          <w:p w14:paraId="30F7DC59" w14:textId="132B921A" w:rsidR="002973BB" w:rsidRPr="0066381B" w:rsidRDefault="002973BB" w:rsidP="002973BB">
            <w:pPr>
              <w:pStyle w:val="Prosttext"/>
              <w:jc w:val="both"/>
              <w:outlineLvl w:val="0"/>
              <w:rPr>
                <w:rFonts w:ascii="Arial" w:hAnsi="Arial" w:cs="Arial"/>
                <w:b/>
                <w:color w:val="000000"/>
                <w:sz w:val="20"/>
                <w:szCs w:val="20"/>
              </w:rPr>
            </w:pPr>
            <w:r w:rsidRPr="0066381B">
              <w:rPr>
                <w:rFonts w:ascii="Arial" w:hAnsi="Arial" w:cs="Arial"/>
                <w:b/>
                <w:sz w:val="20"/>
                <w:szCs w:val="20"/>
              </w:rPr>
              <w:t>Cena v Kč bez DPH</w:t>
            </w:r>
          </w:p>
        </w:tc>
        <w:tc>
          <w:tcPr>
            <w:tcW w:w="4444" w:type="dxa"/>
            <w:vAlign w:val="center"/>
          </w:tcPr>
          <w:p w14:paraId="2FCCFF70" w14:textId="0990BD4D" w:rsidR="002973BB" w:rsidRPr="0066381B" w:rsidRDefault="002973BB" w:rsidP="002973B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Kč</w:t>
            </w:r>
          </w:p>
        </w:tc>
      </w:tr>
      <w:tr w:rsidR="002973BB" w:rsidRPr="00A3703C" w14:paraId="34ED77BC" w14:textId="77777777" w:rsidTr="004A401E">
        <w:trPr>
          <w:jc w:val="center"/>
        </w:trPr>
        <w:tc>
          <w:tcPr>
            <w:tcW w:w="4717" w:type="dxa"/>
            <w:vAlign w:val="center"/>
          </w:tcPr>
          <w:p w14:paraId="7BBDC27F" w14:textId="10BADBE3" w:rsidR="002973BB" w:rsidRPr="0066381B" w:rsidRDefault="002973BB" w:rsidP="002973BB">
            <w:pPr>
              <w:pStyle w:val="Odstavecseseznamem"/>
              <w:autoSpaceDE w:val="0"/>
              <w:autoSpaceDN w:val="0"/>
              <w:adjustRightInd w:val="0"/>
              <w:spacing w:before="0"/>
              <w:ind w:left="0"/>
              <w:rPr>
                <w:rFonts w:ascii="Arial" w:hAnsi="Arial" w:cs="Arial"/>
                <w:b/>
                <w:color w:val="000000"/>
              </w:rPr>
            </w:pPr>
            <w:r w:rsidRPr="0066381B">
              <w:rPr>
                <w:rFonts w:ascii="Arial" w:hAnsi="Arial" w:cs="Arial"/>
                <w:b/>
              </w:rPr>
              <w:t>Doba poskytnutí dodávky</w:t>
            </w:r>
            <w:r w:rsidRPr="0066381B">
              <w:rPr>
                <w:rFonts w:ascii="Arial" w:hAnsi="Arial" w:cs="Arial"/>
              </w:rPr>
              <w:t xml:space="preserve"> (</w:t>
            </w:r>
            <w:r>
              <w:rPr>
                <w:rFonts w:ascii="Arial" w:hAnsi="Arial" w:cs="Arial"/>
              </w:rPr>
              <w:t xml:space="preserve">od </w:t>
            </w:r>
            <w:r w:rsidRPr="0066381B">
              <w:rPr>
                <w:rFonts w:ascii="Arial" w:hAnsi="Arial" w:cs="Arial"/>
              </w:rPr>
              <w:t>měsíc/rok</w:t>
            </w:r>
            <w:r>
              <w:rPr>
                <w:rFonts w:ascii="Arial" w:hAnsi="Arial" w:cs="Arial"/>
              </w:rPr>
              <w:t xml:space="preserve"> do měsíc/rok</w:t>
            </w:r>
            <w:r w:rsidRPr="0066381B">
              <w:rPr>
                <w:rFonts w:ascii="Arial" w:hAnsi="Arial" w:cs="Arial"/>
              </w:rPr>
              <w:t>)</w:t>
            </w:r>
            <w:r w:rsidRPr="0066381B">
              <w:rPr>
                <w:rFonts w:ascii="Arial" w:hAnsi="Arial" w:cs="Arial"/>
                <w:b/>
              </w:rPr>
              <w:t>:</w:t>
            </w:r>
          </w:p>
        </w:tc>
        <w:tc>
          <w:tcPr>
            <w:tcW w:w="4444" w:type="dxa"/>
            <w:vAlign w:val="center"/>
          </w:tcPr>
          <w:p w14:paraId="39DB80EB" w14:textId="6B924DAF" w:rsidR="002973BB" w:rsidRPr="0066381B" w:rsidRDefault="002973BB" w:rsidP="002973BB">
            <w:pPr>
              <w:pStyle w:val="Odstavecseseznamem"/>
              <w:autoSpaceDE w:val="0"/>
              <w:autoSpaceDN w:val="0"/>
              <w:adjustRightInd w:val="0"/>
              <w:spacing w:before="0"/>
              <w:ind w:left="0"/>
              <w:jc w:val="left"/>
              <w:rPr>
                <w:rFonts w:ascii="Arial" w:hAnsi="Arial" w:cs="Arial"/>
                <w:color w:val="000000"/>
              </w:rPr>
            </w:pPr>
            <w:r>
              <w:rPr>
                <w:rFonts w:ascii="Arial" w:hAnsi="Arial" w:cs="Arial"/>
              </w:rPr>
              <w:t xml:space="preserve">od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Pr>
                <w:rFonts w:ascii="Arial" w:hAnsi="Arial" w:cs="Arial"/>
              </w:rPr>
              <w:t xml:space="preserve"> do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bl>
    <w:p w14:paraId="15174243" w14:textId="77777777" w:rsidR="00E17811" w:rsidRDefault="00E17811" w:rsidP="00E17811">
      <w:pPr>
        <w:rPr>
          <w:rFonts w:cs="Arial"/>
          <w:sz w:val="18"/>
          <w:szCs w:val="22"/>
        </w:rPr>
      </w:pPr>
    </w:p>
    <w:p w14:paraId="3855CB73" w14:textId="77777777" w:rsidR="00E17811" w:rsidRPr="00D6173B" w:rsidRDefault="00E17811" w:rsidP="00E17811">
      <w:pPr>
        <w:pStyle w:val="NormalJustified"/>
        <w:rPr>
          <w:rFonts w:ascii="Arial" w:hAnsi="Arial" w:cs="Arial"/>
          <w:i/>
          <w:spacing w:val="20"/>
          <w:sz w:val="20"/>
          <w:szCs w:val="22"/>
          <w:lang w:val="cs-CZ"/>
        </w:rPr>
      </w:pPr>
      <w:r>
        <w:rPr>
          <w:rFonts w:ascii="Arial" w:hAnsi="Arial" w:cs="Arial"/>
          <w:i/>
          <w:spacing w:val="20"/>
          <w:sz w:val="20"/>
          <w:szCs w:val="22"/>
          <w:lang w:val="cs-CZ"/>
        </w:rPr>
        <w:t>Poznámka: Tabulku můžete opakovat dle své potřeby.</w:t>
      </w:r>
    </w:p>
    <w:p w14:paraId="1D252121" w14:textId="77777777" w:rsidR="00E17811" w:rsidRDefault="00E17811" w:rsidP="00FA6B37">
      <w:pPr>
        <w:jc w:val="both"/>
        <w:rPr>
          <w:rFonts w:cs="Arial"/>
          <w:b/>
          <w:sz w:val="18"/>
          <w:szCs w:val="22"/>
        </w:rPr>
      </w:pPr>
    </w:p>
    <w:p w14:paraId="67D27280" w14:textId="5E348A34"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7B16A43A" w14:textId="77777777" w:rsidR="001D5ECF" w:rsidRDefault="001D5ECF" w:rsidP="00AC3FEE">
      <w:pPr>
        <w:jc w:val="both"/>
        <w:rPr>
          <w:rFonts w:cs="Arial"/>
          <w:sz w:val="18"/>
          <w:szCs w:val="22"/>
        </w:rPr>
      </w:pPr>
    </w:p>
    <w:p w14:paraId="6EE1DCB9" w14:textId="2AE3AAA7" w:rsidR="00AC3FEE" w:rsidRPr="00A95F34" w:rsidRDefault="00AC3FEE" w:rsidP="00AC3FEE">
      <w:pPr>
        <w:jc w:val="both"/>
        <w:rPr>
          <w:rFonts w:cs="Arial"/>
          <w:sz w:val="18"/>
          <w:szCs w:val="22"/>
        </w:rPr>
      </w:pPr>
      <w:r w:rsidRPr="00A95F34">
        <w:rPr>
          <w:rFonts w:cs="Arial"/>
          <w:sz w:val="18"/>
          <w:szCs w:val="22"/>
        </w:rPr>
        <w:lastRenderedPageBreak/>
        <w:t xml:space="preserve">V </w:t>
      </w:r>
      <w:r w:rsidRPr="00A95F34">
        <w:rPr>
          <w:rFonts w:cs="Arial"/>
          <w:sz w:val="18"/>
          <w:szCs w:val="22"/>
        </w:rPr>
        <w:fldChar w:fldCharType="begin">
          <w:ffData>
            <w:name w:val="Text1"/>
            <w:enabled/>
            <w:calcOnExit w:val="0"/>
            <w:textInput/>
          </w:ffData>
        </w:fldChar>
      </w:r>
      <w:bookmarkStart w:id="4"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4"/>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3"/>
      <w:footerReference w:type="default" r:id="rId14"/>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42AD5" w14:textId="77777777" w:rsidR="008B380F" w:rsidRDefault="008B380F" w:rsidP="005213B4">
      <w:r>
        <w:separator/>
      </w:r>
    </w:p>
  </w:endnote>
  <w:endnote w:type="continuationSeparator" w:id="0">
    <w:p w14:paraId="6E6CB7B4" w14:textId="77777777" w:rsidR="008B380F" w:rsidRDefault="008B380F" w:rsidP="005213B4">
      <w:r>
        <w:continuationSeparator/>
      </w:r>
    </w:p>
  </w:endnote>
  <w:endnote w:type="continuationNotice" w:id="1">
    <w:p w14:paraId="62CBAE5E" w14:textId="77777777" w:rsidR="008B380F" w:rsidRDefault="008B3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08AFEF2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5</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08AFEF2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5</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476D91E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5</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476D91E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5</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8B91BF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5</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8B91BF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4</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1538B">
                      <w:rPr>
                        <w:rStyle w:val="slostrnky"/>
                        <w:rFonts w:ascii="Segoe UI" w:hAnsi="Segoe UI" w:cs="Segoe UI"/>
                        <w:noProof/>
                        <w:sz w:val="16"/>
                      </w:rPr>
                      <w:t>5</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5272B" w14:textId="77777777" w:rsidR="008B380F" w:rsidRDefault="008B380F" w:rsidP="005213B4">
      <w:r>
        <w:separator/>
      </w:r>
    </w:p>
  </w:footnote>
  <w:footnote w:type="continuationSeparator" w:id="0">
    <w:p w14:paraId="40780EC3" w14:textId="77777777" w:rsidR="008B380F" w:rsidRDefault="008B380F" w:rsidP="005213B4">
      <w:r>
        <w:continuationSeparator/>
      </w:r>
    </w:p>
  </w:footnote>
  <w:footnote w:type="continuationNotice" w:id="1">
    <w:p w14:paraId="6A07F4A4" w14:textId="77777777" w:rsidR="008B380F" w:rsidRDefault="008B380F"/>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9661F08"/>
    <w:multiLevelType w:val="hybridMultilevel"/>
    <w:tmpl w:val="F2A070AC"/>
    <w:lvl w:ilvl="0" w:tplc="04050001">
      <w:start w:val="1"/>
      <w:numFmt w:val="bullet"/>
      <w:lvlText w:val=""/>
      <w:lvlJc w:val="left"/>
      <w:pPr>
        <w:ind w:left="720" w:hanging="360"/>
      </w:pPr>
      <w:rPr>
        <w:rFonts w:ascii="Symbol" w:hAnsi="Symbol" w:hint="default"/>
      </w:rPr>
    </w:lvl>
    <w:lvl w:ilvl="1" w:tplc="60DEA1DE">
      <w:numFmt w:val="bullet"/>
      <w:lvlText w:val="-"/>
      <w:lvlJc w:val="left"/>
      <w:pPr>
        <w:ind w:left="1440" w:hanging="360"/>
      </w:pPr>
      <w:rPr>
        <w:rFonts w:ascii="Georgia" w:eastAsia="Times New Roman" w:hAnsi="Georgia" w:cs="Arial" w:hint="default"/>
      </w:rPr>
    </w:lvl>
    <w:lvl w:ilvl="2" w:tplc="E6E464EA">
      <w:numFmt w:val="bullet"/>
      <w:lvlText w:val="–"/>
      <w:lvlJc w:val="left"/>
      <w:pPr>
        <w:ind w:left="2160" w:hanging="360"/>
      </w:pPr>
      <w:rPr>
        <w:rFonts w:ascii="Georgia" w:eastAsia="Times New Roman" w:hAnsi="Georgia"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1"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5"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7"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9"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5"/>
  </w:num>
  <w:num w:numId="5">
    <w:abstractNumId w:val="21"/>
  </w:num>
  <w:num w:numId="6">
    <w:abstractNumId w:val="27"/>
  </w:num>
  <w:num w:numId="7">
    <w:abstractNumId w:val="11"/>
  </w:num>
  <w:num w:numId="8">
    <w:abstractNumId w:val="7"/>
  </w:num>
  <w:num w:numId="9">
    <w:abstractNumId w:val="8"/>
  </w:num>
  <w:num w:numId="10">
    <w:abstractNumId w:val="26"/>
  </w:num>
  <w:num w:numId="11">
    <w:abstractNumId w:val="30"/>
  </w:num>
  <w:num w:numId="12">
    <w:abstractNumId w:val="22"/>
  </w:num>
  <w:num w:numId="13">
    <w:abstractNumId w:val="22"/>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2"/>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20"/>
  </w:num>
  <w:num w:numId="17">
    <w:abstractNumId w:val="9"/>
  </w:num>
  <w:num w:numId="18">
    <w:abstractNumId w:val="28"/>
  </w:num>
  <w:num w:numId="19">
    <w:abstractNumId w:val="3"/>
  </w:num>
  <w:num w:numId="20">
    <w:abstractNumId w:val="10"/>
  </w:num>
  <w:num w:numId="21">
    <w:abstractNumId w:val="24"/>
  </w:num>
  <w:num w:numId="22">
    <w:abstractNumId w:val="26"/>
  </w:num>
  <w:num w:numId="23">
    <w:abstractNumId w:val="0"/>
  </w:num>
  <w:num w:numId="24">
    <w:abstractNumId w:val="29"/>
  </w:num>
  <w:num w:numId="25">
    <w:abstractNumId w:val="26"/>
  </w:num>
  <w:num w:numId="26">
    <w:abstractNumId w:val="26"/>
  </w:num>
  <w:num w:numId="27">
    <w:abstractNumId w:val="26"/>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16"/>
  </w:num>
  <w:num w:numId="33">
    <w:abstractNumId w:val="23"/>
  </w:num>
  <w:num w:numId="34">
    <w:abstractNumId w:val="12"/>
  </w:num>
  <w:num w:numId="35">
    <w:abstractNumId w:val="4"/>
  </w:num>
  <w:num w:numId="36">
    <w:abstractNumId w:val="1"/>
  </w:num>
  <w:num w:numId="37">
    <w:abstractNumId w:val="19"/>
  </w:num>
  <w:num w:numId="38">
    <w:abstractNumId w:val="15"/>
  </w:num>
  <w:num w:numId="39">
    <w:abstractNumId w:val="2"/>
  </w:num>
  <w:num w:numId="40">
    <w:abstractNumId w:val="5"/>
  </w:num>
  <w:num w:numId="4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14FE"/>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5ECF"/>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1CF6"/>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BC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973BB"/>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613B"/>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6F44"/>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51CE"/>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6F8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58"/>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380F"/>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6B1"/>
    <w:rsid w:val="00981F4F"/>
    <w:rsid w:val="00981FD9"/>
    <w:rsid w:val="00982105"/>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19"/>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11A4"/>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08A0"/>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625"/>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38B"/>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5995"/>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17811"/>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z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just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BF43AECA-DD5C-476C-A883-05AE9401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Pages>
  <Words>1741</Words>
  <Characters>10273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36</cp:revision>
  <cp:lastPrinted>2014-12-18T09:05:00Z</cp:lastPrinted>
  <dcterms:created xsi:type="dcterms:W3CDTF">2023-09-15T07:31:00Z</dcterms:created>
  <dcterms:modified xsi:type="dcterms:W3CDTF">2026-02-11T08:15:00Z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