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eastAsia="Calibri" w:cs="Arial"/>
                <w:szCs w:val="22"/>
              </w:rPr>
            </w:pPr>
            <w:r w:rsidRPr="004255A5">
              <w:rPr>
                <w:rFonts w:eastAsia="Calibri" w:cs="Arial"/>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67DB3677" w:rsidR="00B0410B" w:rsidRPr="00634962" w:rsidRDefault="006F2644" w:rsidP="00BC3780">
            <w:pPr>
              <w:spacing w:line="276" w:lineRule="auto"/>
              <w:rPr>
                <w:rFonts w:eastAsia="Calibri" w:cs="Arial"/>
                <w:b/>
                <w:szCs w:val="20"/>
              </w:rPr>
            </w:pPr>
            <w:r w:rsidRPr="006F2644">
              <w:rPr>
                <w:rFonts w:cs="Arial"/>
                <w:b/>
                <w:szCs w:val="20"/>
                <w:lang w:eastAsia="ar-SA"/>
              </w:rPr>
              <w:t>Nádrž Zlín, oprava bočního přelivu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3AA02600" w:rsidR="00680271" w:rsidRPr="008F2EFA" w:rsidRDefault="001316EF" w:rsidP="00301F90">
            <w:pPr>
              <w:spacing w:line="276" w:lineRule="auto"/>
              <w:rPr>
                <w:rFonts w:cs="Arial"/>
                <w:color w:val="0000FF"/>
                <w:szCs w:val="20"/>
                <w:u w:val="single"/>
              </w:rPr>
            </w:pPr>
            <w:r w:rsidRPr="001316EF">
              <w:rPr>
                <w:rFonts w:cs="Arial"/>
                <w:color w:val="0000FF"/>
                <w:szCs w:val="20"/>
                <w:u w:val="single"/>
              </w:rPr>
              <w:t>https://zakazky.eagri.cz/contract_display_21387.html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6A6DEE0"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Default="00C5721D" w:rsidP="00CF46E5">
      <w:pPr>
        <w:spacing w:after="200" w:line="276" w:lineRule="auto"/>
        <w:rPr>
          <w:rFonts w:eastAsia="Times New Roman" w:cs="Arial"/>
          <w:noProof w:val="0"/>
          <w:szCs w:val="22"/>
          <w:lang w:eastAsia="cs-CZ"/>
        </w:rPr>
      </w:pPr>
    </w:p>
    <w:p w14:paraId="22D8B52F" w14:textId="77777777" w:rsidR="007F1CB8" w:rsidRDefault="007F1CB8" w:rsidP="00CF46E5">
      <w:pPr>
        <w:spacing w:after="200" w:line="276" w:lineRule="auto"/>
        <w:rPr>
          <w:rFonts w:eastAsia="Times New Roman" w:cs="Arial"/>
          <w:noProof w:val="0"/>
          <w:szCs w:val="22"/>
          <w:lang w:eastAsia="cs-CZ"/>
        </w:rPr>
      </w:pPr>
    </w:p>
    <w:p w14:paraId="4859A714" w14:textId="77777777" w:rsidR="007F1CB8" w:rsidRDefault="007F1CB8" w:rsidP="00CF46E5">
      <w:pPr>
        <w:spacing w:after="200" w:line="276" w:lineRule="auto"/>
        <w:rPr>
          <w:rFonts w:eastAsia="Times New Roman" w:cs="Arial"/>
          <w:noProof w:val="0"/>
          <w:szCs w:val="22"/>
          <w:lang w:eastAsia="cs-CZ"/>
        </w:rPr>
      </w:pPr>
    </w:p>
    <w:p w14:paraId="624D4AC1" w14:textId="77777777" w:rsidR="007F1CB8" w:rsidRDefault="007F1CB8" w:rsidP="00CF46E5">
      <w:pPr>
        <w:spacing w:after="200" w:line="276" w:lineRule="auto"/>
        <w:rPr>
          <w:rFonts w:eastAsia="Times New Roman" w:cs="Arial"/>
          <w:noProof w:val="0"/>
          <w:szCs w:val="22"/>
          <w:lang w:eastAsia="cs-CZ"/>
        </w:rPr>
      </w:pPr>
    </w:p>
    <w:p w14:paraId="233D32AC" w14:textId="77777777" w:rsidR="007F1CB8" w:rsidRPr="00271232" w:rsidRDefault="007F1CB8" w:rsidP="00CF46E5">
      <w:pPr>
        <w:spacing w:after="200" w:line="276" w:lineRule="auto"/>
        <w:rPr>
          <w:rFonts w:eastAsia="Times New Roman" w:cs="Arial"/>
          <w:noProof w:val="0"/>
          <w:szCs w:val="22"/>
          <w:lang w:eastAsia="cs-CZ"/>
        </w:rPr>
      </w:pPr>
    </w:p>
    <w:p w14:paraId="291B6171" w14:textId="4CA63109"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4ECA08EF"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466E57">
                <w:pPr>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outlineLvl w:val="1"/>
        <w:rPr>
          <w:rFonts w:eastAsia="Times New Roman" w:cs="Arial"/>
          <w:noProof w:val="0"/>
          <w:szCs w:val="22"/>
          <w:lang w:eastAsia="cs-CZ"/>
        </w:rPr>
      </w:pPr>
      <w:r w:rsidRPr="00271232">
        <w:rPr>
          <w:rFonts w:eastAsia="Times New Roman" w:cs="Arial"/>
          <w:noProof w:val="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outlineLvl w:val="1"/>
        <w:rPr>
          <w:rFonts w:eastAsia="Times New Roman" w:cs="Arial"/>
          <w:noProof w:val="0"/>
          <w:szCs w:val="22"/>
          <w:lang w:eastAsia="cs-CZ"/>
        </w:rPr>
      </w:pPr>
      <w:r w:rsidRPr="00271232">
        <w:rPr>
          <w:rFonts w:eastAsia="Times New Roman" w:cs="Arial"/>
          <w:noProof w:val="0"/>
          <w:szCs w:val="22"/>
          <w:lang w:eastAsia="cs-CZ"/>
        </w:rPr>
        <w:t xml:space="preserve">je pro případ uzavření smlouvy na veřejnou zakázku vázán veškerými technickými, obchodními </w:t>
      </w:r>
      <w:r w:rsidR="00DD4026" w:rsidRPr="00271232">
        <w:rPr>
          <w:rFonts w:eastAsia="Times New Roman" w:cs="Arial"/>
          <w:noProof w:val="0"/>
          <w:szCs w:val="22"/>
          <w:lang w:eastAsia="cs-CZ"/>
        </w:rPr>
        <w:br/>
      </w:r>
      <w:r w:rsidRPr="00271232">
        <w:rPr>
          <w:rFonts w:eastAsia="Times New Roman" w:cs="Arial"/>
          <w:noProof w:val="0"/>
          <w:szCs w:val="22"/>
          <w:lang w:eastAsia="cs-CZ"/>
        </w:rPr>
        <w:t>a jinými smluvními podmínkami zadavatele.</w:t>
      </w:r>
    </w:p>
    <w:p w14:paraId="1A2A10B8" w14:textId="77777777" w:rsidR="00CF46E5" w:rsidRPr="00271232" w:rsidRDefault="00CF46E5" w:rsidP="00CF46E5">
      <w:pPr>
        <w:keepNext/>
        <w:spacing w:before="240" w:after="120" w:line="276" w:lineRule="auto"/>
        <w:outlineLvl w:val="1"/>
        <w:rPr>
          <w:rFonts w:eastAsia="Times New Roman" w:cs="Arial"/>
          <w:noProof w:val="0"/>
          <w:szCs w:val="22"/>
          <w:lang w:eastAsia="cs-CZ"/>
        </w:rPr>
      </w:pPr>
      <w:r w:rsidRPr="00271232">
        <w:rPr>
          <w:rFonts w:eastAsia="Times New Roman" w:cs="Arial"/>
          <w:noProof w:val="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w:t>
      </w:r>
      <w:r w:rsidR="00855A76" w:rsidRPr="00FE6CCF">
        <w:rPr>
          <w:rFonts w:eastAsia="Times New Roman" w:cs="Arial"/>
          <w:noProof w:val="0"/>
          <w:szCs w:val="22"/>
          <w:lang w:eastAsia="cs-CZ"/>
        </w:rPr>
        <w:t>následující činnosti: Provádění staveb, jejich změn a odstraňování;</w:t>
      </w:r>
    </w:p>
    <w:p w14:paraId="0E2347BB" w14:textId="72B3AC29" w:rsidR="00300A22" w:rsidRPr="00FE6CCF" w:rsidRDefault="006B34A2" w:rsidP="00223866">
      <w:pPr>
        <w:keepNext/>
        <w:numPr>
          <w:ilvl w:val="0"/>
          <w:numId w:val="4"/>
        </w:numPr>
        <w:spacing w:before="120" w:after="120" w:line="276" w:lineRule="auto"/>
        <w:ind w:left="709" w:hanging="357"/>
        <w:outlineLvl w:val="1"/>
        <w:rPr>
          <w:rFonts w:eastAsia="Times New Roman" w:cs="Arial"/>
          <w:noProof w:val="0"/>
          <w:color w:val="FF0000"/>
          <w:szCs w:val="22"/>
          <w:lang w:eastAsia="cs-CZ"/>
        </w:rPr>
      </w:pPr>
      <w:r w:rsidRPr="00A67278">
        <w:rPr>
          <w:rFonts w:eastAsia="Times New Roman" w:cs="Arial"/>
          <w:noProof w:val="0"/>
          <w:szCs w:val="22"/>
          <w:lang w:eastAsia="cs-CZ"/>
        </w:rPr>
        <w:t xml:space="preserve">má osvědčení o autorizaci podle zákona č. 360/1992 Sb., o výkonu povolání autorizovaných inženýrů </w:t>
      </w:r>
      <w:r w:rsidRPr="00A67278">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eastAsia="Times New Roman" w:cs="Arial"/>
          <w:noProof w:val="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eastAsia="Calibri" w:cs="Arial"/>
                <w:b/>
                <w:bCs/>
                <w:szCs w:val="20"/>
              </w:rPr>
            </w:pPr>
            <w:r>
              <w:rPr>
                <w:rFonts w:eastAsia="Calibri" w:cs="Arial"/>
                <w:b/>
                <w:szCs w:val="20"/>
              </w:rPr>
              <w:t>Právní vztah k dodavateli</w:t>
            </w:r>
          </w:p>
        </w:tc>
        <w:tc>
          <w:tcPr>
            <w:tcW w:w="6100" w:type="dxa"/>
            <w:vAlign w:val="center"/>
          </w:tcPr>
          <w:sdt>
            <w:sdtPr>
              <w:rPr>
                <w:rFonts w:eastAsia="Times New Roman" w:cs="Arial"/>
                <w:b/>
                <w:noProof w:val="0"/>
                <w:color w:val="808080"/>
                <w:szCs w:val="20"/>
                <w:lang w:eastAsia="cs-CZ"/>
              </w:rPr>
              <w:id w:val="-549853664"/>
              <w:placeholder>
                <w:docPart w:val="1B3E2CC50CA14ACFAEFF742A15F365F8"/>
              </w:placeholder>
            </w:sdtPr>
            <w:sdtEndPr/>
            <w:sdtContent>
              <w:p w14:paraId="340A6391" w14:textId="5EE3400F" w:rsidR="00301F90" w:rsidRPr="00271232" w:rsidRDefault="00301F90" w:rsidP="00301F90">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sidR="006F2644">
                  <w:rPr>
                    <w:rFonts w:eastAsia="Times New Roman" w:cs="Arial"/>
                    <w:b/>
                    <w:noProof w:val="0"/>
                    <w:color w:val="808080"/>
                    <w:szCs w:val="20"/>
                    <w:lang w:eastAsia="cs-CZ"/>
                  </w:rPr>
                  <w:t>zaměstnanec</w:t>
                </w:r>
                <w:r w:rsidR="00915519">
                  <w:rPr>
                    <w:rFonts w:eastAsia="Times New Roman" w:cs="Arial"/>
                    <w:b/>
                    <w:noProof w:val="0"/>
                    <w:color w:val="808080"/>
                    <w:szCs w:val="20"/>
                    <w:lang w:eastAsia="cs-CZ"/>
                  </w:rPr>
                  <w:t>ký</w:t>
                </w:r>
                <w:r w:rsidR="006F2644">
                  <w:rPr>
                    <w:rFonts w:eastAsia="Times New Roman" w:cs="Arial"/>
                    <w:b/>
                    <w:noProof w:val="0"/>
                    <w:color w:val="808080"/>
                    <w:szCs w:val="20"/>
                    <w:lang w:eastAsia="cs-CZ"/>
                  </w:rPr>
                  <w:t xml:space="preserve"> / poddodavatel</w:t>
                </w:r>
                <w:r w:rsidR="00915519">
                  <w:rPr>
                    <w:rFonts w:eastAsia="Times New Roman" w:cs="Arial"/>
                    <w:b/>
                    <w:noProof w:val="0"/>
                    <w:color w:val="808080"/>
                    <w:szCs w:val="20"/>
                    <w:lang w:eastAsia="cs-CZ"/>
                  </w:rPr>
                  <w:t>ský</w:t>
                </w:r>
              </w:p>
            </w:sdtContent>
          </w:sdt>
        </w:tc>
      </w:tr>
    </w:tbl>
    <w:p w14:paraId="3D17E054" w14:textId="441175FE" w:rsidR="009132A9" w:rsidRDefault="00506FFA" w:rsidP="00506FFA">
      <w:pPr>
        <w:keepNext/>
        <w:spacing w:before="120" w:after="120" w:line="276" w:lineRule="auto"/>
        <w:outlineLvl w:val="1"/>
        <w:rPr>
          <w:rFonts w:eastAsia="Times New Roman" w:cs="Arial"/>
          <w:noProof w:val="0"/>
          <w:szCs w:val="22"/>
          <w:lang w:eastAsia="cs-CZ"/>
        </w:rPr>
      </w:pPr>
      <w:r>
        <w:rPr>
          <w:rFonts w:eastAsia="Times New Roman" w:cs="Arial"/>
          <w:noProof w:val="0"/>
          <w:szCs w:val="22"/>
          <w:lang w:eastAsia="cs-CZ"/>
        </w:rPr>
        <w:t>Zadavatel požaduje kopii osvědčení o autorizaci.</w:t>
      </w:r>
    </w:p>
    <w:p w14:paraId="60F16136" w14:textId="77777777" w:rsidR="008F12D2" w:rsidRPr="00506FFA" w:rsidRDefault="008F12D2" w:rsidP="00506FFA">
      <w:pPr>
        <w:keepNext/>
        <w:spacing w:before="120" w:after="120" w:line="276" w:lineRule="auto"/>
        <w:outlineLvl w:val="1"/>
        <w:rPr>
          <w:rFonts w:eastAsia="Times New Roman" w:cs="Arial"/>
          <w:noProof w:val="0"/>
          <w:szCs w:val="22"/>
          <w:lang w:eastAsia="cs-CZ"/>
        </w:rPr>
      </w:pPr>
    </w:p>
    <w:p w14:paraId="3D9A838E" w14:textId="77777777" w:rsidR="00C833BC" w:rsidRPr="00271232" w:rsidRDefault="00C833BC" w:rsidP="00C833BC">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Ekonomická kvalifikace</w:t>
      </w:r>
    </w:p>
    <w:p w14:paraId="15C83B60" w14:textId="6A62C502" w:rsidR="00C833BC" w:rsidRPr="00271232" w:rsidRDefault="00C833BC" w:rsidP="009A112E">
      <w:pPr>
        <w:keepNext/>
        <w:spacing w:line="276" w:lineRule="auto"/>
        <w:outlineLvl w:val="1"/>
        <w:rPr>
          <w:rFonts w:eastAsia="Calibri" w:cs="Arial"/>
          <w:szCs w:val="20"/>
        </w:rPr>
      </w:pPr>
      <w:r w:rsidRPr="00271232">
        <w:rPr>
          <w:rFonts w:eastAsia="Calibri" w:cs="Arial"/>
          <w:szCs w:val="20"/>
        </w:rPr>
        <w:t>Zadavatel nepožaduje prokázání ekonomické kvalifikace.</w:t>
      </w:r>
    </w:p>
    <w:p w14:paraId="32B9AE7F" w14:textId="272B4D2E" w:rsidR="00506FFA" w:rsidRDefault="00506FFA">
      <w:pPr>
        <w:rPr>
          <w:rFonts w:eastAsia="Times New Roman" w:cs="Arial"/>
          <w:b/>
          <w:noProof w:val="0"/>
          <w:szCs w:val="22"/>
          <w:lang w:eastAsia="cs-CZ"/>
        </w:rPr>
      </w:pPr>
    </w:p>
    <w:p w14:paraId="5805D0A7" w14:textId="728350A5"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lastRenderedPageBreak/>
        <w:t>Technická kvalifikace</w:t>
      </w:r>
      <w:r w:rsidR="00DE3557" w:rsidRPr="00271232">
        <w:rPr>
          <w:rFonts w:eastAsia="Times New Roman" w:cs="Arial"/>
          <w:b/>
          <w:noProof w:val="0"/>
          <w:szCs w:val="22"/>
          <w:lang w:eastAsia="cs-CZ"/>
        </w:rPr>
        <w:t xml:space="preserve"> </w:t>
      </w:r>
    </w:p>
    <w:p w14:paraId="2E104752" w14:textId="0E6C43EC" w:rsidR="005661D1" w:rsidRPr="005661D1" w:rsidRDefault="009132A9" w:rsidP="005661D1">
      <w:pPr>
        <w:spacing w:after="200" w:line="276" w:lineRule="auto"/>
        <w:rPr>
          <w:rFonts w:eastAsia="Calibri" w:cs="Arial"/>
          <w:szCs w:val="22"/>
        </w:rPr>
      </w:pPr>
      <w:r w:rsidRPr="00674220">
        <w:rPr>
          <w:rFonts w:eastAsia="Calibri" w:cs="Arial"/>
          <w:szCs w:val="22"/>
        </w:rPr>
        <w:t>Účastník</w:t>
      </w:r>
      <w:r w:rsidR="00B0410B" w:rsidRPr="00674220">
        <w:rPr>
          <w:rFonts w:eastAsia="Calibri" w:cs="Arial"/>
          <w:szCs w:val="22"/>
        </w:rPr>
        <w:t xml:space="preserve"> prohlašuje, že </w:t>
      </w:r>
      <w:r w:rsidR="00B0410B" w:rsidRPr="00674220">
        <w:rPr>
          <w:rFonts w:eastAsia="Calibri" w:cs="Arial"/>
          <w:b/>
          <w:szCs w:val="22"/>
        </w:rPr>
        <w:t>splňuje technickou kvalifikaci</w:t>
      </w:r>
      <w:r w:rsidR="00B0410B" w:rsidRPr="00674220">
        <w:rPr>
          <w:rFonts w:eastAsia="Calibri" w:cs="Arial"/>
          <w:szCs w:val="22"/>
        </w:rPr>
        <w:t xml:space="preserve">, </w:t>
      </w:r>
      <w:r w:rsidR="003C3EE3" w:rsidRPr="00674220">
        <w:rPr>
          <w:rFonts w:eastAsia="Calibri" w:cs="Arial"/>
          <w:szCs w:val="22"/>
        </w:rPr>
        <w:t xml:space="preserve">neboť předkládá seznam </w:t>
      </w:r>
      <w:r w:rsidR="00AC480D">
        <w:rPr>
          <w:rFonts w:eastAsia="Calibri" w:cs="Arial"/>
          <w:szCs w:val="22"/>
        </w:rPr>
        <w:t xml:space="preserve">stavebních zakázek obdobného charakteru, jež zahrnuje </w:t>
      </w:r>
      <w:r w:rsidR="00E76B55">
        <w:rPr>
          <w:rFonts w:eastAsia="Calibri" w:cs="Arial"/>
          <w:szCs w:val="22"/>
        </w:rPr>
        <w:t xml:space="preserve">minimálně </w:t>
      </w:r>
      <w:r w:rsidR="00B141EE" w:rsidRPr="00712220">
        <w:rPr>
          <w:rFonts w:eastAsia="Calibri" w:cs="Arial"/>
          <w:b/>
          <w:bCs/>
          <w:szCs w:val="22"/>
        </w:rPr>
        <w:t>2</w:t>
      </w:r>
      <w:r w:rsidR="00E76B55" w:rsidRPr="00712220">
        <w:rPr>
          <w:rFonts w:eastAsia="Calibri" w:cs="Arial"/>
          <w:b/>
          <w:bCs/>
          <w:szCs w:val="22"/>
        </w:rPr>
        <w:t xml:space="preserve"> </w:t>
      </w:r>
      <w:r w:rsidR="003C3EE3" w:rsidRPr="00712220">
        <w:rPr>
          <w:rFonts w:eastAsia="Calibri" w:cs="Arial"/>
          <w:b/>
          <w:bCs/>
          <w:szCs w:val="22"/>
        </w:rPr>
        <w:t xml:space="preserve">stavební </w:t>
      </w:r>
      <w:r w:rsidR="00E16E3D" w:rsidRPr="00712220">
        <w:rPr>
          <w:rFonts w:eastAsia="Calibri" w:cs="Arial"/>
          <w:b/>
          <w:bCs/>
          <w:szCs w:val="22"/>
        </w:rPr>
        <w:t>zakáz</w:t>
      </w:r>
      <w:r w:rsidR="00AC480D" w:rsidRPr="00712220">
        <w:rPr>
          <w:rFonts w:eastAsia="Calibri" w:cs="Arial"/>
          <w:b/>
          <w:bCs/>
          <w:szCs w:val="22"/>
        </w:rPr>
        <w:t>ky</w:t>
      </w:r>
      <w:r w:rsidR="00AC480D">
        <w:rPr>
          <w:rFonts w:eastAsia="Calibri" w:cs="Arial"/>
          <w:szCs w:val="22"/>
        </w:rPr>
        <w:t xml:space="preserve"> včetně kopie osvědčení, realizované v posledních 5 letech před zahájením výběrového řízení</w:t>
      </w:r>
      <w:r w:rsidR="005661D1">
        <w:rPr>
          <w:rFonts w:eastAsia="Calibri" w:cs="Arial"/>
          <w:szCs w:val="22"/>
        </w:rPr>
        <w:t>:</w:t>
      </w:r>
    </w:p>
    <w:p w14:paraId="418CECC1" w14:textId="4229C9C9" w:rsidR="005661D1" w:rsidRPr="005661D1" w:rsidRDefault="005661D1" w:rsidP="005661D1">
      <w:pPr>
        <w:numPr>
          <w:ilvl w:val="0"/>
          <w:numId w:val="18"/>
        </w:numPr>
        <w:spacing w:after="200" w:line="276" w:lineRule="auto"/>
        <w:rPr>
          <w:rFonts w:eastAsia="Calibri" w:cs="Arial"/>
          <w:szCs w:val="22"/>
        </w:rPr>
      </w:pPr>
      <w:r w:rsidRPr="005661D1">
        <w:rPr>
          <w:rFonts w:eastAsia="Calibri" w:cs="Arial"/>
          <w:szCs w:val="22"/>
        </w:rPr>
        <w:t>jednu zakázk</w:t>
      </w:r>
      <w:r w:rsidR="00796E40">
        <w:rPr>
          <w:rFonts w:eastAsia="Calibri" w:cs="Arial"/>
          <w:szCs w:val="22"/>
        </w:rPr>
        <w:t>u</w:t>
      </w:r>
      <w:r w:rsidRPr="005661D1">
        <w:rPr>
          <w:rFonts w:eastAsia="Calibri" w:cs="Arial"/>
          <w:szCs w:val="22"/>
        </w:rPr>
        <w:t>, jejíž součástí byla oprava nebo výstavba vodohospodářského objektu typu přeliv, výpustný objekt, plavební komora, protipovodňové zídky, jez, jímka v min.  hodnotě prací 2 mil. Kč bez DPH. Požadovaná výše finanční hodnoty je vztažena k samotné stavební části zakázky (ke</w:t>
      </w:r>
      <w:r w:rsidR="00F15E75">
        <w:rPr>
          <w:rFonts w:eastAsia="Calibri" w:cs="Arial"/>
          <w:szCs w:val="22"/>
        </w:rPr>
        <w:t> </w:t>
      </w:r>
      <w:r w:rsidRPr="005661D1">
        <w:rPr>
          <w:rFonts w:eastAsia="Calibri" w:cs="Arial"/>
          <w:szCs w:val="22"/>
        </w:rPr>
        <w:t>stavebnímu objektu), nikoliv k celé zakázce.</w:t>
      </w:r>
    </w:p>
    <w:p w14:paraId="43E76F04" w14:textId="1E9CA949" w:rsidR="005661D1" w:rsidRPr="005661D1" w:rsidRDefault="005661D1" w:rsidP="005661D1">
      <w:pPr>
        <w:numPr>
          <w:ilvl w:val="0"/>
          <w:numId w:val="18"/>
        </w:numPr>
        <w:spacing w:after="200" w:line="276" w:lineRule="auto"/>
        <w:rPr>
          <w:rFonts w:eastAsia="Calibri" w:cs="Arial"/>
          <w:szCs w:val="22"/>
        </w:rPr>
      </w:pPr>
      <w:r w:rsidRPr="005661D1">
        <w:rPr>
          <w:rFonts w:eastAsia="Calibri" w:cs="Arial"/>
          <w:szCs w:val="22"/>
        </w:rPr>
        <w:t>jednu zakázk</w:t>
      </w:r>
      <w:r w:rsidR="00796E40">
        <w:rPr>
          <w:rFonts w:eastAsia="Calibri" w:cs="Arial"/>
          <w:szCs w:val="22"/>
        </w:rPr>
        <w:t>u</w:t>
      </w:r>
      <w:r w:rsidRPr="005661D1">
        <w:rPr>
          <w:rFonts w:eastAsia="Calibri" w:cs="Arial"/>
          <w:szCs w:val="22"/>
        </w:rPr>
        <w:t>, jejíž součástí byla oprava nebo výstavba vodohospodářského objektu typu přeliv, výpustný objekt, plavební komora, protipovodňové zídky, jez, jímka v min.  hodnotě prací 1 mil. Kč bez DPH. Požadovaná výše finanční hodnoty je vztažena k samotné stavební části zakázky (ke stavebnímu objektu), nikoliv k celé zakázce.</w:t>
      </w:r>
    </w:p>
    <w:p w14:paraId="27D3FFDD" w14:textId="4EDF7856" w:rsidR="0046226F" w:rsidRPr="00BB7DAF" w:rsidRDefault="00127220" w:rsidP="00127220">
      <w:pPr>
        <w:spacing w:after="200" w:line="276" w:lineRule="auto"/>
        <w:rPr>
          <w:rFonts w:cs="Arial"/>
          <w:szCs w:val="20"/>
        </w:rPr>
      </w:pPr>
      <w:r w:rsidRPr="00127220">
        <w:rPr>
          <w:rFonts w:cs="Arial"/>
          <w:szCs w:val="20"/>
        </w:rPr>
        <w:t>Pokud z osvědčení jednoznačně nevyplývají všechny výš</w:t>
      </w:r>
      <w:r w:rsidR="00BB7DAF">
        <w:rPr>
          <w:rFonts w:cs="Arial"/>
          <w:szCs w:val="20"/>
        </w:rPr>
        <w:t>e uvedené požadavky zadavatele</w:t>
      </w:r>
      <w:r w:rsidRPr="00127220">
        <w:rPr>
          <w:rFonts w:cs="Arial"/>
          <w:szCs w:val="20"/>
        </w:rPr>
        <w:t>, dodavatel doloží tyto požadavky jiným způsobem, např. částí položkového rozpočtu.</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B0410B" w:rsidRPr="00271232" w14:paraId="2543A644" w14:textId="77777777" w:rsidTr="000C7920">
            <w:trPr>
              <w:trHeight w:val="340"/>
            </w:trPr>
            <w:tc>
              <w:tcPr>
                <w:tcW w:w="9526"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0C7920">
            <w:trPr>
              <w:trHeight w:val="340"/>
            </w:trPr>
            <w:tc>
              <w:tcPr>
                <w:tcW w:w="9526"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0C7920">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6124" w:type="dxa"/>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0C7920">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6124"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0C7920">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6124"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0C7920">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6124"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0C7920">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6124"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0C7920">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6124"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0C7920">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6124"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0C7920">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6124"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0C7920">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6124"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0C7920">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6124"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32A5DA3" w:rsidR="00D27F43" w:rsidRDefault="00D27F43" w:rsidP="00B0410B">
          <w:pPr>
            <w:spacing w:line="276" w:lineRule="auto"/>
            <w:rPr>
              <w:rFonts w:eastAsia="Calibri" w:cs="Arial"/>
              <w:szCs w:val="20"/>
              <w:lang w:eastAsia="cs-C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F35EFA" w:rsidRPr="00271232" w14:paraId="268D408E" w14:textId="77777777" w:rsidTr="000C7920">
            <w:trPr>
              <w:trHeight w:val="340"/>
            </w:trPr>
            <w:tc>
              <w:tcPr>
                <w:tcW w:w="9526" w:type="dxa"/>
                <w:gridSpan w:val="2"/>
                <w:vAlign w:val="center"/>
              </w:tcPr>
              <w:p w14:paraId="19ECA546" w14:textId="5C1F2CAC" w:rsidR="00F35EFA" w:rsidRPr="00271232" w:rsidRDefault="00F35EFA" w:rsidP="00F35EFA">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F35EFA" w:rsidRPr="00271232" w14:paraId="4F43A150" w14:textId="77777777" w:rsidTr="000C7920">
            <w:trPr>
              <w:trHeight w:val="340"/>
            </w:trPr>
            <w:tc>
              <w:tcPr>
                <w:tcW w:w="9526" w:type="dxa"/>
                <w:gridSpan w:val="2"/>
                <w:vAlign w:val="center"/>
              </w:tcPr>
              <w:p w14:paraId="13F23E10"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F35EFA" w:rsidRPr="00271232" w14:paraId="51FB9D85" w14:textId="77777777" w:rsidTr="000C7920">
            <w:trPr>
              <w:trHeight w:val="340"/>
            </w:trPr>
            <w:tc>
              <w:tcPr>
                <w:tcW w:w="3402" w:type="dxa"/>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6124" w:type="dxa"/>
                <w:vAlign w:val="center"/>
              </w:tcPr>
              <w:p w14:paraId="6A296B05"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F35EFA" w:rsidRPr="00271232" w14:paraId="0F7BFAA5" w14:textId="77777777" w:rsidTr="000C7920">
            <w:trPr>
              <w:trHeight w:val="340"/>
            </w:trPr>
            <w:tc>
              <w:tcPr>
                <w:tcW w:w="3402" w:type="dxa"/>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6124" w:type="dxa"/>
                <w:vAlign w:val="center"/>
              </w:tcPr>
              <w:p w14:paraId="1905D2FD"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F35EFA" w:rsidRPr="00271232" w14:paraId="1A939CA6" w14:textId="77777777" w:rsidTr="000C7920">
            <w:trPr>
              <w:trHeight w:val="340"/>
            </w:trPr>
            <w:tc>
              <w:tcPr>
                <w:tcW w:w="3402" w:type="dxa"/>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6124" w:type="dxa"/>
                <w:vAlign w:val="center"/>
              </w:tcPr>
              <w:p w14:paraId="3E7E9E81" w14:textId="77777777" w:rsidR="00F35EFA" w:rsidRPr="00271232" w:rsidRDefault="00F35EFA" w:rsidP="000C17ED">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F35EFA" w:rsidRPr="00271232" w14:paraId="0530F89D" w14:textId="77777777" w:rsidTr="000C7920">
            <w:trPr>
              <w:trHeight w:val="340"/>
            </w:trPr>
            <w:tc>
              <w:tcPr>
                <w:tcW w:w="3402" w:type="dxa"/>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6124" w:type="dxa"/>
                <w:vAlign w:val="center"/>
              </w:tcPr>
              <w:p w14:paraId="47F10A9D"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F35EFA" w:rsidRPr="00271232" w14:paraId="552A5E32" w14:textId="77777777" w:rsidTr="000C7920">
            <w:trPr>
              <w:trHeight w:val="340"/>
            </w:trPr>
            <w:tc>
              <w:tcPr>
                <w:tcW w:w="3402" w:type="dxa"/>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6124" w:type="dxa"/>
                <w:vAlign w:val="center"/>
              </w:tcPr>
              <w:p w14:paraId="19E083BB"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F35EFA" w:rsidRPr="00271232" w14:paraId="20377AF6" w14:textId="77777777" w:rsidTr="000C7920">
            <w:trPr>
              <w:trHeight w:val="340"/>
            </w:trPr>
            <w:tc>
              <w:tcPr>
                <w:tcW w:w="3402" w:type="dxa"/>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6124" w:type="dxa"/>
                <w:vAlign w:val="center"/>
              </w:tcPr>
              <w:p w14:paraId="3F5E5033"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F35EFA" w:rsidRPr="00271232" w14:paraId="47C14EEB" w14:textId="77777777" w:rsidTr="000C7920">
            <w:trPr>
              <w:trHeight w:val="340"/>
            </w:trPr>
            <w:tc>
              <w:tcPr>
                <w:tcW w:w="3402" w:type="dxa"/>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6124" w:type="dxa"/>
                <w:vAlign w:val="center"/>
              </w:tcPr>
              <w:p w14:paraId="22739900"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F35EFA" w:rsidRPr="00271232" w14:paraId="4DC3E76C" w14:textId="77777777" w:rsidTr="000C7920">
            <w:trPr>
              <w:trHeight w:val="340"/>
            </w:trPr>
            <w:tc>
              <w:tcPr>
                <w:tcW w:w="3402" w:type="dxa"/>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6124" w:type="dxa"/>
                <w:vAlign w:val="center"/>
              </w:tcPr>
              <w:p w14:paraId="5FC61942"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F35EFA" w:rsidRPr="00271232" w14:paraId="70F0C971" w14:textId="77777777" w:rsidTr="000C7920">
            <w:trPr>
              <w:trHeight w:val="340"/>
            </w:trPr>
            <w:tc>
              <w:tcPr>
                <w:tcW w:w="3402" w:type="dxa"/>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6124" w:type="dxa"/>
                <w:vAlign w:val="center"/>
              </w:tcPr>
              <w:p w14:paraId="4BCC1FE7"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F35EFA" w:rsidRPr="00271232" w14:paraId="292198E0" w14:textId="77777777" w:rsidTr="000C7920">
            <w:trPr>
              <w:trHeight w:val="340"/>
            </w:trPr>
            <w:tc>
              <w:tcPr>
                <w:tcW w:w="3402" w:type="dxa"/>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6124" w:type="dxa"/>
                <w:vAlign w:val="center"/>
              </w:tcPr>
              <w:p w14:paraId="4B5F7BEA" w14:textId="77777777" w:rsidR="00F35EFA" w:rsidRPr="00271232" w:rsidRDefault="00F35EFA" w:rsidP="000C17ED">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3B5729D5" w14:textId="77777777" w:rsidR="00F35EFA" w:rsidRPr="00271232" w:rsidRDefault="00F35EFA"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4988C60" w14:textId="548FB3C3" w:rsidR="00506FFA" w:rsidRDefault="00294D8F" w:rsidP="00B64239">
      <w:pPr>
        <w:spacing w:before="240" w:after="200" w:line="276" w:lineRule="auto"/>
        <w:rPr>
          <w:rFonts w:eastAsia="Times New Roman" w:cs="Arial"/>
          <w:noProof w:val="0"/>
          <w:szCs w:val="20"/>
          <w:lang w:eastAsia="cs-CZ"/>
        </w:rPr>
      </w:pPr>
      <w:r w:rsidRPr="00271232">
        <w:rPr>
          <w:rFonts w:eastAsia="Times New Roman" w:cs="Arial"/>
          <w:noProof w:val="0"/>
          <w:szCs w:val="20"/>
          <w:lang w:eastAsia="cs-CZ"/>
        </w:rPr>
        <w:lastRenderedPageBreak/>
        <w:t xml:space="preserve">Účastník bere na vědomí, že zadavatel si může v průběhu </w:t>
      </w:r>
      <w:r w:rsidR="00785FEB">
        <w:rPr>
          <w:rFonts w:eastAsia="Times New Roman" w:cs="Arial"/>
          <w:noProof w:val="0"/>
          <w:szCs w:val="20"/>
          <w:lang w:eastAsia="cs-CZ"/>
        </w:rPr>
        <w:t>výběrové</w:t>
      </w:r>
      <w:r w:rsidRPr="00271232">
        <w:rPr>
          <w:rFonts w:eastAsia="Times New Roman" w:cs="Arial"/>
          <w:noProof w:val="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eastAsia="Times New Roman" w:cs="Arial"/>
          <w:noProof w:val="0"/>
          <w:szCs w:val="20"/>
          <w:lang w:eastAsia="cs-CZ"/>
        </w:rPr>
        <w:t>e výběrovém</w:t>
      </w:r>
      <w:r w:rsidRPr="00271232">
        <w:rPr>
          <w:rFonts w:eastAsia="Times New Roman" w:cs="Arial"/>
          <w:noProof w:val="0"/>
          <w:szCs w:val="20"/>
          <w:lang w:eastAsia="cs-CZ"/>
        </w:rPr>
        <w:t xml:space="preserve"> řízení.</w:t>
      </w:r>
    </w:p>
    <w:p w14:paraId="27F0103D" w14:textId="3FABCA2E" w:rsidR="00B64239" w:rsidRDefault="00B64239" w:rsidP="00B64239">
      <w:pPr>
        <w:spacing w:before="240" w:after="200" w:line="276" w:lineRule="auto"/>
        <w:rPr>
          <w:rFonts w:eastAsia="Times New Roman" w:cs="Arial"/>
          <w:noProof w:val="0"/>
          <w:szCs w:val="20"/>
          <w:lang w:eastAsia="cs-CZ"/>
        </w:rPr>
      </w:pPr>
    </w:p>
    <w:p w14:paraId="3C780E45" w14:textId="77777777" w:rsidR="00B64239" w:rsidRDefault="00B64239" w:rsidP="00B64239">
      <w:pPr>
        <w:spacing w:before="240" w:after="200" w:line="276" w:lineRule="auto"/>
        <w:rPr>
          <w:rFonts w:eastAsia="Times New Roman" w:cs="Arial"/>
          <w:noProof w:val="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eastAsia="Calibri" w:cs="Arial"/>
                <w:b/>
                <w:bCs/>
                <w:szCs w:val="20"/>
              </w:rPr>
            </w:pPr>
            <w:r w:rsidRPr="00271232">
              <w:rPr>
                <w:rFonts w:eastAsia="Calibri" w:cs="Arial"/>
                <w:b/>
                <w:szCs w:val="20"/>
              </w:rPr>
              <w:t>Cena celkem bez DPH:</w:t>
            </w:r>
          </w:p>
        </w:tc>
        <w:tc>
          <w:tcPr>
            <w:tcW w:w="610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1E5EA05B"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296FC099" w:rsidR="00A9419C" w:rsidRDefault="004E4415" w:rsidP="00A01854">
      <w:pPr>
        <w:keepNext/>
        <w:keepLines/>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rPr>
          <w:rFonts w:eastAsia="Times New Roman" w:cs="Arial"/>
          <w:szCs w:val="22"/>
          <w:lang w:eastAsia="cs-CZ"/>
        </w:rPr>
      </w:pPr>
      <w:r w:rsidRPr="00BC10C0">
        <w:rPr>
          <w:rFonts w:eastAsia="Times New Roman" w:cs="Arial"/>
          <w:szCs w:val="22"/>
          <w:lang w:eastAsia="cs-CZ"/>
        </w:rPr>
        <w:t xml:space="preserve">Příloha č. 1 – </w:t>
      </w:r>
      <w:r w:rsidR="00506FFA">
        <w:rPr>
          <w:rFonts w:eastAsia="Times New Roman" w:cs="Arial"/>
          <w:szCs w:val="22"/>
          <w:lang w:eastAsia="cs-CZ"/>
        </w:rPr>
        <w:t xml:space="preserve">Kopie osvědčení o autorizaci </w:t>
      </w:r>
    </w:p>
    <w:p w14:paraId="768C135A" w14:textId="2CB4F287" w:rsidR="008C02B0" w:rsidRDefault="008C02B0" w:rsidP="00A01854">
      <w:pPr>
        <w:keepNext/>
        <w:keepLines/>
        <w:spacing w:before="120" w:after="120" w:line="276" w:lineRule="auto"/>
        <w:rPr>
          <w:rFonts w:eastAsia="Times New Roman" w:cs="Arial"/>
          <w:szCs w:val="22"/>
          <w:lang w:eastAsia="cs-CZ"/>
        </w:rPr>
      </w:pPr>
      <w:r w:rsidRPr="00BC10C0">
        <w:rPr>
          <w:rFonts w:eastAsia="Times New Roman" w:cs="Arial"/>
          <w:szCs w:val="22"/>
          <w:lang w:eastAsia="cs-CZ"/>
        </w:rPr>
        <w:t xml:space="preserve">Příloha č. </w:t>
      </w:r>
      <w:r>
        <w:rPr>
          <w:rFonts w:eastAsia="Times New Roman" w:cs="Arial"/>
          <w:szCs w:val="22"/>
          <w:lang w:eastAsia="cs-CZ"/>
        </w:rPr>
        <w:t>2</w:t>
      </w:r>
      <w:r w:rsidRPr="00BC10C0">
        <w:rPr>
          <w:rFonts w:eastAsia="Times New Roman" w:cs="Arial"/>
          <w:szCs w:val="22"/>
          <w:lang w:eastAsia="cs-CZ"/>
        </w:rPr>
        <w:t xml:space="preserve"> – </w:t>
      </w:r>
      <w:r>
        <w:rPr>
          <w:rFonts w:eastAsia="Times New Roman" w:cs="Arial"/>
          <w:szCs w:val="22"/>
          <w:lang w:eastAsia="cs-CZ"/>
        </w:rPr>
        <w:t>Kopie osvědčení o zakázce</w:t>
      </w:r>
    </w:p>
    <w:p w14:paraId="1AB69A81" w14:textId="68D7CC6D" w:rsidR="00F35EFA" w:rsidRDefault="00F35EFA" w:rsidP="00F35EFA">
      <w:pPr>
        <w:keepNext/>
        <w:keepLines/>
        <w:spacing w:before="120" w:after="120" w:line="276" w:lineRule="auto"/>
        <w:rPr>
          <w:rFonts w:eastAsia="Times New Roman" w:cs="Arial"/>
          <w:szCs w:val="22"/>
          <w:lang w:eastAsia="cs-CZ"/>
        </w:rPr>
      </w:pPr>
      <w:r w:rsidRPr="00BC10C0">
        <w:rPr>
          <w:rFonts w:eastAsia="Times New Roman" w:cs="Arial"/>
          <w:szCs w:val="22"/>
          <w:lang w:eastAsia="cs-CZ"/>
        </w:rPr>
        <w:t xml:space="preserve">Příloha č. </w:t>
      </w:r>
      <w:r>
        <w:rPr>
          <w:rFonts w:eastAsia="Times New Roman" w:cs="Arial"/>
          <w:szCs w:val="22"/>
          <w:lang w:eastAsia="cs-CZ"/>
        </w:rPr>
        <w:t>3</w:t>
      </w:r>
      <w:r w:rsidRPr="00BC10C0">
        <w:rPr>
          <w:rFonts w:eastAsia="Times New Roman" w:cs="Arial"/>
          <w:szCs w:val="22"/>
          <w:lang w:eastAsia="cs-CZ"/>
        </w:rPr>
        <w:t xml:space="preserve"> – </w:t>
      </w:r>
      <w:r>
        <w:rPr>
          <w:rFonts w:eastAsia="Times New Roman" w:cs="Arial"/>
          <w:szCs w:val="22"/>
          <w:lang w:eastAsia="cs-CZ"/>
        </w:rPr>
        <w:t>Kopie osvědčení o zakázce</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771D39A8" w:rsidR="003B5738" w:rsidRDefault="00F54634" w:rsidP="00594851">
              <w:pPr>
                <w:keepNext/>
                <w:keepLines/>
                <w:spacing w:before="120" w:after="120" w:line="276" w:lineRule="auto"/>
                <w:outlineLvl w:val="1"/>
                <w:rPr>
                  <w:rFonts w:eastAsia="Times New Roman" w:cs="Arial"/>
                  <w:noProof w:val="0"/>
                  <w:color w:val="808080"/>
                  <w:szCs w:val="22"/>
                  <w:lang w:eastAsia="cs-CZ"/>
                </w:rPr>
              </w:pPr>
              <w:r w:rsidRPr="008B1F51">
                <w:rPr>
                  <w:rFonts w:eastAsia="Times New Roman" w:cs="Arial"/>
                  <w:color w:val="808080" w:themeColor="background1" w:themeShade="80"/>
                  <w:szCs w:val="22"/>
                  <w:lang w:eastAsia="cs-CZ"/>
                </w:rPr>
                <w:t xml:space="preserve">Příloha č. </w:t>
              </w:r>
              <w:r w:rsidR="00F35EFA">
                <w:rPr>
                  <w:rFonts w:eastAsia="Times New Roman" w:cs="Arial"/>
                  <w:color w:val="808080" w:themeColor="background1" w:themeShade="80"/>
                  <w:szCs w:val="22"/>
                  <w:lang w:eastAsia="cs-CZ"/>
                </w:rPr>
                <w:t>4</w:t>
              </w:r>
              <w:r w:rsidR="003051B1">
                <w:rPr>
                  <w:rFonts w:eastAsia="Times New Roman" w:cs="Arial"/>
                  <w:color w:val="808080" w:themeColor="background1" w:themeShade="80"/>
                  <w:szCs w:val="22"/>
                  <w:lang w:eastAsia="cs-CZ"/>
                </w:rPr>
                <w:t xml:space="preserve"> </w:t>
              </w:r>
              <w:r w:rsidRPr="008B1F51">
                <w:rPr>
                  <w:rFonts w:eastAsia="Times New Roman" w:cs="Arial"/>
                  <w:color w:val="808080" w:themeColor="background1" w:themeShade="80"/>
                  <w:szCs w:val="22"/>
                  <w:lang w:eastAsia="cs-CZ"/>
                </w:rPr>
                <w:t xml:space="preserve">– </w:t>
              </w:r>
              <w:r w:rsidRPr="00271232">
                <w:rPr>
                  <w:rFonts w:eastAsia="Times New Roman" w:cs="Arial"/>
                  <w:noProof w:val="0"/>
                  <w:color w:val="808080"/>
                  <w:szCs w:val="22"/>
                  <w:lang w:eastAsia="cs-CZ"/>
                </w:rPr>
                <w:t>Uveďte příloh</w:t>
              </w:r>
              <w:r w:rsidR="002B341B">
                <w:rPr>
                  <w:rFonts w:eastAsia="Times New Roman" w:cs="Arial"/>
                  <w:noProof w:val="0"/>
                  <w:color w:val="808080"/>
                  <w:szCs w:val="22"/>
                  <w:lang w:eastAsia="cs-CZ"/>
                </w:rPr>
                <w:t>u</w:t>
              </w:r>
              <w:r w:rsidRPr="00271232">
                <w:rPr>
                  <w:rFonts w:eastAsia="Times New Roman" w:cs="Arial"/>
                  <w:noProof w:val="0"/>
                  <w:color w:val="808080"/>
                  <w:szCs w:val="22"/>
                  <w:lang w:eastAsia="cs-CZ"/>
                </w:rPr>
                <w:t xml:space="preserve"> dle potřeby</w:t>
              </w:r>
            </w:p>
            <w:p w14:paraId="410AFC2B" w14:textId="77777777" w:rsidR="00594851" w:rsidRPr="0016158A" w:rsidRDefault="006A0FF2" w:rsidP="00594851">
              <w:pPr>
                <w:keepNext/>
                <w:keepLines/>
                <w:spacing w:before="120" w:after="120" w:line="276" w:lineRule="auto"/>
                <w:outlineLvl w:val="1"/>
                <w:rPr>
                  <w:rFonts w:eastAsia="Times New Roman" w:cs="Arial"/>
                  <w:b/>
                  <w:noProof w:val="0"/>
                  <w:szCs w:val="22"/>
                  <w:lang w:eastAsia="cs-CZ"/>
                </w:rPr>
              </w:pPr>
            </w:p>
          </w:sdtContent>
        </w:sdt>
      </w:sdtContent>
    </w:sdt>
    <w:p w14:paraId="4A1D5F6C" w14:textId="77777777" w:rsidR="0016158A" w:rsidRDefault="0016158A" w:rsidP="00A01854">
      <w:pPr>
        <w:keepNext/>
        <w:keepLines/>
        <w:tabs>
          <w:tab w:val="left" w:pos="5304"/>
        </w:tabs>
        <w:rPr>
          <w:rFonts w:cs="Arial"/>
          <w:b/>
          <w:szCs w:val="22"/>
        </w:rPr>
      </w:pPr>
    </w:p>
    <w:p w14:paraId="5721F6B1" w14:textId="63E29477" w:rsidR="00266F1A" w:rsidRPr="00271232" w:rsidRDefault="0016158A" w:rsidP="00594851">
      <w:pPr>
        <w:keepNext/>
        <w:keepLines/>
        <w:tabs>
          <w:tab w:val="left" w:pos="142"/>
        </w:tabs>
        <w:rPr>
          <w:rFonts w:cs="Arial"/>
          <w:b/>
          <w:szCs w:val="22"/>
        </w:rPr>
      </w:pPr>
      <w:r>
        <w:rPr>
          <w:rFonts w:cs="Arial"/>
          <w:b/>
          <w:szCs w:val="22"/>
        </w:rPr>
        <w:tab/>
      </w:r>
      <w:r w:rsidR="00266F1A" w:rsidRPr="00271232">
        <w:rPr>
          <w:rFonts w:cs="Arial"/>
          <w:b/>
          <w:szCs w:val="22"/>
        </w:rPr>
        <w:t xml:space="preserve">Za </w:t>
      </w:r>
      <w:r w:rsidR="004E4415" w:rsidRPr="00271232">
        <w:rPr>
          <w:rFonts w:cs="Arial"/>
          <w:b/>
          <w:szCs w:val="22"/>
        </w:rPr>
        <w:t>účastníka</w:t>
      </w:r>
      <w:r w:rsidR="00266F1A" w:rsidRPr="00271232">
        <w:rPr>
          <w:rFonts w:cs="Arial"/>
          <w:b/>
          <w:szCs w:val="22"/>
        </w:rPr>
        <w:t>:</w:t>
      </w:r>
    </w:p>
    <w:p w14:paraId="4D01D72A" w14:textId="0B9CABD0" w:rsidR="00A9419C" w:rsidRPr="00271232" w:rsidRDefault="00266F1A" w:rsidP="00594851">
      <w:pPr>
        <w:keepNext/>
        <w:keepLines/>
        <w:tabs>
          <w:tab w:val="left" w:pos="142"/>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68FEB606" w14:textId="5B5D413E" w:rsidR="003F6479" w:rsidRPr="00271232" w:rsidRDefault="00A9419C" w:rsidP="00594851">
      <w:pPr>
        <w:keepNext/>
        <w:keepLines/>
        <w:tabs>
          <w:tab w:val="left" w:pos="142"/>
        </w:tabs>
        <w:rPr>
          <w:rFonts w:eastAsia="Calibri" w:cs="Arial"/>
          <w:szCs w:val="22"/>
          <w:lang w:eastAsia="cs-CZ"/>
        </w:rPr>
      </w:pPr>
      <w:r w:rsidRPr="00271232">
        <w:rPr>
          <w:rFonts w:eastAsia="Calibri" w:cs="Arial"/>
          <w:szCs w:val="22"/>
          <w:lang w:eastAsia="cs-CZ"/>
        </w:rPr>
        <w:tab/>
      </w: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Pr="00271232">
            <w:rPr>
              <w:rFonts w:cs="Arial"/>
              <w:szCs w:val="22"/>
            </w:rPr>
            <w:t>V ………………</w:t>
          </w:r>
          <w:r w:rsidR="00AB3288">
            <w:rPr>
              <w:rFonts w:cs="Arial"/>
              <w:szCs w:val="22"/>
            </w:rPr>
            <w:t>4</w:t>
          </w:r>
          <w:r w:rsidRPr="00271232">
            <w:rPr>
              <w:rFonts w:cs="Arial"/>
              <w:szCs w:val="22"/>
            </w:rPr>
            <w:t>………… dne:</w:t>
          </w:r>
        </w:sdtContent>
      </w:sdt>
    </w:p>
    <w:p w14:paraId="0E9A0356" w14:textId="77777777" w:rsidR="007407C8" w:rsidRPr="00271232" w:rsidRDefault="007407C8" w:rsidP="00A01854">
      <w:pPr>
        <w:keepNext/>
        <w:keepLines/>
        <w:tabs>
          <w:tab w:val="left" w:pos="5304"/>
        </w:tabs>
        <w:rPr>
          <w:rFonts w:eastAsia="Calibri" w:cs="Arial"/>
          <w:szCs w:val="22"/>
          <w:lang w:eastAsia="cs-CZ"/>
        </w:rPr>
      </w:pPr>
    </w:p>
    <w:p w14:paraId="457EB715" w14:textId="632B7BB5" w:rsidR="007407C8" w:rsidRDefault="007407C8" w:rsidP="00A01854">
      <w:pPr>
        <w:keepNext/>
        <w:keepLines/>
        <w:tabs>
          <w:tab w:val="left" w:pos="5304"/>
        </w:tabs>
        <w:rPr>
          <w:rFonts w:eastAsia="Calibri" w:cs="Arial"/>
          <w:szCs w:val="22"/>
          <w:lang w:eastAsia="cs-CZ"/>
        </w:rPr>
      </w:pPr>
    </w:p>
    <w:p w14:paraId="1635AB5E" w14:textId="23FBFC1C" w:rsidR="00506FFA" w:rsidRDefault="00506FFA" w:rsidP="00A01854">
      <w:pPr>
        <w:keepNext/>
        <w:keepLines/>
        <w:tabs>
          <w:tab w:val="left" w:pos="5304"/>
        </w:tabs>
        <w:rPr>
          <w:rFonts w:eastAsia="Calibri" w:cs="Arial"/>
          <w:szCs w:val="22"/>
          <w:lang w:eastAsia="cs-CZ"/>
        </w:rPr>
      </w:pPr>
    </w:p>
    <w:p w14:paraId="1503722D" w14:textId="77777777" w:rsidR="00506FFA" w:rsidRPr="00271232" w:rsidRDefault="00506FFA" w:rsidP="00A01854">
      <w:pPr>
        <w:keepNext/>
        <w:keepLines/>
        <w:tabs>
          <w:tab w:val="left" w:pos="5304"/>
        </w:tabs>
        <w:rPr>
          <w:rFonts w:eastAsia="Calibri" w:cs="Arial"/>
          <w:szCs w:val="22"/>
          <w:lang w:eastAsia="cs-CZ"/>
        </w:rPr>
      </w:pPr>
    </w:p>
    <w:p w14:paraId="29428D5A" w14:textId="77777777" w:rsidR="00FE76D8" w:rsidRPr="00271232" w:rsidRDefault="00FE76D8" w:rsidP="00A01854">
      <w:pPr>
        <w:keepNext/>
        <w:keepLines/>
        <w:tabs>
          <w:tab w:val="left" w:pos="5304"/>
        </w:tabs>
        <w:rPr>
          <w:rFonts w:eastAsia="Calibri" w:cs="Arial"/>
          <w:szCs w:val="22"/>
          <w:lang w:eastAsia="cs-CZ"/>
        </w:rPr>
      </w:pPr>
    </w:p>
    <w:p w14:paraId="79357EAC" w14:textId="77777777" w:rsidR="00A9419C" w:rsidRPr="00271232" w:rsidRDefault="00A9419C" w:rsidP="00A01854">
      <w:pPr>
        <w:keepNext/>
        <w:keepLines/>
        <w:tabs>
          <w:tab w:val="left" w:pos="5304"/>
        </w:tabs>
        <w:rPr>
          <w:rFonts w:eastAsia="Calibri" w:cs="Arial"/>
          <w:szCs w:val="22"/>
          <w:lang w:eastAsia="cs-CZ"/>
        </w:rPr>
      </w:pPr>
      <w:r w:rsidRPr="00271232">
        <w:rPr>
          <w:rFonts w:eastAsia="Calibri" w:cs="Arial"/>
          <w:szCs w:val="22"/>
          <w:lang w:eastAsia="cs-CZ"/>
        </w:rPr>
        <w:t xml:space="preserve">                                                                                    </w:t>
      </w:r>
      <w:r w:rsidR="00FA061E" w:rsidRPr="00271232">
        <w:rPr>
          <w:rFonts w:eastAsia="Calibri" w:cs="Arial"/>
          <w:szCs w:val="22"/>
          <w:lang w:eastAsia="cs-CZ"/>
        </w:rPr>
        <w:t xml:space="preserve">      </w:t>
      </w:r>
      <w:r w:rsidRPr="00271232">
        <w:rPr>
          <w:rFonts w:eastAsia="Calibri" w:cs="Arial"/>
          <w:szCs w:val="22"/>
          <w:lang w:eastAsia="cs-CZ"/>
        </w:rPr>
        <w:t xml:space="preserve">    </w:t>
      </w:r>
      <w:r w:rsidR="00FA061E" w:rsidRPr="00271232">
        <w:rPr>
          <w:rFonts w:eastAsia="Calibri" w:cs="Arial"/>
          <w:szCs w:val="22"/>
          <w:lang w:eastAsia="cs-CZ"/>
        </w:rPr>
        <w:tab/>
      </w:r>
      <w:r w:rsidRPr="00271232">
        <w:rPr>
          <w:rFonts w:eastAsia="Calibri" w:cs="Arial"/>
          <w:szCs w:val="22"/>
          <w:lang w:eastAsia="cs-CZ"/>
        </w:rPr>
        <w:t>………………………………………</w:t>
      </w:r>
    </w:p>
    <w:p w14:paraId="1449898B" w14:textId="77777777" w:rsidR="00A9419C" w:rsidRPr="00271232" w:rsidRDefault="003F6479" w:rsidP="00881E23">
      <w:pPr>
        <w:keepNext/>
        <w:keepLines/>
        <w:spacing w:before="40"/>
        <w:ind w:left="5041"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77777777" w:rsidR="00B0410B" w:rsidRPr="00271232" w:rsidRDefault="003F6479" w:rsidP="00A01854">
      <w:pPr>
        <w:keepNext/>
        <w:keepLines/>
        <w:spacing w:after="120" w:line="276" w:lineRule="auto"/>
        <w:ind w:left="576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34FF" w14:textId="77777777" w:rsidR="006A0FF2" w:rsidRDefault="006A0FF2" w:rsidP="008203F3">
      <w:r>
        <w:separator/>
      </w:r>
    </w:p>
  </w:endnote>
  <w:endnote w:type="continuationSeparator" w:id="0">
    <w:p w14:paraId="31691E53" w14:textId="77777777" w:rsidR="006A0FF2" w:rsidRDefault="006A0FF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EB314" w14:textId="77777777" w:rsidR="006A0FF2" w:rsidRDefault="006A0FF2" w:rsidP="008203F3">
      <w:r>
        <w:separator/>
      </w:r>
    </w:p>
  </w:footnote>
  <w:footnote w:type="continuationSeparator" w:id="0">
    <w:p w14:paraId="51DEFE50" w14:textId="77777777" w:rsidR="006A0FF2" w:rsidRDefault="006A0FF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DB1B" w14:textId="3CB86453" w:rsidR="009D07B4" w:rsidRPr="00465910" w:rsidRDefault="00465910" w:rsidP="00465910">
    <w:pPr>
      <w:pStyle w:val="Zhlav"/>
      <w:jc w:val="right"/>
      <w:rPr>
        <w:b/>
        <w:bCs/>
        <w:i/>
        <w:iCs/>
        <w:sz w:val="22"/>
        <w:szCs w:val="28"/>
      </w:rPr>
    </w:pPr>
    <w:r w:rsidRPr="00465910">
      <w:rPr>
        <w:b/>
        <w:bCs/>
        <w:i/>
        <w:iCs/>
        <w:sz w:val="22"/>
        <w:szCs w:val="28"/>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B25D17"/>
    <w:multiLevelType w:val="hybridMultilevel"/>
    <w:tmpl w:val="17A43330"/>
    <w:lvl w:ilvl="0" w:tplc="5896CDEA">
      <w:start w:val="1"/>
      <w:numFmt w:val="lowerLetter"/>
      <w:lvlText w:val="%1)"/>
      <w:lvlJc w:val="left"/>
      <w:pPr>
        <w:ind w:left="720" w:hanging="360"/>
      </w:pPr>
      <w:rPr>
        <w:rFonts w:ascii="Aptos" w:hAnsi="Aptos"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913447">
    <w:abstractNumId w:val="10"/>
  </w:num>
  <w:num w:numId="2" w16cid:durableId="881333290">
    <w:abstractNumId w:val="9"/>
  </w:num>
  <w:num w:numId="3" w16cid:durableId="1100220086">
    <w:abstractNumId w:val="1"/>
  </w:num>
  <w:num w:numId="4" w16cid:durableId="358165866">
    <w:abstractNumId w:val="7"/>
  </w:num>
  <w:num w:numId="5" w16cid:durableId="2146702134">
    <w:abstractNumId w:val="6"/>
  </w:num>
  <w:num w:numId="6" w16cid:durableId="179664613">
    <w:abstractNumId w:val="8"/>
  </w:num>
  <w:num w:numId="7" w16cid:durableId="57215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641833">
    <w:abstractNumId w:val="11"/>
  </w:num>
  <w:num w:numId="9" w16cid:durableId="2138177972">
    <w:abstractNumId w:val="11"/>
  </w:num>
  <w:num w:numId="10" w16cid:durableId="85856343">
    <w:abstractNumId w:val="5"/>
  </w:num>
  <w:num w:numId="11" w16cid:durableId="129533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760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2800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2705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499301">
    <w:abstractNumId w:val="4"/>
  </w:num>
  <w:num w:numId="16" w16cid:durableId="1147166368">
    <w:abstractNumId w:val="0"/>
  </w:num>
  <w:num w:numId="17" w16cid:durableId="1656491894">
    <w:abstractNumId w:val="2"/>
  </w:num>
  <w:num w:numId="18" w16cid:durableId="491876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sqQcACpj5RKVU+of6WfBM+XRxssJGYwsoD2aFB+1dvaVrKccESXBymvumeSHOo+4SLhpgN/D0cqiYBcf9UMjYw==" w:salt="hvLqqLPx1Kofr5h0ixvRK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91"/>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31"/>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C7920"/>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6EF"/>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04F"/>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41B"/>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B9D"/>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07EA5"/>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5910"/>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1C4"/>
    <w:rsid w:val="004D5D5E"/>
    <w:rsid w:val="004D6EC6"/>
    <w:rsid w:val="004D717F"/>
    <w:rsid w:val="004E0931"/>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1D1"/>
    <w:rsid w:val="00566778"/>
    <w:rsid w:val="00566F97"/>
    <w:rsid w:val="00567D5F"/>
    <w:rsid w:val="0057107B"/>
    <w:rsid w:val="00571B99"/>
    <w:rsid w:val="005765B8"/>
    <w:rsid w:val="005769FD"/>
    <w:rsid w:val="00580BBE"/>
    <w:rsid w:val="005818EE"/>
    <w:rsid w:val="00584BA6"/>
    <w:rsid w:val="00586F49"/>
    <w:rsid w:val="00586FAE"/>
    <w:rsid w:val="00587683"/>
    <w:rsid w:val="00590BB7"/>
    <w:rsid w:val="005917A1"/>
    <w:rsid w:val="0059485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0FF2"/>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2644"/>
    <w:rsid w:val="006F4E0C"/>
    <w:rsid w:val="006F5EA1"/>
    <w:rsid w:val="006F63A8"/>
    <w:rsid w:val="006F74AF"/>
    <w:rsid w:val="0070273F"/>
    <w:rsid w:val="00702CC9"/>
    <w:rsid w:val="007048E9"/>
    <w:rsid w:val="00705F0A"/>
    <w:rsid w:val="00706104"/>
    <w:rsid w:val="0070745E"/>
    <w:rsid w:val="00710F7D"/>
    <w:rsid w:val="00712220"/>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0C82"/>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6E4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1CB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1E23"/>
    <w:rsid w:val="008826F4"/>
    <w:rsid w:val="00882BDB"/>
    <w:rsid w:val="00882CB0"/>
    <w:rsid w:val="00884538"/>
    <w:rsid w:val="00885A9F"/>
    <w:rsid w:val="00885B0D"/>
    <w:rsid w:val="00885F8F"/>
    <w:rsid w:val="008862EC"/>
    <w:rsid w:val="00891269"/>
    <w:rsid w:val="008915D1"/>
    <w:rsid w:val="00892461"/>
    <w:rsid w:val="00892512"/>
    <w:rsid w:val="0089290E"/>
    <w:rsid w:val="00896C40"/>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2D2"/>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5519"/>
    <w:rsid w:val="00916DF9"/>
    <w:rsid w:val="00920EB4"/>
    <w:rsid w:val="00921F0E"/>
    <w:rsid w:val="0092218D"/>
    <w:rsid w:val="009236AB"/>
    <w:rsid w:val="009241D6"/>
    <w:rsid w:val="00924EED"/>
    <w:rsid w:val="00925B0D"/>
    <w:rsid w:val="00925F1E"/>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1B9"/>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5B7E"/>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A36"/>
    <w:rsid w:val="00A51B4B"/>
    <w:rsid w:val="00A52624"/>
    <w:rsid w:val="00A55FF2"/>
    <w:rsid w:val="00A60EDC"/>
    <w:rsid w:val="00A615FC"/>
    <w:rsid w:val="00A616F9"/>
    <w:rsid w:val="00A61B46"/>
    <w:rsid w:val="00A672A3"/>
    <w:rsid w:val="00A677A5"/>
    <w:rsid w:val="00A71E8F"/>
    <w:rsid w:val="00A73756"/>
    <w:rsid w:val="00A7384B"/>
    <w:rsid w:val="00A73D7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28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41EE"/>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4239"/>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2E4B"/>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535F"/>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5902"/>
    <w:rsid w:val="00D57505"/>
    <w:rsid w:val="00D61DD2"/>
    <w:rsid w:val="00D6237A"/>
    <w:rsid w:val="00D6418C"/>
    <w:rsid w:val="00D6708D"/>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43C7"/>
    <w:rsid w:val="00DA5B45"/>
    <w:rsid w:val="00DB023E"/>
    <w:rsid w:val="00DB49FF"/>
    <w:rsid w:val="00DB5346"/>
    <w:rsid w:val="00DB5683"/>
    <w:rsid w:val="00DC01B8"/>
    <w:rsid w:val="00DC038D"/>
    <w:rsid w:val="00DC0525"/>
    <w:rsid w:val="00DC05C7"/>
    <w:rsid w:val="00DC1822"/>
    <w:rsid w:val="00DC1CA4"/>
    <w:rsid w:val="00DC30A7"/>
    <w:rsid w:val="00DC44E0"/>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0CB9"/>
    <w:rsid w:val="00F01C1A"/>
    <w:rsid w:val="00F03F05"/>
    <w:rsid w:val="00F05694"/>
    <w:rsid w:val="00F077DA"/>
    <w:rsid w:val="00F07C14"/>
    <w:rsid w:val="00F07C2D"/>
    <w:rsid w:val="00F07FA9"/>
    <w:rsid w:val="00F1331C"/>
    <w:rsid w:val="00F15E75"/>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535F"/>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03F91"/>
    <w:rsid w:val="00036A15"/>
    <w:rsid w:val="002278B4"/>
    <w:rsid w:val="00296DE4"/>
    <w:rsid w:val="002D0DF3"/>
    <w:rsid w:val="003B0B9D"/>
    <w:rsid w:val="003E658D"/>
    <w:rsid w:val="00466AAF"/>
    <w:rsid w:val="00504601"/>
    <w:rsid w:val="005949AA"/>
    <w:rsid w:val="007029AF"/>
    <w:rsid w:val="00750C82"/>
    <w:rsid w:val="007A1998"/>
    <w:rsid w:val="009437AC"/>
    <w:rsid w:val="009911B9"/>
    <w:rsid w:val="009A03F4"/>
    <w:rsid w:val="009D5B7E"/>
    <w:rsid w:val="00A03C90"/>
    <w:rsid w:val="00B40C99"/>
    <w:rsid w:val="00BC4E3B"/>
    <w:rsid w:val="00C4373A"/>
    <w:rsid w:val="00C71AE4"/>
    <w:rsid w:val="00CE4B71"/>
    <w:rsid w:val="00D25646"/>
    <w:rsid w:val="00DA613B"/>
    <w:rsid w:val="00DC44E0"/>
    <w:rsid w:val="00DD3D96"/>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C3E6-B14E-4CCB-AB35-1C97CE900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1472</Words>
  <Characters>8686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10138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70</cp:revision>
  <cp:lastPrinted>2025-04-04T06:28:00Z</cp:lastPrinted>
  <dcterms:created xsi:type="dcterms:W3CDTF">2024-01-08T13:57:00Z</dcterms:created>
  <dcterms:modified xsi:type="dcterms:W3CDTF">2026-02-23T11:07:00Z</dcterms:modified>
</cp:coreProperties>
</file>