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1B3E8CF4"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01380">
        <w:rPr>
          <w:rFonts w:ascii="Arial" w:hAnsi="Arial" w:cs="Arial"/>
          <w:sz w:val="20"/>
          <w:szCs w:val="20"/>
          <w:lang w:eastAsia="ar-SA"/>
        </w:rPr>
        <w:t>Tomáš Bezděk, strojní technik</w:t>
      </w:r>
    </w:p>
    <w:p w14:paraId="36362CDE" w14:textId="69457F31"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01380">
        <w:rPr>
          <w:rFonts w:ascii="Arial" w:hAnsi="Arial" w:cs="Arial"/>
          <w:sz w:val="20"/>
          <w:szCs w:val="20"/>
          <w:lang w:eastAsia="ar-SA"/>
        </w:rPr>
        <w:t>725 502 860</w:t>
      </w:r>
    </w:p>
    <w:p w14:paraId="57640A87" w14:textId="51D8EC3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01380" w:rsidRPr="00330048">
          <w:rPr>
            <w:rStyle w:val="Hypertextovodkaz"/>
            <w:rFonts w:ascii="Arial" w:hAnsi="Arial" w:cs="Arial"/>
            <w:sz w:val="20"/>
            <w:szCs w:val="20"/>
            <w:lang w:eastAsia="ar-SA"/>
          </w:rPr>
          <w:t>bezdek@pmo.cz</w:t>
        </w:r>
      </w:hyperlink>
      <w:r w:rsidR="00E01380">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8C1898"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 xml:space="preserve">(dále též jen </w:t>
      </w:r>
      <w:r w:rsidR="0082561E" w:rsidRPr="008C1898">
        <w:rPr>
          <w:rFonts w:ascii="Arial" w:hAnsi="Arial" w:cs="Arial"/>
          <w:sz w:val="20"/>
          <w:szCs w:val="20"/>
        </w:rPr>
        <w:t>„Smlouva“)</w:t>
      </w:r>
      <w:r w:rsidR="00DB11C2" w:rsidRPr="008C1898">
        <w:rPr>
          <w:rFonts w:ascii="Arial" w:hAnsi="Arial" w:cs="Arial"/>
          <w:sz w:val="20"/>
          <w:szCs w:val="20"/>
        </w:rPr>
        <w:t xml:space="preserve"> je závazek </w:t>
      </w:r>
      <w:r w:rsidR="00002C03" w:rsidRPr="008C1898">
        <w:rPr>
          <w:rFonts w:ascii="Arial" w:hAnsi="Arial" w:cs="Arial"/>
          <w:sz w:val="20"/>
          <w:szCs w:val="20"/>
        </w:rPr>
        <w:t>Z</w:t>
      </w:r>
      <w:r w:rsidR="00DB11C2" w:rsidRPr="008C1898">
        <w:rPr>
          <w:rFonts w:ascii="Arial" w:hAnsi="Arial" w:cs="Arial"/>
          <w:sz w:val="20"/>
          <w:szCs w:val="20"/>
        </w:rPr>
        <w:t xml:space="preserve">hotovitele provést pro </w:t>
      </w:r>
      <w:r w:rsidR="00002C03" w:rsidRPr="008C1898">
        <w:rPr>
          <w:rFonts w:ascii="Arial" w:hAnsi="Arial" w:cs="Arial"/>
          <w:sz w:val="20"/>
          <w:szCs w:val="20"/>
        </w:rPr>
        <w:t>O</w:t>
      </w:r>
      <w:r w:rsidR="00DB11C2" w:rsidRPr="008C1898">
        <w:rPr>
          <w:rFonts w:ascii="Arial" w:hAnsi="Arial" w:cs="Arial"/>
          <w:sz w:val="20"/>
          <w:szCs w:val="20"/>
        </w:rPr>
        <w:t>bjednatele na svůj náklad a</w:t>
      </w:r>
      <w:r w:rsidR="00776F85" w:rsidRPr="008C1898">
        <w:rPr>
          <w:rFonts w:ascii="Arial" w:hAnsi="Arial" w:cs="Arial"/>
          <w:sz w:val="20"/>
          <w:szCs w:val="20"/>
        </w:rPr>
        <w:t> </w:t>
      </w:r>
      <w:r w:rsidR="00DB11C2" w:rsidRPr="008C1898">
        <w:rPr>
          <w:rFonts w:ascii="Arial" w:hAnsi="Arial" w:cs="Arial"/>
          <w:sz w:val="20"/>
          <w:szCs w:val="20"/>
        </w:rPr>
        <w:t xml:space="preserve">nebezpečí řádně a včas dílo v tomto článku specifikované a závazek </w:t>
      </w:r>
      <w:r w:rsidR="00002C03" w:rsidRPr="008C1898">
        <w:rPr>
          <w:rFonts w:ascii="Arial" w:hAnsi="Arial" w:cs="Arial"/>
          <w:sz w:val="20"/>
          <w:szCs w:val="20"/>
        </w:rPr>
        <w:t>O</w:t>
      </w:r>
      <w:r w:rsidR="00DB11C2" w:rsidRPr="008C1898">
        <w:rPr>
          <w:rFonts w:ascii="Arial" w:hAnsi="Arial" w:cs="Arial"/>
          <w:sz w:val="20"/>
          <w:szCs w:val="20"/>
        </w:rPr>
        <w:t>bjednatele řádně proveden</w:t>
      </w:r>
      <w:r w:rsidR="00C13213" w:rsidRPr="008C1898">
        <w:rPr>
          <w:rFonts w:ascii="Arial" w:hAnsi="Arial" w:cs="Arial"/>
          <w:sz w:val="20"/>
          <w:szCs w:val="20"/>
        </w:rPr>
        <w:t>é</w:t>
      </w:r>
      <w:r w:rsidR="00DB11C2" w:rsidRPr="008C1898">
        <w:rPr>
          <w:rFonts w:ascii="Arial" w:hAnsi="Arial" w:cs="Arial"/>
          <w:sz w:val="20"/>
          <w:szCs w:val="20"/>
        </w:rPr>
        <w:t xml:space="preserve"> díl</w:t>
      </w:r>
      <w:r w:rsidR="00C13213" w:rsidRPr="008C1898">
        <w:rPr>
          <w:rFonts w:ascii="Arial" w:hAnsi="Arial" w:cs="Arial"/>
          <w:sz w:val="20"/>
          <w:szCs w:val="20"/>
        </w:rPr>
        <w:t>o</w:t>
      </w:r>
      <w:r w:rsidR="00DB11C2" w:rsidRPr="008C1898">
        <w:rPr>
          <w:rFonts w:ascii="Arial" w:hAnsi="Arial" w:cs="Arial"/>
          <w:sz w:val="20"/>
          <w:szCs w:val="20"/>
        </w:rPr>
        <w:t xml:space="preserve"> převzít a zaplatit za něj níže sjednanou cenu</w:t>
      </w:r>
      <w:r w:rsidR="00A363B5" w:rsidRPr="008C1898">
        <w:rPr>
          <w:rFonts w:ascii="Arial" w:hAnsi="Arial" w:cs="Arial"/>
          <w:sz w:val="20"/>
          <w:szCs w:val="20"/>
        </w:rPr>
        <w:t>.</w:t>
      </w:r>
    </w:p>
    <w:p w14:paraId="4BA8F24E" w14:textId="77777777" w:rsidR="00002C03" w:rsidRPr="008C1898" w:rsidRDefault="00002C03" w:rsidP="00D03C79">
      <w:pPr>
        <w:suppressAutoHyphens/>
        <w:ind w:left="360"/>
        <w:jc w:val="both"/>
        <w:rPr>
          <w:rFonts w:ascii="Arial" w:hAnsi="Arial" w:cs="Arial"/>
          <w:sz w:val="20"/>
          <w:szCs w:val="20"/>
        </w:rPr>
      </w:pPr>
    </w:p>
    <w:p w14:paraId="2B646677" w14:textId="695F33A8" w:rsidR="0094456D" w:rsidRPr="00097FC0" w:rsidRDefault="00002C03" w:rsidP="00D03C79">
      <w:pPr>
        <w:numPr>
          <w:ilvl w:val="1"/>
          <w:numId w:val="12"/>
        </w:numPr>
        <w:suppressAutoHyphens/>
        <w:jc w:val="both"/>
        <w:rPr>
          <w:rFonts w:ascii="Arial" w:hAnsi="Arial" w:cs="Arial"/>
          <w:i/>
          <w:sz w:val="20"/>
          <w:szCs w:val="20"/>
        </w:rPr>
      </w:pPr>
      <w:r w:rsidRPr="008C1898">
        <w:rPr>
          <w:rFonts w:ascii="Arial" w:hAnsi="Arial" w:cs="Arial"/>
          <w:sz w:val="20"/>
          <w:szCs w:val="20"/>
          <w:lang w:eastAsia="ar-SA"/>
        </w:rPr>
        <w:t xml:space="preserve">Podkladem pro uzavření Smlouvy je nabídka Zhotovitele podaná do </w:t>
      </w:r>
      <w:r w:rsidR="0048615B" w:rsidRPr="008C1898">
        <w:rPr>
          <w:rFonts w:ascii="Arial" w:hAnsi="Arial" w:cs="Arial"/>
          <w:sz w:val="20"/>
          <w:szCs w:val="20"/>
          <w:lang w:eastAsia="ar-SA"/>
        </w:rPr>
        <w:t>výběrového</w:t>
      </w:r>
      <w:r w:rsidRPr="008C1898">
        <w:rPr>
          <w:rFonts w:ascii="Arial" w:hAnsi="Arial" w:cs="Arial"/>
          <w:sz w:val="20"/>
          <w:szCs w:val="20"/>
          <w:lang w:eastAsia="ar-SA"/>
        </w:rPr>
        <w:t xml:space="preserve"> řízení veřejné zakázky malého rozsahu na stavební práce s názvem „</w:t>
      </w:r>
      <w:r w:rsidR="008C1898" w:rsidRPr="008C1898">
        <w:rPr>
          <w:rFonts w:ascii="Arial" w:hAnsi="Arial" w:cs="Arial"/>
          <w:sz w:val="20"/>
          <w:szCs w:val="20"/>
          <w:lang w:eastAsia="ar-SA"/>
        </w:rPr>
        <w:t>Podhradský rybník – zachycení plavenin</w:t>
      </w:r>
      <w:proofErr w:type="gramStart"/>
      <w:r w:rsidRPr="008C1898">
        <w:rPr>
          <w:rFonts w:ascii="Arial" w:hAnsi="Arial" w:cs="Arial"/>
          <w:sz w:val="20"/>
          <w:szCs w:val="20"/>
          <w:lang w:eastAsia="ar-SA"/>
        </w:rPr>
        <w:t>“,  (</w:t>
      </w:r>
      <w:proofErr w:type="gramEnd"/>
      <w:r w:rsidRPr="008C1898">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327B8551" w14:textId="77777777" w:rsidR="00097FC0" w:rsidRDefault="00097FC0" w:rsidP="00097FC0">
      <w:pPr>
        <w:pStyle w:val="Odstavecseseznamem"/>
        <w:rPr>
          <w:rFonts w:ascii="Arial" w:hAnsi="Arial" w:cs="Arial"/>
          <w:i/>
          <w:sz w:val="20"/>
          <w:szCs w:val="20"/>
        </w:rPr>
      </w:pPr>
    </w:p>
    <w:p w14:paraId="044DA9E6" w14:textId="47B64712" w:rsidR="00097FC0" w:rsidRDefault="00097FC0" w:rsidP="00097FC0">
      <w:pPr>
        <w:suppressAutoHyphens/>
        <w:jc w:val="both"/>
        <w:rPr>
          <w:rFonts w:ascii="Arial" w:hAnsi="Arial" w:cs="Arial"/>
          <w:i/>
          <w:sz w:val="20"/>
          <w:szCs w:val="20"/>
        </w:rPr>
      </w:pPr>
    </w:p>
    <w:p w14:paraId="36D164CB" w14:textId="77777777" w:rsidR="00097FC0" w:rsidRPr="008C1898" w:rsidRDefault="00097FC0" w:rsidP="00097FC0">
      <w:pPr>
        <w:suppressAutoHyphens/>
        <w:jc w:val="both"/>
        <w:rPr>
          <w:rFonts w:ascii="Arial" w:hAnsi="Arial" w:cs="Arial"/>
          <w:i/>
          <w:sz w:val="20"/>
          <w:szCs w:val="20"/>
        </w:rPr>
      </w:pP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AE5D30D"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8C1898">
        <w:rPr>
          <w:rFonts w:ascii="Arial" w:hAnsi="Arial" w:cs="Arial"/>
          <w:sz w:val="20"/>
          <w:szCs w:val="20"/>
        </w:rPr>
        <w:t>:</w:t>
      </w:r>
    </w:p>
    <w:p w14:paraId="1DDE5F7C" w14:textId="77777777" w:rsidR="008C1898" w:rsidRPr="00F27236" w:rsidRDefault="008C1898" w:rsidP="008C1898">
      <w:pPr>
        <w:suppressAutoHyphens/>
        <w:jc w:val="both"/>
        <w:rPr>
          <w:rFonts w:ascii="Arial" w:hAnsi="Arial" w:cs="Arial"/>
          <w:sz w:val="20"/>
          <w:szCs w:val="20"/>
        </w:rPr>
      </w:pPr>
    </w:p>
    <w:p w14:paraId="7128BAC9" w14:textId="5A1EC590" w:rsidR="00B60A9B" w:rsidRPr="00F27236" w:rsidRDefault="00B124A4" w:rsidP="00D03C79">
      <w:pPr>
        <w:jc w:val="center"/>
        <w:rPr>
          <w:rFonts w:ascii="Arial" w:hAnsi="Arial" w:cs="Arial"/>
          <w:b/>
          <w:sz w:val="20"/>
          <w:szCs w:val="20"/>
        </w:rPr>
      </w:pPr>
      <w:r w:rsidRPr="008C1898">
        <w:rPr>
          <w:rFonts w:ascii="Arial" w:hAnsi="Arial" w:cs="Arial"/>
          <w:b/>
          <w:sz w:val="20"/>
          <w:szCs w:val="20"/>
          <w:lang w:eastAsia="ar-SA"/>
        </w:rPr>
        <w:t>„</w:t>
      </w:r>
      <w:r w:rsidR="008C1898" w:rsidRPr="008C1898">
        <w:rPr>
          <w:rFonts w:ascii="Arial" w:hAnsi="Arial" w:cs="Arial"/>
          <w:b/>
          <w:sz w:val="20"/>
          <w:szCs w:val="20"/>
          <w:lang w:eastAsia="ar-SA"/>
        </w:rPr>
        <w:t>Podhradský rybník – zachycení plavenin</w:t>
      </w:r>
      <w:r w:rsidRPr="008C1898">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1CB3C615" w:rsidR="00B60A9B" w:rsidRPr="008C1898" w:rsidRDefault="00B60A9B" w:rsidP="00D03C79">
      <w:pPr>
        <w:numPr>
          <w:ilvl w:val="1"/>
          <w:numId w:val="12"/>
        </w:numPr>
        <w:suppressAutoHyphens/>
        <w:jc w:val="both"/>
        <w:rPr>
          <w:rFonts w:ascii="Arial" w:hAnsi="Arial" w:cs="Arial"/>
          <w:sz w:val="20"/>
          <w:szCs w:val="20"/>
        </w:rPr>
      </w:pPr>
      <w:bookmarkStart w:id="0" w:name="_Hlk224810109"/>
      <w:r w:rsidRPr="008C1898">
        <w:rPr>
          <w:rFonts w:ascii="Arial" w:hAnsi="Arial" w:cs="Arial"/>
          <w:sz w:val="20"/>
          <w:szCs w:val="20"/>
        </w:rPr>
        <w:t>Dílem se rozumí zejména</w:t>
      </w:r>
      <w:r w:rsidR="008E5D32">
        <w:rPr>
          <w:rFonts w:ascii="Arial" w:hAnsi="Arial" w:cs="Arial"/>
          <w:sz w:val="20"/>
          <w:szCs w:val="20"/>
        </w:rPr>
        <w:t xml:space="preserve"> výroba </w:t>
      </w:r>
      <w:r w:rsidR="008E5D32" w:rsidRPr="008E5D32">
        <w:rPr>
          <w:rFonts w:ascii="Arial" w:hAnsi="Arial" w:cs="Arial"/>
          <w:sz w:val="20"/>
          <w:szCs w:val="20"/>
        </w:rPr>
        <w:t xml:space="preserve">zádržného systému na zachycení naplavenin a dřeva do česlí na odtoku z Podhradského rybníka, </w:t>
      </w:r>
      <w:r w:rsidR="002E4CD9">
        <w:rPr>
          <w:rFonts w:ascii="Arial" w:hAnsi="Arial" w:cs="Arial"/>
          <w:sz w:val="20"/>
          <w:szCs w:val="20"/>
        </w:rPr>
        <w:t>odstranění</w:t>
      </w:r>
      <w:r w:rsidR="008E5D32" w:rsidRPr="008E5D32">
        <w:rPr>
          <w:rFonts w:ascii="Arial" w:hAnsi="Arial" w:cs="Arial"/>
          <w:sz w:val="20"/>
          <w:szCs w:val="20"/>
        </w:rPr>
        <w:t xml:space="preserve"> </w:t>
      </w:r>
      <w:r w:rsidR="002E4CD9">
        <w:rPr>
          <w:rFonts w:ascii="Arial" w:hAnsi="Arial" w:cs="Arial"/>
          <w:sz w:val="20"/>
          <w:szCs w:val="20"/>
        </w:rPr>
        <w:t xml:space="preserve">a likvidace </w:t>
      </w:r>
      <w:bookmarkStart w:id="1" w:name="_GoBack"/>
      <w:bookmarkEnd w:id="1"/>
      <w:r w:rsidR="008E5D32" w:rsidRPr="008E5D32">
        <w:rPr>
          <w:rFonts w:ascii="Arial" w:hAnsi="Arial" w:cs="Arial"/>
          <w:sz w:val="20"/>
          <w:szCs w:val="20"/>
        </w:rPr>
        <w:t>stávajícího systému a instalace nového</w:t>
      </w:r>
      <w:r w:rsidR="008C1898" w:rsidRPr="008C1898">
        <w:rPr>
          <w:rFonts w:ascii="Arial" w:hAnsi="Arial" w:cs="Arial"/>
          <w:sz w:val="20"/>
          <w:szCs w:val="20"/>
        </w:rPr>
        <w:t xml:space="preserve">. </w:t>
      </w:r>
    </w:p>
    <w:bookmarkEnd w:id="0"/>
    <w:p w14:paraId="66804776" w14:textId="77777777" w:rsidR="00EB046B" w:rsidRPr="008C1898" w:rsidRDefault="00EB046B" w:rsidP="00D03C79">
      <w:pPr>
        <w:suppressAutoHyphens/>
        <w:ind w:left="360"/>
        <w:jc w:val="both"/>
        <w:rPr>
          <w:rFonts w:ascii="Arial" w:hAnsi="Arial" w:cs="Arial"/>
          <w:sz w:val="20"/>
          <w:szCs w:val="20"/>
        </w:rPr>
      </w:pPr>
    </w:p>
    <w:p w14:paraId="29B9A894" w14:textId="118F220C" w:rsidR="00EB046B" w:rsidRPr="008C1898" w:rsidRDefault="00EB046B" w:rsidP="008C1898">
      <w:pPr>
        <w:numPr>
          <w:ilvl w:val="1"/>
          <w:numId w:val="12"/>
        </w:numPr>
        <w:suppressAutoHyphens/>
        <w:jc w:val="both"/>
        <w:rPr>
          <w:rFonts w:ascii="Arial" w:hAnsi="Arial" w:cs="Arial"/>
          <w:sz w:val="20"/>
          <w:szCs w:val="20"/>
        </w:rPr>
      </w:pPr>
      <w:r w:rsidRPr="008C1898">
        <w:rPr>
          <w:rFonts w:ascii="Arial" w:hAnsi="Arial" w:cs="Arial"/>
          <w:sz w:val="20"/>
          <w:szCs w:val="20"/>
        </w:rPr>
        <w:t xml:space="preserve">Dílo bude sloužit k následujícímu účelu: k ochraně </w:t>
      </w:r>
      <w:r w:rsidR="008C1898" w:rsidRPr="008C1898">
        <w:rPr>
          <w:rFonts w:ascii="Arial" w:hAnsi="Arial" w:cs="Arial"/>
          <w:sz w:val="20"/>
          <w:szCs w:val="20"/>
        </w:rPr>
        <w:t>p</w:t>
      </w:r>
      <w:r w:rsidRPr="008C1898">
        <w:rPr>
          <w:rFonts w:ascii="Arial" w:hAnsi="Arial" w:cs="Arial"/>
          <w:sz w:val="20"/>
          <w:szCs w:val="20"/>
        </w:rPr>
        <w:t xml:space="preserve">řed </w:t>
      </w:r>
      <w:r w:rsidR="008C1898" w:rsidRPr="008C1898">
        <w:rPr>
          <w:rFonts w:ascii="Arial" w:hAnsi="Arial" w:cs="Arial"/>
          <w:sz w:val="20"/>
          <w:szCs w:val="20"/>
        </w:rPr>
        <w:t xml:space="preserve">pohybem plavenin při </w:t>
      </w:r>
      <w:r w:rsidRPr="008C1898">
        <w:rPr>
          <w:rFonts w:ascii="Arial" w:hAnsi="Arial" w:cs="Arial"/>
          <w:sz w:val="20"/>
          <w:szCs w:val="20"/>
        </w:rPr>
        <w:t>povodn</w:t>
      </w:r>
      <w:r w:rsidR="008C1898" w:rsidRPr="008C1898">
        <w:rPr>
          <w:rFonts w:ascii="Arial" w:hAnsi="Arial" w:cs="Arial"/>
          <w:sz w:val="20"/>
          <w:szCs w:val="20"/>
        </w:rPr>
        <w:t>ích</w:t>
      </w:r>
      <w:r w:rsidRPr="008C1898">
        <w:rPr>
          <w:rFonts w:ascii="Arial" w:hAnsi="Arial" w:cs="Arial"/>
          <w:sz w:val="20"/>
          <w:szCs w:val="20"/>
        </w:rPr>
        <w:t xml:space="preserve">. </w:t>
      </w:r>
    </w:p>
    <w:p w14:paraId="6C2DDCBC" w14:textId="77777777" w:rsidR="008C1898" w:rsidRPr="008C1898" w:rsidRDefault="008C1898" w:rsidP="008C1898">
      <w:pPr>
        <w:pStyle w:val="Odstavecseseznamem"/>
        <w:rPr>
          <w:rFonts w:ascii="Arial" w:hAnsi="Arial" w:cs="Arial"/>
          <w:sz w:val="20"/>
          <w:szCs w:val="20"/>
        </w:rPr>
      </w:pPr>
    </w:p>
    <w:p w14:paraId="3B19E9DF" w14:textId="77777777" w:rsidR="008C1898" w:rsidRPr="008C1898" w:rsidRDefault="008C1898" w:rsidP="008C1898">
      <w:pPr>
        <w:suppressAutoHyphens/>
        <w:ind w:left="360"/>
        <w:jc w:val="both"/>
        <w:rPr>
          <w:rFonts w:ascii="Arial" w:hAnsi="Arial" w:cs="Arial"/>
          <w:sz w:val="20"/>
          <w:szCs w:val="20"/>
        </w:rPr>
      </w:pPr>
    </w:p>
    <w:p w14:paraId="5284F288" w14:textId="61573110" w:rsidR="008610FB" w:rsidRPr="008C1898" w:rsidRDefault="00EB046B" w:rsidP="00D03C79">
      <w:pPr>
        <w:numPr>
          <w:ilvl w:val="1"/>
          <w:numId w:val="12"/>
        </w:numPr>
        <w:suppressAutoHyphens/>
        <w:jc w:val="both"/>
        <w:rPr>
          <w:rFonts w:ascii="Arial" w:hAnsi="Arial" w:cs="Arial"/>
          <w:sz w:val="20"/>
          <w:szCs w:val="20"/>
        </w:rPr>
      </w:pPr>
      <w:r w:rsidRPr="008C1898">
        <w:rPr>
          <w:rFonts w:ascii="Arial" w:hAnsi="Arial" w:cs="Arial"/>
          <w:sz w:val="20"/>
          <w:szCs w:val="20"/>
        </w:rPr>
        <w:t>Bližší s</w:t>
      </w:r>
      <w:r w:rsidR="00FE65EA" w:rsidRPr="008C1898">
        <w:rPr>
          <w:rFonts w:ascii="Arial" w:hAnsi="Arial" w:cs="Arial"/>
          <w:sz w:val="20"/>
          <w:szCs w:val="20"/>
        </w:rPr>
        <w:t xml:space="preserve">pecifikace a rozsah </w:t>
      </w:r>
      <w:r w:rsidR="00F97ED8" w:rsidRPr="008C1898">
        <w:rPr>
          <w:rFonts w:ascii="Arial" w:hAnsi="Arial" w:cs="Arial"/>
          <w:sz w:val="20"/>
          <w:szCs w:val="20"/>
        </w:rPr>
        <w:t>Díla</w:t>
      </w:r>
      <w:r w:rsidR="00FE65EA" w:rsidRPr="008C1898">
        <w:rPr>
          <w:rFonts w:ascii="Arial" w:hAnsi="Arial" w:cs="Arial"/>
          <w:sz w:val="20"/>
          <w:szCs w:val="20"/>
        </w:rPr>
        <w:t xml:space="preserve"> je dán </w:t>
      </w:r>
      <w:r w:rsidR="00F97ED8" w:rsidRPr="008C1898">
        <w:rPr>
          <w:rFonts w:ascii="Arial" w:hAnsi="Arial" w:cs="Arial"/>
          <w:sz w:val="20"/>
          <w:szCs w:val="20"/>
        </w:rPr>
        <w:t xml:space="preserve">zejména </w:t>
      </w:r>
      <w:r w:rsidR="00FE65EA" w:rsidRPr="008C1898">
        <w:rPr>
          <w:rFonts w:ascii="Arial" w:hAnsi="Arial" w:cs="Arial"/>
          <w:sz w:val="20"/>
          <w:szCs w:val="20"/>
        </w:rPr>
        <w:t>projektovou dokumentací</w:t>
      </w:r>
      <w:r w:rsidR="00DE79B5" w:rsidRPr="008C1898">
        <w:rPr>
          <w:rFonts w:ascii="Arial" w:hAnsi="Arial" w:cs="Arial"/>
          <w:sz w:val="20"/>
          <w:szCs w:val="20"/>
        </w:rPr>
        <w:t xml:space="preserve"> </w:t>
      </w:r>
      <w:r w:rsidR="00FE65EA" w:rsidRPr="008C1898">
        <w:rPr>
          <w:rFonts w:ascii="Arial" w:hAnsi="Arial" w:cs="Arial"/>
          <w:sz w:val="20"/>
          <w:szCs w:val="20"/>
        </w:rPr>
        <w:t xml:space="preserve">pro </w:t>
      </w:r>
      <w:r w:rsidRPr="008C1898">
        <w:rPr>
          <w:rFonts w:ascii="Arial" w:hAnsi="Arial" w:cs="Arial"/>
          <w:sz w:val="20"/>
        </w:rPr>
        <w:t>provádění</w:t>
      </w:r>
      <w:r w:rsidR="00FE65EA" w:rsidRPr="008C1898">
        <w:rPr>
          <w:rFonts w:ascii="Arial" w:hAnsi="Arial" w:cs="Arial"/>
          <w:sz w:val="20"/>
          <w:szCs w:val="20"/>
        </w:rPr>
        <w:t xml:space="preserve"> stavby zpracovanou </w:t>
      </w:r>
      <w:r w:rsidR="00767CE3" w:rsidRPr="008C1898">
        <w:rPr>
          <w:rFonts w:ascii="Arial" w:hAnsi="Arial" w:cs="Arial"/>
          <w:sz w:val="20"/>
          <w:szCs w:val="20"/>
        </w:rPr>
        <w:t xml:space="preserve">společností </w:t>
      </w:r>
      <w:r w:rsidR="008C1898" w:rsidRPr="008C1898">
        <w:rPr>
          <w:rFonts w:ascii="Arial" w:hAnsi="Arial" w:cs="Arial"/>
          <w:sz w:val="20"/>
          <w:szCs w:val="20"/>
        </w:rPr>
        <w:t xml:space="preserve">VODNÍ DÍLA – </w:t>
      </w:r>
      <w:proofErr w:type="spellStart"/>
      <w:proofErr w:type="gramStart"/>
      <w:r w:rsidR="008C1898" w:rsidRPr="008C1898">
        <w:rPr>
          <w:rFonts w:ascii="Arial" w:hAnsi="Arial" w:cs="Arial"/>
          <w:sz w:val="20"/>
          <w:szCs w:val="20"/>
        </w:rPr>
        <w:t>TBD,a.s</w:t>
      </w:r>
      <w:proofErr w:type="spellEnd"/>
      <w:r w:rsidR="008C1898" w:rsidRPr="008C1898">
        <w:rPr>
          <w:rFonts w:ascii="Arial" w:hAnsi="Arial" w:cs="Arial"/>
          <w:sz w:val="20"/>
          <w:szCs w:val="20"/>
        </w:rPr>
        <w:t>.</w:t>
      </w:r>
      <w:proofErr w:type="gramEnd"/>
      <w:r w:rsidR="00D32BAB" w:rsidRPr="008C1898">
        <w:rPr>
          <w:rFonts w:ascii="Arial" w:hAnsi="Arial" w:cs="Arial"/>
          <w:sz w:val="20"/>
          <w:szCs w:val="20"/>
        </w:rPr>
        <w:t>,</w:t>
      </w:r>
      <w:r w:rsidRPr="008C1898">
        <w:rPr>
          <w:rFonts w:ascii="Arial" w:hAnsi="Arial" w:cs="Arial"/>
          <w:sz w:val="20"/>
          <w:szCs w:val="20"/>
        </w:rPr>
        <w:t xml:space="preserve"> IČO: </w:t>
      </w:r>
      <w:r w:rsidR="008C1898" w:rsidRPr="008C1898">
        <w:rPr>
          <w:rFonts w:ascii="Arial" w:hAnsi="Arial" w:cs="Arial"/>
          <w:sz w:val="20"/>
          <w:szCs w:val="20"/>
        </w:rPr>
        <w:t>49241648</w:t>
      </w:r>
      <w:r w:rsidRPr="008C1898">
        <w:rPr>
          <w:rFonts w:ascii="Arial" w:hAnsi="Arial" w:cs="Arial"/>
          <w:sz w:val="20"/>
          <w:szCs w:val="20"/>
        </w:rPr>
        <w:t xml:space="preserve">, se sídlem: </w:t>
      </w:r>
      <w:r w:rsidR="008C1898" w:rsidRPr="008C1898">
        <w:rPr>
          <w:rFonts w:ascii="Arial" w:hAnsi="Arial" w:cs="Arial"/>
          <w:sz w:val="20"/>
          <w:szCs w:val="20"/>
        </w:rPr>
        <w:t>Hybernská 40, 110 00, Praha 1,</w:t>
      </w:r>
      <w:r w:rsidRPr="008C1898">
        <w:rPr>
          <w:rFonts w:ascii="Arial" w:hAnsi="Arial" w:cs="Arial"/>
          <w:sz w:val="20"/>
          <w:szCs w:val="20"/>
        </w:rPr>
        <w:t xml:space="preserve"> </w:t>
      </w:r>
      <w:r w:rsidR="00D32BAB" w:rsidRPr="008C1898">
        <w:rPr>
          <w:rFonts w:ascii="Arial" w:hAnsi="Arial" w:cs="Arial"/>
          <w:sz w:val="20"/>
          <w:szCs w:val="20"/>
        </w:rPr>
        <w:t xml:space="preserve">v roce </w:t>
      </w:r>
      <w:r w:rsidR="008C1898" w:rsidRPr="008C1898">
        <w:rPr>
          <w:rFonts w:ascii="Arial" w:hAnsi="Arial" w:cs="Arial"/>
          <w:sz w:val="20"/>
          <w:szCs w:val="20"/>
        </w:rPr>
        <w:t>2025,</w:t>
      </w:r>
      <w:r w:rsidR="000C0D6B" w:rsidRPr="008C1898">
        <w:rPr>
          <w:rFonts w:ascii="Arial" w:hAnsi="Arial" w:cs="Arial"/>
          <w:sz w:val="20"/>
          <w:szCs w:val="20"/>
        </w:rPr>
        <w:t xml:space="preserve"> (dále též jen „Projektová dokumentace“)</w:t>
      </w:r>
      <w:r w:rsidR="005465FE" w:rsidRPr="008C1898">
        <w:rPr>
          <w:rFonts w:ascii="Arial" w:hAnsi="Arial" w:cs="Arial"/>
          <w:sz w:val="20"/>
          <w:szCs w:val="20"/>
        </w:rPr>
        <w:t>,</w:t>
      </w:r>
      <w:r w:rsidR="00F152E7" w:rsidRPr="008C1898">
        <w:rPr>
          <w:rFonts w:ascii="Arial" w:hAnsi="Arial" w:cs="Arial"/>
          <w:sz w:val="20"/>
          <w:szCs w:val="20"/>
        </w:rPr>
        <w:t xml:space="preserve"> </w:t>
      </w:r>
      <w:r w:rsidR="008C1898">
        <w:rPr>
          <w:rFonts w:ascii="Arial" w:hAnsi="Arial" w:cs="Arial"/>
          <w:sz w:val="20"/>
          <w:szCs w:val="20"/>
        </w:rPr>
        <w:t>arch. Č. 3628/403 – dále též Podklady.</w:t>
      </w:r>
    </w:p>
    <w:p w14:paraId="51593128" w14:textId="77777777" w:rsidR="00253AFB" w:rsidRPr="008C1898" w:rsidRDefault="00253AFB" w:rsidP="00D03C79">
      <w:pPr>
        <w:ind w:left="357"/>
        <w:jc w:val="both"/>
        <w:rPr>
          <w:rFonts w:ascii="Arial" w:hAnsi="Arial" w:cs="Arial"/>
          <w:sz w:val="20"/>
          <w:szCs w:val="20"/>
        </w:rPr>
      </w:pPr>
    </w:p>
    <w:p w14:paraId="65BFBEFE" w14:textId="0524E6B8" w:rsidR="00871D21" w:rsidRPr="00097FC0" w:rsidRDefault="00871D21" w:rsidP="00D03C79">
      <w:pPr>
        <w:numPr>
          <w:ilvl w:val="1"/>
          <w:numId w:val="12"/>
        </w:numPr>
        <w:suppressAutoHyphens/>
        <w:jc w:val="both"/>
        <w:rPr>
          <w:rFonts w:ascii="Arial" w:hAnsi="Arial" w:cs="Arial"/>
          <w:sz w:val="20"/>
          <w:szCs w:val="20"/>
        </w:rPr>
      </w:pPr>
      <w:r w:rsidRPr="008C1898">
        <w:rPr>
          <w:rFonts w:ascii="Arial" w:hAnsi="Arial" w:cs="Arial"/>
          <w:sz w:val="20"/>
          <w:szCs w:val="20"/>
        </w:rPr>
        <w:t xml:space="preserve">Objednatel před uzavřením </w:t>
      </w:r>
      <w:r w:rsidR="00DE79B5" w:rsidRPr="008C1898">
        <w:rPr>
          <w:rFonts w:ascii="Arial" w:hAnsi="Arial" w:cs="Arial"/>
          <w:sz w:val="20"/>
          <w:szCs w:val="20"/>
        </w:rPr>
        <w:t>S</w:t>
      </w:r>
      <w:r w:rsidRPr="008C1898">
        <w:rPr>
          <w:rFonts w:ascii="Arial" w:hAnsi="Arial" w:cs="Arial"/>
          <w:sz w:val="20"/>
          <w:szCs w:val="20"/>
        </w:rPr>
        <w:t xml:space="preserve">mlouvy předal </w:t>
      </w:r>
      <w:r w:rsidR="00DE79B5" w:rsidRPr="008C1898">
        <w:rPr>
          <w:rFonts w:ascii="Arial" w:hAnsi="Arial" w:cs="Arial"/>
          <w:sz w:val="20"/>
          <w:szCs w:val="20"/>
        </w:rPr>
        <w:t>Z</w:t>
      </w:r>
      <w:r w:rsidRPr="008C1898">
        <w:rPr>
          <w:rFonts w:ascii="Arial" w:hAnsi="Arial" w:cs="Arial"/>
          <w:sz w:val="20"/>
          <w:szCs w:val="20"/>
        </w:rPr>
        <w:t xml:space="preserve">hotoviteli </w:t>
      </w:r>
      <w:r w:rsidR="009C1F27" w:rsidRPr="008C1898">
        <w:rPr>
          <w:rFonts w:ascii="Arial" w:hAnsi="Arial" w:cs="Arial"/>
          <w:sz w:val="20"/>
          <w:szCs w:val="20"/>
        </w:rPr>
        <w:t>Podklady</w:t>
      </w:r>
      <w:r w:rsidRPr="008C1898">
        <w:rPr>
          <w:rFonts w:ascii="Arial" w:hAnsi="Arial" w:cs="Arial"/>
          <w:sz w:val="20"/>
          <w:szCs w:val="20"/>
        </w:rPr>
        <w:t xml:space="preserve">. Zhotovitel prohlašuje, že </w:t>
      </w:r>
      <w:r w:rsidR="009C1F27" w:rsidRPr="008C1898">
        <w:rPr>
          <w:rFonts w:ascii="Arial" w:hAnsi="Arial" w:cs="Arial"/>
          <w:sz w:val="20"/>
          <w:szCs w:val="20"/>
        </w:rPr>
        <w:t>Podklady</w:t>
      </w:r>
      <w:r w:rsidRPr="008C1898">
        <w:rPr>
          <w:rFonts w:ascii="Arial" w:hAnsi="Arial" w:cs="Arial"/>
          <w:sz w:val="20"/>
          <w:szCs w:val="20"/>
        </w:rPr>
        <w:t xml:space="preserve"> převzal, vyčerpávajícím způsobem se</w:t>
      </w:r>
      <w:r w:rsidRPr="00F27236">
        <w:rPr>
          <w:rFonts w:ascii="Arial" w:hAnsi="Arial" w:cs="Arial"/>
          <w:sz w:val="20"/>
          <w:szCs w:val="20"/>
        </w:rPr>
        <w:t xml:space="preserv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w:t>
      </w:r>
      <w:r w:rsidR="00D16478" w:rsidRPr="00097FC0">
        <w:rPr>
          <w:rFonts w:ascii="Arial" w:hAnsi="Arial" w:cs="Arial"/>
          <w:sz w:val="20"/>
          <w:szCs w:val="20"/>
        </w:rPr>
        <w:t xml:space="preserve">místo plnění </w:t>
      </w:r>
      <w:r w:rsidR="00DE79B5" w:rsidRPr="00097FC0">
        <w:rPr>
          <w:rFonts w:ascii="Arial" w:hAnsi="Arial" w:cs="Arial"/>
          <w:sz w:val="20"/>
          <w:szCs w:val="20"/>
        </w:rPr>
        <w:t>D</w:t>
      </w:r>
      <w:r w:rsidR="00D16478" w:rsidRPr="00097FC0">
        <w:rPr>
          <w:rFonts w:ascii="Arial" w:hAnsi="Arial" w:cs="Arial"/>
          <w:sz w:val="20"/>
          <w:szCs w:val="20"/>
        </w:rPr>
        <w:t xml:space="preserve">íla, s tímto se seznámil a bere stav místa plnění </w:t>
      </w:r>
      <w:r w:rsidR="00DE79B5" w:rsidRPr="00097FC0">
        <w:rPr>
          <w:rFonts w:ascii="Arial" w:hAnsi="Arial" w:cs="Arial"/>
          <w:sz w:val="20"/>
          <w:szCs w:val="20"/>
        </w:rPr>
        <w:t>D</w:t>
      </w:r>
      <w:r w:rsidR="00D16478" w:rsidRPr="00097FC0">
        <w:rPr>
          <w:rFonts w:ascii="Arial" w:hAnsi="Arial" w:cs="Arial"/>
          <w:sz w:val="20"/>
          <w:szCs w:val="20"/>
        </w:rPr>
        <w:t>íla na vědomí.</w:t>
      </w:r>
    </w:p>
    <w:p w14:paraId="080F12F5" w14:textId="77777777" w:rsidR="005465FE" w:rsidRPr="00097FC0" w:rsidRDefault="005465FE" w:rsidP="00D03C79">
      <w:pPr>
        <w:suppressAutoHyphens/>
        <w:jc w:val="both"/>
        <w:rPr>
          <w:rFonts w:ascii="Arial" w:hAnsi="Arial" w:cs="Arial"/>
          <w:sz w:val="20"/>
          <w:szCs w:val="20"/>
        </w:rPr>
      </w:pPr>
    </w:p>
    <w:p w14:paraId="4556FE12" w14:textId="2E53F3C8" w:rsidR="00563CFF" w:rsidRPr="00097FC0" w:rsidRDefault="008610FB" w:rsidP="00D03C79">
      <w:pPr>
        <w:numPr>
          <w:ilvl w:val="1"/>
          <w:numId w:val="12"/>
        </w:numPr>
        <w:suppressAutoHyphens/>
        <w:jc w:val="both"/>
        <w:rPr>
          <w:rFonts w:ascii="Arial" w:hAnsi="Arial" w:cs="Arial"/>
          <w:sz w:val="20"/>
          <w:szCs w:val="20"/>
        </w:rPr>
      </w:pPr>
      <w:r w:rsidRPr="00097FC0">
        <w:rPr>
          <w:rFonts w:ascii="Arial" w:hAnsi="Arial" w:cs="Arial"/>
          <w:sz w:val="20"/>
          <w:szCs w:val="20"/>
        </w:rPr>
        <w:t xml:space="preserve">Zhotovitel je </w:t>
      </w:r>
      <w:r w:rsidR="00DB11C2" w:rsidRPr="00097FC0">
        <w:rPr>
          <w:rFonts w:ascii="Arial" w:hAnsi="Arial" w:cs="Arial"/>
          <w:sz w:val="20"/>
          <w:szCs w:val="20"/>
        </w:rPr>
        <w:t xml:space="preserve">povinen provést </w:t>
      </w:r>
      <w:r w:rsidR="00273144" w:rsidRPr="00097FC0">
        <w:rPr>
          <w:rFonts w:ascii="Arial" w:hAnsi="Arial" w:cs="Arial"/>
          <w:sz w:val="20"/>
          <w:szCs w:val="20"/>
        </w:rPr>
        <w:t>D</w:t>
      </w:r>
      <w:r w:rsidR="00DB11C2" w:rsidRPr="00097FC0">
        <w:rPr>
          <w:rFonts w:ascii="Arial" w:hAnsi="Arial" w:cs="Arial"/>
          <w:sz w:val="20"/>
          <w:szCs w:val="20"/>
        </w:rPr>
        <w:t xml:space="preserve">ílo s potřebnou péčí a za obstarání všeho, co je k provedení </w:t>
      </w:r>
      <w:r w:rsidR="00273144" w:rsidRPr="00097FC0">
        <w:rPr>
          <w:rFonts w:ascii="Arial" w:hAnsi="Arial" w:cs="Arial"/>
          <w:sz w:val="20"/>
          <w:szCs w:val="20"/>
        </w:rPr>
        <w:t>D</w:t>
      </w:r>
      <w:r w:rsidR="00DB11C2" w:rsidRPr="00097FC0">
        <w:rPr>
          <w:rFonts w:ascii="Arial" w:hAnsi="Arial" w:cs="Arial"/>
          <w:sz w:val="20"/>
          <w:szCs w:val="20"/>
        </w:rPr>
        <w:t>íla potřeba</w:t>
      </w:r>
      <w:r w:rsidR="00A96954" w:rsidRPr="00097FC0">
        <w:rPr>
          <w:rFonts w:ascii="Arial" w:hAnsi="Arial" w:cs="Arial"/>
          <w:sz w:val="20"/>
          <w:szCs w:val="20"/>
        </w:rPr>
        <w:t>.</w:t>
      </w:r>
      <w:r w:rsidR="00273144" w:rsidRPr="00097FC0">
        <w:rPr>
          <w:rFonts w:ascii="Arial" w:hAnsi="Arial" w:cs="Arial"/>
          <w:sz w:val="20"/>
          <w:szCs w:val="20"/>
        </w:rPr>
        <w:t xml:space="preserve"> </w:t>
      </w:r>
      <w:r w:rsidR="00500E38" w:rsidRPr="00097FC0">
        <w:rPr>
          <w:rFonts w:ascii="Arial" w:hAnsi="Arial" w:cs="Arial"/>
          <w:sz w:val="20"/>
          <w:szCs w:val="20"/>
        </w:rPr>
        <w:t>S</w:t>
      </w:r>
      <w:r w:rsidR="00563CFF" w:rsidRPr="00097FC0">
        <w:rPr>
          <w:rFonts w:ascii="Arial" w:hAnsi="Arial" w:cs="Arial"/>
          <w:sz w:val="20"/>
          <w:szCs w:val="20"/>
        </w:rPr>
        <w:t xml:space="preserve">oučástí </w:t>
      </w:r>
      <w:r w:rsidR="000611E6" w:rsidRPr="00097FC0">
        <w:rPr>
          <w:rFonts w:ascii="Arial" w:hAnsi="Arial" w:cs="Arial"/>
          <w:sz w:val="20"/>
          <w:szCs w:val="20"/>
        </w:rPr>
        <w:t xml:space="preserve">závazku </w:t>
      </w:r>
      <w:r w:rsidR="00A35C66" w:rsidRPr="00097FC0">
        <w:rPr>
          <w:rFonts w:ascii="Arial" w:hAnsi="Arial" w:cs="Arial"/>
          <w:sz w:val="20"/>
          <w:szCs w:val="20"/>
        </w:rPr>
        <w:t xml:space="preserve">zhotovitele </w:t>
      </w:r>
      <w:r w:rsidR="000611E6" w:rsidRPr="00097FC0">
        <w:rPr>
          <w:rFonts w:ascii="Arial" w:hAnsi="Arial" w:cs="Arial"/>
          <w:sz w:val="20"/>
          <w:szCs w:val="20"/>
        </w:rPr>
        <w:t xml:space="preserve">provést </w:t>
      </w:r>
      <w:r w:rsidR="005A10D0" w:rsidRPr="00097FC0">
        <w:rPr>
          <w:rFonts w:ascii="Arial" w:hAnsi="Arial" w:cs="Arial"/>
          <w:sz w:val="20"/>
          <w:szCs w:val="20"/>
        </w:rPr>
        <w:t>D</w:t>
      </w:r>
      <w:r w:rsidR="000611E6" w:rsidRPr="00097FC0">
        <w:rPr>
          <w:rFonts w:ascii="Arial" w:hAnsi="Arial" w:cs="Arial"/>
          <w:sz w:val="20"/>
          <w:szCs w:val="20"/>
        </w:rPr>
        <w:t xml:space="preserve">ílo </w:t>
      </w:r>
      <w:r w:rsidR="00500E38" w:rsidRPr="00097FC0">
        <w:rPr>
          <w:rFonts w:ascii="Arial" w:hAnsi="Arial" w:cs="Arial"/>
          <w:sz w:val="20"/>
          <w:szCs w:val="20"/>
        </w:rPr>
        <w:t xml:space="preserve">je </w:t>
      </w:r>
      <w:r w:rsidR="00563CFF" w:rsidRPr="00097FC0">
        <w:rPr>
          <w:rFonts w:ascii="Arial" w:hAnsi="Arial" w:cs="Arial"/>
          <w:sz w:val="20"/>
          <w:szCs w:val="20"/>
        </w:rPr>
        <w:t>dále</w:t>
      </w:r>
      <w:r w:rsidR="00D25DC1" w:rsidRPr="00097FC0">
        <w:rPr>
          <w:rFonts w:ascii="Arial" w:hAnsi="Arial" w:cs="Arial"/>
          <w:sz w:val="20"/>
          <w:szCs w:val="20"/>
        </w:rPr>
        <w:t xml:space="preserve"> zejména, nikoli však výlučně</w:t>
      </w:r>
      <w:r w:rsidR="00563CFF" w:rsidRPr="00097FC0">
        <w:rPr>
          <w:rFonts w:ascii="Arial" w:hAnsi="Arial" w:cs="Arial"/>
          <w:sz w:val="20"/>
          <w:szCs w:val="20"/>
        </w:rPr>
        <w:t>:</w:t>
      </w:r>
    </w:p>
    <w:p w14:paraId="6B934273" w14:textId="69022AD8"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 xml:space="preserve">před zahájením provádění prací předložení plánu kontrolních prohlídek provádění </w:t>
      </w:r>
      <w:r w:rsidR="00D87CE8" w:rsidRPr="00097FC0">
        <w:rPr>
          <w:rFonts w:ascii="Arial" w:hAnsi="Arial" w:cs="Arial"/>
          <w:sz w:val="20"/>
          <w:szCs w:val="20"/>
          <w:lang w:eastAsia="ar-SA"/>
        </w:rPr>
        <w:t>D</w:t>
      </w:r>
      <w:r w:rsidRPr="00097FC0">
        <w:rPr>
          <w:rFonts w:ascii="Arial" w:hAnsi="Arial" w:cs="Arial"/>
          <w:sz w:val="20"/>
          <w:szCs w:val="20"/>
          <w:lang w:eastAsia="ar-SA"/>
        </w:rPr>
        <w:t xml:space="preserve">íla, </w:t>
      </w:r>
    </w:p>
    <w:p w14:paraId="0B6933F6" w14:textId="77777777"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dodávka, skladování, správa, zabudování a montáž veškerých dílů a materiálů</w:t>
      </w:r>
      <w:r w:rsidR="00A35C66" w:rsidRPr="00097FC0">
        <w:rPr>
          <w:rFonts w:ascii="Arial" w:hAnsi="Arial" w:cs="Arial"/>
          <w:sz w:val="20"/>
          <w:szCs w:val="20"/>
          <w:lang w:eastAsia="ar-SA"/>
        </w:rPr>
        <w:t xml:space="preserve">, které se stanou součástí </w:t>
      </w:r>
      <w:r w:rsidR="00D87CE8" w:rsidRPr="00097FC0">
        <w:rPr>
          <w:rFonts w:ascii="Arial" w:hAnsi="Arial" w:cs="Arial"/>
          <w:sz w:val="20"/>
          <w:szCs w:val="20"/>
          <w:lang w:eastAsia="ar-SA"/>
        </w:rPr>
        <w:t>D</w:t>
      </w:r>
      <w:r w:rsidRPr="00097FC0">
        <w:rPr>
          <w:rFonts w:ascii="Arial" w:hAnsi="Arial" w:cs="Arial"/>
          <w:sz w:val="20"/>
          <w:szCs w:val="20"/>
          <w:lang w:eastAsia="ar-SA"/>
        </w:rPr>
        <w:t>íla</w:t>
      </w:r>
      <w:r w:rsidR="00D87CE8" w:rsidRPr="00097FC0">
        <w:rPr>
          <w:rFonts w:ascii="Arial" w:hAnsi="Arial" w:cs="Arial"/>
          <w:sz w:val="20"/>
          <w:szCs w:val="20"/>
          <w:lang w:eastAsia="ar-SA"/>
        </w:rPr>
        <w:t>;</w:t>
      </w:r>
    </w:p>
    <w:p w14:paraId="5DFB1359" w14:textId="77777777" w:rsidR="00D87CE8" w:rsidRPr="00097FC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zřízení a odstranění staveniště a zařízení staveniště,</w:t>
      </w:r>
      <w:r w:rsidR="00D87CE8" w:rsidRPr="00097FC0">
        <w:rPr>
          <w:rFonts w:ascii="Arial" w:hAnsi="Arial" w:cs="Arial"/>
          <w:sz w:val="20"/>
          <w:szCs w:val="20"/>
          <w:lang w:eastAsia="ar-SA"/>
        </w:rPr>
        <w:t xml:space="preserve"> a dále:</w:t>
      </w:r>
    </w:p>
    <w:p w14:paraId="042212E7" w14:textId="77777777" w:rsidR="00D87CE8"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vybudování, provoz, údržb</w:t>
      </w:r>
      <w:r w:rsidR="00D87CE8" w:rsidRPr="00097FC0">
        <w:rPr>
          <w:rFonts w:ascii="Arial" w:hAnsi="Arial" w:cs="Arial"/>
          <w:sz w:val="20"/>
          <w:szCs w:val="20"/>
          <w:lang w:eastAsia="ar-SA"/>
        </w:rPr>
        <w:t>a</w:t>
      </w:r>
      <w:r w:rsidRPr="00097FC0">
        <w:rPr>
          <w:rFonts w:ascii="Arial" w:hAnsi="Arial" w:cs="Arial"/>
          <w:sz w:val="20"/>
          <w:szCs w:val="20"/>
          <w:lang w:eastAsia="ar-SA"/>
        </w:rPr>
        <w:t>, vyklizení a úklid staveniště,</w:t>
      </w:r>
    </w:p>
    <w:p w14:paraId="2A3BEC08" w14:textId="77777777" w:rsidR="00D87CE8"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zřízení</w:t>
      </w:r>
      <w:r w:rsidR="00076367" w:rsidRPr="00097FC0">
        <w:rPr>
          <w:rFonts w:ascii="Arial" w:hAnsi="Arial" w:cs="Arial"/>
          <w:sz w:val="20"/>
          <w:szCs w:val="20"/>
          <w:lang w:eastAsia="ar-SA"/>
        </w:rPr>
        <w:t xml:space="preserve"> </w:t>
      </w:r>
      <w:r w:rsidRPr="00097FC0">
        <w:rPr>
          <w:rFonts w:ascii="Arial" w:hAnsi="Arial" w:cs="Arial"/>
          <w:sz w:val="20"/>
          <w:szCs w:val="20"/>
          <w:lang w:eastAsia="ar-SA"/>
        </w:rPr>
        <w:t xml:space="preserve">a provoz přípojek vody a energií během provádění </w:t>
      </w:r>
      <w:r w:rsidR="00076367" w:rsidRPr="00097FC0">
        <w:rPr>
          <w:rFonts w:ascii="Arial" w:hAnsi="Arial" w:cs="Arial"/>
          <w:sz w:val="20"/>
          <w:szCs w:val="20"/>
          <w:lang w:eastAsia="ar-SA"/>
        </w:rPr>
        <w:t>Dí</w:t>
      </w:r>
      <w:r w:rsidRPr="00097FC0">
        <w:rPr>
          <w:rFonts w:ascii="Arial" w:hAnsi="Arial" w:cs="Arial"/>
          <w:sz w:val="20"/>
          <w:szCs w:val="20"/>
          <w:lang w:eastAsia="ar-SA"/>
        </w:rPr>
        <w:t>la</w:t>
      </w:r>
      <w:r w:rsidR="00076367" w:rsidRPr="00097FC0">
        <w:rPr>
          <w:rFonts w:ascii="Arial" w:hAnsi="Arial" w:cs="Arial"/>
          <w:sz w:val="20"/>
          <w:szCs w:val="20"/>
          <w:lang w:eastAsia="ar-SA"/>
        </w:rPr>
        <w:t xml:space="preserve"> (vč. rozvodů</w:t>
      </w:r>
      <w:r w:rsidR="009906F2" w:rsidRPr="00097FC0">
        <w:rPr>
          <w:rFonts w:ascii="Arial" w:hAnsi="Arial" w:cs="Arial"/>
          <w:sz w:val="20"/>
          <w:szCs w:val="20"/>
          <w:lang w:eastAsia="ar-SA"/>
        </w:rPr>
        <w:t xml:space="preserve"> po staveništi) a úhrada za spotřebu vody a energií během provádění Díla</w:t>
      </w:r>
      <w:r w:rsidRPr="00097FC0">
        <w:rPr>
          <w:rFonts w:ascii="Arial" w:hAnsi="Arial" w:cs="Arial"/>
          <w:sz w:val="20"/>
          <w:szCs w:val="20"/>
          <w:lang w:eastAsia="ar-SA"/>
        </w:rPr>
        <w:t xml:space="preserve">, </w:t>
      </w:r>
    </w:p>
    <w:p w14:paraId="57DAA6A7" w14:textId="77777777" w:rsidR="009906F2"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zajištění přístupu k jednotlivým úsekům stavby za účelem provádění prací</w:t>
      </w:r>
      <w:r w:rsidR="009906F2" w:rsidRPr="00097FC0">
        <w:rPr>
          <w:rFonts w:ascii="Arial" w:hAnsi="Arial" w:cs="Arial"/>
          <w:sz w:val="20"/>
          <w:szCs w:val="20"/>
          <w:lang w:eastAsia="ar-SA"/>
        </w:rPr>
        <w:t>,</w:t>
      </w:r>
    </w:p>
    <w:p w14:paraId="7A3833E6" w14:textId="2B873F17" w:rsidR="009906F2"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2" w:name="_Hlk111458912"/>
      <w:r w:rsidRPr="00097FC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097FC0">
        <w:rPr>
          <w:rFonts w:ascii="Arial" w:hAnsi="Arial" w:cs="Arial"/>
          <w:sz w:val="20"/>
          <w:szCs w:val="20"/>
          <w:lang w:eastAsia="ar-SA"/>
        </w:rPr>
        <w:t>D</w:t>
      </w:r>
      <w:r w:rsidRPr="00097FC0">
        <w:rPr>
          <w:rFonts w:ascii="Arial" w:hAnsi="Arial" w:cs="Arial"/>
          <w:sz w:val="20"/>
          <w:szCs w:val="20"/>
          <w:lang w:eastAsia="ar-SA"/>
        </w:rPr>
        <w:t>íla)</w:t>
      </w:r>
      <w:r w:rsidR="00AB4068" w:rsidRPr="00097FC0">
        <w:rPr>
          <w:rFonts w:ascii="Arial" w:hAnsi="Arial" w:cs="Arial"/>
          <w:sz w:val="20"/>
          <w:szCs w:val="20"/>
          <w:lang w:eastAsia="ar-SA"/>
        </w:rPr>
        <w:t xml:space="preserve"> a provedení oprav na majetku dotčeném prováděním Díla (např. oprava poškozených dlažeb, zdí, prahů apod.)</w:t>
      </w:r>
      <w:r w:rsidR="009906F2" w:rsidRPr="00097FC0">
        <w:rPr>
          <w:rFonts w:ascii="Arial" w:hAnsi="Arial" w:cs="Arial"/>
          <w:sz w:val="20"/>
          <w:szCs w:val="20"/>
          <w:lang w:eastAsia="ar-SA"/>
        </w:rPr>
        <w:t>,</w:t>
      </w:r>
    </w:p>
    <w:bookmarkEnd w:id="2"/>
    <w:p w14:paraId="592BF996" w14:textId="77777777" w:rsidR="009906F2"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úhrad</w:t>
      </w:r>
      <w:r w:rsidR="009906F2" w:rsidRPr="00097FC0">
        <w:rPr>
          <w:rFonts w:ascii="Arial" w:hAnsi="Arial" w:cs="Arial"/>
          <w:sz w:val="20"/>
          <w:szCs w:val="20"/>
          <w:lang w:eastAsia="ar-SA"/>
        </w:rPr>
        <w:t>a</w:t>
      </w:r>
      <w:r w:rsidRPr="00097FC0">
        <w:rPr>
          <w:rFonts w:ascii="Arial" w:hAnsi="Arial" w:cs="Arial"/>
          <w:sz w:val="20"/>
          <w:szCs w:val="20"/>
          <w:lang w:eastAsia="ar-SA"/>
        </w:rPr>
        <w:t xml:space="preserve"> za dočasné zábory ploch</w:t>
      </w:r>
      <w:r w:rsidR="009906F2" w:rsidRPr="00097FC0">
        <w:rPr>
          <w:rFonts w:ascii="Arial" w:hAnsi="Arial" w:cs="Arial"/>
          <w:sz w:val="20"/>
          <w:szCs w:val="20"/>
          <w:lang w:eastAsia="ar-SA"/>
        </w:rPr>
        <w:t>,</w:t>
      </w:r>
      <w:r w:rsidRPr="00097FC0">
        <w:rPr>
          <w:rFonts w:ascii="Arial" w:hAnsi="Arial" w:cs="Arial"/>
          <w:sz w:val="20"/>
          <w:szCs w:val="20"/>
          <w:lang w:eastAsia="ar-SA"/>
        </w:rPr>
        <w:t xml:space="preserve"> </w:t>
      </w:r>
    </w:p>
    <w:p w14:paraId="0712D33A" w14:textId="77777777" w:rsidR="006C1598"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finanční úhrad</w:t>
      </w:r>
      <w:r w:rsidR="009906F2" w:rsidRPr="00097FC0">
        <w:rPr>
          <w:rFonts w:ascii="Arial" w:hAnsi="Arial" w:cs="Arial"/>
          <w:sz w:val="20"/>
          <w:szCs w:val="20"/>
          <w:lang w:eastAsia="ar-SA"/>
        </w:rPr>
        <w:t>a</w:t>
      </w:r>
      <w:r w:rsidRPr="00097FC0">
        <w:rPr>
          <w:rFonts w:ascii="Arial" w:hAnsi="Arial" w:cs="Arial"/>
          <w:sz w:val="20"/>
          <w:szCs w:val="20"/>
          <w:lang w:eastAsia="ar-SA"/>
        </w:rPr>
        <w:t xml:space="preserve"> za případné škody způsobené během provádění </w:t>
      </w:r>
      <w:r w:rsidR="009906F2" w:rsidRPr="00097FC0">
        <w:rPr>
          <w:rFonts w:ascii="Arial" w:hAnsi="Arial" w:cs="Arial"/>
          <w:sz w:val="20"/>
          <w:szCs w:val="20"/>
          <w:lang w:eastAsia="ar-SA"/>
        </w:rPr>
        <w:t>D</w:t>
      </w:r>
      <w:r w:rsidRPr="00097FC0">
        <w:rPr>
          <w:rFonts w:ascii="Arial" w:hAnsi="Arial" w:cs="Arial"/>
          <w:sz w:val="20"/>
          <w:szCs w:val="20"/>
          <w:lang w:eastAsia="ar-SA"/>
        </w:rPr>
        <w:t>íla</w:t>
      </w:r>
      <w:r w:rsidR="009906F2" w:rsidRPr="00097FC0">
        <w:rPr>
          <w:rFonts w:ascii="Arial" w:hAnsi="Arial" w:cs="Arial"/>
          <w:sz w:val="20"/>
          <w:szCs w:val="20"/>
          <w:lang w:eastAsia="ar-SA"/>
        </w:rPr>
        <w:t>;</w:t>
      </w:r>
      <w:r w:rsidR="006C1598" w:rsidRPr="00097FC0">
        <w:rPr>
          <w:rFonts w:ascii="Arial" w:hAnsi="Arial" w:cs="Arial"/>
          <w:sz w:val="20"/>
          <w:szCs w:val="20"/>
          <w:lang w:eastAsia="ar-SA"/>
        </w:rPr>
        <w:t xml:space="preserve"> </w:t>
      </w:r>
    </w:p>
    <w:p w14:paraId="65648E1B" w14:textId="77777777" w:rsidR="00DD3BA4" w:rsidRPr="00097FC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uvedení všech dalších povrchů dotčených stavbou do původního stavu (komunikace, chodníky, zeleň, příkopy, propustky</w:t>
      </w:r>
      <w:r w:rsidR="00DD3BA4" w:rsidRPr="00097FC0">
        <w:rPr>
          <w:rFonts w:ascii="Arial" w:hAnsi="Arial" w:cs="Arial"/>
          <w:sz w:val="20"/>
          <w:szCs w:val="20"/>
          <w:lang w:eastAsia="ar-SA"/>
        </w:rPr>
        <w:t xml:space="preserve"> či</w:t>
      </w:r>
      <w:r w:rsidR="00EB12CF" w:rsidRPr="00097FC0">
        <w:rPr>
          <w:rFonts w:ascii="Arial" w:hAnsi="Arial" w:cs="Arial"/>
          <w:sz w:val="20"/>
          <w:szCs w:val="20"/>
          <w:lang w:eastAsia="ar-SA"/>
        </w:rPr>
        <w:t xml:space="preserve"> břehy</w:t>
      </w:r>
      <w:r w:rsidRPr="00097FC0">
        <w:rPr>
          <w:rFonts w:ascii="Arial" w:hAnsi="Arial" w:cs="Arial"/>
          <w:sz w:val="20"/>
          <w:szCs w:val="20"/>
          <w:lang w:eastAsia="ar-SA"/>
        </w:rPr>
        <w:t xml:space="preserve">), který bude před započetím provádění </w:t>
      </w:r>
      <w:r w:rsidR="00DD3BA4" w:rsidRPr="00097FC0">
        <w:rPr>
          <w:rFonts w:ascii="Arial" w:hAnsi="Arial" w:cs="Arial"/>
          <w:sz w:val="20"/>
          <w:szCs w:val="20"/>
          <w:lang w:eastAsia="ar-SA"/>
        </w:rPr>
        <w:t>D</w:t>
      </w:r>
      <w:r w:rsidRPr="00097FC0">
        <w:rPr>
          <w:rFonts w:ascii="Arial" w:hAnsi="Arial" w:cs="Arial"/>
          <w:sz w:val="20"/>
          <w:szCs w:val="20"/>
          <w:lang w:eastAsia="ar-SA"/>
        </w:rPr>
        <w:t xml:space="preserve">íla </w:t>
      </w:r>
      <w:r w:rsidR="00DD3BA4" w:rsidRPr="00097FC0">
        <w:rPr>
          <w:rFonts w:ascii="Arial" w:hAnsi="Arial" w:cs="Arial"/>
          <w:sz w:val="20"/>
          <w:szCs w:val="20"/>
          <w:lang w:eastAsia="ar-SA"/>
        </w:rPr>
        <w:t>Z</w:t>
      </w:r>
      <w:r w:rsidRPr="00097FC0">
        <w:rPr>
          <w:rFonts w:ascii="Arial" w:hAnsi="Arial" w:cs="Arial"/>
          <w:sz w:val="20"/>
          <w:szCs w:val="20"/>
          <w:lang w:eastAsia="ar-SA"/>
        </w:rPr>
        <w:t>hotovitelem</w:t>
      </w:r>
      <w:r w:rsidR="00EB12CF" w:rsidRPr="00097FC0">
        <w:rPr>
          <w:rFonts w:ascii="Arial" w:hAnsi="Arial" w:cs="Arial"/>
          <w:sz w:val="20"/>
          <w:szCs w:val="20"/>
          <w:lang w:eastAsia="ar-SA"/>
        </w:rPr>
        <w:t xml:space="preserve"> vhodným způsobem zdokumentován; </w:t>
      </w:r>
    </w:p>
    <w:p w14:paraId="5DAC9007" w14:textId="77777777" w:rsidR="00EB12CF" w:rsidRPr="00097FC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ošetření ponechávaných dřevin břehového porostu</w:t>
      </w:r>
      <w:r w:rsidR="00DD3BA4" w:rsidRPr="00097FC0">
        <w:rPr>
          <w:rFonts w:ascii="Arial" w:hAnsi="Arial" w:cs="Arial"/>
          <w:sz w:val="20"/>
          <w:szCs w:val="20"/>
          <w:lang w:eastAsia="ar-SA"/>
        </w:rPr>
        <w:t>;</w:t>
      </w:r>
    </w:p>
    <w:p w14:paraId="6335B278" w14:textId="3ECFDCB4"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vypracování dokumentace skutečného provedení stavby</w:t>
      </w:r>
      <w:r w:rsidR="001E7744" w:rsidRPr="00097FC0">
        <w:rPr>
          <w:rFonts w:ascii="Arial" w:hAnsi="Arial" w:cs="Arial"/>
          <w:sz w:val="20"/>
          <w:szCs w:val="20"/>
          <w:lang w:eastAsia="ar-SA"/>
        </w:rPr>
        <w:t>,</w:t>
      </w:r>
      <w:r w:rsidRPr="00097FC0">
        <w:rPr>
          <w:rFonts w:ascii="Arial" w:hAnsi="Arial" w:cs="Arial"/>
          <w:sz w:val="20"/>
          <w:szCs w:val="20"/>
          <w:lang w:eastAsia="ar-SA"/>
        </w:rPr>
        <w:t xml:space="preserve"> </w:t>
      </w:r>
      <w:r w:rsidR="00DD3BA4" w:rsidRPr="00097FC0">
        <w:rPr>
          <w:rFonts w:ascii="Arial" w:hAnsi="Arial" w:cs="Arial"/>
          <w:sz w:val="20"/>
          <w:szCs w:val="20"/>
          <w:lang w:eastAsia="ar-SA"/>
        </w:rPr>
        <w:t>Z</w:t>
      </w:r>
      <w:r w:rsidR="007568FE" w:rsidRPr="00097FC0">
        <w:rPr>
          <w:rFonts w:ascii="Arial" w:hAnsi="Arial" w:cs="Arial"/>
          <w:sz w:val="20"/>
          <w:szCs w:val="20"/>
          <w:lang w:eastAsia="ar-SA"/>
        </w:rPr>
        <w:t xml:space="preserve">hotovitel poskytuje </w:t>
      </w:r>
      <w:r w:rsidR="00DD3BA4" w:rsidRPr="00097FC0">
        <w:rPr>
          <w:rFonts w:ascii="Arial" w:hAnsi="Arial" w:cs="Arial"/>
          <w:sz w:val="20"/>
          <w:szCs w:val="20"/>
          <w:lang w:eastAsia="ar-SA"/>
        </w:rPr>
        <w:t>O</w:t>
      </w:r>
      <w:r w:rsidR="007568FE" w:rsidRPr="00097FC0">
        <w:rPr>
          <w:rFonts w:ascii="Arial" w:hAnsi="Arial" w:cs="Arial"/>
          <w:sz w:val="20"/>
          <w:szCs w:val="20"/>
          <w:lang w:eastAsia="ar-SA"/>
        </w:rPr>
        <w:t>bjednateli výhradní a neomezenou licenci k této dokumentaci</w:t>
      </w:r>
      <w:r w:rsidR="00F06AE3" w:rsidRPr="00097FC0">
        <w:rPr>
          <w:rFonts w:ascii="Arial" w:hAnsi="Arial" w:cs="Arial"/>
          <w:sz w:val="20"/>
          <w:szCs w:val="20"/>
          <w:lang w:eastAsia="ar-SA"/>
        </w:rPr>
        <w:t>,</w:t>
      </w:r>
      <w:r w:rsidR="007568FE" w:rsidRPr="00097FC0">
        <w:rPr>
          <w:rFonts w:ascii="Arial" w:hAnsi="Arial" w:cs="Arial"/>
          <w:sz w:val="20"/>
          <w:szCs w:val="20"/>
          <w:lang w:eastAsia="ar-SA"/>
        </w:rPr>
        <w:t xml:space="preserve"> a</w:t>
      </w:r>
      <w:r w:rsidR="00F06AE3" w:rsidRPr="00097FC0">
        <w:rPr>
          <w:rFonts w:ascii="Arial" w:hAnsi="Arial" w:cs="Arial"/>
          <w:sz w:val="20"/>
          <w:szCs w:val="20"/>
          <w:lang w:eastAsia="ar-SA"/>
        </w:rPr>
        <w:t xml:space="preserve"> to</w:t>
      </w:r>
      <w:r w:rsidR="007568FE" w:rsidRPr="00097FC0">
        <w:rPr>
          <w:rFonts w:ascii="Arial" w:hAnsi="Arial" w:cs="Arial"/>
          <w:sz w:val="20"/>
          <w:szCs w:val="20"/>
          <w:lang w:eastAsia="ar-SA"/>
        </w:rPr>
        <w:t xml:space="preserve"> zejména k</w:t>
      </w:r>
      <w:r w:rsidR="00776F85" w:rsidRPr="00097FC0">
        <w:rPr>
          <w:rFonts w:ascii="Arial" w:hAnsi="Arial" w:cs="Arial"/>
          <w:sz w:val="20"/>
          <w:szCs w:val="20"/>
          <w:lang w:eastAsia="ar-SA"/>
        </w:rPr>
        <w:t> </w:t>
      </w:r>
      <w:r w:rsidR="007568FE" w:rsidRPr="00097FC0">
        <w:rPr>
          <w:rFonts w:ascii="Arial" w:hAnsi="Arial" w:cs="Arial"/>
          <w:sz w:val="20"/>
          <w:szCs w:val="20"/>
          <w:lang w:eastAsia="ar-SA"/>
        </w:rPr>
        <w:t xml:space="preserve">pořizování </w:t>
      </w:r>
      <w:r w:rsidR="00C1084A" w:rsidRPr="00097FC0">
        <w:rPr>
          <w:rFonts w:ascii="Arial" w:hAnsi="Arial" w:cs="Arial"/>
          <w:sz w:val="20"/>
          <w:szCs w:val="20"/>
          <w:lang w:eastAsia="ar-SA"/>
        </w:rPr>
        <w:t>kopií</w:t>
      </w:r>
      <w:r w:rsidR="00F06AE3" w:rsidRPr="00097FC0">
        <w:rPr>
          <w:rFonts w:ascii="Arial" w:hAnsi="Arial" w:cs="Arial"/>
          <w:sz w:val="20"/>
          <w:szCs w:val="20"/>
          <w:lang w:eastAsia="ar-SA"/>
        </w:rPr>
        <w:t xml:space="preserve"> či provádění změn</w:t>
      </w:r>
      <w:r w:rsidR="00F62175" w:rsidRPr="00097FC0">
        <w:rPr>
          <w:rFonts w:ascii="Arial" w:hAnsi="Arial" w:cs="Arial"/>
          <w:sz w:val="20"/>
          <w:szCs w:val="20"/>
          <w:lang w:eastAsia="ar-SA"/>
        </w:rPr>
        <w:t xml:space="preserve"> dokumentace</w:t>
      </w:r>
      <w:r w:rsidR="00F6170A" w:rsidRPr="00097FC0">
        <w:rPr>
          <w:rFonts w:ascii="Arial" w:hAnsi="Arial" w:cs="Arial"/>
          <w:sz w:val="20"/>
          <w:szCs w:val="20"/>
          <w:lang w:eastAsia="ar-SA"/>
        </w:rPr>
        <w:t xml:space="preserve"> vč. práva postoupení této licence na třetí osobu</w:t>
      </w:r>
      <w:r w:rsidR="002B1391" w:rsidRPr="00097FC0">
        <w:rPr>
          <w:rFonts w:ascii="Arial" w:hAnsi="Arial" w:cs="Arial"/>
          <w:sz w:val="20"/>
          <w:szCs w:val="20"/>
          <w:lang w:eastAsia="ar-SA"/>
        </w:rPr>
        <w:t>;</w:t>
      </w:r>
    </w:p>
    <w:p w14:paraId="1E0C8CFF" w14:textId="77777777" w:rsidR="00A23E52" w:rsidRPr="00097FC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opravy, údržba a průběžné čištění komunikací užívaných v průběhu výstavby</w:t>
      </w:r>
      <w:r w:rsidR="002B1391" w:rsidRPr="00097FC0">
        <w:rPr>
          <w:rFonts w:ascii="Arial" w:hAnsi="Arial" w:cs="Arial"/>
          <w:sz w:val="20"/>
          <w:szCs w:val="20"/>
          <w:lang w:eastAsia="ar-SA"/>
        </w:rPr>
        <w:t>;</w:t>
      </w:r>
    </w:p>
    <w:p w14:paraId="6289DF96" w14:textId="77777777" w:rsidR="00BD178C"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zajištění bezpečnosti všech osob, chodců a vozidel na staveništi a v okolí staveniště</w:t>
      </w:r>
      <w:r w:rsidR="00F62175" w:rsidRPr="00097FC0">
        <w:rPr>
          <w:rFonts w:ascii="Arial" w:hAnsi="Arial" w:cs="Arial"/>
          <w:sz w:val="20"/>
          <w:szCs w:val="20"/>
          <w:lang w:eastAsia="ar-SA"/>
        </w:rPr>
        <w:t xml:space="preserve"> a</w:t>
      </w:r>
      <w:r w:rsidRPr="00097FC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097FC0">
        <w:rPr>
          <w:rFonts w:ascii="Arial" w:hAnsi="Arial" w:cs="Arial"/>
          <w:sz w:val="20"/>
          <w:szCs w:val="20"/>
          <w:lang w:eastAsia="ar-SA"/>
        </w:rPr>
        <w:t xml:space="preserve"> </w:t>
      </w:r>
      <w:r w:rsidR="00D81332" w:rsidRPr="00097FC0">
        <w:rPr>
          <w:rFonts w:ascii="Arial" w:hAnsi="Arial" w:cs="Arial"/>
          <w:sz w:val="20"/>
          <w:szCs w:val="20"/>
          <w:lang w:eastAsia="ar-SA"/>
        </w:rPr>
        <w:t>úřadu</w:t>
      </w:r>
      <w:r w:rsidR="00BD178C" w:rsidRPr="00097FC0">
        <w:rPr>
          <w:rFonts w:ascii="Arial" w:hAnsi="Arial" w:cs="Arial"/>
          <w:sz w:val="20"/>
          <w:szCs w:val="20"/>
          <w:lang w:eastAsia="ar-SA"/>
        </w:rPr>
        <w:t xml:space="preserve"> a Policií ČR</w:t>
      </w:r>
      <w:r w:rsidR="002B1391" w:rsidRPr="00097FC0">
        <w:rPr>
          <w:rFonts w:ascii="Arial" w:hAnsi="Arial" w:cs="Arial"/>
          <w:sz w:val="20"/>
          <w:szCs w:val="20"/>
          <w:lang w:eastAsia="ar-SA"/>
        </w:rPr>
        <w:t>;</w:t>
      </w:r>
    </w:p>
    <w:p w14:paraId="6CE6471B" w14:textId="77777777" w:rsidR="00A23E52" w:rsidRPr="00097FC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097FC0">
        <w:rPr>
          <w:rFonts w:ascii="Arial" w:hAnsi="Arial" w:cs="Arial"/>
          <w:sz w:val="20"/>
          <w:szCs w:val="20"/>
          <w:lang w:eastAsia="ar-SA"/>
        </w:rPr>
        <w:t>;</w:t>
      </w:r>
    </w:p>
    <w:p w14:paraId="5942C0D5" w14:textId="31BCCBE6"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 xml:space="preserve">odvoz odpadu vzniklého při realizaci </w:t>
      </w:r>
      <w:r w:rsidR="00D81332" w:rsidRPr="00097FC0">
        <w:rPr>
          <w:rFonts w:ascii="Arial" w:hAnsi="Arial" w:cs="Arial"/>
          <w:sz w:val="20"/>
          <w:szCs w:val="20"/>
          <w:lang w:eastAsia="ar-SA"/>
        </w:rPr>
        <w:t>D</w:t>
      </w:r>
      <w:r w:rsidRPr="00097FC0">
        <w:rPr>
          <w:rFonts w:ascii="Arial" w:hAnsi="Arial" w:cs="Arial"/>
          <w:sz w:val="20"/>
          <w:szCs w:val="20"/>
          <w:lang w:eastAsia="ar-SA"/>
        </w:rPr>
        <w:t xml:space="preserve">íla, zajištění jeho dočasného nebo trvalého uložení, resp. </w:t>
      </w:r>
      <w:r w:rsidR="00CF70E0" w:rsidRPr="00097FC0">
        <w:rPr>
          <w:rFonts w:ascii="Arial" w:hAnsi="Arial" w:cs="Arial"/>
          <w:sz w:val="20"/>
          <w:szCs w:val="20"/>
          <w:lang w:eastAsia="ar-SA"/>
        </w:rPr>
        <w:t>předání</w:t>
      </w:r>
      <w:r w:rsidRPr="00097FC0">
        <w:rPr>
          <w:rFonts w:ascii="Arial" w:hAnsi="Arial" w:cs="Arial"/>
          <w:sz w:val="20"/>
          <w:szCs w:val="20"/>
          <w:lang w:eastAsia="ar-SA"/>
        </w:rPr>
        <w:t xml:space="preserve"> těchto odpadů do vlastnictví osobě oprávněné k jejich převzetí </w:t>
      </w:r>
      <w:r w:rsidR="00DB6630" w:rsidRPr="00097FC0">
        <w:rPr>
          <w:rFonts w:ascii="Arial" w:hAnsi="Arial" w:cs="Arial"/>
          <w:sz w:val="20"/>
          <w:szCs w:val="20"/>
          <w:lang w:eastAsia="ar-SA"/>
        </w:rPr>
        <w:t>pod</w:t>
      </w:r>
      <w:r w:rsidRPr="00097FC0">
        <w:rPr>
          <w:rFonts w:ascii="Arial" w:hAnsi="Arial" w:cs="Arial"/>
          <w:sz w:val="20"/>
          <w:szCs w:val="20"/>
          <w:lang w:eastAsia="ar-SA"/>
        </w:rPr>
        <w:t>le zákona č. </w:t>
      </w:r>
      <w:r w:rsidR="00D81332" w:rsidRPr="00097FC0">
        <w:rPr>
          <w:rFonts w:ascii="Arial" w:hAnsi="Arial" w:cs="Arial"/>
          <w:sz w:val="20"/>
          <w:szCs w:val="20"/>
          <w:lang w:eastAsia="ar-SA"/>
        </w:rPr>
        <w:t>541/2020 Sb.</w:t>
      </w:r>
      <w:r w:rsidRPr="00097FC0">
        <w:rPr>
          <w:rFonts w:ascii="Arial" w:hAnsi="Arial" w:cs="Arial"/>
          <w:sz w:val="20"/>
          <w:szCs w:val="20"/>
          <w:lang w:eastAsia="ar-SA"/>
        </w:rPr>
        <w:t xml:space="preserve"> o odpadech, v</w:t>
      </w:r>
      <w:r w:rsidR="00D81332" w:rsidRPr="00097FC0">
        <w:rPr>
          <w:rFonts w:ascii="Arial" w:hAnsi="Arial" w:cs="Arial"/>
          <w:sz w:val="20"/>
          <w:szCs w:val="20"/>
          <w:lang w:eastAsia="ar-SA"/>
        </w:rPr>
        <w:t>e znění pozdějších předpisů</w:t>
      </w:r>
      <w:r w:rsidRPr="00097FC0">
        <w:rPr>
          <w:rFonts w:ascii="Arial" w:hAnsi="Arial" w:cs="Arial"/>
          <w:sz w:val="20"/>
          <w:szCs w:val="20"/>
          <w:lang w:eastAsia="ar-SA"/>
        </w:rPr>
        <w:t xml:space="preserve">, není-li touto osobou přímo </w:t>
      </w:r>
      <w:r w:rsidR="00D81332" w:rsidRPr="00097FC0">
        <w:rPr>
          <w:rFonts w:ascii="Arial" w:hAnsi="Arial" w:cs="Arial"/>
          <w:sz w:val="20"/>
          <w:szCs w:val="20"/>
          <w:lang w:eastAsia="ar-SA"/>
        </w:rPr>
        <w:t>Z</w:t>
      </w:r>
      <w:r w:rsidRPr="00097FC0">
        <w:rPr>
          <w:rFonts w:ascii="Arial" w:hAnsi="Arial" w:cs="Arial"/>
          <w:sz w:val="20"/>
          <w:szCs w:val="20"/>
          <w:lang w:eastAsia="ar-SA"/>
        </w:rPr>
        <w:t>hotovitel</w:t>
      </w:r>
      <w:r w:rsidR="00D81332" w:rsidRPr="00097FC0">
        <w:rPr>
          <w:rFonts w:ascii="Arial" w:hAnsi="Arial" w:cs="Arial"/>
          <w:sz w:val="20"/>
          <w:szCs w:val="20"/>
          <w:lang w:eastAsia="ar-SA"/>
        </w:rPr>
        <w:t xml:space="preserve">, </w:t>
      </w:r>
      <w:r w:rsidR="00A23E52" w:rsidRPr="00097FC0">
        <w:rPr>
          <w:rFonts w:ascii="Arial" w:hAnsi="Arial" w:cs="Arial"/>
          <w:sz w:val="20"/>
          <w:szCs w:val="20"/>
          <w:lang w:eastAsia="ar-SA"/>
        </w:rPr>
        <w:t>včetně uhrazení poplatků za uložení odpadu</w:t>
      </w:r>
      <w:r w:rsidR="00D81332" w:rsidRPr="00097FC0">
        <w:rPr>
          <w:rFonts w:ascii="Arial" w:hAnsi="Arial" w:cs="Arial"/>
          <w:sz w:val="20"/>
          <w:szCs w:val="20"/>
          <w:lang w:eastAsia="ar-SA"/>
        </w:rPr>
        <w:t>;</w:t>
      </w:r>
    </w:p>
    <w:p w14:paraId="077C3B4F" w14:textId="456104E3" w:rsidR="00DE0910" w:rsidRPr="00097FC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 xml:space="preserve">vytvoření všech záznamů, kterými bude prokázáno dosažení předepsané kvality a předepsaných technických parametrů </w:t>
      </w:r>
      <w:r w:rsidR="005A10D0" w:rsidRPr="00097FC0">
        <w:rPr>
          <w:rFonts w:ascii="Arial" w:hAnsi="Arial" w:cs="Arial"/>
          <w:sz w:val="20"/>
          <w:szCs w:val="20"/>
          <w:lang w:eastAsia="ar-SA"/>
        </w:rPr>
        <w:t>D</w:t>
      </w:r>
      <w:r w:rsidRPr="00097FC0">
        <w:rPr>
          <w:rFonts w:ascii="Arial" w:hAnsi="Arial" w:cs="Arial"/>
          <w:sz w:val="20"/>
          <w:szCs w:val="20"/>
          <w:lang w:eastAsia="ar-SA"/>
        </w:rPr>
        <w:t>íla</w:t>
      </w:r>
      <w:r w:rsidR="002B1391" w:rsidRPr="00097FC0">
        <w:rPr>
          <w:rFonts w:ascii="Arial" w:hAnsi="Arial" w:cs="Arial"/>
          <w:sz w:val="20"/>
          <w:szCs w:val="20"/>
          <w:lang w:eastAsia="ar-SA"/>
        </w:rPr>
        <w:t>,</w:t>
      </w:r>
      <w:r w:rsidRPr="00097FC0">
        <w:rPr>
          <w:rFonts w:ascii="Arial" w:hAnsi="Arial" w:cs="Arial"/>
          <w:sz w:val="20"/>
          <w:szCs w:val="20"/>
          <w:lang w:eastAsia="ar-SA"/>
        </w:rPr>
        <w:t xml:space="preserve"> předání prohlášení o vlastnostech dle zákona č.</w:t>
      </w:r>
      <w:r w:rsidR="00F07C4A" w:rsidRPr="00097FC0">
        <w:rPr>
          <w:rFonts w:ascii="Arial" w:hAnsi="Arial" w:cs="Arial"/>
          <w:sz w:val="20"/>
          <w:szCs w:val="20"/>
          <w:lang w:eastAsia="ar-SA"/>
        </w:rPr>
        <w:t> </w:t>
      </w:r>
      <w:r w:rsidRPr="00097FC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097FC0">
        <w:rPr>
          <w:rFonts w:ascii="Arial" w:hAnsi="Arial" w:cs="Arial"/>
          <w:sz w:val="20"/>
          <w:szCs w:val="20"/>
          <w:lang w:eastAsia="ar-SA"/>
        </w:rPr>
        <w:t xml:space="preserve"> EU</w:t>
      </w:r>
      <w:r w:rsidRPr="00097FC0">
        <w:rPr>
          <w:rFonts w:ascii="Arial" w:hAnsi="Arial" w:cs="Arial"/>
          <w:sz w:val="20"/>
          <w:szCs w:val="20"/>
          <w:lang w:eastAsia="ar-SA"/>
        </w:rPr>
        <w:t xml:space="preserve"> pro stavební výrobky,</w:t>
      </w:r>
      <w:r w:rsidR="00F07C4A" w:rsidRPr="00097FC0">
        <w:rPr>
          <w:rFonts w:ascii="Arial" w:hAnsi="Arial" w:cs="Arial"/>
          <w:sz w:val="20"/>
          <w:szCs w:val="20"/>
          <w:lang w:eastAsia="ar-SA"/>
        </w:rPr>
        <w:t xml:space="preserve"> které budou zabudovány do </w:t>
      </w:r>
      <w:r w:rsidR="002B1391" w:rsidRPr="00097FC0">
        <w:rPr>
          <w:rFonts w:ascii="Arial" w:hAnsi="Arial" w:cs="Arial"/>
          <w:sz w:val="20"/>
          <w:szCs w:val="20"/>
          <w:lang w:eastAsia="ar-SA"/>
        </w:rPr>
        <w:t>D</w:t>
      </w:r>
      <w:r w:rsidR="00F07C4A" w:rsidRPr="00097FC0">
        <w:rPr>
          <w:rFonts w:ascii="Arial" w:hAnsi="Arial" w:cs="Arial"/>
          <w:sz w:val="20"/>
          <w:szCs w:val="20"/>
          <w:lang w:eastAsia="ar-SA"/>
        </w:rPr>
        <w:t>íla</w:t>
      </w:r>
      <w:r w:rsidR="002B1391" w:rsidRPr="00097FC0">
        <w:rPr>
          <w:rFonts w:ascii="Arial" w:hAnsi="Arial" w:cs="Arial"/>
          <w:sz w:val="20"/>
          <w:szCs w:val="20"/>
          <w:lang w:eastAsia="ar-SA"/>
        </w:rPr>
        <w:t>;</w:t>
      </w:r>
    </w:p>
    <w:p w14:paraId="43FC03E4" w14:textId="77777777" w:rsidR="00BA5212" w:rsidRPr="00097FC0"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lastRenderedPageBreak/>
        <w:t xml:space="preserve">podrobné zaškolení pracovníků </w:t>
      </w:r>
      <w:r w:rsidR="002B1391" w:rsidRPr="00097FC0">
        <w:rPr>
          <w:rFonts w:ascii="Arial" w:hAnsi="Arial" w:cs="Arial"/>
          <w:sz w:val="20"/>
          <w:szCs w:val="20"/>
          <w:lang w:eastAsia="ar-SA"/>
        </w:rPr>
        <w:t>O</w:t>
      </w:r>
      <w:r w:rsidRPr="00097FC0">
        <w:rPr>
          <w:rFonts w:ascii="Arial" w:hAnsi="Arial" w:cs="Arial"/>
          <w:sz w:val="20"/>
          <w:szCs w:val="20"/>
          <w:lang w:eastAsia="ar-SA"/>
        </w:rPr>
        <w:t xml:space="preserve">bjednatele a předání návodu pro provoz, obsluhu a údržbu </w:t>
      </w:r>
      <w:r w:rsidR="002B1391" w:rsidRPr="00097FC0">
        <w:rPr>
          <w:rFonts w:ascii="Arial" w:hAnsi="Arial" w:cs="Arial"/>
          <w:sz w:val="20"/>
          <w:szCs w:val="20"/>
          <w:lang w:eastAsia="ar-SA"/>
        </w:rPr>
        <w:t>D</w:t>
      </w:r>
      <w:r w:rsidRPr="00097FC0">
        <w:rPr>
          <w:rFonts w:ascii="Arial" w:hAnsi="Arial" w:cs="Arial"/>
          <w:sz w:val="20"/>
          <w:szCs w:val="20"/>
          <w:lang w:eastAsia="ar-SA"/>
        </w:rPr>
        <w:t>íla.</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097FC0" w:rsidRDefault="0098636E" w:rsidP="00D03C79">
      <w:pPr>
        <w:numPr>
          <w:ilvl w:val="1"/>
          <w:numId w:val="12"/>
        </w:numPr>
        <w:suppressAutoHyphens/>
        <w:jc w:val="both"/>
        <w:rPr>
          <w:rFonts w:ascii="Arial" w:hAnsi="Arial" w:cs="Arial"/>
          <w:sz w:val="20"/>
          <w:szCs w:val="20"/>
        </w:rPr>
      </w:pPr>
      <w:r w:rsidRPr="00097FC0">
        <w:rPr>
          <w:rFonts w:ascii="Arial" w:hAnsi="Arial" w:cs="Arial"/>
          <w:sz w:val="20"/>
          <w:szCs w:val="20"/>
        </w:rPr>
        <w:t xml:space="preserve">Zhotovitel je povinen předat </w:t>
      </w:r>
      <w:r w:rsidR="007E306C" w:rsidRPr="00097FC0">
        <w:rPr>
          <w:rFonts w:ascii="Arial" w:hAnsi="Arial" w:cs="Arial"/>
          <w:sz w:val="20"/>
          <w:szCs w:val="20"/>
        </w:rPr>
        <w:t>O</w:t>
      </w:r>
      <w:r w:rsidRPr="00097FC0">
        <w:rPr>
          <w:rFonts w:ascii="Arial" w:hAnsi="Arial" w:cs="Arial"/>
          <w:sz w:val="20"/>
          <w:szCs w:val="20"/>
        </w:rPr>
        <w:t xml:space="preserve">bjednateli sjednané doklady a další nezbytné doklady v souladu s požadavky právních předpisů, technických norem či správních </w:t>
      </w:r>
      <w:r w:rsidR="007E306C" w:rsidRPr="00097FC0">
        <w:rPr>
          <w:rFonts w:ascii="Arial" w:hAnsi="Arial" w:cs="Arial"/>
          <w:sz w:val="20"/>
          <w:szCs w:val="20"/>
        </w:rPr>
        <w:t>a</w:t>
      </w:r>
      <w:r w:rsidRPr="00097FC0">
        <w:rPr>
          <w:rFonts w:ascii="Arial" w:hAnsi="Arial" w:cs="Arial"/>
          <w:sz w:val="20"/>
          <w:szCs w:val="20"/>
        </w:rPr>
        <w:t xml:space="preserve"> dotčených orgánů, zejména:</w:t>
      </w:r>
    </w:p>
    <w:p w14:paraId="2D8F1740" w14:textId="00CA8610" w:rsidR="00DE0910" w:rsidRPr="00097FC0" w:rsidRDefault="00DE0910">
      <w:pPr>
        <w:numPr>
          <w:ilvl w:val="0"/>
          <w:numId w:val="14"/>
        </w:numPr>
        <w:tabs>
          <w:tab w:val="left" w:pos="0"/>
        </w:tabs>
        <w:suppressAutoHyphens/>
        <w:jc w:val="both"/>
        <w:rPr>
          <w:rFonts w:ascii="Arial" w:hAnsi="Arial" w:cs="Arial"/>
          <w:sz w:val="20"/>
          <w:szCs w:val="20"/>
          <w:lang w:eastAsia="ar-SA"/>
        </w:rPr>
      </w:pPr>
      <w:r w:rsidRPr="00097FC0">
        <w:rPr>
          <w:rFonts w:ascii="Arial" w:hAnsi="Arial" w:cs="Arial"/>
          <w:sz w:val="20"/>
          <w:szCs w:val="20"/>
          <w:lang w:eastAsia="ar-SA"/>
        </w:rPr>
        <w:t xml:space="preserve">dokumentaci skutečného provedení stavby </w:t>
      </w:r>
      <w:r w:rsidR="001E7744" w:rsidRPr="00097FC0">
        <w:rPr>
          <w:rFonts w:ascii="Arial" w:hAnsi="Arial" w:cs="Arial"/>
          <w:sz w:val="20"/>
          <w:szCs w:val="20"/>
          <w:lang w:eastAsia="ar-SA"/>
        </w:rPr>
        <w:t>podle</w:t>
      </w:r>
      <w:r w:rsidR="000A12FD" w:rsidRPr="00097FC0">
        <w:rPr>
          <w:rFonts w:ascii="Arial" w:hAnsi="Arial" w:cs="Arial"/>
          <w:sz w:val="20"/>
          <w:szCs w:val="20"/>
          <w:lang w:eastAsia="ar-SA"/>
        </w:rPr>
        <w:t xml:space="preserve"> zákona č. 283/2021 Sb., stavební zákon, ve znění pozdějších předpisů, a</w:t>
      </w:r>
      <w:r w:rsidR="001E7744" w:rsidRPr="00097FC0">
        <w:rPr>
          <w:rFonts w:ascii="Arial" w:hAnsi="Arial" w:cs="Arial"/>
          <w:sz w:val="20"/>
          <w:szCs w:val="20"/>
          <w:lang w:eastAsia="ar-SA"/>
        </w:rPr>
        <w:t xml:space="preserve"> vyhlášky č. </w:t>
      </w:r>
      <w:r w:rsidR="00420E1F" w:rsidRPr="00097FC0">
        <w:rPr>
          <w:rFonts w:ascii="Arial" w:hAnsi="Arial" w:cs="Arial"/>
          <w:sz w:val="20"/>
          <w:szCs w:val="20"/>
          <w:lang w:eastAsia="ar-SA"/>
        </w:rPr>
        <w:t>131/</w:t>
      </w:r>
      <w:r w:rsidR="000A12FD" w:rsidRPr="00097FC0">
        <w:rPr>
          <w:rFonts w:ascii="Arial" w:hAnsi="Arial" w:cs="Arial"/>
          <w:sz w:val="20"/>
          <w:szCs w:val="20"/>
          <w:lang w:eastAsia="ar-SA"/>
        </w:rPr>
        <w:t>2024</w:t>
      </w:r>
      <w:r w:rsidR="001E7744" w:rsidRPr="00097FC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97FC0">
        <w:rPr>
          <w:rFonts w:ascii="Arial" w:hAnsi="Arial" w:cs="Arial"/>
          <w:sz w:val="20"/>
          <w:szCs w:val="20"/>
          <w:lang w:eastAsia="ar-SA"/>
        </w:rPr>
        <w:t>xls</w:t>
      </w:r>
      <w:proofErr w:type="spellEnd"/>
      <w:r w:rsidR="001E7744" w:rsidRPr="00097FC0">
        <w:rPr>
          <w:rFonts w:ascii="Arial" w:hAnsi="Arial" w:cs="Arial"/>
          <w:sz w:val="20"/>
          <w:szCs w:val="20"/>
          <w:lang w:eastAsia="ar-SA"/>
        </w:rPr>
        <w:t>, výkresy v podobě souborů .</w:t>
      </w:r>
      <w:proofErr w:type="spellStart"/>
      <w:r w:rsidR="001E7744" w:rsidRPr="00097FC0">
        <w:rPr>
          <w:rFonts w:ascii="Arial" w:hAnsi="Arial" w:cs="Arial"/>
          <w:sz w:val="20"/>
          <w:szCs w:val="20"/>
          <w:lang w:eastAsia="ar-SA"/>
        </w:rPr>
        <w:t>dwg</w:t>
      </w:r>
      <w:proofErr w:type="spellEnd"/>
      <w:r w:rsidR="001E7744" w:rsidRPr="00097FC0">
        <w:rPr>
          <w:rFonts w:ascii="Arial" w:hAnsi="Arial" w:cs="Arial"/>
          <w:sz w:val="20"/>
          <w:szCs w:val="20"/>
          <w:lang w:eastAsia="ar-SA"/>
        </w:rPr>
        <w:t xml:space="preserve"> </w:t>
      </w:r>
      <w:proofErr w:type="gramStart"/>
      <w:r w:rsidR="001E7744" w:rsidRPr="00097FC0">
        <w:rPr>
          <w:rFonts w:ascii="Arial" w:hAnsi="Arial" w:cs="Arial"/>
          <w:sz w:val="20"/>
          <w:szCs w:val="20"/>
          <w:lang w:eastAsia="ar-SA"/>
        </w:rPr>
        <w:t>nebo .</w:t>
      </w:r>
      <w:proofErr w:type="spellStart"/>
      <w:r w:rsidR="001E7744" w:rsidRPr="00097FC0">
        <w:rPr>
          <w:rFonts w:ascii="Arial" w:hAnsi="Arial" w:cs="Arial"/>
          <w:sz w:val="20"/>
          <w:szCs w:val="20"/>
          <w:lang w:eastAsia="ar-SA"/>
        </w:rPr>
        <w:t>dgn</w:t>
      </w:r>
      <w:proofErr w:type="spellEnd"/>
      <w:proofErr w:type="gramEnd"/>
      <w:r w:rsidR="001E7744" w:rsidRPr="00097FC0">
        <w:rPr>
          <w:rFonts w:ascii="Arial" w:hAnsi="Arial" w:cs="Arial"/>
          <w:sz w:val="20"/>
          <w:szCs w:val="20"/>
          <w:lang w:eastAsia="ar-SA"/>
        </w:rPr>
        <w:t xml:space="preserve"> a kompletní dokumentaci v podobě souboru .</w:t>
      </w:r>
      <w:proofErr w:type="spellStart"/>
      <w:r w:rsidR="001E7744" w:rsidRPr="00097FC0">
        <w:rPr>
          <w:rFonts w:ascii="Arial" w:hAnsi="Arial" w:cs="Arial"/>
          <w:sz w:val="20"/>
          <w:szCs w:val="20"/>
          <w:lang w:eastAsia="ar-SA"/>
        </w:rPr>
        <w:t>pdf</w:t>
      </w:r>
      <w:proofErr w:type="spellEnd"/>
      <w:r w:rsidR="001E7744" w:rsidRPr="00097FC0">
        <w:rPr>
          <w:rFonts w:ascii="Arial" w:hAnsi="Arial" w:cs="Arial"/>
          <w:sz w:val="20"/>
          <w:szCs w:val="20"/>
          <w:lang w:eastAsia="ar-SA"/>
        </w:rPr>
        <w:t>)</w:t>
      </w:r>
      <w:r w:rsidR="001D1BDD" w:rsidRPr="00097FC0">
        <w:rPr>
          <w:rFonts w:ascii="Arial" w:hAnsi="Arial" w:cs="Arial"/>
          <w:sz w:val="20"/>
          <w:szCs w:val="20"/>
          <w:lang w:eastAsia="ar-SA"/>
        </w:rPr>
        <w:t>;</w:t>
      </w:r>
    </w:p>
    <w:p w14:paraId="6F585AE7" w14:textId="386604EE"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originál stavebního deníku</w:t>
      </w:r>
      <w:r w:rsidR="001E7744" w:rsidRPr="00097FC0">
        <w:rPr>
          <w:rFonts w:ascii="Arial" w:hAnsi="Arial" w:cs="Arial"/>
          <w:sz w:val="20"/>
          <w:szCs w:val="20"/>
        </w:rPr>
        <w:t>;</w:t>
      </w:r>
    </w:p>
    <w:p w14:paraId="2BA44DA6" w14:textId="6BF22FA3"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veškerou stavební a technickou dokumentaci vztahující se k </w:t>
      </w:r>
      <w:r w:rsidR="001E7744" w:rsidRPr="00097FC0">
        <w:rPr>
          <w:rFonts w:ascii="Arial" w:hAnsi="Arial" w:cs="Arial"/>
          <w:sz w:val="20"/>
          <w:szCs w:val="20"/>
        </w:rPr>
        <w:t>D</w:t>
      </w:r>
      <w:r w:rsidRPr="00097FC0">
        <w:rPr>
          <w:rFonts w:ascii="Arial" w:hAnsi="Arial" w:cs="Arial"/>
          <w:sz w:val="20"/>
          <w:szCs w:val="20"/>
        </w:rPr>
        <w:t>ílu a jeho provádění</w:t>
      </w:r>
      <w:r w:rsidR="001E7744" w:rsidRPr="00097FC0">
        <w:rPr>
          <w:rFonts w:ascii="Arial" w:hAnsi="Arial" w:cs="Arial"/>
          <w:sz w:val="20"/>
          <w:szCs w:val="20"/>
        </w:rPr>
        <w:t>;</w:t>
      </w:r>
    </w:p>
    <w:p w14:paraId="5943AB5A" w14:textId="03C5183E"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dokumenty dokladující kvalitu </w:t>
      </w:r>
      <w:r w:rsidR="001E7744" w:rsidRPr="00097FC0">
        <w:rPr>
          <w:rFonts w:ascii="Arial" w:hAnsi="Arial" w:cs="Arial"/>
          <w:sz w:val="20"/>
          <w:szCs w:val="20"/>
        </w:rPr>
        <w:t>D</w:t>
      </w:r>
      <w:r w:rsidRPr="00097FC0">
        <w:rPr>
          <w:rFonts w:ascii="Arial" w:hAnsi="Arial" w:cs="Arial"/>
          <w:sz w:val="20"/>
          <w:szCs w:val="20"/>
        </w:rPr>
        <w:t>íla, tj. atesty, prohlášení o vlastnostech na použité materiály atd.</w:t>
      </w:r>
      <w:r w:rsidR="001E7744" w:rsidRPr="00097FC0">
        <w:rPr>
          <w:rFonts w:ascii="Arial" w:hAnsi="Arial" w:cs="Arial"/>
          <w:sz w:val="20"/>
          <w:szCs w:val="20"/>
        </w:rPr>
        <w:t>;</w:t>
      </w:r>
      <w:r w:rsidRPr="00097FC0">
        <w:rPr>
          <w:rFonts w:ascii="Arial" w:hAnsi="Arial" w:cs="Arial"/>
          <w:sz w:val="20"/>
          <w:szCs w:val="20"/>
        </w:rPr>
        <w:t xml:space="preserve"> </w:t>
      </w:r>
    </w:p>
    <w:p w14:paraId="14117191" w14:textId="24A70D9B"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doklady o nakládání s</w:t>
      </w:r>
      <w:r w:rsidR="001E7744" w:rsidRPr="00097FC0">
        <w:rPr>
          <w:rFonts w:ascii="Arial" w:hAnsi="Arial" w:cs="Arial"/>
          <w:sz w:val="20"/>
          <w:szCs w:val="20"/>
        </w:rPr>
        <w:t> </w:t>
      </w:r>
      <w:r w:rsidRPr="00097FC0">
        <w:rPr>
          <w:rFonts w:ascii="Arial" w:hAnsi="Arial" w:cs="Arial"/>
          <w:sz w:val="20"/>
          <w:szCs w:val="20"/>
        </w:rPr>
        <w:t>odpady</w:t>
      </w:r>
      <w:r w:rsidR="001E7744" w:rsidRPr="00097FC0">
        <w:rPr>
          <w:rFonts w:ascii="Arial" w:hAnsi="Arial" w:cs="Arial"/>
          <w:sz w:val="20"/>
          <w:szCs w:val="20"/>
        </w:rPr>
        <w:t>;</w:t>
      </w:r>
    </w:p>
    <w:p w14:paraId="04F30E3D" w14:textId="6C93047C" w:rsidR="000D70DF" w:rsidRPr="00097FC0"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fotodokumentaci z provádění </w:t>
      </w:r>
      <w:r w:rsidR="00E85FFC" w:rsidRPr="00097FC0">
        <w:rPr>
          <w:rFonts w:ascii="Arial" w:hAnsi="Arial" w:cs="Arial"/>
          <w:sz w:val="20"/>
          <w:szCs w:val="20"/>
        </w:rPr>
        <w:t>D</w:t>
      </w:r>
      <w:r w:rsidRPr="00097FC0">
        <w:rPr>
          <w:rFonts w:ascii="Arial" w:hAnsi="Arial" w:cs="Arial"/>
          <w:sz w:val="20"/>
          <w:szCs w:val="20"/>
        </w:rPr>
        <w:t>íla</w:t>
      </w:r>
      <w:r w:rsidR="00FA1DA3" w:rsidRPr="00097FC0">
        <w:rPr>
          <w:rFonts w:ascii="Arial" w:hAnsi="Arial" w:cs="Arial"/>
          <w:sz w:val="20"/>
          <w:szCs w:val="20"/>
        </w:rPr>
        <w:t>;</w:t>
      </w:r>
    </w:p>
    <w:p w14:paraId="7B75F487" w14:textId="309BBEA7"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další doklady </w:t>
      </w:r>
      <w:r w:rsidR="00E26DB9" w:rsidRPr="00097FC0">
        <w:rPr>
          <w:rFonts w:ascii="Arial" w:hAnsi="Arial" w:cs="Arial"/>
          <w:sz w:val="20"/>
          <w:szCs w:val="20"/>
        </w:rPr>
        <w:t xml:space="preserve">dle </w:t>
      </w:r>
      <w:r w:rsidR="001E7744" w:rsidRPr="00097FC0">
        <w:rPr>
          <w:rFonts w:ascii="Arial" w:hAnsi="Arial" w:cs="Arial"/>
          <w:sz w:val="20"/>
          <w:szCs w:val="20"/>
        </w:rPr>
        <w:t>S</w:t>
      </w:r>
      <w:r w:rsidRPr="00097FC0">
        <w:rPr>
          <w:rFonts w:ascii="Arial" w:hAnsi="Arial" w:cs="Arial"/>
          <w:sz w:val="20"/>
          <w:szCs w:val="20"/>
        </w:rPr>
        <w:t>mlouvy</w:t>
      </w:r>
      <w:r w:rsidR="001E7744" w:rsidRPr="00097FC0">
        <w:rPr>
          <w:rFonts w:ascii="Arial" w:hAnsi="Arial" w:cs="Arial"/>
          <w:sz w:val="20"/>
          <w:szCs w:val="20"/>
        </w:rPr>
        <w:t xml:space="preserve"> nebo právních předpisů</w:t>
      </w:r>
      <w:r w:rsidRPr="00097FC0">
        <w:rPr>
          <w:rFonts w:ascii="Arial" w:hAnsi="Arial" w:cs="Arial"/>
          <w:sz w:val="20"/>
          <w:szCs w:val="20"/>
        </w:rPr>
        <w:t>.</w:t>
      </w:r>
    </w:p>
    <w:p w14:paraId="61EDC84F" w14:textId="77777777" w:rsidR="005B3623" w:rsidRPr="00097FC0" w:rsidRDefault="005B3623" w:rsidP="005B3623">
      <w:pPr>
        <w:tabs>
          <w:tab w:val="left" w:pos="0"/>
        </w:tabs>
        <w:suppressAutoHyphens/>
        <w:ind w:left="714"/>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385E4E6"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097FC0">
              <w:rPr>
                <w:rFonts w:ascii="Arial" w:hAnsi="Arial" w:cs="Arial"/>
                <w:sz w:val="20"/>
                <w:szCs w:val="20"/>
                <w:lang w:eastAsia="ar-SA"/>
              </w:rPr>
              <w:t>30. 10. 2026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0F4787A8" w14:textId="45F7114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E01380">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1F4FCF77" w14:textId="77777777" w:rsidR="00097FC0"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p>
    <w:p w14:paraId="5E2ABC71" w14:textId="77777777" w:rsidR="00097FC0" w:rsidRDefault="00097FC0" w:rsidP="00097FC0">
      <w:pPr>
        <w:pStyle w:val="Odstavecseseznamem"/>
        <w:rPr>
          <w:rFonts w:ascii="Arial" w:hAnsi="Arial" w:cs="Arial"/>
          <w:sz w:val="20"/>
          <w:szCs w:val="20"/>
        </w:rPr>
      </w:pPr>
    </w:p>
    <w:p w14:paraId="69CF6509" w14:textId="7AF66E45" w:rsidR="00360B3E" w:rsidRPr="00097FC0" w:rsidRDefault="003928C7" w:rsidP="00097FC0">
      <w:pPr>
        <w:suppressAutoHyphens/>
        <w:ind w:left="360"/>
        <w:jc w:val="both"/>
        <w:rPr>
          <w:rFonts w:ascii="Arial" w:hAnsi="Arial" w:cs="Arial"/>
          <w:sz w:val="20"/>
          <w:szCs w:val="20"/>
        </w:rPr>
      </w:pPr>
      <w:r w:rsidRPr="00097FC0">
        <w:rPr>
          <w:rFonts w:ascii="Arial" w:hAnsi="Arial" w:cs="Arial"/>
          <w:sz w:val="20"/>
          <w:szCs w:val="20"/>
        </w:rPr>
        <w:t xml:space="preserve">Termíny plnění, byly-li přerušením provádění Díla dotčeny, se prodlužují o dobu přerušením </w:t>
      </w:r>
      <w:r w:rsidR="0060197B" w:rsidRPr="00097FC0">
        <w:rPr>
          <w:rFonts w:ascii="Arial" w:hAnsi="Arial" w:cs="Arial"/>
          <w:sz w:val="20"/>
          <w:szCs w:val="20"/>
        </w:rPr>
        <w:t xml:space="preserve">prokazatelně </w:t>
      </w:r>
      <w:r w:rsidRPr="00097FC0">
        <w:rPr>
          <w:rFonts w:ascii="Arial" w:hAnsi="Arial" w:cs="Arial"/>
          <w:sz w:val="20"/>
          <w:szCs w:val="20"/>
        </w:rPr>
        <w:t xml:space="preserve">vyvolanou. </w:t>
      </w:r>
      <w:r w:rsidR="00360B3E" w:rsidRPr="00097FC0">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w:t>
      </w:r>
      <w:r w:rsidR="0060197B" w:rsidRPr="00097FC0">
        <w:rPr>
          <w:rFonts w:ascii="Arial" w:hAnsi="Arial" w:cs="Arial"/>
          <w:sz w:val="20"/>
          <w:szCs w:val="20"/>
        </w:rPr>
        <w:t>nebo které mohl Zhotovitel prokazatelně zjisti</w:t>
      </w:r>
      <w:r w:rsidR="00704D4B" w:rsidRPr="00097FC0">
        <w:rPr>
          <w:rFonts w:ascii="Arial" w:hAnsi="Arial" w:cs="Arial"/>
          <w:sz w:val="20"/>
          <w:szCs w:val="20"/>
        </w:rPr>
        <w:t>t</w:t>
      </w:r>
      <w:r w:rsidR="0060197B" w:rsidRPr="00097FC0">
        <w:rPr>
          <w:rFonts w:ascii="Arial" w:hAnsi="Arial" w:cs="Arial"/>
          <w:sz w:val="20"/>
          <w:szCs w:val="20"/>
        </w:rPr>
        <w:t xml:space="preserve"> dříve při seznámení se s </w:t>
      </w:r>
      <w:r w:rsidR="009C1F27" w:rsidRPr="00097FC0">
        <w:rPr>
          <w:rFonts w:ascii="Arial" w:hAnsi="Arial" w:cs="Arial"/>
          <w:sz w:val="20"/>
          <w:szCs w:val="20"/>
        </w:rPr>
        <w:t>Podklady</w:t>
      </w:r>
      <w:r w:rsidR="0060197B" w:rsidRPr="00097FC0">
        <w:rPr>
          <w:rFonts w:ascii="Arial" w:hAnsi="Arial" w:cs="Arial"/>
          <w:sz w:val="20"/>
          <w:szCs w:val="20"/>
        </w:rPr>
        <w:t xml:space="preserve">, </w:t>
      </w:r>
      <w:r w:rsidR="00360B3E" w:rsidRPr="00097FC0">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EE45CB4" w:rsidR="00033882" w:rsidRDefault="00D46176" w:rsidP="00D03C79">
      <w:pPr>
        <w:numPr>
          <w:ilvl w:val="1"/>
          <w:numId w:val="15"/>
        </w:numPr>
        <w:suppressAutoHyphens/>
        <w:jc w:val="both"/>
        <w:rPr>
          <w:rFonts w:ascii="Arial" w:hAnsi="Arial" w:cs="Arial"/>
          <w:sz w:val="20"/>
          <w:szCs w:val="20"/>
        </w:rPr>
      </w:pPr>
      <w:r w:rsidRPr="00097FC0">
        <w:rPr>
          <w:rFonts w:ascii="Arial" w:hAnsi="Arial" w:cs="Arial"/>
          <w:sz w:val="20"/>
          <w:szCs w:val="20"/>
        </w:rPr>
        <w:t>Míst</w:t>
      </w:r>
      <w:r w:rsidR="004333C5" w:rsidRPr="00097FC0">
        <w:rPr>
          <w:rFonts w:ascii="Arial" w:hAnsi="Arial" w:cs="Arial"/>
          <w:sz w:val="20"/>
          <w:szCs w:val="20"/>
        </w:rPr>
        <w:t>em</w:t>
      </w:r>
      <w:r w:rsidRPr="00097FC0">
        <w:rPr>
          <w:rFonts w:ascii="Arial" w:hAnsi="Arial" w:cs="Arial"/>
          <w:sz w:val="20"/>
          <w:szCs w:val="20"/>
        </w:rPr>
        <w:t xml:space="preserve"> plnění </w:t>
      </w:r>
      <w:r w:rsidR="00D4681F" w:rsidRPr="00097FC0">
        <w:rPr>
          <w:rFonts w:ascii="Arial" w:hAnsi="Arial" w:cs="Arial"/>
          <w:sz w:val="20"/>
          <w:szCs w:val="20"/>
        </w:rPr>
        <w:t>D</w:t>
      </w:r>
      <w:r w:rsidRPr="00097FC0">
        <w:rPr>
          <w:rFonts w:ascii="Arial" w:hAnsi="Arial" w:cs="Arial"/>
          <w:sz w:val="20"/>
          <w:szCs w:val="20"/>
        </w:rPr>
        <w:t xml:space="preserve">íla je </w:t>
      </w:r>
      <w:r w:rsidR="00097FC0" w:rsidRPr="00097FC0">
        <w:rPr>
          <w:rFonts w:ascii="Arial" w:hAnsi="Arial" w:cs="Arial"/>
          <w:sz w:val="20"/>
          <w:szCs w:val="20"/>
        </w:rPr>
        <w:t>Podhradský rybník</w:t>
      </w:r>
      <w:r w:rsidR="004D32A1" w:rsidRPr="00097FC0">
        <w:rPr>
          <w:rFonts w:ascii="Arial" w:hAnsi="Arial" w:cs="Arial"/>
          <w:sz w:val="20"/>
          <w:szCs w:val="20"/>
        </w:rPr>
        <w:t>, k.</w:t>
      </w:r>
      <w:r w:rsidR="003928C7" w:rsidRPr="00097FC0">
        <w:rPr>
          <w:rFonts w:ascii="Arial" w:hAnsi="Arial" w:cs="Arial"/>
          <w:sz w:val="20"/>
          <w:szCs w:val="20"/>
        </w:rPr>
        <w:t xml:space="preserve"> </w:t>
      </w:r>
      <w:r w:rsidR="004D32A1" w:rsidRPr="00097FC0">
        <w:rPr>
          <w:rFonts w:ascii="Arial" w:hAnsi="Arial" w:cs="Arial"/>
          <w:sz w:val="20"/>
          <w:szCs w:val="20"/>
        </w:rPr>
        <w:t xml:space="preserve">ú. </w:t>
      </w:r>
      <w:r w:rsidR="00097FC0" w:rsidRPr="00097FC0">
        <w:rPr>
          <w:rFonts w:ascii="Arial" w:hAnsi="Arial" w:cs="Arial"/>
          <w:sz w:val="20"/>
          <w:szCs w:val="20"/>
        </w:rPr>
        <w:t>Plumlov.</w:t>
      </w:r>
      <w:r w:rsidR="004333C5" w:rsidRPr="00097FC0">
        <w:rPr>
          <w:rFonts w:ascii="Arial" w:hAnsi="Arial" w:cs="Arial"/>
          <w:sz w:val="20"/>
          <w:szCs w:val="20"/>
        </w:rPr>
        <w:t xml:space="preserve"> Místo plnění </w:t>
      </w:r>
      <w:r w:rsidR="00D4681F" w:rsidRPr="00097FC0">
        <w:rPr>
          <w:rFonts w:ascii="Arial" w:hAnsi="Arial" w:cs="Arial"/>
          <w:sz w:val="20"/>
          <w:szCs w:val="20"/>
        </w:rPr>
        <w:t>D</w:t>
      </w:r>
      <w:r w:rsidR="004333C5" w:rsidRPr="00097FC0">
        <w:rPr>
          <w:rFonts w:ascii="Arial" w:hAnsi="Arial" w:cs="Arial"/>
          <w:sz w:val="20"/>
          <w:szCs w:val="20"/>
        </w:rPr>
        <w:t xml:space="preserve">íla je blíže </w:t>
      </w:r>
      <w:r w:rsidRPr="00097FC0">
        <w:rPr>
          <w:rFonts w:ascii="Arial" w:hAnsi="Arial" w:cs="Arial"/>
          <w:sz w:val="20"/>
          <w:szCs w:val="20"/>
        </w:rPr>
        <w:t xml:space="preserve">vymezeno </w:t>
      </w:r>
      <w:r w:rsidR="009C1F27" w:rsidRPr="00097FC0">
        <w:rPr>
          <w:rFonts w:ascii="Arial" w:hAnsi="Arial" w:cs="Arial"/>
          <w:sz w:val="20"/>
          <w:szCs w:val="20"/>
        </w:rPr>
        <w:t>v Podkladech</w:t>
      </w:r>
      <w:r w:rsidRPr="00097FC0">
        <w:rPr>
          <w:rFonts w:ascii="Arial" w:hAnsi="Arial" w:cs="Arial"/>
          <w:sz w:val="20"/>
          <w:szCs w:val="20"/>
        </w:rPr>
        <w:t>.</w:t>
      </w:r>
    </w:p>
    <w:p w14:paraId="59C545E6" w14:textId="77777777" w:rsidR="00033882" w:rsidRDefault="00033882">
      <w:pPr>
        <w:rPr>
          <w:rFonts w:ascii="Arial" w:hAnsi="Arial" w:cs="Arial"/>
          <w:sz w:val="20"/>
          <w:szCs w:val="20"/>
        </w:rPr>
      </w:pPr>
      <w:r>
        <w:rPr>
          <w:rFonts w:ascii="Arial" w:hAnsi="Arial" w:cs="Arial"/>
          <w:sz w:val="20"/>
          <w:szCs w:val="20"/>
        </w:rPr>
        <w:br w:type="page"/>
      </w:r>
    </w:p>
    <w:p w14:paraId="36E65F57" w14:textId="77777777" w:rsidR="00D46176" w:rsidRPr="00097FC0" w:rsidRDefault="00D46176" w:rsidP="00033882">
      <w:pPr>
        <w:suppressAutoHyphens/>
        <w:ind w:left="360"/>
        <w:jc w:val="both"/>
        <w:rPr>
          <w:rFonts w:ascii="Arial" w:hAnsi="Arial" w:cs="Arial"/>
          <w:sz w:val="20"/>
          <w:szCs w:val="20"/>
        </w:rPr>
      </w:pPr>
    </w:p>
    <w:p w14:paraId="5C8C4F50" w14:textId="77777777" w:rsidR="002D63AC" w:rsidRPr="00097FC0" w:rsidRDefault="002D63AC" w:rsidP="00D03C79">
      <w:pPr>
        <w:pStyle w:val="Odstavecseseznamem"/>
        <w:contextualSpacing w:val="0"/>
        <w:rPr>
          <w:rFonts w:ascii="Arial" w:hAnsi="Arial" w:cs="Arial"/>
          <w:sz w:val="20"/>
          <w:szCs w:val="20"/>
        </w:rPr>
      </w:pPr>
    </w:p>
    <w:p w14:paraId="3E4E4A7C" w14:textId="77777777" w:rsidR="002D63AC" w:rsidRPr="00097FC0" w:rsidRDefault="002D63AC" w:rsidP="00D03C79">
      <w:pPr>
        <w:suppressAutoHyphens/>
        <w:jc w:val="both"/>
        <w:rPr>
          <w:rFonts w:ascii="Arial" w:hAnsi="Arial" w:cs="Arial"/>
          <w:sz w:val="20"/>
          <w:szCs w:val="20"/>
        </w:rPr>
      </w:pPr>
    </w:p>
    <w:p w14:paraId="5FCDCB16" w14:textId="0DCB88DB" w:rsidR="00FC7A13" w:rsidRPr="00097FC0"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097FC0">
        <w:rPr>
          <w:rFonts w:ascii="Arial" w:hAnsi="Arial" w:cs="Arial"/>
          <w:b/>
          <w:sz w:val="20"/>
          <w:lang w:eastAsia="ar-SA"/>
        </w:rPr>
        <w:t xml:space="preserve">Cena </w:t>
      </w:r>
      <w:r w:rsidR="002D63AC" w:rsidRPr="00097FC0">
        <w:rPr>
          <w:rFonts w:ascii="Arial" w:hAnsi="Arial" w:cs="Arial"/>
          <w:b/>
          <w:sz w:val="20"/>
          <w:lang w:eastAsia="ar-SA"/>
        </w:rPr>
        <w:t>D</w:t>
      </w:r>
      <w:r w:rsidRPr="00097FC0">
        <w:rPr>
          <w:rFonts w:ascii="Arial" w:hAnsi="Arial" w:cs="Arial"/>
          <w:b/>
          <w:sz w:val="20"/>
          <w:lang w:eastAsia="ar-SA"/>
        </w:rPr>
        <w:t>íl</w:t>
      </w:r>
      <w:r w:rsidR="0024153E" w:rsidRPr="00097FC0">
        <w:rPr>
          <w:rFonts w:ascii="Arial" w:hAnsi="Arial" w:cs="Arial"/>
          <w:b/>
          <w:sz w:val="20"/>
          <w:lang w:eastAsia="ar-SA"/>
        </w:rPr>
        <w:t>a</w:t>
      </w:r>
    </w:p>
    <w:p w14:paraId="544DF666" w14:textId="77777777" w:rsidR="002D63AC" w:rsidRPr="00097FC0"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Pr="00097FC0" w:rsidRDefault="00AB5385" w:rsidP="00D03C79">
      <w:pPr>
        <w:numPr>
          <w:ilvl w:val="1"/>
          <w:numId w:val="16"/>
        </w:numPr>
        <w:suppressAutoHyphens/>
        <w:jc w:val="both"/>
        <w:rPr>
          <w:rFonts w:ascii="Arial" w:hAnsi="Arial" w:cs="Arial"/>
          <w:sz w:val="20"/>
          <w:szCs w:val="20"/>
        </w:rPr>
      </w:pPr>
      <w:r w:rsidRPr="00097FC0">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7753531E" w:rsidR="00B22073" w:rsidRPr="00954EBE" w:rsidRDefault="00B22073" w:rsidP="00814CB3">
      <w:pPr>
        <w:numPr>
          <w:ilvl w:val="1"/>
          <w:numId w:val="16"/>
        </w:numPr>
        <w:suppressAutoHyphens/>
        <w:jc w:val="both"/>
        <w:rPr>
          <w:rFonts w:ascii="Arial" w:hAnsi="Arial" w:cs="Arial"/>
          <w:sz w:val="20"/>
          <w:szCs w:val="20"/>
        </w:rPr>
      </w:pPr>
      <w:r w:rsidRPr="00954EBE">
        <w:rPr>
          <w:rFonts w:ascii="Arial" w:hAnsi="Arial" w:cs="Arial"/>
          <w:sz w:val="20"/>
          <w:szCs w:val="20"/>
        </w:rPr>
        <w:t xml:space="preserve">Cena Díla </w:t>
      </w:r>
      <w:r w:rsidR="00814CB3" w:rsidRPr="00954EBE">
        <w:rPr>
          <w:rFonts w:ascii="Arial" w:hAnsi="Arial" w:cs="Arial"/>
          <w:sz w:val="20"/>
          <w:szCs w:val="20"/>
        </w:rPr>
        <w:t>se snižuje</w:t>
      </w:r>
      <w:r w:rsidRPr="00954EBE">
        <w:rPr>
          <w:rFonts w:ascii="Arial" w:hAnsi="Arial" w:cs="Arial"/>
          <w:sz w:val="20"/>
          <w:szCs w:val="20"/>
        </w:rPr>
        <w:t xml:space="preserve"> o hodnotu prací, dodávek či služeb, které Zhotovitel bude realizovat v</w:t>
      </w:r>
      <w:r w:rsidR="00346CD5" w:rsidRPr="00954EBE">
        <w:rPr>
          <w:rFonts w:ascii="Arial" w:hAnsi="Arial" w:cs="Arial"/>
          <w:sz w:val="20"/>
          <w:szCs w:val="20"/>
        </w:rPr>
        <w:t> </w:t>
      </w:r>
      <w:r w:rsidRPr="00954EBE">
        <w:rPr>
          <w:rFonts w:ascii="Arial" w:hAnsi="Arial" w:cs="Arial"/>
          <w:sz w:val="20"/>
          <w:szCs w:val="20"/>
        </w:rPr>
        <w:t>množství</w:t>
      </w:r>
      <w:r w:rsidR="00346CD5" w:rsidRPr="00954EBE">
        <w:rPr>
          <w:rFonts w:ascii="Arial" w:hAnsi="Arial" w:cs="Arial"/>
          <w:sz w:val="20"/>
          <w:szCs w:val="20"/>
        </w:rPr>
        <w:t xml:space="preserve"> menším než</w:t>
      </w:r>
      <w:r w:rsidRPr="00954EBE">
        <w:rPr>
          <w:rFonts w:ascii="Arial" w:hAnsi="Arial" w:cs="Arial"/>
          <w:sz w:val="20"/>
          <w:szCs w:val="20"/>
        </w:rPr>
        <w:t xml:space="preserve"> předpokládaném </w:t>
      </w:r>
      <w:r w:rsidR="009C1F27" w:rsidRPr="00954EBE">
        <w:rPr>
          <w:rFonts w:ascii="Arial" w:hAnsi="Arial" w:cs="Arial"/>
          <w:sz w:val="20"/>
          <w:szCs w:val="20"/>
        </w:rPr>
        <w:t xml:space="preserve">Podklady (zejm. </w:t>
      </w:r>
      <w:r w:rsidR="000C0D6B" w:rsidRPr="00954EBE">
        <w:rPr>
          <w:rFonts w:ascii="Arial" w:hAnsi="Arial" w:cs="Arial"/>
          <w:sz w:val="20"/>
          <w:szCs w:val="20"/>
        </w:rPr>
        <w:t>P</w:t>
      </w:r>
      <w:r w:rsidRPr="00954EBE">
        <w:rPr>
          <w:rFonts w:ascii="Arial" w:hAnsi="Arial" w:cs="Arial"/>
          <w:sz w:val="20"/>
          <w:szCs w:val="20"/>
        </w:rPr>
        <w:t>rojektovou dokumentací</w:t>
      </w:r>
      <w:r w:rsidR="009C1F27" w:rsidRPr="00954EBE">
        <w:rPr>
          <w:rFonts w:ascii="Arial" w:hAnsi="Arial" w:cs="Arial"/>
          <w:sz w:val="20"/>
          <w:szCs w:val="20"/>
        </w:rPr>
        <w:t>,</w:t>
      </w:r>
      <w:r w:rsidRPr="00954EBE">
        <w:rPr>
          <w:rFonts w:ascii="Arial" w:hAnsi="Arial" w:cs="Arial"/>
          <w:sz w:val="20"/>
          <w:szCs w:val="20"/>
        </w:rPr>
        <w:t xml:space="preserve"> </w:t>
      </w:r>
      <w:r w:rsidR="009C1F27" w:rsidRPr="00954EBE">
        <w:rPr>
          <w:rFonts w:ascii="Arial" w:hAnsi="Arial" w:cs="Arial"/>
          <w:sz w:val="20"/>
          <w:szCs w:val="20"/>
        </w:rPr>
        <w:t xml:space="preserve">tzv. </w:t>
      </w:r>
      <w:proofErr w:type="spellStart"/>
      <w:r w:rsidRPr="00954EBE">
        <w:rPr>
          <w:rFonts w:ascii="Arial" w:hAnsi="Arial" w:cs="Arial"/>
          <w:sz w:val="20"/>
          <w:szCs w:val="20"/>
        </w:rPr>
        <w:t>nedoměrky</w:t>
      </w:r>
      <w:proofErr w:type="spellEnd"/>
      <w:r w:rsidRPr="00954EBE">
        <w:rPr>
          <w:rFonts w:ascii="Arial" w:hAnsi="Arial" w:cs="Arial"/>
          <w:sz w:val="20"/>
          <w:szCs w:val="20"/>
        </w:rPr>
        <w:t xml:space="preserve">). Pro výpočet snížení ceny Díla </w:t>
      </w:r>
      <w:r w:rsidR="0060216F" w:rsidRPr="00954EBE">
        <w:rPr>
          <w:rFonts w:ascii="Arial" w:hAnsi="Arial" w:cs="Arial"/>
          <w:sz w:val="20"/>
          <w:szCs w:val="20"/>
        </w:rPr>
        <w:t xml:space="preserve">v důsledku </w:t>
      </w:r>
      <w:proofErr w:type="spellStart"/>
      <w:r w:rsidR="0060216F" w:rsidRPr="00954EBE">
        <w:rPr>
          <w:rFonts w:ascii="Arial" w:hAnsi="Arial" w:cs="Arial"/>
          <w:sz w:val="20"/>
          <w:szCs w:val="20"/>
        </w:rPr>
        <w:t>nedoměrků</w:t>
      </w:r>
      <w:proofErr w:type="spellEnd"/>
      <w:r w:rsidR="0060216F" w:rsidRPr="00954EBE">
        <w:rPr>
          <w:rFonts w:ascii="Arial" w:hAnsi="Arial" w:cs="Arial"/>
          <w:sz w:val="20"/>
          <w:szCs w:val="20"/>
        </w:rPr>
        <w:t xml:space="preserve"> </w:t>
      </w:r>
      <w:r w:rsidRPr="00954EBE">
        <w:rPr>
          <w:rFonts w:ascii="Arial" w:hAnsi="Arial" w:cs="Arial"/>
          <w:sz w:val="20"/>
          <w:szCs w:val="20"/>
        </w:rPr>
        <w:t>se použijí jednotkové ceny uvedené v</w:t>
      </w:r>
      <w:r w:rsidR="0060216F" w:rsidRPr="00954EBE">
        <w:rPr>
          <w:rFonts w:ascii="Arial" w:hAnsi="Arial" w:cs="Arial"/>
          <w:sz w:val="20"/>
          <w:szCs w:val="20"/>
        </w:rPr>
        <w:t> soupisu prací</w:t>
      </w:r>
      <w:r w:rsidRPr="00954EBE">
        <w:rPr>
          <w:rFonts w:ascii="Arial" w:hAnsi="Arial" w:cs="Arial"/>
          <w:sz w:val="20"/>
          <w:szCs w:val="20"/>
        </w:rPr>
        <w:t>.</w:t>
      </w:r>
      <w:r w:rsidR="00111F9E" w:rsidRPr="00954EBE">
        <w:rPr>
          <w:rFonts w:ascii="Arial" w:hAnsi="Arial" w:cs="Arial"/>
          <w:sz w:val="20"/>
          <w:szCs w:val="20"/>
        </w:rPr>
        <w:t xml:space="preserve"> </w:t>
      </w:r>
      <w:proofErr w:type="spellStart"/>
      <w:r w:rsidR="00111F9E" w:rsidRPr="00954EBE">
        <w:rPr>
          <w:rFonts w:ascii="Arial" w:hAnsi="Arial" w:cs="Arial"/>
          <w:sz w:val="20"/>
          <w:szCs w:val="20"/>
        </w:rPr>
        <w:t>Nedoměrky</w:t>
      </w:r>
      <w:proofErr w:type="spellEnd"/>
      <w:r w:rsidR="00111F9E" w:rsidRPr="00954EBE">
        <w:rPr>
          <w:rFonts w:ascii="Arial" w:hAnsi="Arial" w:cs="Arial"/>
          <w:sz w:val="20"/>
          <w:szCs w:val="20"/>
        </w:rPr>
        <w:t xml:space="preserve"> nepředstavují změnu závazku ze smlouvy na </w:t>
      </w:r>
      <w:r w:rsidR="00814CB3" w:rsidRPr="00954EBE">
        <w:rPr>
          <w:rFonts w:ascii="Arial" w:hAnsi="Arial" w:cs="Arial"/>
          <w:sz w:val="20"/>
          <w:szCs w:val="20"/>
        </w:rPr>
        <w:t>v</w:t>
      </w:r>
      <w:r w:rsidR="00111F9E" w:rsidRPr="00954EBE">
        <w:rPr>
          <w:rFonts w:ascii="Arial" w:hAnsi="Arial" w:cs="Arial"/>
          <w:sz w:val="20"/>
          <w:szCs w:val="20"/>
        </w:rPr>
        <w:t xml:space="preserve">eřejnou zakázku. </w:t>
      </w:r>
      <w:r w:rsidR="00814CB3" w:rsidRPr="00954EBE">
        <w:rPr>
          <w:rFonts w:ascii="Arial" w:hAnsi="Arial" w:cs="Arial"/>
          <w:sz w:val="20"/>
          <w:szCs w:val="20"/>
        </w:rPr>
        <w:t xml:space="preserve">Objem </w:t>
      </w:r>
      <w:proofErr w:type="spellStart"/>
      <w:r w:rsidR="00814CB3" w:rsidRPr="00954EBE">
        <w:rPr>
          <w:rFonts w:ascii="Arial" w:hAnsi="Arial" w:cs="Arial"/>
          <w:sz w:val="20"/>
          <w:szCs w:val="20"/>
        </w:rPr>
        <w:t>nedoměrků</w:t>
      </w:r>
      <w:proofErr w:type="spellEnd"/>
      <w:r w:rsidR="00814CB3" w:rsidRPr="00954EBE">
        <w:rPr>
          <w:rFonts w:ascii="Arial" w:hAnsi="Arial" w:cs="Arial"/>
          <w:sz w:val="20"/>
          <w:szCs w:val="20"/>
        </w:rPr>
        <w:t xml:space="preserve"> bude zachycen ve změnovém listu nebo předávacím protokolu.</w:t>
      </w:r>
      <w:r w:rsidR="00814CB3" w:rsidRPr="00954EBE"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079635E" w:rsidR="0039105B" w:rsidRPr="00097FC0"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w:t>
      </w:r>
      <w:r w:rsidRPr="00097FC0">
        <w:rPr>
          <w:rFonts w:ascii="Arial" w:hAnsi="Arial" w:cs="Arial"/>
          <w:sz w:val="20"/>
          <w:szCs w:val="20"/>
        </w:rPr>
        <w:t>delší než 30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259305C2"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47583B38"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4069DF3" w14:textId="4A163874" w:rsidR="00B2359E" w:rsidRDefault="00B2359E" w:rsidP="00D03C79">
      <w:pPr>
        <w:suppressAutoHyphens/>
        <w:ind w:left="360"/>
        <w:jc w:val="both"/>
        <w:rPr>
          <w:rFonts w:ascii="Arial" w:hAnsi="Arial" w:cs="Arial"/>
          <w:sz w:val="20"/>
          <w:szCs w:val="20"/>
        </w:rPr>
      </w:pPr>
    </w:p>
    <w:p w14:paraId="51809554" w14:textId="77777777" w:rsidR="00033882" w:rsidRPr="00B2359E" w:rsidRDefault="00033882"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w:t>
      </w:r>
      <w:r w:rsidRPr="00603DEA">
        <w:rPr>
          <w:rFonts w:ascii="Arial" w:hAnsi="Arial" w:cs="Arial"/>
          <w:sz w:val="20"/>
          <w:szCs w:val="20"/>
        </w:rPr>
        <w:lastRenderedPageBreak/>
        <w:t>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48C82A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3F1E576" w14:textId="77777777" w:rsidR="00CA6043" w:rsidRDefault="00CA6043" w:rsidP="00CA6043">
      <w:pPr>
        <w:ind w:left="357"/>
        <w:jc w:val="both"/>
        <w:rPr>
          <w:rFonts w:ascii="Arial" w:hAnsi="Arial" w:cs="Arial"/>
          <w:sz w:val="20"/>
          <w:szCs w:val="20"/>
        </w:rPr>
      </w:pPr>
    </w:p>
    <w:p w14:paraId="496DF529" w14:textId="49EEA9B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5B1CF86E" w14:textId="51FCD61A" w:rsidR="00954EBE" w:rsidRDefault="00954EBE" w:rsidP="00954EBE">
      <w:pPr>
        <w:pStyle w:val="Odstavecseseznamem"/>
        <w:numPr>
          <w:ilvl w:val="0"/>
          <w:numId w:val="5"/>
        </w:numPr>
        <w:tabs>
          <w:tab w:val="clear" w:pos="780"/>
          <w:tab w:val="num" w:pos="426"/>
        </w:tabs>
        <w:ind w:left="426" w:hanging="426"/>
        <w:jc w:val="both"/>
        <w:rPr>
          <w:rFonts w:ascii="Arial" w:hAnsi="Arial" w:cs="Arial"/>
          <w:sz w:val="20"/>
          <w:szCs w:val="20"/>
        </w:rPr>
      </w:pPr>
      <w:r w:rsidRPr="00954EBE">
        <w:rPr>
          <w:rFonts w:ascii="Arial" w:hAnsi="Arial" w:cs="Arial"/>
          <w:sz w:val="20"/>
          <w:szCs w:val="20"/>
        </w:rPr>
        <w:t>Smlouva bude uzavřena připojením elektronických podpisů obou smluvních stran. Smluvní strany se však mohou, třeba i ústně dohodnout, že smlouvu uzavřou v listinné podobě. V případě listinné podoby smlouvy, bude smlouva vyhotovena ve třech (3) stejnopisech s platností originálu, z nichž kupující obdrží dvě (2) vyhotovení a prodávající jedno (1) vyhotovení.</w:t>
      </w:r>
    </w:p>
    <w:p w14:paraId="23A6C18D" w14:textId="77777777" w:rsidR="00CA6043" w:rsidRPr="00CA6043" w:rsidRDefault="00CA6043" w:rsidP="00CA6043">
      <w:pPr>
        <w:pStyle w:val="Odstavecseseznamem"/>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513C06E9" w14:textId="6225FA8A" w:rsidR="009143AB" w:rsidRDefault="00F83F29"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66096C67" w14:textId="2C24C78F" w:rsidR="004B059D" w:rsidRDefault="004B059D" w:rsidP="004B059D">
      <w:pPr>
        <w:rPr>
          <w:rFonts w:ascii="Arial" w:hAnsi="Arial" w:cs="Arial"/>
          <w:i/>
          <w:sz w:val="20"/>
          <w:szCs w:val="20"/>
        </w:rPr>
      </w:pPr>
    </w:p>
    <w:p w14:paraId="1A0890EB" w14:textId="55AC4449" w:rsidR="004B059D" w:rsidRDefault="004B059D" w:rsidP="004B059D">
      <w:pPr>
        <w:rPr>
          <w:rFonts w:ascii="Arial" w:hAnsi="Arial" w:cs="Arial"/>
          <w:i/>
          <w:sz w:val="20"/>
          <w:szCs w:val="20"/>
        </w:rPr>
      </w:pPr>
    </w:p>
    <w:p w14:paraId="4CC49835" w14:textId="2D10147A" w:rsidR="004B059D" w:rsidRDefault="004B059D" w:rsidP="004B059D">
      <w:pPr>
        <w:rPr>
          <w:rFonts w:ascii="Arial" w:hAnsi="Arial" w:cs="Arial"/>
          <w:i/>
          <w:sz w:val="20"/>
          <w:szCs w:val="20"/>
        </w:rPr>
      </w:pPr>
    </w:p>
    <w:p w14:paraId="5CEE6363" w14:textId="77777777" w:rsidR="004B059D" w:rsidRPr="004B059D" w:rsidRDefault="004B059D" w:rsidP="004B059D">
      <w:pPr>
        <w:rPr>
          <w:rFonts w:ascii="Arial" w:hAnsi="Arial" w:cs="Arial"/>
          <w:i/>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3B0A5C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A74735" w:rsidRPr="004B059D">
        <w:rPr>
          <w:rFonts w:ascii="Arial" w:hAnsi="Arial" w:cs="Arial"/>
          <w:b/>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w:t>
      </w:r>
      <w:r w:rsidRPr="00A021B1">
        <w:rPr>
          <w:rFonts w:ascii="Arial" w:hAnsi="Arial" w:cs="Arial"/>
          <w:sz w:val="20"/>
        </w:rPr>
        <w:lastRenderedPageBreak/>
        <w:t xml:space="preserve">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4B059D" w:rsidRDefault="00BE6F13" w:rsidP="00765432">
      <w:pPr>
        <w:numPr>
          <w:ilvl w:val="0"/>
          <w:numId w:val="9"/>
        </w:numPr>
        <w:ind w:left="567" w:hanging="567"/>
        <w:jc w:val="both"/>
        <w:rPr>
          <w:rFonts w:ascii="Arial" w:hAnsi="Arial" w:cs="Arial"/>
          <w:sz w:val="20"/>
          <w:szCs w:val="20"/>
        </w:rPr>
      </w:pPr>
      <w:r w:rsidRPr="004B059D">
        <w:rPr>
          <w:rFonts w:ascii="Arial" w:hAnsi="Arial" w:cs="Arial"/>
          <w:sz w:val="20"/>
          <w:szCs w:val="20"/>
        </w:rPr>
        <w:lastRenderedPageBreak/>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4B059D"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4B059D">
        <w:rPr>
          <w:rFonts w:ascii="Arial" w:hAnsi="Arial" w:cs="Arial"/>
          <w:sz w:val="20"/>
          <w:szCs w:val="20"/>
        </w:rPr>
        <w:t>kvalifikaci.</w:t>
      </w:r>
      <w:r w:rsidR="003C3B48" w:rsidRPr="004B059D">
        <w:rPr>
          <w:rFonts w:ascii="Arial" w:hAnsi="Arial" w:cs="Arial"/>
          <w:sz w:val="20"/>
          <w:szCs w:val="20"/>
        </w:rPr>
        <w:t xml:space="preserve"> </w:t>
      </w:r>
      <w:r w:rsidR="00212DF8" w:rsidRPr="004B059D">
        <w:rPr>
          <w:rFonts w:ascii="Arial" w:hAnsi="Arial" w:cs="Arial"/>
          <w:sz w:val="20"/>
          <w:szCs w:val="20"/>
        </w:rPr>
        <w:t xml:space="preserve">Pokud objednatel </w:t>
      </w:r>
      <w:r w:rsidR="00226204" w:rsidRPr="004B059D">
        <w:rPr>
          <w:rFonts w:ascii="Arial" w:hAnsi="Arial" w:cs="Arial"/>
          <w:sz w:val="20"/>
          <w:szCs w:val="20"/>
        </w:rPr>
        <w:t xml:space="preserve">určí </w:t>
      </w:r>
      <w:r w:rsidR="00212DF8" w:rsidRPr="004B059D">
        <w:rPr>
          <w:rFonts w:ascii="Arial" w:hAnsi="Arial" w:cs="Arial"/>
          <w:sz w:val="20"/>
          <w:szCs w:val="20"/>
        </w:rPr>
        <w:t xml:space="preserve">významné </w:t>
      </w:r>
      <w:r w:rsidR="00226204" w:rsidRPr="004B059D">
        <w:rPr>
          <w:rFonts w:ascii="Arial" w:hAnsi="Arial" w:cs="Arial"/>
          <w:sz w:val="20"/>
          <w:szCs w:val="20"/>
        </w:rPr>
        <w:t>činnosti</w:t>
      </w:r>
      <w:r w:rsidR="00212DF8" w:rsidRPr="004B059D">
        <w:rPr>
          <w:rFonts w:ascii="Arial" w:hAnsi="Arial" w:cs="Arial"/>
          <w:sz w:val="20"/>
          <w:szCs w:val="20"/>
        </w:rPr>
        <w:t xml:space="preserve">, které musí být </w:t>
      </w:r>
      <w:r w:rsidR="00226204" w:rsidRPr="004B059D">
        <w:rPr>
          <w:rFonts w:ascii="Arial" w:hAnsi="Arial" w:cs="Arial"/>
          <w:sz w:val="20"/>
          <w:szCs w:val="20"/>
        </w:rPr>
        <w:t>plněny</w:t>
      </w:r>
      <w:r w:rsidR="00212DF8" w:rsidRPr="004B059D">
        <w:rPr>
          <w:rFonts w:ascii="Arial" w:hAnsi="Arial" w:cs="Arial"/>
          <w:sz w:val="20"/>
          <w:szCs w:val="20"/>
        </w:rPr>
        <w:t xml:space="preserve"> </w:t>
      </w:r>
      <w:r w:rsidR="00226204" w:rsidRPr="004B059D">
        <w:rPr>
          <w:rFonts w:ascii="Arial" w:hAnsi="Arial" w:cs="Arial"/>
          <w:sz w:val="20"/>
          <w:szCs w:val="20"/>
        </w:rPr>
        <w:t>přímo</w:t>
      </w:r>
      <w:r w:rsidR="00212DF8" w:rsidRPr="004B059D">
        <w:rPr>
          <w:rFonts w:ascii="Arial" w:hAnsi="Arial" w:cs="Arial"/>
          <w:sz w:val="20"/>
          <w:szCs w:val="20"/>
        </w:rPr>
        <w:t xml:space="preserve"> zhotovitelem, není zhotovitel oprávněn tyto </w:t>
      </w:r>
      <w:r w:rsidR="00226204" w:rsidRPr="004B059D">
        <w:rPr>
          <w:rFonts w:ascii="Arial" w:hAnsi="Arial" w:cs="Arial"/>
          <w:sz w:val="20"/>
          <w:szCs w:val="20"/>
        </w:rPr>
        <w:t>činnosti</w:t>
      </w:r>
      <w:r w:rsidR="00212DF8" w:rsidRPr="004B059D">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w:t>
      </w:r>
      <w:r w:rsidR="00111F9E">
        <w:rPr>
          <w:rFonts w:ascii="Arial" w:hAnsi="Arial" w:cs="Arial"/>
          <w:sz w:val="20"/>
          <w:szCs w:val="20"/>
        </w:rPr>
        <w:lastRenderedPageBreak/>
        <w:t xml:space="preserve">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033882">
          <w:footerReference w:type="default" r:id="rId9"/>
          <w:footerReference w:type="first" r:id="rId10"/>
          <w:pgSz w:w="11906" w:h="16838" w:code="9"/>
          <w:pgMar w:top="993" w:right="1418" w:bottom="851"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6C5148DB" w:rsidR="005C6513" w:rsidRPr="00FD4FCC" w:rsidRDefault="005C6513" w:rsidP="004B059D">
      <w:pPr>
        <w:pStyle w:val="Zhlav"/>
        <w:rPr>
          <w:rFonts w:ascii="Arial" w:hAnsi="Arial" w:cs="Arial"/>
          <w:sz w:val="20"/>
          <w:szCs w:val="20"/>
        </w:rPr>
      </w:pPr>
    </w:p>
    <w:sectPr w:rsidR="005C6513" w:rsidRPr="00FD4FCC" w:rsidSect="002349C2">
      <w:footerReference w:type="first" r:id="rId11"/>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0FCD" w14:textId="77777777" w:rsidR="00685740" w:rsidRDefault="00685740">
      <w:r>
        <w:separator/>
      </w:r>
    </w:p>
  </w:endnote>
  <w:endnote w:type="continuationSeparator" w:id="0">
    <w:p w14:paraId="00082CBA" w14:textId="77777777" w:rsidR="00685740" w:rsidRDefault="006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8C1898" w:rsidRPr="009A35B1" w:rsidRDefault="008C189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8C1898" w:rsidRPr="00BF6E4C" w:rsidRDefault="008C1898">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8C1898" w:rsidRPr="00BF6E4C" w:rsidRDefault="008C1898">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65B0" w14:textId="77777777" w:rsidR="00685740" w:rsidRDefault="00685740">
      <w:r>
        <w:separator/>
      </w:r>
    </w:p>
  </w:footnote>
  <w:footnote w:type="continuationSeparator" w:id="0">
    <w:p w14:paraId="12503F81" w14:textId="77777777" w:rsidR="00685740" w:rsidRDefault="0068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3882"/>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97FC0"/>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49C2"/>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4CD9"/>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059D"/>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3623"/>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740"/>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618"/>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0485A"/>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898"/>
    <w:rsid w:val="008C1CEB"/>
    <w:rsid w:val="008C589F"/>
    <w:rsid w:val="008D0835"/>
    <w:rsid w:val="008D11E0"/>
    <w:rsid w:val="008D16C3"/>
    <w:rsid w:val="008D1D57"/>
    <w:rsid w:val="008E139C"/>
    <w:rsid w:val="008E1905"/>
    <w:rsid w:val="008E204E"/>
    <w:rsid w:val="008E5D32"/>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EBE"/>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6043"/>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1380"/>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01380"/>
    <w:rPr>
      <w:color w:val="0000FF" w:themeColor="hyperlink"/>
      <w:u w:val="single"/>
    </w:rPr>
  </w:style>
  <w:style w:type="character" w:styleId="Nevyeenzmnka">
    <w:name w:val="Unresolved Mention"/>
    <w:basedOn w:val="Standardnpsmoodstavce"/>
    <w:uiPriority w:val="99"/>
    <w:semiHidden/>
    <w:unhideWhenUsed/>
    <w:rsid w:val="00E0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dek@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F0BE-E06B-4831-839B-A80B15E0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7640</Words>
  <Characters>48706</Characters>
  <Application>Microsoft Office Word</Application>
  <DocSecurity>0</DocSecurity>
  <Lines>405</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12</cp:revision>
  <cp:lastPrinted>2022-06-24T12:30:00Z</cp:lastPrinted>
  <dcterms:created xsi:type="dcterms:W3CDTF">2026-02-12T07:48:00Z</dcterms:created>
  <dcterms:modified xsi:type="dcterms:W3CDTF">2026-03-20T09:32:00Z</dcterms:modified>
</cp:coreProperties>
</file>