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FE43F" w14:textId="284AA5E5" w:rsidR="00C76FB3" w:rsidRPr="004F7628" w:rsidRDefault="00C76FB3" w:rsidP="00C76FB3">
      <w:pPr>
        <w:pStyle w:val="RLnzevsmlouvy"/>
        <w:spacing w:before="60" w:after="60"/>
        <w:rPr>
          <w:rFonts w:cs="Calibri"/>
          <w:sz w:val="22"/>
          <w:szCs w:val="22"/>
        </w:rPr>
      </w:pPr>
      <w:r w:rsidRPr="004F7628">
        <w:rPr>
          <w:rFonts w:cs="Calibri"/>
          <w:sz w:val="22"/>
          <w:szCs w:val="22"/>
        </w:rPr>
        <w:t xml:space="preserve">SMLOUVA </w:t>
      </w:r>
      <w:r w:rsidR="00336F3E" w:rsidRPr="004F7628">
        <w:rPr>
          <w:rFonts w:cs="Calibri"/>
          <w:sz w:val="22"/>
          <w:szCs w:val="22"/>
        </w:rPr>
        <w:t>na</w:t>
      </w:r>
      <w:r w:rsidRPr="004F7628">
        <w:rPr>
          <w:rFonts w:cs="Calibri"/>
          <w:sz w:val="22"/>
          <w:szCs w:val="22"/>
        </w:rPr>
        <w:t xml:space="preserve"> Zajištění provozu a </w:t>
      </w:r>
      <w:r w:rsidR="003956B6" w:rsidRPr="004F7628">
        <w:rPr>
          <w:rFonts w:cs="Calibri"/>
          <w:sz w:val="22"/>
          <w:szCs w:val="22"/>
        </w:rPr>
        <w:t>rozvoj</w:t>
      </w:r>
      <w:r w:rsidR="00BC3CC1" w:rsidRPr="004F7628">
        <w:rPr>
          <w:rFonts w:cs="Calibri"/>
          <w:sz w:val="22"/>
          <w:szCs w:val="22"/>
        </w:rPr>
        <w:t>E</w:t>
      </w:r>
      <w:r w:rsidR="003956B6" w:rsidRPr="004F7628">
        <w:rPr>
          <w:rFonts w:cs="Calibri"/>
          <w:sz w:val="22"/>
          <w:szCs w:val="22"/>
        </w:rPr>
        <w:t xml:space="preserve"> aplikační infrastruktury </w:t>
      </w:r>
      <w:r w:rsidR="008C0561" w:rsidRPr="004F7628">
        <w:rPr>
          <w:rFonts w:cs="Calibri"/>
          <w:sz w:val="22"/>
          <w:szCs w:val="22"/>
        </w:rPr>
        <w:br/>
      </w:r>
      <w:r w:rsidR="003956B6" w:rsidRPr="004F7628">
        <w:rPr>
          <w:rFonts w:cs="Calibri"/>
          <w:sz w:val="22"/>
          <w:szCs w:val="22"/>
        </w:rPr>
        <w:t>a služeb na MZe</w:t>
      </w:r>
      <w:r w:rsidR="00B54A1A" w:rsidRPr="004F7628">
        <w:rPr>
          <w:rFonts w:cs="Calibri"/>
          <w:sz w:val="22"/>
          <w:szCs w:val="22"/>
        </w:rPr>
        <w:t xml:space="preserve"> </w:t>
      </w:r>
      <w:r w:rsidR="005A7852" w:rsidRPr="004F7628">
        <w:rPr>
          <w:rFonts w:cs="Calibri"/>
          <w:sz w:val="22"/>
          <w:szCs w:val="22"/>
        </w:rPr>
        <w:t>2</w:t>
      </w:r>
      <w:r w:rsidR="00B54A1A" w:rsidRPr="004F7628">
        <w:rPr>
          <w:rFonts w:cs="Calibri"/>
          <w:sz w:val="22"/>
          <w:szCs w:val="22"/>
        </w:rPr>
        <w:t>02</w:t>
      </w:r>
      <w:r w:rsidR="00A92A7E" w:rsidRPr="004F7628">
        <w:rPr>
          <w:rFonts w:cs="Calibri"/>
          <w:sz w:val="22"/>
          <w:szCs w:val="22"/>
        </w:rPr>
        <w:t>6</w:t>
      </w:r>
      <w:r w:rsidR="00B54A1A" w:rsidRPr="004F7628">
        <w:rPr>
          <w:rFonts w:cs="Calibri"/>
          <w:sz w:val="22"/>
          <w:szCs w:val="22"/>
        </w:rPr>
        <w:t>+</w:t>
      </w:r>
      <w:r w:rsidR="00336F3E" w:rsidRPr="004F7628">
        <w:rPr>
          <w:rFonts w:cs="Calibri"/>
          <w:sz w:val="22"/>
          <w:szCs w:val="22"/>
        </w:rPr>
        <w:t>.</w:t>
      </w:r>
    </w:p>
    <w:p w14:paraId="30E41EA7" w14:textId="77777777" w:rsidR="00C76FB3" w:rsidRPr="004F7628" w:rsidRDefault="00C76FB3" w:rsidP="00C76FB3">
      <w:pPr>
        <w:pStyle w:val="RLdajeosmluvnstran"/>
        <w:spacing w:before="60" w:after="60" w:line="240" w:lineRule="auto"/>
        <w:rPr>
          <w:rFonts w:cs="Calibri"/>
          <w:sz w:val="22"/>
          <w:szCs w:val="22"/>
        </w:rPr>
      </w:pPr>
    </w:p>
    <w:p w14:paraId="3A78B75F" w14:textId="77777777" w:rsidR="00C76FB3" w:rsidRPr="004F7628" w:rsidRDefault="00C76FB3" w:rsidP="00C76FB3">
      <w:pPr>
        <w:pStyle w:val="RLdajeosmluvnstran"/>
        <w:spacing w:before="60" w:after="60" w:line="240" w:lineRule="auto"/>
        <w:rPr>
          <w:rFonts w:cs="Calibri"/>
          <w:sz w:val="22"/>
          <w:szCs w:val="22"/>
        </w:rPr>
      </w:pPr>
      <w:r w:rsidRPr="004F7628">
        <w:rPr>
          <w:rFonts w:cs="Calibri"/>
          <w:sz w:val="22"/>
          <w:szCs w:val="22"/>
        </w:rPr>
        <w:t>Smluvní strany:</w:t>
      </w:r>
    </w:p>
    <w:p w14:paraId="441F9506" w14:textId="77777777" w:rsidR="00C76FB3" w:rsidRPr="004F7628" w:rsidRDefault="00C76FB3" w:rsidP="00C76FB3">
      <w:pPr>
        <w:pStyle w:val="RLdajeosmluvnstran"/>
        <w:spacing w:before="60" w:after="60" w:line="240" w:lineRule="auto"/>
        <w:rPr>
          <w:rFonts w:cs="Calibri"/>
          <w:sz w:val="22"/>
          <w:szCs w:val="22"/>
        </w:rPr>
      </w:pPr>
    </w:p>
    <w:p w14:paraId="0AA4D509" w14:textId="77777777" w:rsidR="00C76FB3" w:rsidRPr="004F7628" w:rsidRDefault="00C76FB3" w:rsidP="00C76FB3">
      <w:pPr>
        <w:pStyle w:val="RLProhlensmluvnchstran"/>
        <w:spacing w:before="60" w:after="60" w:line="240" w:lineRule="auto"/>
        <w:rPr>
          <w:rFonts w:cs="Calibri"/>
          <w:sz w:val="22"/>
          <w:szCs w:val="22"/>
          <w:highlight w:val="yellow"/>
          <w:lang w:val="cs-CZ"/>
        </w:rPr>
      </w:pPr>
      <w:r w:rsidRPr="004F7628">
        <w:rPr>
          <w:rFonts w:cs="Calibri"/>
          <w:sz w:val="22"/>
          <w:szCs w:val="22"/>
          <w:lang w:val="cs-CZ"/>
        </w:rPr>
        <w:t>Česká republika – Ministerstvo zemědělství</w:t>
      </w:r>
    </w:p>
    <w:p w14:paraId="708D632E" w14:textId="77777777" w:rsidR="00C76FB3" w:rsidRPr="004F7628" w:rsidRDefault="00C76FB3" w:rsidP="00C76FB3">
      <w:pPr>
        <w:pStyle w:val="RLdajeosmluvnstran"/>
        <w:spacing w:before="60" w:after="60" w:line="240" w:lineRule="auto"/>
        <w:rPr>
          <w:rFonts w:cs="Calibri"/>
          <w:sz w:val="22"/>
          <w:szCs w:val="22"/>
        </w:rPr>
      </w:pPr>
      <w:r w:rsidRPr="004F7628">
        <w:rPr>
          <w:rFonts w:cs="Calibri"/>
          <w:sz w:val="22"/>
          <w:szCs w:val="22"/>
        </w:rPr>
        <w:t xml:space="preserve">se sídlem: </w:t>
      </w:r>
      <w:r w:rsidRPr="004F7628">
        <w:rPr>
          <w:rFonts w:cs="Calibri"/>
          <w:sz w:val="22"/>
          <w:szCs w:val="22"/>
          <w:lang w:eastAsia="cs-CZ"/>
        </w:rPr>
        <w:t>Těšnov 65/17, 110 00 Praha 1 – Nové Město</w:t>
      </w:r>
    </w:p>
    <w:p w14:paraId="7B22BC4A" w14:textId="77777777" w:rsidR="00C76FB3" w:rsidRPr="004F7628" w:rsidRDefault="00C76FB3" w:rsidP="00C76FB3">
      <w:pPr>
        <w:pStyle w:val="RLdajeosmluvnstran"/>
        <w:spacing w:before="60" w:after="60" w:line="240" w:lineRule="auto"/>
        <w:rPr>
          <w:rFonts w:cs="Calibri"/>
          <w:sz w:val="22"/>
          <w:szCs w:val="22"/>
        </w:rPr>
      </w:pPr>
      <w:r w:rsidRPr="004F7628">
        <w:rPr>
          <w:rFonts w:cs="Calibri"/>
          <w:sz w:val="22"/>
          <w:szCs w:val="22"/>
        </w:rPr>
        <w:t>IČO: 00020478</w:t>
      </w:r>
    </w:p>
    <w:p w14:paraId="7E9E6854" w14:textId="77777777" w:rsidR="00C76FB3" w:rsidRPr="004F7628" w:rsidRDefault="00C76FB3" w:rsidP="00C76FB3">
      <w:pPr>
        <w:pStyle w:val="RLdajeosmluvnstran"/>
        <w:spacing w:before="60" w:after="60" w:line="240" w:lineRule="auto"/>
        <w:rPr>
          <w:rFonts w:cs="Calibri"/>
          <w:sz w:val="22"/>
          <w:szCs w:val="22"/>
        </w:rPr>
      </w:pPr>
      <w:r w:rsidRPr="004F7628">
        <w:rPr>
          <w:rFonts w:cs="Calibri"/>
          <w:sz w:val="22"/>
          <w:szCs w:val="22"/>
        </w:rPr>
        <w:t xml:space="preserve">DIČ: CZ00020478 </w:t>
      </w:r>
    </w:p>
    <w:p w14:paraId="1E154BB0" w14:textId="77777777" w:rsidR="00C76FB3" w:rsidRPr="004F7628" w:rsidRDefault="00C76FB3" w:rsidP="00C76FB3">
      <w:pPr>
        <w:pStyle w:val="RLdajeosmluvnstran"/>
        <w:spacing w:before="60" w:after="60" w:line="240" w:lineRule="auto"/>
        <w:rPr>
          <w:rFonts w:cs="Calibri"/>
          <w:sz w:val="22"/>
          <w:szCs w:val="22"/>
        </w:rPr>
      </w:pPr>
      <w:r w:rsidRPr="004F7628">
        <w:rPr>
          <w:rFonts w:cs="Calibri"/>
          <w:sz w:val="22"/>
          <w:szCs w:val="22"/>
        </w:rPr>
        <w:t>bankovní spojení: Česká národní banka, číslo účtu: 6015-1226001/0710</w:t>
      </w:r>
    </w:p>
    <w:p w14:paraId="32056B71" w14:textId="42D2C44D" w:rsidR="00C76FB3" w:rsidRPr="004F7628" w:rsidRDefault="00C76FB3" w:rsidP="007A3CBB">
      <w:pPr>
        <w:spacing w:line="276" w:lineRule="auto"/>
        <w:jc w:val="center"/>
        <w:rPr>
          <w:rFonts w:ascii="Calibri" w:hAnsi="Calibri" w:cs="Calibri"/>
          <w:szCs w:val="22"/>
        </w:rPr>
      </w:pPr>
      <w:r w:rsidRPr="004F7628">
        <w:rPr>
          <w:rFonts w:ascii="Calibri" w:eastAsia="Times New Roman" w:hAnsi="Calibri" w:cs="Calibri"/>
          <w:szCs w:val="22"/>
        </w:rPr>
        <w:t>ID datové schránky:</w:t>
      </w:r>
      <w:r w:rsidR="003075A9" w:rsidRPr="004F7628">
        <w:rPr>
          <w:rFonts w:ascii="Calibri" w:eastAsia="Times New Roman" w:hAnsi="Calibri" w:cs="Calibri"/>
          <w:szCs w:val="22"/>
        </w:rPr>
        <w:t xml:space="preserve"> </w:t>
      </w:r>
      <w:r w:rsidRPr="004F7628">
        <w:rPr>
          <w:rFonts w:ascii="Calibri" w:eastAsia="Times New Roman" w:hAnsi="Calibri" w:cs="Calibri"/>
          <w:szCs w:val="22"/>
        </w:rPr>
        <w:t>yphaax8</w:t>
      </w:r>
    </w:p>
    <w:p w14:paraId="14F792FD" w14:textId="0DEFA9A0" w:rsidR="00C76FB3" w:rsidRPr="004F7628" w:rsidRDefault="00C76FB3" w:rsidP="572353C8">
      <w:pPr>
        <w:pStyle w:val="RLdajeosmluvnstran"/>
        <w:spacing w:before="60" w:after="60" w:line="240" w:lineRule="auto"/>
        <w:rPr>
          <w:rFonts w:cs="Calibri"/>
          <w:sz w:val="22"/>
          <w:szCs w:val="22"/>
        </w:rPr>
      </w:pPr>
      <w:r w:rsidRPr="007A3CBB">
        <w:rPr>
          <w:rFonts w:cs="Calibri"/>
          <w:sz w:val="22"/>
          <w:szCs w:val="22"/>
        </w:rPr>
        <w:t xml:space="preserve">zastoupená: </w:t>
      </w:r>
      <w:r w:rsidR="007A3CBB" w:rsidRPr="007A3CBB">
        <w:rPr>
          <w:rFonts w:cs="Calibri"/>
          <w:snapToGrid w:val="0"/>
          <w:sz w:val="22"/>
          <w:szCs w:val="22"/>
          <w:highlight w:val="green"/>
        </w:rPr>
        <w:t xml:space="preserve">[DOPLNÍ </w:t>
      </w:r>
      <w:r w:rsidR="00D66FF6">
        <w:rPr>
          <w:rFonts w:cs="Calibri"/>
          <w:snapToGrid w:val="0"/>
          <w:sz w:val="22"/>
          <w:szCs w:val="22"/>
          <w:highlight w:val="green"/>
        </w:rPr>
        <w:t>ZADAVATEL</w:t>
      </w:r>
      <w:r w:rsidR="007A3CBB" w:rsidRPr="007A3CBB">
        <w:rPr>
          <w:rFonts w:cs="Calibri"/>
          <w:snapToGrid w:val="0"/>
          <w:sz w:val="22"/>
          <w:szCs w:val="22"/>
          <w:highlight w:val="green"/>
        </w:rPr>
        <w:t>]</w:t>
      </w:r>
      <w:r w:rsidRPr="007A3CBB">
        <w:rPr>
          <w:rFonts w:cs="Calibri"/>
          <w:sz w:val="22"/>
          <w:szCs w:val="22"/>
        </w:rPr>
        <w:t>,</w:t>
      </w:r>
      <w:r w:rsidR="00C64DA8" w:rsidRPr="007A3CBB">
        <w:rPr>
          <w:rFonts w:cs="Calibri"/>
          <w:sz w:val="22"/>
          <w:szCs w:val="22"/>
        </w:rPr>
        <w:t xml:space="preserve"> </w:t>
      </w:r>
      <w:r w:rsidR="007A3CBB" w:rsidRPr="007A3CBB">
        <w:rPr>
          <w:rFonts w:cs="Calibri"/>
          <w:sz w:val="22"/>
          <w:szCs w:val="22"/>
        </w:rPr>
        <w:t>vrchní</w:t>
      </w:r>
      <w:r w:rsidR="007A3CBB">
        <w:rPr>
          <w:rFonts w:cs="Calibri"/>
          <w:sz w:val="22"/>
          <w:szCs w:val="22"/>
        </w:rPr>
        <w:t xml:space="preserve"> ředi</w:t>
      </w:r>
      <w:r w:rsidR="00064692">
        <w:rPr>
          <w:rFonts w:cs="Calibri"/>
          <w:sz w:val="22"/>
          <w:szCs w:val="22"/>
        </w:rPr>
        <w:t>te</w:t>
      </w:r>
      <w:r w:rsidR="007A3CBB">
        <w:rPr>
          <w:rFonts w:cs="Calibri"/>
          <w:sz w:val="22"/>
          <w:szCs w:val="22"/>
        </w:rPr>
        <w:t>l/ka</w:t>
      </w:r>
      <w:r w:rsidR="00DD24B1">
        <w:rPr>
          <w:rFonts w:cs="Calibri"/>
          <w:sz w:val="22"/>
          <w:szCs w:val="22"/>
        </w:rPr>
        <w:t xml:space="preserve"> sekce,</w:t>
      </w:r>
      <w:r w:rsidR="00AE055C" w:rsidRPr="004F7628">
        <w:rPr>
          <w:rFonts w:cs="Calibri"/>
          <w:sz w:val="22"/>
          <w:szCs w:val="22"/>
        </w:rPr>
        <w:t xml:space="preserve"> Sekce informačních </w:t>
      </w:r>
      <w:r w:rsidR="3359EFE4" w:rsidRPr="004F7628">
        <w:rPr>
          <w:rFonts w:cs="Calibri"/>
          <w:sz w:val="22"/>
          <w:szCs w:val="22"/>
        </w:rPr>
        <w:t xml:space="preserve">a komunikačních </w:t>
      </w:r>
      <w:r w:rsidR="00AE055C" w:rsidRPr="004F7628">
        <w:rPr>
          <w:rFonts w:cs="Calibri"/>
          <w:sz w:val="22"/>
          <w:szCs w:val="22"/>
        </w:rPr>
        <w:t>technologií</w:t>
      </w:r>
    </w:p>
    <w:p w14:paraId="78CEAB94" w14:textId="77777777" w:rsidR="00C76FB3" w:rsidRPr="004F7628" w:rsidRDefault="00C76FB3" w:rsidP="00C76FB3">
      <w:pPr>
        <w:pStyle w:val="RLdajeosmluvnstran"/>
        <w:spacing w:before="60" w:after="60" w:line="240" w:lineRule="auto"/>
        <w:rPr>
          <w:rFonts w:cs="Calibri"/>
          <w:sz w:val="22"/>
          <w:szCs w:val="22"/>
        </w:rPr>
      </w:pPr>
      <w:r w:rsidRPr="004F7628">
        <w:rPr>
          <w:rFonts w:cs="Calibri"/>
          <w:sz w:val="22"/>
          <w:szCs w:val="22"/>
        </w:rPr>
        <w:t>(dále jen „</w:t>
      </w:r>
      <w:r w:rsidRPr="004F7628">
        <w:rPr>
          <w:rStyle w:val="RLProhlensmluvnchstranChar"/>
          <w:rFonts w:cs="Calibri"/>
          <w:sz w:val="22"/>
          <w:szCs w:val="22"/>
          <w:lang w:val="cs-CZ"/>
        </w:rPr>
        <w:t>Objednatel</w:t>
      </w:r>
      <w:r w:rsidRPr="004F7628">
        <w:rPr>
          <w:rFonts w:cs="Calibri"/>
          <w:sz w:val="22"/>
          <w:szCs w:val="22"/>
        </w:rPr>
        <w:t>“ nebo „</w:t>
      </w:r>
      <w:r w:rsidRPr="004F7628">
        <w:rPr>
          <w:rStyle w:val="RLProhlensmluvnchstranChar"/>
          <w:rFonts w:cs="Calibri"/>
          <w:sz w:val="22"/>
          <w:szCs w:val="22"/>
          <w:lang w:val="cs-CZ"/>
        </w:rPr>
        <w:t>MZe</w:t>
      </w:r>
      <w:r w:rsidRPr="004F7628">
        <w:rPr>
          <w:rFonts w:cs="Calibri"/>
          <w:sz w:val="22"/>
          <w:szCs w:val="22"/>
        </w:rPr>
        <w:t>“)</w:t>
      </w:r>
    </w:p>
    <w:p w14:paraId="2B994B65" w14:textId="41AB1CD3" w:rsidR="00C76FB3" w:rsidRPr="004F7628" w:rsidRDefault="00C76FB3" w:rsidP="00A92A7E">
      <w:pPr>
        <w:pStyle w:val="RLdajeosmluvnstran"/>
        <w:spacing w:before="60" w:after="60" w:line="240" w:lineRule="auto"/>
        <w:rPr>
          <w:rFonts w:cs="Calibri"/>
          <w:sz w:val="22"/>
          <w:szCs w:val="22"/>
        </w:rPr>
      </w:pPr>
      <w:r w:rsidRPr="004F7628">
        <w:rPr>
          <w:rStyle w:val="Kurzva"/>
          <w:rFonts w:cs="Calibri"/>
          <w:sz w:val="22"/>
          <w:szCs w:val="22"/>
        </w:rPr>
        <w:t>číslo smlouvy Objednatele</w:t>
      </w:r>
      <w:r w:rsidR="008B76A8" w:rsidRPr="004F7628">
        <w:rPr>
          <w:rStyle w:val="Kurzva"/>
          <w:rFonts w:cs="Calibri"/>
          <w:sz w:val="22"/>
          <w:szCs w:val="22"/>
        </w:rPr>
        <w:t xml:space="preserve"> (</w:t>
      </w:r>
      <w:r w:rsidRPr="004F7628">
        <w:rPr>
          <w:rStyle w:val="Kurzva"/>
          <w:rFonts w:cs="Calibri"/>
          <w:sz w:val="22"/>
          <w:szCs w:val="22"/>
        </w:rPr>
        <w:t>DMS</w:t>
      </w:r>
      <w:r w:rsidR="008B76A8" w:rsidRPr="004F7628">
        <w:rPr>
          <w:rStyle w:val="Kurzva"/>
          <w:rFonts w:cs="Calibri"/>
          <w:sz w:val="22"/>
          <w:szCs w:val="22"/>
        </w:rPr>
        <w:t>)</w:t>
      </w:r>
      <w:r w:rsidR="00336F3E" w:rsidRPr="004F7628">
        <w:rPr>
          <w:rStyle w:val="Kurzva"/>
          <w:rFonts w:cs="Calibri"/>
          <w:sz w:val="22"/>
          <w:szCs w:val="22"/>
        </w:rPr>
        <w:t xml:space="preserve">: </w:t>
      </w:r>
      <w:r w:rsidR="00F51E6E" w:rsidRPr="007A3CBB">
        <w:rPr>
          <w:rFonts w:cs="Calibri"/>
          <w:snapToGrid w:val="0"/>
          <w:sz w:val="22"/>
          <w:szCs w:val="22"/>
          <w:highlight w:val="green"/>
        </w:rPr>
        <w:t xml:space="preserve">[DOPLNÍ </w:t>
      </w:r>
      <w:r w:rsidR="00D66FF6">
        <w:rPr>
          <w:rFonts w:cs="Calibri"/>
          <w:snapToGrid w:val="0"/>
          <w:sz w:val="22"/>
          <w:szCs w:val="22"/>
          <w:highlight w:val="green"/>
        </w:rPr>
        <w:t>ZADAVATEL</w:t>
      </w:r>
      <w:r w:rsidR="00F51E6E" w:rsidRPr="007A3CBB">
        <w:rPr>
          <w:rFonts w:cs="Calibri"/>
          <w:snapToGrid w:val="0"/>
          <w:sz w:val="22"/>
          <w:szCs w:val="22"/>
          <w:highlight w:val="green"/>
        </w:rPr>
        <w:t>]</w:t>
      </w:r>
      <w:r w:rsidR="00160974" w:rsidRPr="004F7628">
        <w:rPr>
          <w:rStyle w:val="Kurzva"/>
          <w:rFonts w:cs="Calibri"/>
          <w:sz w:val="22"/>
          <w:szCs w:val="22"/>
        </w:rPr>
        <w:t xml:space="preserve">, DMS: </w:t>
      </w:r>
      <w:r w:rsidR="00F51E6E" w:rsidRPr="007A3CBB">
        <w:rPr>
          <w:rFonts w:cs="Calibri"/>
          <w:snapToGrid w:val="0"/>
          <w:sz w:val="22"/>
          <w:szCs w:val="22"/>
          <w:highlight w:val="green"/>
        </w:rPr>
        <w:t xml:space="preserve">[DOPLNÍ </w:t>
      </w:r>
      <w:r w:rsidR="00D66FF6">
        <w:rPr>
          <w:rFonts w:cs="Calibri"/>
          <w:snapToGrid w:val="0"/>
          <w:sz w:val="22"/>
          <w:szCs w:val="22"/>
          <w:highlight w:val="green"/>
        </w:rPr>
        <w:t>ZADAVATEL</w:t>
      </w:r>
      <w:r w:rsidR="00F51E6E" w:rsidRPr="007A3CBB">
        <w:rPr>
          <w:rFonts w:cs="Calibri"/>
          <w:snapToGrid w:val="0"/>
          <w:sz w:val="22"/>
          <w:szCs w:val="22"/>
          <w:highlight w:val="green"/>
        </w:rPr>
        <w:t>]</w:t>
      </w:r>
      <w:r w:rsidRPr="004F7628">
        <w:rPr>
          <w:rStyle w:val="Kurzva"/>
          <w:rFonts w:cs="Calibri"/>
          <w:sz w:val="22"/>
          <w:szCs w:val="22"/>
        </w:rPr>
        <w:t xml:space="preserve">, </w:t>
      </w:r>
      <w:r w:rsidR="00160974" w:rsidRPr="004F7628">
        <w:rPr>
          <w:rStyle w:val="Kurzva"/>
          <w:rFonts w:cs="Calibri"/>
          <w:sz w:val="22"/>
          <w:szCs w:val="22"/>
        </w:rPr>
        <w:t>č.j.:</w:t>
      </w:r>
      <w:r w:rsidRPr="004F7628">
        <w:rPr>
          <w:rStyle w:val="Kurzva"/>
          <w:rFonts w:cs="Calibri"/>
          <w:sz w:val="22"/>
          <w:szCs w:val="22"/>
        </w:rPr>
        <w:t xml:space="preserve"> MZE-</w:t>
      </w:r>
      <w:r w:rsidR="00F51E6E" w:rsidRPr="007A3CBB">
        <w:rPr>
          <w:rFonts w:cs="Calibri"/>
          <w:snapToGrid w:val="0"/>
          <w:sz w:val="22"/>
          <w:szCs w:val="22"/>
          <w:highlight w:val="green"/>
        </w:rPr>
        <w:t xml:space="preserve">[DOPLNÍ </w:t>
      </w:r>
      <w:r w:rsidR="00D66FF6">
        <w:rPr>
          <w:rFonts w:cs="Calibri"/>
          <w:snapToGrid w:val="0"/>
          <w:sz w:val="22"/>
          <w:szCs w:val="22"/>
          <w:highlight w:val="green"/>
        </w:rPr>
        <w:t>ZADAVATEL</w:t>
      </w:r>
      <w:r w:rsidR="00F51E6E" w:rsidRPr="007A3CBB">
        <w:rPr>
          <w:rFonts w:cs="Calibri"/>
          <w:snapToGrid w:val="0"/>
          <w:sz w:val="22"/>
          <w:szCs w:val="22"/>
          <w:highlight w:val="green"/>
        </w:rPr>
        <w:t>]</w:t>
      </w:r>
    </w:p>
    <w:p w14:paraId="32EE3AA2" w14:textId="77777777" w:rsidR="00C76FB3" w:rsidRPr="004F7628" w:rsidRDefault="00C76FB3" w:rsidP="00C76FB3">
      <w:pPr>
        <w:pStyle w:val="RLdajeosmluvnstran"/>
        <w:spacing w:before="60" w:after="60" w:line="240" w:lineRule="auto"/>
        <w:rPr>
          <w:rFonts w:cs="Calibri"/>
          <w:sz w:val="22"/>
          <w:szCs w:val="22"/>
        </w:rPr>
      </w:pPr>
    </w:p>
    <w:p w14:paraId="784C23A0" w14:textId="77777777" w:rsidR="00C76FB3" w:rsidRPr="004F7628" w:rsidRDefault="00C76FB3" w:rsidP="00C76FB3">
      <w:pPr>
        <w:pStyle w:val="RLdajeosmluvnstran"/>
        <w:spacing w:before="60" w:after="60" w:line="240" w:lineRule="auto"/>
        <w:rPr>
          <w:rFonts w:cs="Calibri"/>
          <w:sz w:val="22"/>
          <w:szCs w:val="22"/>
        </w:rPr>
      </w:pPr>
      <w:r w:rsidRPr="004F7628">
        <w:rPr>
          <w:rFonts w:cs="Calibri"/>
          <w:sz w:val="22"/>
          <w:szCs w:val="22"/>
        </w:rPr>
        <w:t>a</w:t>
      </w:r>
    </w:p>
    <w:p w14:paraId="1BFFBBF8" w14:textId="77777777" w:rsidR="00C76FB3" w:rsidRPr="004F7628" w:rsidRDefault="00C76FB3" w:rsidP="00C76FB3">
      <w:pPr>
        <w:pStyle w:val="RLdajeosmluvnstran"/>
        <w:spacing w:before="60" w:after="60" w:line="240" w:lineRule="auto"/>
        <w:rPr>
          <w:rFonts w:cs="Calibri"/>
          <w:sz w:val="22"/>
          <w:szCs w:val="22"/>
        </w:rPr>
      </w:pPr>
    </w:p>
    <w:p w14:paraId="0EEC08AA" w14:textId="77777777" w:rsidR="006264CF" w:rsidRPr="004F7628" w:rsidRDefault="006264CF" w:rsidP="006264CF">
      <w:pPr>
        <w:pStyle w:val="doplnuchaze"/>
        <w:spacing w:before="60" w:after="60" w:line="240" w:lineRule="auto"/>
        <w:rPr>
          <w:rFonts w:cs="Calibri"/>
          <w:sz w:val="22"/>
          <w:highlight w:val="yellow"/>
          <w:lang w:val="cs-CZ"/>
        </w:rPr>
      </w:pPr>
      <w:r w:rsidRPr="004F7628">
        <w:rPr>
          <w:rFonts w:cs="Calibri"/>
          <w:sz w:val="22"/>
          <w:highlight w:val="yellow"/>
          <w:lang w:val="cs-CZ"/>
        </w:rPr>
        <w:t xml:space="preserve">[DOPLNÍ ÚČASTNÍK] </w:t>
      </w:r>
    </w:p>
    <w:p w14:paraId="101516A9" w14:textId="77777777" w:rsidR="006264CF" w:rsidRPr="004F7628" w:rsidRDefault="006264CF" w:rsidP="006264CF">
      <w:pPr>
        <w:pStyle w:val="RLdajeosmluvnstran"/>
        <w:spacing w:before="60" w:after="60" w:line="240" w:lineRule="auto"/>
        <w:rPr>
          <w:rFonts w:cs="Calibri"/>
          <w:sz w:val="22"/>
          <w:szCs w:val="22"/>
          <w:highlight w:val="yellow"/>
        </w:rPr>
      </w:pPr>
      <w:r w:rsidRPr="004F7628">
        <w:rPr>
          <w:rFonts w:cs="Calibri"/>
          <w:sz w:val="22"/>
          <w:szCs w:val="22"/>
        </w:rPr>
        <w:t xml:space="preserve">se sídlem: </w:t>
      </w:r>
      <w:r w:rsidRPr="004F7628">
        <w:rPr>
          <w:rFonts w:cs="Calibri"/>
          <w:sz w:val="22"/>
          <w:szCs w:val="22"/>
          <w:highlight w:val="yellow"/>
        </w:rPr>
        <w:t>[DOPLNÍ ÚČASTNÍK]</w:t>
      </w:r>
    </w:p>
    <w:p w14:paraId="14130E04" w14:textId="77777777" w:rsidR="006264CF" w:rsidRPr="004F7628" w:rsidRDefault="006264CF" w:rsidP="006264CF">
      <w:pPr>
        <w:pStyle w:val="ZKLADN"/>
        <w:spacing w:before="60" w:after="60" w:line="240" w:lineRule="auto"/>
        <w:jc w:val="center"/>
        <w:rPr>
          <w:rFonts w:ascii="Calibri" w:hAnsi="Calibri" w:cs="Calibri"/>
          <w:sz w:val="22"/>
          <w:szCs w:val="22"/>
        </w:rPr>
      </w:pPr>
      <w:r w:rsidRPr="004F7628">
        <w:rPr>
          <w:rFonts w:ascii="Calibri" w:hAnsi="Calibri" w:cs="Calibri"/>
          <w:sz w:val="22"/>
          <w:szCs w:val="22"/>
        </w:rPr>
        <w:t xml:space="preserve">IČO: </w:t>
      </w:r>
      <w:r w:rsidRPr="004F7628">
        <w:rPr>
          <w:rFonts w:ascii="Calibri" w:hAnsi="Calibri" w:cs="Calibri"/>
          <w:sz w:val="22"/>
          <w:szCs w:val="22"/>
          <w:highlight w:val="yellow"/>
        </w:rPr>
        <w:t>[DOPLNÍ ÚČASTNÍK]</w:t>
      </w:r>
      <w:r w:rsidRPr="004F7628">
        <w:rPr>
          <w:rStyle w:val="platne1"/>
          <w:rFonts w:ascii="Calibri" w:hAnsi="Calibri" w:cs="Calibri"/>
          <w:sz w:val="22"/>
          <w:szCs w:val="22"/>
        </w:rPr>
        <w:t xml:space="preserve">, </w:t>
      </w:r>
      <w:r w:rsidRPr="004F7628">
        <w:rPr>
          <w:rFonts w:ascii="Calibri" w:hAnsi="Calibri" w:cs="Calibri"/>
          <w:sz w:val="22"/>
          <w:szCs w:val="22"/>
        </w:rPr>
        <w:t xml:space="preserve">DIČ: </w:t>
      </w:r>
      <w:r w:rsidRPr="004F7628">
        <w:rPr>
          <w:rFonts w:ascii="Calibri" w:hAnsi="Calibri" w:cs="Calibri"/>
          <w:sz w:val="22"/>
          <w:szCs w:val="22"/>
          <w:highlight w:val="yellow"/>
        </w:rPr>
        <w:t>[DOPLNÍ ÚČASTNÍK]</w:t>
      </w:r>
      <w:r w:rsidRPr="004F7628">
        <w:rPr>
          <w:rFonts w:ascii="Calibri" w:hAnsi="Calibri" w:cs="Calibri"/>
          <w:sz w:val="22"/>
          <w:szCs w:val="22"/>
        </w:rPr>
        <w:t>, Je plátcem DPH</w:t>
      </w:r>
    </w:p>
    <w:p w14:paraId="3A0D60E8" w14:textId="77777777" w:rsidR="006264CF" w:rsidRPr="004F7628" w:rsidRDefault="006264CF" w:rsidP="006264CF">
      <w:pPr>
        <w:pStyle w:val="RLdajeosmluvnstran"/>
        <w:spacing w:before="60" w:after="60" w:line="240" w:lineRule="auto"/>
        <w:rPr>
          <w:rFonts w:cs="Calibri"/>
          <w:sz w:val="22"/>
          <w:szCs w:val="22"/>
        </w:rPr>
      </w:pPr>
      <w:r w:rsidRPr="004F7628">
        <w:rPr>
          <w:rFonts w:cs="Calibri"/>
          <w:sz w:val="22"/>
          <w:szCs w:val="22"/>
        </w:rPr>
        <w:t xml:space="preserve">společnost zapsaná v obchodním rejstříku vedeném </w:t>
      </w:r>
      <w:r w:rsidRPr="004F7628">
        <w:rPr>
          <w:rFonts w:cs="Calibri"/>
          <w:sz w:val="22"/>
          <w:szCs w:val="22"/>
          <w:highlight w:val="yellow"/>
        </w:rPr>
        <w:t>[DOPLNÍ ÚČASTNÍK]</w:t>
      </w:r>
      <w:r w:rsidRPr="004F7628">
        <w:rPr>
          <w:rFonts w:cs="Calibri"/>
          <w:sz w:val="22"/>
          <w:szCs w:val="22"/>
        </w:rPr>
        <w:t xml:space="preserve">, </w:t>
      </w:r>
    </w:p>
    <w:p w14:paraId="2E4B79A0" w14:textId="77777777" w:rsidR="006264CF" w:rsidRPr="004F7628" w:rsidRDefault="006264CF" w:rsidP="006264CF">
      <w:pPr>
        <w:pStyle w:val="RLdajeosmluvnstran"/>
        <w:spacing w:before="60" w:after="60" w:line="240" w:lineRule="auto"/>
        <w:rPr>
          <w:rFonts w:cs="Calibri"/>
          <w:sz w:val="22"/>
          <w:szCs w:val="22"/>
        </w:rPr>
      </w:pPr>
      <w:r w:rsidRPr="004F7628">
        <w:rPr>
          <w:rFonts w:cs="Calibri"/>
          <w:sz w:val="22"/>
          <w:szCs w:val="22"/>
        </w:rPr>
        <w:t xml:space="preserve">spisová značka </w:t>
      </w:r>
      <w:r w:rsidRPr="004F7628">
        <w:rPr>
          <w:rFonts w:cs="Calibri"/>
          <w:sz w:val="22"/>
          <w:szCs w:val="22"/>
          <w:highlight w:val="yellow"/>
        </w:rPr>
        <w:t>[DOPLNÍ ÚČASTNÍK]</w:t>
      </w:r>
    </w:p>
    <w:p w14:paraId="2085C4B2" w14:textId="77777777" w:rsidR="006264CF" w:rsidRPr="004F7628" w:rsidRDefault="006264CF" w:rsidP="006264CF">
      <w:pPr>
        <w:pStyle w:val="RLTextlnkuslovan"/>
        <w:spacing w:before="60" w:after="60"/>
        <w:ind w:left="1474"/>
        <w:rPr>
          <w:rFonts w:ascii="Calibri" w:hAnsi="Calibri" w:cs="Calibri"/>
          <w:sz w:val="22"/>
          <w:szCs w:val="22"/>
          <w:lang w:val="cs-CZ"/>
        </w:rPr>
      </w:pPr>
      <w:r w:rsidRPr="004F7628">
        <w:rPr>
          <w:rFonts w:ascii="Calibri" w:hAnsi="Calibri" w:cs="Calibri"/>
          <w:sz w:val="22"/>
          <w:szCs w:val="22"/>
          <w:lang w:val="cs-CZ"/>
        </w:rPr>
        <w:t xml:space="preserve">bankovní spojení: </w:t>
      </w:r>
      <w:r w:rsidRPr="004F7628">
        <w:rPr>
          <w:rFonts w:ascii="Calibri" w:hAnsi="Calibri" w:cs="Calibri"/>
          <w:sz w:val="22"/>
          <w:szCs w:val="22"/>
          <w:highlight w:val="yellow"/>
          <w:lang w:val="cs-CZ"/>
        </w:rPr>
        <w:t>[DOPLNÍ ÚČASTNÍK]</w:t>
      </w:r>
      <w:r w:rsidRPr="004F7628">
        <w:rPr>
          <w:rFonts w:ascii="Calibri" w:hAnsi="Calibri" w:cs="Calibri"/>
          <w:sz w:val="22"/>
          <w:szCs w:val="22"/>
          <w:lang w:val="cs-CZ"/>
        </w:rPr>
        <w:t xml:space="preserve">, číslo účtu: </w:t>
      </w:r>
      <w:r w:rsidRPr="004F7628">
        <w:rPr>
          <w:rFonts w:ascii="Calibri" w:hAnsi="Calibri" w:cs="Calibri"/>
          <w:sz w:val="22"/>
          <w:szCs w:val="22"/>
          <w:highlight w:val="yellow"/>
          <w:lang w:val="cs-CZ"/>
        </w:rPr>
        <w:t>[DOPLNÍ ÚČASTNÍK]</w:t>
      </w:r>
    </w:p>
    <w:p w14:paraId="46D7A4C6" w14:textId="31458CC4" w:rsidR="006264CF" w:rsidRPr="004F7628" w:rsidRDefault="006264CF" w:rsidP="006264CF">
      <w:pPr>
        <w:pStyle w:val="RLdajeosmluvnstran"/>
        <w:spacing w:before="60" w:after="60" w:line="240" w:lineRule="auto"/>
        <w:rPr>
          <w:rFonts w:cs="Calibri"/>
          <w:sz w:val="22"/>
          <w:szCs w:val="22"/>
        </w:rPr>
      </w:pPr>
      <w:r w:rsidRPr="004F7628">
        <w:rPr>
          <w:rFonts w:cs="Calibri"/>
          <w:sz w:val="22"/>
          <w:szCs w:val="22"/>
          <w:lang w:eastAsia="x-none"/>
        </w:rPr>
        <w:t xml:space="preserve">ID datové schránky: </w:t>
      </w:r>
      <w:r w:rsidRPr="004F7628">
        <w:rPr>
          <w:rFonts w:cs="Calibri"/>
          <w:sz w:val="22"/>
          <w:szCs w:val="22"/>
          <w:highlight w:val="yellow"/>
        </w:rPr>
        <w:t>[DOPLNÍ ÚČASTNÍK]</w:t>
      </w:r>
      <w:r w:rsidRPr="004F7628">
        <w:rPr>
          <w:rFonts w:cs="Calibri"/>
          <w:sz w:val="22"/>
          <w:szCs w:val="22"/>
        </w:rPr>
        <w:t xml:space="preserve"> zastoupená: </w:t>
      </w:r>
      <w:r w:rsidRPr="004F7628">
        <w:rPr>
          <w:rFonts w:cs="Calibri"/>
          <w:sz w:val="22"/>
          <w:szCs w:val="22"/>
          <w:highlight w:val="yellow"/>
        </w:rPr>
        <w:t>[DOPLNÍ ÚČASTNÍK]</w:t>
      </w:r>
    </w:p>
    <w:p w14:paraId="59D91E0A" w14:textId="77777777" w:rsidR="006264CF" w:rsidRPr="004F7628" w:rsidRDefault="006264CF" w:rsidP="006264CF">
      <w:pPr>
        <w:pStyle w:val="RLdajeosmluvnstran"/>
        <w:spacing w:before="60" w:after="60" w:line="240" w:lineRule="auto"/>
        <w:rPr>
          <w:rFonts w:cs="Calibri"/>
          <w:sz w:val="22"/>
          <w:szCs w:val="22"/>
        </w:rPr>
      </w:pPr>
      <w:r w:rsidRPr="004F7628">
        <w:rPr>
          <w:rFonts w:cs="Calibri"/>
          <w:sz w:val="22"/>
          <w:szCs w:val="22"/>
        </w:rPr>
        <w:t>(dále jen „</w:t>
      </w:r>
      <w:r w:rsidRPr="004F7628">
        <w:rPr>
          <w:rStyle w:val="RLProhlensmluvnchstranChar"/>
          <w:rFonts w:cs="Calibri"/>
          <w:sz w:val="22"/>
          <w:szCs w:val="22"/>
          <w:lang w:val="cs-CZ"/>
        </w:rPr>
        <w:t>Poskytovatel</w:t>
      </w:r>
      <w:r w:rsidRPr="004F7628">
        <w:rPr>
          <w:rFonts w:cs="Calibri"/>
          <w:sz w:val="22"/>
          <w:szCs w:val="22"/>
        </w:rPr>
        <w:t>“)</w:t>
      </w:r>
    </w:p>
    <w:p w14:paraId="796244DD" w14:textId="77777777" w:rsidR="006264CF" w:rsidRPr="004F7628" w:rsidRDefault="006264CF" w:rsidP="006264CF">
      <w:pPr>
        <w:pStyle w:val="RLdajeosmluvnstran"/>
        <w:spacing w:before="60" w:after="60" w:line="240" w:lineRule="auto"/>
        <w:rPr>
          <w:rStyle w:val="Kurzva"/>
          <w:rFonts w:cs="Calibri"/>
          <w:sz w:val="22"/>
          <w:szCs w:val="22"/>
        </w:rPr>
      </w:pPr>
      <w:r w:rsidRPr="004F7628">
        <w:rPr>
          <w:rStyle w:val="Kurzva"/>
          <w:rFonts w:cs="Calibri"/>
          <w:sz w:val="22"/>
          <w:szCs w:val="22"/>
        </w:rPr>
        <w:t>číslo smlouvy Poskytovatele: ……………………………………</w:t>
      </w:r>
    </w:p>
    <w:p w14:paraId="56D97386" w14:textId="77777777" w:rsidR="00C76FB3" w:rsidRPr="004F7628" w:rsidRDefault="00C76FB3" w:rsidP="00C76FB3">
      <w:pPr>
        <w:pStyle w:val="RLdajeosmluvnstran"/>
        <w:spacing w:before="60" w:after="60" w:line="240" w:lineRule="auto"/>
        <w:rPr>
          <w:rFonts w:cs="Calibri"/>
          <w:sz w:val="22"/>
          <w:szCs w:val="22"/>
        </w:rPr>
      </w:pPr>
    </w:p>
    <w:p w14:paraId="6F31C4BA" w14:textId="77777777" w:rsidR="00C76FB3" w:rsidRPr="004F7628" w:rsidRDefault="00C76FB3" w:rsidP="00C76FB3">
      <w:pPr>
        <w:pStyle w:val="RLdajeosmluvnstran"/>
        <w:spacing w:before="60" w:after="60" w:line="240" w:lineRule="auto"/>
        <w:rPr>
          <w:rFonts w:cs="Calibri"/>
          <w:sz w:val="22"/>
          <w:szCs w:val="22"/>
        </w:rPr>
      </w:pPr>
      <w:r w:rsidRPr="004F7628">
        <w:rPr>
          <w:rFonts w:cs="Calibri"/>
          <w:sz w:val="22"/>
          <w:szCs w:val="22"/>
        </w:rPr>
        <w:t xml:space="preserve">dnešního dne uzavřely tuto smlouvu v souladu s </w:t>
      </w:r>
      <w:r w:rsidRPr="004F7628">
        <w:rPr>
          <w:rFonts w:cs="Calibri"/>
          <w:sz w:val="22"/>
          <w:szCs w:val="22"/>
          <w:lang w:eastAsia="cs-CZ"/>
        </w:rPr>
        <w:t>ustanovením § 1746 odst. 2 ve spojení s § 2586 a násl. a § 2358 a násl. zákona č. 89/2012 Sb., občanský zákoník, ve znění pozdějších předpisů (dále jen „</w:t>
      </w:r>
      <w:r w:rsidRPr="004F7628">
        <w:rPr>
          <w:rFonts w:cs="Calibri"/>
          <w:b/>
          <w:sz w:val="22"/>
          <w:szCs w:val="22"/>
          <w:lang w:eastAsia="cs-CZ"/>
        </w:rPr>
        <w:t>občanský zákoník</w:t>
      </w:r>
      <w:r w:rsidRPr="004F7628">
        <w:rPr>
          <w:rFonts w:cs="Calibri"/>
          <w:sz w:val="22"/>
          <w:szCs w:val="22"/>
          <w:lang w:eastAsia="cs-CZ"/>
        </w:rPr>
        <w:t>“)</w:t>
      </w:r>
    </w:p>
    <w:p w14:paraId="635506BC" w14:textId="77777777" w:rsidR="00C76FB3" w:rsidRPr="004F7628" w:rsidRDefault="00C76FB3" w:rsidP="00C76FB3">
      <w:pPr>
        <w:pStyle w:val="RLdajeosmluvnstran"/>
        <w:spacing w:before="60" w:after="60" w:line="240" w:lineRule="auto"/>
        <w:rPr>
          <w:rFonts w:cs="Calibri"/>
          <w:sz w:val="22"/>
          <w:szCs w:val="22"/>
        </w:rPr>
      </w:pPr>
      <w:r w:rsidRPr="004F7628">
        <w:rPr>
          <w:rFonts w:cs="Calibri"/>
          <w:sz w:val="22"/>
          <w:szCs w:val="22"/>
        </w:rPr>
        <w:t>(dále jen „</w:t>
      </w:r>
      <w:r w:rsidRPr="004F7628">
        <w:rPr>
          <w:rStyle w:val="RLProhlensmluvnchstranChar"/>
          <w:rFonts w:cs="Calibri"/>
          <w:sz w:val="22"/>
          <w:szCs w:val="22"/>
          <w:lang w:val="cs-CZ"/>
        </w:rPr>
        <w:t>Smlouva</w:t>
      </w:r>
      <w:r w:rsidRPr="004F7628">
        <w:rPr>
          <w:rFonts w:cs="Calibri"/>
          <w:sz w:val="22"/>
          <w:szCs w:val="22"/>
        </w:rPr>
        <w:t>“).</w:t>
      </w:r>
    </w:p>
    <w:p w14:paraId="4FF03B2E" w14:textId="77777777" w:rsidR="00C76FB3" w:rsidRPr="004F7628" w:rsidRDefault="00C76FB3" w:rsidP="00C76FB3">
      <w:pPr>
        <w:pStyle w:val="RLProhlensmluvnchstran"/>
        <w:spacing w:before="60" w:after="60" w:line="240" w:lineRule="auto"/>
        <w:rPr>
          <w:rFonts w:cs="Calibri"/>
          <w:sz w:val="22"/>
          <w:szCs w:val="22"/>
          <w:lang w:val="cs-CZ"/>
        </w:rPr>
      </w:pPr>
      <w:r w:rsidRPr="004F7628">
        <w:rPr>
          <w:rFonts w:cs="Calibri"/>
          <w:sz w:val="22"/>
          <w:szCs w:val="22"/>
          <w:lang w:val="cs-CZ"/>
        </w:rPr>
        <w:br w:type="page"/>
      </w:r>
      <w:r w:rsidRPr="004F7628">
        <w:rPr>
          <w:rFonts w:cs="Calibri"/>
          <w:sz w:val="22"/>
          <w:szCs w:val="22"/>
          <w:lang w:val="cs-CZ"/>
        </w:rPr>
        <w:lastRenderedPageBreak/>
        <w:t>Smluvní strany, vědomy si svých závazků v této Smlouvě obsažených a s úmyslem být touto Smlouvou vázány, dohodly se na následujícím znění Smlouvy:</w:t>
      </w:r>
    </w:p>
    <w:p w14:paraId="4E1B283B"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0" w:name="_Toc212632745"/>
      <w:bookmarkStart w:id="1" w:name="_Ref212892725"/>
      <w:bookmarkStart w:id="2" w:name="_Toc295034729"/>
      <w:r w:rsidRPr="004F7628">
        <w:rPr>
          <w:rFonts w:cs="Calibri"/>
          <w:sz w:val="22"/>
          <w:szCs w:val="22"/>
          <w:lang w:val="cs-CZ"/>
        </w:rPr>
        <w:t>ÚVODNÍ USTANOVENÍ</w:t>
      </w:r>
      <w:bookmarkEnd w:id="0"/>
      <w:bookmarkEnd w:id="1"/>
      <w:bookmarkEnd w:id="2"/>
    </w:p>
    <w:p w14:paraId="1E89A50E" w14:textId="030B7D93" w:rsidR="00D842E7" w:rsidRPr="004F7628" w:rsidRDefault="00C76FB3" w:rsidP="000D3172">
      <w:pPr>
        <w:pStyle w:val="RLTextlnkuslovan"/>
        <w:numPr>
          <w:ilvl w:val="1"/>
          <w:numId w:val="1"/>
        </w:numPr>
        <w:spacing w:before="60" w:after="60"/>
        <w:ind w:left="0" w:firstLine="0"/>
        <w:rPr>
          <w:rFonts w:ascii="Calibri" w:hAnsi="Calibri" w:cs="Calibri"/>
          <w:sz w:val="22"/>
          <w:szCs w:val="22"/>
          <w:lang w:val="cs-CZ"/>
        </w:rPr>
      </w:pPr>
      <w:r w:rsidRPr="004F7628">
        <w:rPr>
          <w:rFonts w:ascii="Calibri" w:hAnsi="Calibri" w:cs="Calibri"/>
          <w:sz w:val="22"/>
          <w:szCs w:val="22"/>
          <w:lang w:val="cs-CZ"/>
        </w:rPr>
        <w:t>Objednatel prohlašuje, že:</w:t>
      </w:r>
    </w:p>
    <w:p w14:paraId="61780B58" w14:textId="4F521633"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je ústředním orgánem státní správy, jehož působnost a zásady činnosti jsou stanoveny zákonem </w:t>
      </w:r>
      <w:r w:rsidRPr="004F7628">
        <w:rPr>
          <w:rFonts w:ascii="Calibri" w:hAnsi="Calibri" w:cs="Calibri"/>
          <w:sz w:val="22"/>
          <w:szCs w:val="22"/>
          <w:lang w:val="cs-CZ"/>
        </w:rPr>
        <w:br/>
        <w:t xml:space="preserve">č. 2/1969 Sb., o zřízení ministerstev a jiných ústředních orgánů státní správy České republiky, ve znění pozdějších předpisů, </w:t>
      </w:r>
      <w:r w:rsidR="00336F3E" w:rsidRPr="004F7628">
        <w:rPr>
          <w:rFonts w:ascii="Calibri" w:hAnsi="Calibri" w:cs="Calibri"/>
          <w:sz w:val="22"/>
          <w:szCs w:val="22"/>
          <w:lang w:val="cs-CZ"/>
        </w:rPr>
        <w:t>a</w:t>
      </w:r>
    </w:p>
    <w:p w14:paraId="555808F6" w14:textId="1A78F97B"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splňuje veškeré podmínky a požadavky v této Smlouvě stanovené a je oprávněn tuto Smlouvu uzavřít a řádně plnit závazky v ní obsažené</w:t>
      </w:r>
      <w:r w:rsidR="00336F3E" w:rsidRPr="004F7628">
        <w:rPr>
          <w:rFonts w:ascii="Calibri" w:hAnsi="Calibri" w:cs="Calibri"/>
          <w:sz w:val="22"/>
          <w:szCs w:val="22"/>
          <w:lang w:val="cs-CZ"/>
        </w:rPr>
        <w:t>.</w:t>
      </w:r>
    </w:p>
    <w:p w14:paraId="2D5C959E"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Poskytovatel prohlašuje, že:</w:t>
      </w:r>
    </w:p>
    <w:p w14:paraId="53E4967B" w14:textId="2BDFA7E8"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je právnickou osobou řádně založenou a existující podle </w:t>
      </w:r>
      <w:r w:rsidRPr="004F7628">
        <w:rPr>
          <w:rFonts w:ascii="Calibri" w:hAnsi="Calibri" w:cs="Calibri"/>
          <w:sz w:val="22"/>
          <w:szCs w:val="22"/>
          <w:highlight w:val="yellow"/>
          <w:lang w:val="cs-CZ"/>
        </w:rPr>
        <w:t>[</w:t>
      </w:r>
      <w:r w:rsidR="17ED3423" w:rsidRPr="004F7628">
        <w:rPr>
          <w:rFonts w:ascii="Calibri" w:hAnsi="Calibri" w:cs="Calibri"/>
          <w:sz w:val="22"/>
          <w:szCs w:val="22"/>
          <w:highlight w:val="yellow"/>
          <w:lang w:val="cs-CZ"/>
        </w:rPr>
        <w:t>českého</w:t>
      </w:r>
      <w:r w:rsidRPr="004F7628">
        <w:rPr>
          <w:rFonts w:ascii="Calibri" w:hAnsi="Calibri" w:cs="Calibri"/>
          <w:sz w:val="22"/>
          <w:szCs w:val="22"/>
          <w:highlight w:val="yellow"/>
          <w:lang w:val="cs-CZ"/>
        </w:rPr>
        <w:t xml:space="preserve"> právního řádu</w:t>
      </w:r>
      <w:r w:rsidRPr="004F7628">
        <w:rPr>
          <w:rFonts w:ascii="Calibri" w:hAnsi="Calibri" w:cs="Calibri"/>
          <w:sz w:val="22"/>
          <w:szCs w:val="22"/>
          <w:highlight w:val="yellow"/>
          <w:vertAlign w:val="superscript"/>
        </w:rPr>
        <w:footnoteReference w:id="2"/>
      </w:r>
      <w:r w:rsidRPr="004F7628">
        <w:rPr>
          <w:rFonts w:ascii="Calibri" w:hAnsi="Calibri" w:cs="Calibri"/>
          <w:sz w:val="22"/>
          <w:szCs w:val="22"/>
          <w:highlight w:val="yellow"/>
          <w:lang w:val="cs-CZ"/>
        </w:rPr>
        <w:t>],</w:t>
      </w:r>
      <w:r w:rsidRPr="004F7628">
        <w:rPr>
          <w:rFonts w:ascii="Calibri" w:hAnsi="Calibri" w:cs="Calibri"/>
          <w:sz w:val="22"/>
          <w:szCs w:val="22"/>
          <w:lang w:val="cs-CZ"/>
        </w:rPr>
        <w:t xml:space="preserve"> a</w:t>
      </w:r>
    </w:p>
    <w:p w14:paraId="036DBC7C" w14:textId="53D5FBDF"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bookmarkStart w:id="3" w:name="_Hlk116569446"/>
      <w:bookmarkStart w:id="4" w:name="_Hlk119482958"/>
      <w:r w:rsidRPr="004F7628">
        <w:rPr>
          <w:rFonts w:ascii="Calibri" w:hAnsi="Calibri" w:cs="Calibri"/>
          <w:sz w:val="22"/>
          <w:szCs w:val="22"/>
          <w:lang w:val="cs-CZ"/>
        </w:rPr>
        <w:t>při plnění této Smlouvy vystupuje jako odborník v oblasti předmětu Veřejné zakázky</w:t>
      </w:r>
      <w:r w:rsidR="00AC68DF" w:rsidRPr="004F7628">
        <w:rPr>
          <w:rFonts w:ascii="Calibri" w:hAnsi="Calibri" w:cs="Calibri"/>
          <w:sz w:val="22"/>
          <w:szCs w:val="22"/>
          <w:lang w:val="cs-CZ"/>
        </w:rPr>
        <w:t xml:space="preserve"> specifikované v pododst. 1.2.</w:t>
      </w:r>
      <w:r w:rsidR="000D3BB9" w:rsidRPr="004F7628">
        <w:rPr>
          <w:rFonts w:ascii="Calibri" w:hAnsi="Calibri" w:cs="Calibri"/>
          <w:sz w:val="22"/>
          <w:szCs w:val="22"/>
          <w:lang w:val="cs-CZ"/>
        </w:rPr>
        <w:t>8</w:t>
      </w:r>
      <w:r w:rsidR="00AC68DF" w:rsidRPr="004F7628">
        <w:rPr>
          <w:rFonts w:ascii="Calibri" w:hAnsi="Calibri" w:cs="Calibri"/>
          <w:sz w:val="22"/>
          <w:szCs w:val="22"/>
          <w:lang w:val="cs-CZ"/>
        </w:rPr>
        <w:t xml:space="preserve"> Smlouvy</w:t>
      </w:r>
      <w:r w:rsidRPr="004F7628">
        <w:rPr>
          <w:rFonts w:ascii="Calibri" w:hAnsi="Calibri" w:cs="Calibri"/>
          <w:sz w:val="22"/>
          <w:szCs w:val="22"/>
          <w:lang w:val="cs-CZ"/>
        </w:rPr>
        <w:t xml:space="preserve">, a </w:t>
      </w:r>
    </w:p>
    <w:p w14:paraId="2DFB7515" w14:textId="18DA1C37" w:rsidR="00E75A2F" w:rsidRPr="004F7628" w:rsidRDefault="00866EEC" w:rsidP="000D3172">
      <w:pPr>
        <w:pStyle w:val="RLTextlnkuslovan"/>
        <w:numPr>
          <w:ilvl w:val="2"/>
          <w:numId w:val="1"/>
        </w:numPr>
        <w:spacing w:before="60" w:after="60"/>
        <w:ind w:left="993" w:hanging="709"/>
        <w:rPr>
          <w:rFonts w:ascii="Calibri" w:hAnsi="Calibri" w:cs="Calibri"/>
          <w:sz w:val="22"/>
          <w:szCs w:val="22"/>
          <w:lang w:val="cs-CZ"/>
        </w:rPr>
      </w:pPr>
      <w:bookmarkStart w:id="5" w:name="_Ref151539260"/>
      <w:bookmarkStart w:id="6" w:name="_Hlk116569540"/>
      <w:bookmarkEnd w:id="3"/>
      <w:r w:rsidRPr="004F7628">
        <w:rPr>
          <w:rFonts w:ascii="Calibri" w:hAnsi="Calibri" w:cs="Calibri"/>
          <w:sz w:val="22"/>
          <w:szCs w:val="22"/>
          <w:lang w:val="cs-CZ"/>
        </w:rPr>
        <w:t>není s odkazem na čl. 5k nařízení Rady EU 2022/576 ze dne 8. dubna 2022, kterým se mění nařízení (EU) č. 833/2014 o omezujících opatřeních vzhledem k činnostem Ruska destabilizujícím situaci na Ukrajině,</w:t>
      </w:r>
      <w:bookmarkEnd w:id="5"/>
      <w:r w:rsidRPr="004F7628">
        <w:rPr>
          <w:rFonts w:ascii="Calibri" w:hAnsi="Calibri" w:cs="Calibri"/>
          <w:sz w:val="22"/>
          <w:szCs w:val="22"/>
          <w:lang w:val="cs-CZ"/>
        </w:rPr>
        <w:t xml:space="preserve"> </w:t>
      </w:r>
    </w:p>
    <w:p w14:paraId="688E039F" w14:textId="14C39F3D" w:rsidR="00E75A2F" w:rsidRPr="004F7628" w:rsidRDefault="00866EEC" w:rsidP="000D3172">
      <w:pPr>
        <w:pStyle w:val="RLTextlnkuslovan"/>
        <w:numPr>
          <w:ilvl w:val="3"/>
          <w:numId w:val="1"/>
        </w:numPr>
        <w:spacing w:before="60" w:after="60"/>
        <w:rPr>
          <w:rFonts w:ascii="Calibri" w:hAnsi="Calibri" w:cs="Calibri"/>
          <w:sz w:val="22"/>
          <w:szCs w:val="22"/>
        </w:rPr>
      </w:pPr>
      <w:r w:rsidRPr="004F7628">
        <w:rPr>
          <w:rFonts w:ascii="Calibri" w:hAnsi="Calibri" w:cs="Calibri"/>
          <w:sz w:val="22"/>
          <w:szCs w:val="22"/>
          <w:lang w:val="cs-CZ"/>
        </w:rPr>
        <w:t>ruským</w:t>
      </w:r>
      <w:r w:rsidRPr="004F7628">
        <w:rPr>
          <w:rFonts w:ascii="Calibri" w:hAnsi="Calibri" w:cs="Calibri"/>
          <w:sz w:val="22"/>
          <w:szCs w:val="22"/>
        </w:rPr>
        <w:t xml:space="preserve"> státním příslušníkem, fyzickou či právnickou osobou nebo subjektem či orgánem se sídlem v Rusku,</w:t>
      </w:r>
    </w:p>
    <w:p w14:paraId="503FC565" w14:textId="424EB791" w:rsidR="00E75A2F" w:rsidRPr="004F7628" w:rsidRDefault="00866EEC" w:rsidP="000D3172">
      <w:pPr>
        <w:pStyle w:val="RLTextlnkuslovan"/>
        <w:numPr>
          <w:ilvl w:val="3"/>
          <w:numId w:val="1"/>
        </w:numPr>
        <w:spacing w:before="60" w:after="60"/>
        <w:rPr>
          <w:rFonts w:ascii="Calibri" w:hAnsi="Calibri" w:cs="Calibri"/>
          <w:sz w:val="22"/>
          <w:szCs w:val="22"/>
        </w:rPr>
      </w:pPr>
      <w:r w:rsidRPr="004F7628">
        <w:rPr>
          <w:rFonts w:ascii="Calibri" w:hAnsi="Calibri" w:cs="Calibri"/>
          <w:sz w:val="22"/>
          <w:szCs w:val="22"/>
        </w:rPr>
        <w:t>právnickou osobou, subjektem nebo orgánem, které jsou z více než 50 % přímo či nepřímo vlastněny některým ze subjektů uvedených v písmeni a) tohoto pododstavce Smlouvy, přičemž podíly těchto subjektů se sčítají, nebo</w:t>
      </w:r>
    </w:p>
    <w:p w14:paraId="44BB1848" w14:textId="60E516B5" w:rsidR="00866EEC" w:rsidRPr="004F7628" w:rsidRDefault="00866EEC" w:rsidP="000D3172">
      <w:pPr>
        <w:pStyle w:val="RLTextlnkuslovan"/>
        <w:numPr>
          <w:ilvl w:val="3"/>
          <w:numId w:val="1"/>
        </w:numPr>
        <w:spacing w:before="60" w:after="60"/>
        <w:rPr>
          <w:rFonts w:ascii="Calibri" w:hAnsi="Calibri" w:cs="Calibri"/>
          <w:sz w:val="22"/>
          <w:szCs w:val="22"/>
        </w:rPr>
      </w:pPr>
      <w:r w:rsidRPr="004F7628">
        <w:rPr>
          <w:rFonts w:ascii="Calibri" w:hAnsi="Calibri" w:cs="Calibri"/>
          <w:sz w:val="22"/>
          <w:szCs w:val="22"/>
        </w:rPr>
        <w:t>fyzickou nebo právnickou osobou, subjektem nebo orgánem, které jednají jménem nebo na pokyn některého ze subjektů uvedených v písmeni a) nebo b) tohoto pododstavce Smlouvy, a</w:t>
      </w:r>
    </w:p>
    <w:p w14:paraId="23E4A5AF" w14:textId="24B04900"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w:t>
      </w:r>
      <w:r w:rsidR="5A529C91" w:rsidRPr="004F7628">
        <w:rPr>
          <w:rFonts w:ascii="Calibri" w:hAnsi="Calibri" w:cs="Calibri"/>
          <w:sz w:val="22"/>
          <w:szCs w:val="22"/>
          <w:lang w:val="cs-CZ"/>
        </w:rPr>
        <w:t>vzhledem k situaci v Bělorusku a k zapojení Běloruska do ruské agrese proti Ukrajině, v platném znění</w:t>
      </w:r>
      <w:r w:rsidR="00C64DA8" w:rsidRPr="004F7628">
        <w:rPr>
          <w:rFonts w:ascii="Calibri" w:hAnsi="Calibri" w:cs="Calibri"/>
          <w:sz w:val="22"/>
          <w:szCs w:val="22"/>
          <w:lang w:val="cs-CZ"/>
        </w:rPr>
        <w:t xml:space="preserve"> </w:t>
      </w:r>
      <w:r w:rsidRPr="004F7628">
        <w:rPr>
          <w:rFonts w:ascii="Calibri" w:hAnsi="Calibri" w:cs="Calibri"/>
          <w:sz w:val="22"/>
          <w:szCs w:val="22"/>
          <w:lang w:val="cs-CZ"/>
        </w:rPr>
        <w:t>a dále (ii) české právní předpisy, zejména zákon č. 69/2006 Sb., o provádění mezinárodních sankcí, v platném znění, navazující na nařízení EU uvedená v tomto pododstavci Smlouvy</w:t>
      </w:r>
      <w:bookmarkEnd w:id="4"/>
      <w:r w:rsidRPr="004F7628">
        <w:rPr>
          <w:rFonts w:ascii="Calibri" w:hAnsi="Calibri" w:cs="Calibri"/>
          <w:sz w:val="22"/>
          <w:szCs w:val="22"/>
          <w:lang w:val="cs-CZ"/>
        </w:rPr>
        <w:t>, a</w:t>
      </w:r>
      <w:bookmarkEnd w:id="6"/>
    </w:p>
    <w:p w14:paraId="15B4ECBD" w14:textId="2A3C6182"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se tímto </w:t>
      </w:r>
      <w:bookmarkStart w:id="7" w:name="_Hlk116570086"/>
      <w:r w:rsidRPr="004F7628">
        <w:rPr>
          <w:rFonts w:ascii="Calibri" w:hAnsi="Calibri" w:cs="Calibri"/>
          <w:sz w:val="22"/>
          <w:szCs w:val="22"/>
          <w:lang w:val="cs-CZ"/>
        </w:rPr>
        <w:t xml:space="preserve">zavazuje udržovat prohlášení a závazky podle tohoto odst. 1.2. a podle odst. 7.14 </w:t>
      </w:r>
      <w:r w:rsidR="00124026" w:rsidRPr="004F7628">
        <w:rPr>
          <w:rFonts w:ascii="Calibri" w:hAnsi="Calibri" w:cs="Calibri"/>
          <w:sz w:val="22"/>
          <w:szCs w:val="22"/>
          <w:lang w:val="cs-CZ"/>
        </w:rPr>
        <w:t>této</w:t>
      </w:r>
      <w:r w:rsidRPr="004F7628">
        <w:rPr>
          <w:rFonts w:ascii="Calibri" w:hAnsi="Calibri" w:cs="Calibri"/>
          <w:sz w:val="22"/>
          <w:szCs w:val="22"/>
          <w:lang w:val="cs-CZ"/>
        </w:rPr>
        <w:t xml:space="preserve"> Smlouvy v</w:t>
      </w:r>
      <w:r w:rsidR="00124026" w:rsidRPr="004F7628">
        <w:rPr>
          <w:rFonts w:ascii="Calibri" w:hAnsi="Calibri" w:cs="Calibri"/>
          <w:sz w:val="22"/>
          <w:szCs w:val="22"/>
          <w:lang w:val="cs-CZ"/>
        </w:rPr>
        <w:t> </w:t>
      </w:r>
      <w:r w:rsidRPr="004F7628">
        <w:rPr>
          <w:rFonts w:ascii="Calibri" w:hAnsi="Calibri" w:cs="Calibri"/>
          <w:sz w:val="22"/>
          <w:szCs w:val="22"/>
          <w:lang w:val="cs-CZ"/>
        </w:rPr>
        <w:t>pravdivosti a platnosti po dobu účinnosti této Smlouvy a Objednatele bezodkladně (nejpozději však do 3 pracovních dní ode dne, kdy příslušná skutečnost nastala) informovat o všech skutečnostech, které mohou mít dopad na pravdivost, úplnost nebo přesnost předmětných prohlášení a závazků a o změnách v jeho kvalifikaci, kterou prokázal v rámci své nabídky na plnění Veřejné zakázky, a</w:t>
      </w:r>
      <w:bookmarkEnd w:id="7"/>
    </w:p>
    <w:p w14:paraId="58EAD10C"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splňuje veškeré podmínky a požadavky v této Smlouvě stanovené a je oprávněn tuto Smlouvu uzavřít a řádně plnit závazky v ní obsažené, a</w:t>
      </w:r>
    </w:p>
    <w:p w14:paraId="436290A7"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bookmarkStart w:id="8" w:name="InsZ"/>
      <w:bookmarkStart w:id="9" w:name="_Ref492453769"/>
      <w:bookmarkEnd w:id="8"/>
      <w:r w:rsidRPr="004F7628">
        <w:rPr>
          <w:rFonts w:ascii="Calibri" w:hAnsi="Calibri" w:cs="Calibri"/>
          <w:sz w:val="22"/>
          <w:szCs w:val="22"/>
          <w:lang w:val="cs-CZ"/>
        </w:rPr>
        <w:t>ke dni uzavření této Smlouvy není v úpadku dle zákona č. 182/2006 Sb., o úpadku a způsobech jeho řešení (insolvenční zákon), ve znění pozdějších předpisů (dále jen „</w:t>
      </w:r>
      <w:r w:rsidRPr="004F7628">
        <w:rPr>
          <w:rFonts w:ascii="Calibri" w:hAnsi="Calibri" w:cs="Calibri"/>
          <w:b/>
          <w:sz w:val="22"/>
          <w:szCs w:val="22"/>
          <w:lang w:val="cs-CZ"/>
        </w:rPr>
        <w:t>Insolvenční zákon</w:t>
      </w:r>
      <w:r w:rsidRPr="004F7628">
        <w:rPr>
          <w:rFonts w:ascii="Calibri" w:hAnsi="Calibri" w:cs="Calibri"/>
          <w:sz w:val="22"/>
          <w:szCs w:val="22"/>
          <w:lang w:val="cs-CZ"/>
        </w:rPr>
        <w:t>“), a zavazuje se Objednatele bezodkladně informovat o všech skutečnostech, které nasvědčují hrozícímu úpadku, popř. o prohlášení úpadku jeho společnosti, a</w:t>
      </w:r>
      <w:bookmarkEnd w:id="9"/>
    </w:p>
    <w:p w14:paraId="37542199" w14:textId="124A595A"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lastRenderedPageBreak/>
        <w:t>je připraven veřejnou zakázku s názvem „</w:t>
      </w:r>
      <w:bookmarkStart w:id="10" w:name="_Hlk123891667"/>
      <w:bookmarkStart w:id="11" w:name="_Hlk148960725"/>
      <w:r w:rsidRPr="004F7628">
        <w:rPr>
          <w:rFonts w:ascii="Calibri" w:hAnsi="Calibri" w:cs="Calibri"/>
          <w:b/>
          <w:bCs/>
          <w:sz w:val="22"/>
          <w:szCs w:val="22"/>
          <w:lang w:val="cs-CZ"/>
        </w:rPr>
        <w:t xml:space="preserve">Zajištění provozu a rozvoje </w:t>
      </w:r>
      <w:r w:rsidR="001615B6" w:rsidRPr="004F7628">
        <w:rPr>
          <w:rFonts w:ascii="Calibri" w:hAnsi="Calibri" w:cs="Calibri"/>
          <w:b/>
          <w:bCs/>
          <w:sz w:val="22"/>
          <w:szCs w:val="22"/>
          <w:lang w:val="cs-CZ"/>
        </w:rPr>
        <w:t>aplikační infrastruktury a služeb na MZe</w:t>
      </w:r>
      <w:bookmarkEnd w:id="10"/>
      <w:r w:rsidR="007169C2" w:rsidRPr="004F7628">
        <w:rPr>
          <w:rFonts w:ascii="Calibri" w:hAnsi="Calibri" w:cs="Calibri"/>
          <w:b/>
          <w:bCs/>
          <w:sz w:val="22"/>
          <w:szCs w:val="22"/>
          <w:lang w:val="cs-CZ"/>
        </w:rPr>
        <w:t xml:space="preserve"> 202</w:t>
      </w:r>
      <w:r w:rsidR="00812BC1" w:rsidRPr="004F7628">
        <w:rPr>
          <w:rFonts w:ascii="Calibri" w:hAnsi="Calibri" w:cs="Calibri"/>
          <w:b/>
          <w:bCs/>
          <w:sz w:val="22"/>
          <w:szCs w:val="22"/>
          <w:lang w:val="cs-CZ"/>
        </w:rPr>
        <w:t>6</w:t>
      </w:r>
      <w:r w:rsidR="007169C2" w:rsidRPr="004F7628">
        <w:rPr>
          <w:rFonts w:ascii="Calibri" w:hAnsi="Calibri" w:cs="Calibri"/>
          <w:b/>
          <w:bCs/>
          <w:sz w:val="22"/>
          <w:szCs w:val="22"/>
          <w:lang w:val="cs-CZ"/>
        </w:rPr>
        <w:t>+</w:t>
      </w:r>
      <w:r w:rsidR="00336F3E" w:rsidRPr="004F7628">
        <w:rPr>
          <w:rFonts w:ascii="Calibri" w:hAnsi="Calibri" w:cs="Calibri"/>
          <w:sz w:val="22"/>
          <w:szCs w:val="22"/>
          <w:lang w:val="cs-CZ"/>
        </w:rPr>
        <w:t>“ (dále</w:t>
      </w:r>
      <w:bookmarkEnd w:id="11"/>
      <w:r w:rsidR="0024524C" w:rsidRPr="004F7628">
        <w:rPr>
          <w:rFonts w:ascii="Calibri" w:hAnsi="Calibri" w:cs="Calibri"/>
          <w:sz w:val="22"/>
          <w:szCs w:val="22"/>
          <w:lang w:val="cs-CZ"/>
        </w:rPr>
        <w:t xml:space="preserve"> </w:t>
      </w:r>
      <w:r w:rsidRPr="004F7628">
        <w:rPr>
          <w:rFonts w:ascii="Calibri" w:hAnsi="Calibri" w:cs="Calibri"/>
          <w:sz w:val="22"/>
          <w:szCs w:val="22"/>
          <w:lang w:val="cs-CZ"/>
        </w:rPr>
        <w:t>jen „</w:t>
      </w:r>
      <w:r w:rsidRPr="004F7628">
        <w:rPr>
          <w:rFonts w:ascii="Calibri" w:hAnsi="Calibri" w:cs="Calibri"/>
          <w:b/>
          <w:sz w:val="22"/>
          <w:szCs w:val="22"/>
          <w:lang w:val="cs-CZ"/>
        </w:rPr>
        <w:t>Veřejná zakázka</w:t>
      </w:r>
      <w:r w:rsidRPr="004F7628">
        <w:rPr>
          <w:rFonts w:ascii="Calibri" w:hAnsi="Calibri" w:cs="Calibri"/>
          <w:sz w:val="22"/>
          <w:szCs w:val="22"/>
          <w:lang w:val="cs-CZ"/>
        </w:rPr>
        <w:t>“) pro Objednatele řádně a včas splnit za úplatu sjednanou v této Smlouvě, a</w:t>
      </w:r>
    </w:p>
    <w:p w14:paraId="3199B6A3"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se detailně seznámil s rozsahem a povahou předmětu Veřejné zakázky, že jsou mu známy veškeré technické, kvalitativní a jiné podmínky nezbytné k její realizaci, těmto podmínkám rozumí a je schopný je dodržet, a</w:t>
      </w:r>
    </w:p>
    <w:p w14:paraId="71004CB3" w14:textId="53920B7A"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disponuje veškerými profesními znalostmi a dovednostmi k řádnému splnění předmětu Veřejné zakázky a že všechny osoby, které použije k plnění této Smlouvy, mají potřebné vzdělání, zkušenosti či jinou profesní způsobilost k plnění, které má Poskytovatel dle této Smlouvy poskytovat.</w:t>
      </w:r>
    </w:p>
    <w:p w14:paraId="7263EF31" w14:textId="77777777" w:rsidR="005533FF" w:rsidRPr="004F7628" w:rsidRDefault="005533FF" w:rsidP="005206B3">
      <w:pPr>
        <w:pStyle w:val="RLTextlnkuslovan"/>
        <w:spacing w:before="60" w:after="60"/>
        <w:ind w:left="993"/>
        <w:rPr>
          <w:rFonts w:ascii="Calibri" w:hAnsi="Calibri" w:cs="Calibri"/>
          <w:sz w:val="22"/>
          <w:szCs w:val="22"/>
          <w:lang w:val="cs-CZ"/>
        </w:rPr>
      </w:pPr>
    </w:p>
    <w:p w14:paraId="338B65CA"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12" w:name="VeřZ"/>
      <w:bookmarkStart w:id="13" w:name="ZVZ"/>
      <w:bookmarkStart w:id="14" w:name="_Toc295034730"/>
      <w:bookmarkEnd w:id="12"/>
      <w:bookmarkEnd w:id="13"/>
      <w:r w:rsidRPr="004F7628">
        <w:rPr>
          <w:rFonts w:cs="Calibri"/>
          <w:sz w:val="22"/>
          <w:szCs w:val="22"/>
          <w:lang w:val="cs-CZ"/>
        </w:rPr>
        <w:t>ÚČEL SMLOUVY</w:t>
      </w:r>
      <w:bookmarkEnd w:id="14"/>
      <w:r w:rsidRPr="004F7628">
        <w:rPr>
          <w:rFonts w:cs="Calibri"/>
          <w:sz w:val="22"/>
          <w:szCs w:val="22"/>
          <w:lang w:val="cs-CZ"/>
        </w:rPr>
        <w:t>, PODMÍNKA NEZÁVISLOSTI</w:t>
      </w:r>
    </w:p>
    <w:p w14:paraId="05CCCC7B" w14:textId="63E7E1E9"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5" w:name="_Ref492455840"/>
      <w:r w:rsidRPr="004F7628">
        <w:rPr>
          <w:rFonts w:ascii="Calibri" w:hAnsi="Calibri" w:cs="Calibri"/>
          <w:sz w:val="22"/>
          <w:szCs w:val="22"/>
          <w:lang w:val="cs-CZ"/>
        </w:rPr>
        <w:t xml:space="preserve">Účelem této Smlouvy je zajištění provozu a rozvoje </w:t>
      </w:r>
      <w:r w:rsidR="00E555A9" w:rsidRPr="004F7628">
        <w:rPr>
          <w:rFonts w:ascii="Calibri" w:hAnsi="Calibri" w:cs="Calibri"/>
          <w:sz w:val="22"/>
          <w:szCs w:val="22"/>
          <w:lang w:val="cs-CZ"/>
        </w:rPr>
        <w:t>aplikační infrastruktury</w:t>
      </w:r>
      <w:r w:rsidRPr="004F7628">
        <w:rPr>
          <w:rFonts w:ascii="Calibri" w:hAnsi="Calibri" w:cs="Calibri"/>
          <w:sz w:val="22"/>
          <w:szCs w:val="22"/>
          <w:lang w:val="cs-CZ"/>
        </w:rPr>
        <w:t xml:space="preserve"> pro Objednatele a dále realizace Veřejné zakázky dle zadávací dokumentace Veřejné zakázky ve znění jejích případných změn nebo doplnění (dále jen „</w:t>
      </w:r>
      <w:r w:rsidRPr="004F7628">
        <w:rPr>
          <w:rFonts w:ascii="Calibri" w:hAnsi="Calibri" w:cs="Calibri"/>
          <w:b/>
          <w:sz w:val="22"/>
          <w:szCs w:val="22"/>
          <w:lang w:val="cs-CZ"/>
        </w:rPr>
        <w:t>Zadávací dokumentace</w:t>
      </w:r>
      <w:r w:rsidRPr="004F7628">
        <w:rPr>
          <w:rFonts w:ascii="Calibri" w:hAnsi="Calibri" w:cs="Calibri"/>
          <w:sz w:val="22"/>
          <w:szCs w:val="22"/>
          <w:lang w:val="cs-CZ"/>
        </w:rPr>
        <w:t>“).</w:t>
      </w:r>
      <w:bookmarkStart w:id="16" w:name="ZadDok"/>
      <w:bookmarkEnd w:id="15"/>
      <w:bookmarkEnd w:id="16"/>
      <w:r w:rsidRPr="004F7628">
        <w:rPr>
          <w:rFonts w:ascii="Calibri" w:hAnsi="Calibri" w:cs="Calibri"/>
          <w:sz w:val="22"/>
          <w:szCs w:val="22"/>
          <w:lang w:val="cs-CZ"/>
        </w:rPr>
        <w:t xml:space="preserve"> </w:t>
      </w:r>
      <w:r w:rsidR="00E83AC7" w:rsidRPr="004F7628">
        <w:rPr>
          <w:rFonts w:ascii="Calibri" w:hAnsi="Calibri" w:cs="Calibri"/>
          <w:sz w:val="22"/>
          <w:szCs w:val="22"/>
          <w:lang w:val="cs-CZ" w:eastAsia="cs-CZ"/>
        </w:rPr>
        <w:t>Provoz a rozvoj aplikační infrastruktury je klíčový pro procesování přímých plateb a prostřednictvím dané aplikační infrastruktury Objednatel zajišťuje svoji odpovědnost za provádění společné zemědělské politiky Evropské unie podle příslušných přímo použitelných předpisů Evropské unie.</w:t>
      </w:r>
    </w:p>
    <w:p w14:paraId="1CCD32D9" w14:textId="72282CE0" w:rsidR="00C76FB3" w:rsidRPr="004F7628" w:rsidRDefault="00C76FB3" w:rsidP="000D3172">
      <w:pPr>
        <w:pStyle w:val="RLTextlnkuslovan"/>
        <w:numPr>
          <w:ilvl w:val="1"/>
          <w:numId w:val="1"/>
        </w:numPr>
        <w:spacing w:before="60" w:after="60"/>
        <w:ind w:left="709" w:hanging="709"/>
        <w:rPr>
          <w:rStyle w:val="ui-provider"/>
          <w:rFonts w:ascii="Calibri" w:hAnsi="Calibri" w:cs="Calibri"/>
          <w:sz w:val="22"/>
          <w:szCs w:val="22"/>
          <w:lang w:val="cs-CZ"/>
        </w:rPr>
      </w:pPr>
      <w:bookmarkStart w:id="17" w:name="_Hlk131589395"/>
      <w:bookmarkStart w:id="18" w:name="_Hlk131506563"/>
      <w:r w:rsidRPr="004F7628">
        <w:rPr>
          <w:rStyle w:val="ui-provider"/>
          <w:rFonts w:ascii="Calibri" w:hAnsi="Calibri" w:cs="Calibri"/>
          <w:sz w:val="22"/>
          <w:szCs w:val="22"/>
          <w:lang w:val="cs-CZ"/>
        </w:rPr>
        <w:t xml:space="preserve">Poskytovatel a osoby, které budou vykonávat předmět Smlouvy, </w:t>
      </w:r>
      <w:r w:rsidRPr="004F7628">
        <w:rPr>
          <w:rFonts w:ascii="Calibri" w:hAnsi="Calibri" w:cs="Calibri"/>
          <w:sz w:val="22"/>
          <w:szCs w:val="22"/>
          <w:lang w:val="cs-CZ"/>
        </w:rPr>
        <w:t>musí</w:t>
      </w:r>
      <w:r w:rsidRPr="004F7628">
        <w:rPr>
          <w:rStyle w:val="ui-provider"/>
          <w:rFonts w:ascii="Calibri" w:hAnsi="Calibri" w:cs="Calibri"/>
          <w:sz w:val="22"/>
          <w:szCs w:val="22"/>
          <w:lang w:val="cs-CZ"/>
        </w:rPr>
        <w:t xml:space="preserve"> být subjektem nezávislým na dodavatelích nebo poddodavatelích, kteří jsou přímo či nepřímo dodavateli nebo poddodavateli rozvoje nebo provozu systémů zajišťujících kybernetickou bezpečnost (aktuálně se jedná např. </w:t>
      </w:r>
      <w:r w:rsidR="5D294BD8" w:rsidRPr="004F7628">
        <w:rPr>
          <w:rFonts w:ascii="Calibri" w:hAnsi="Calibri" w:cs="Calibri"/>
          <w:sz w:val="22"/>
          <w:szCs w:val="22"/>
          <w:lang w:val="cs-CZ"/>
        </w:rPr>
        <w:t>o řešení pro správu privilegovaných přístupů – PIM, systémů pro správu událostí a incidentů – SIEM, systémů pro správu zranitelností – VULN, systémů pro oddělení sítí s různou úrovní důvěryhodnosti (firewallů) – FW a projekty/veřejné zakázky na Penetrační testování, Role specialisty na monitoring a bezpečnostní infrastrukturu</w:t>
      </w:r>
      <w:r w:rsidRPr="004F7628">
        <w:rPr>
          <w:rStyle w:val="ui-provider"/>
          <w:rFonts w:ascii="Calibri" w:hAnsi="Calibri" w:cs="Calibri"/>
          <w:sz w:val="22"/>
          <w:szCs w:val="22"/>
          <w:lang w:val="cs-CZ"/>
        </w:rPr>
        <w:t>) na MZe, a ani sám Poskytovatel, jeho poddodavatel(é) a osoby, které budou vykonávat předmět Smlouvy, nesmí být zároveň dodavatelem nebo poddodavatelem rozvoje nebo provozu systémů zajišťujících kybernetickou bezpečnost (</w:t>
      </w:r>
      <w:r w:rsidR="1EF91E94" w:rsidRPr="004F7628">
        <w:rPr>
          <w:rStyle w:val="ui-provider"/>
          <w:rFonts w:ascii="Calibri" w:hAnsi="Calibri" w:cs="Calibri"/>
          <w:sz w:val="22"/>
          <w:szCs w:val="22"/>
          <w:lang w:val="cs-CZ"/>
        </w:rPr>
        <w:t xml:space="preserve">aktuálně se jedná např. o </w:t>
      </w:r>
      <w:r w:rsidR="27FE1E22" w:rsidRPr="004F7628">
        <w:rPr>
          <w:rStyle w:val="ui-provider"/>
          <w:rFonts w:ascii="Calibri" w:hAnsi="Calibri" w:cs="Calibri"/>
          <w:sz w:val="22"/>
          <w:szCs w:val="22"/>
          <w:lang w:val="cs-CZ"/>
        </w:rPr>
        <w:t xml:space="preserve"> řešení pro správu privilegovaných přístupů – PIM, systémů pro správu událostí a incidentů – SIEM, systémů pro správu zranitelností – VULN, systémů pro oddělení sítí s různou úrovní důvěryhodnosti (firewallů) – FW a projekty/veřejné zakázky na Penetrační testování, Role specialisty na monitoring a bezpečnostní infrastrukturu)</w:t>
      </w:r>
      <w:r w:rsidRPr="004F7628">
        <w:rPr>
          <w:rStyle w:val="ui-provider"/>
          <w:rFonts w:ascii="Calibri" w:hAnsi="Calibri" w:cs="Calibri"/>
          <w:sz w:val="22"/>
          <w:szCs w:val="22"/>
          <w:lang w:val="cs-CZ"/>
        </w:rPr>
        <w:t xml:space="preserve"> na MZe nebo osobou ovládající nebo ovládanou takovým dodavatelem nebo poddodavatelem nebo účastníkem v takových probíhajících zadávacích řízeních na MZe (celá tato věta dále jen „</w:t>
      </w:r>
      <w:r w:rsidRPr="004F7628">
        <w:rPr>
          <w:rStyle w:val="ui-provider"/>
          <w:rFonts w:ascii="Calibri" w:hAnsi="Calibri" w:cs="Calibri"/>
          <w:b/>
          <w:bCs/>
          <w:sz w:val="22"/>
          <w:szCs w:val="22"/>
          <w:lang w:val="cs-CZ"/>
        </w:rPr>
        <w:t>Podmínka nezávislosti</w:t>
      </w:r>
      <w:r w:rsidRPr="004F7628">
        <w:rPr>
          <w:rStyle w:val="ui-provider"/>
          <w:rFonts w:ascii="Calibri" w:hAnsi="Calibri" w:cs="Calibri"/>
          <w:sz w:val="22"/>
          <w:szCs w:val="22"/>
          <w:lang w:val="cs-CZ"/>
        </w:rPr>
        <w:t>“).</w:t>
      </w:r>
      <w:bookmarkEnd w:id="17"/>
    </w:p>
    <w:p w14:paraId="46CE0DBA" w14:textId="77777777" w:rsidR="005533FF" w:rsidRPr="004F7628" w:rsidRDefault="005533FF" w:rsidP="005206B3">
      <w:pPr>
        <w:pStyle w:val="RLTextlnkuslovan"/>
        <w:spacing w:before="60" w:after="60"/>
        <w:ind w:left="709"/>
        <w:rPr>
          <w:rFonts w:ascii="Calibri" w:hAnsi="Calibri" w:cs="Calibri"/>
          <w:sz w:val="22"/>
          <w:szCs w:val="22"/>
          <w:lang w:val="cs-CZ"/>
        </w:rPr>
      </w:pPr>
    </w:p>
    <w:p w14:paraId="07247019"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19" w:name="_Toc295034731"/>
      <w:bookmarkEnd w:id="18"/>
      <w:r w:rsidRPr="004F7628">
        <w:rPr>
          <w:rFonts w:cs="Calibri"/>
          <w:sz w:val="22"/>
          <w:szCs w:val="22"/>
          <w:lang w:val="cs-CZ"/>
        </w:rPr>
        <w:t>PŘEDMĚT SMLOUVY</w:t>
      </w:r>
      <w:bookmarkEnd w:id="19"/>
    </w:p>
    <w:p w14:paraId="1BED2A94" w14:textId="7E79653F"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bookmarkStart w:id="20" w:name="Služby"/>
      <w:bookmarkStart w:id="21" w:name="_Ref256777714"/>
      <w:bookmarkStart w:id="22" w:name="_Ref492454661"/>
      <w:bookmarkEnd w:id="20"/>
      <w:r w:rsidRPr="004F7628">
        <w:rPr>
          <w:rFonts w:ascii="Calibri" w:hAnsi="Calibri" w:cs="Calibri"/>
          <w:sz w:val="22"/>
          <w:szCs w:val="22"/>
          <w:lang w:val="cs-CZ"/>
        </w:rPr>
        <w:t xml:space="preserve">Poskytovatel se touto Smlouvou zavazuje poskytovat Objednateli služby zajištění provozu a rozvoje </w:t>
      </w:r>
      <w:r w:rsidR="000F4CE4" w:rsidRPr="004F7628">
        <w:rPr>
          <w:rFonts w:ascii="Calibri" w:hAnsi="Calibri" w:cs="Calibri"/>
          <w:sz w:val="22"/>
          <w:szCs w:val="22"/>
          <w:lang w:val="cs-CZ"/>
        </w:rPr>
        <w:t>aplikační infrastruktury a služeb MZe</w:t>
      </w:r>
      <w:r w:rsidRPr="004F7628">
        <w:rPr>
          <w:rFonts w:ascii="Calibri" w:hAnsi="Calibri" w:cs="Calibri"/>
          <w:sz w:val="22"/>
          <w:szCs w:val="22"/>
          <w:lang w:val="cs-CZ"/>
        </w:rPr>
        <w:t xml:space="preserve"> (dále jen „</w:t>
      </w:r>
      <w:r w:rsidRPr="004F7628">
        <w:rPr>
          <w:rFonts w:ascii="Calibri" w:hAnsi="Calibri" w:cs="Calibri"/>
          <w:b/>
          <w:sz w:val="22"/>
          <w:szCs w:val="22"/>
          <w:lang w:val="cs-CZ"/>
        </w:rPr>
        <w:t>Služby</w:t>
      </w:r>
      <w:r w:rsidRPr="004F7628">
        <w:rPr>
          <w:rFonts w:ascii="Calibri" w:hAnsi="Calibri" w:cs="Calibri"/>
          <w:sz w:val="22"/>
          <w:szCs w:val="22"/>
          <w:lang w:val="cs-CZ"/>
        </w:rPr>
        <w:t>“)</w:t>
      </w:r>
      <w:bookmarkEnd w:id="21"/>
      <w:r w:rsidRPr="004F7628">
        <w:rPr>
          <w:rFonts w:ascii="Calibri" w:hAnsi="Calibri" w:cs="Calibri"/>
          <w:sz w:val="22"/>
          <w:szCs w:val="22"/>
          <w:lang w:val="cs-CZ"/>
        </w:rPr>
        <w:t>.</w:t>
      </w:r>
      <w:bookmarkEnd w:id="22"/>
    </w:p>
    <w:p w14:paraId="74872BC8"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23" w:name="TechSpec"/>
      <w:bookmarkStart w:id="24" w:name="ObParSluz"/>
      <w:bookmarkStart w:id="25" w:name="_Ref492454727"/>
      <w:bookmarkEnd w:id="23"/>
      <w:bookmarkEnd w:id="24"/>
      <w:r w:rsidRPr="004F7628">
        <w:rPr>
          <w:rFonts w:ascii="Calibri" w:hAnsi="Calibri" w:cs="Calibri"/>
          <w:sz w:val="22"/>
          <w:szCs w:val="22"/>
          <w:lang w:val="cs-CZ"/>
        </w:rPr>
        <w:t>Služby jsou dále specifikovány v Příloze č. 1 této Smlouvy (dále jen „</w:t>
      </w:r>
      <w:r w:rsidRPr="004F7628">
        <w:rPr>
          <w:rFonts w:ascii="Calibri" w:hAnsi="Calibri" w:cs="Calibri"/>
          <w:b/>
          <w:bCs/>
          <w:sz w:val="22"/>
          <w:szCs w:val="22"/>
          <w:lang w:val="cs-CZ"/>
        </w:rPr>
        <w:t>Specifikace služeb</w:t>
      </w:r>
      <w:r w:rsidRPr="004F7628">
        <w:rPr>
          <w:rFonts w:ascii="Calibri" w:hAnsi="Calibri" w:cs="Calibri"/>
          <w:sz w:val="22"/>
          <w:szCs w:val="22"/>
          <w:lang w:val="cs-CZ"/>
        </w:rPr>
        <w:t>“) prostřednictvím katalogových listů (dále též „</w:t>
      </w:r>
      <w:r w:rsidRPr="004F7628">
        <w:rPr>
          <w:rFonts w:ascii="Calibri" w:hAnsi="Calibri" w:cs="Calibri"/>
          <w:b/>
          <w:bCs/>
          <w:sz w:val="22"/>
          <w:szCs w:val="22"/>
          <w:lang w:val="cs-CZ"/>
        </w:rPr>
        <w:t>KL</w:t>
      </w:r>
      <w:r w:rsidRPr="004F7628">
        <w:rPr>
          <w:rFonts w:ascii="Calibri" w:hAnsi="Calibri" w:cs="Calibri"/>
          <w:sz w:val="22"/>
          <w:szCs w:val="22"/>
          <w:lang w:val="cs-CZ"/>
        </w:rPr>
        <w:t>“) a obecné parametry těchto Služeb jsou taktéž formou KL specifikovány v Příloze č. 2 této Smlouvy (dále jen „</w:t>
      </w:r>
      <w:r w:rsidRPr="004F7628">
        <w:rPr>
          <w:rFonts w:ascii="Calibri" w:hAnsi="Calibri" w:cs="Calibri"/>
          <w:b/>
          <w:bCs/>
          <w:sz w:val="22"/>
          <w:szCs w:val="22"/>
          <w:lang w:val="cs-CZ"/>
        </w:rPr>
        <w:t>Obecné parametry služeb</w:t>
      </w:r>
      <w:r w:rsidRPr="004F7628">
        <w:rPr>
          <w:rFonts w:ascii="Calibri" w:hAnsi="Calibri" w:cs="Calibri"/>
          <w:sz w:val="22"/>
          <w:szCs w:val="22"/>
          <w:lang w:val="cs-CZ"/>
        </w:rPr>
        <w:t>“).  Služby jsou vymezeny jako</w:t>
      </w:r>
      <w:bookmarkEnd w:id="25"/>
      <w:r w:rsidRPr="004F7628">
        <w:rPr>
          <w:rFonts w:ascii="Calibri" w:hAnsi="Calibri" w:cs="Calibri"/>
          <w:sz w:val="22"/>
          <w:szCs w:val="22"/>
          <w:lang w:val="cs-CZ"/>
        </w:rPr>
        <w:t>:</w:t>
      </w:r>
    </w:p>
    <w:p w14:paraId="6DBEB4F3"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Služby paušálně hrazené stálé (dále též „</w:t>
      </w:r>
      <w:r w:rsidRPr="004F7628">
        <w:rPr>
          <w:rFonts w:ascii="Calibri" w:hAnsi="Calibri" w:cs="Calibri"/>
          <w:b/>
          <w:bCs/>
          <w:sz w:val="22"/>
          <w:szCs w:val="22"/>
          <w:lang w:val="cs-CZ"/>
        </w:rPr>
        <w:t>Paušální služby</w:t>
      </w:r>
      <w:r w:rsidRPr="004F7628">
        <w:rPr>
          <w:rFonts w:ascii="Calibri" w:hAnsi="Calibri" w:cs="Calibri"/>
          <w:sz w:val="22"/>
          <w:szCs w:val="22"/>
          <w:lang w:val="cs-CZ"/>
        </w:rPr>
        <w:t>“ či „</w:t>
      </w:r>
      <w:r w:rsidRPr="004F7628">
        <w:rPr>
          <w:rFonts w:ascii="Calibri" w:hAnsi="Calibri" w:cs="Calibri"/>
          <w:b/>
          <w:bCs/>
          <w:sz w:val="22"/>
          <w:szCs w:val="22"/>
          <w:lang w:val="cs-CZ"/>
        </w:rPr>
        <w:t>Služby paušálně hrazené</w:t>
      </w:r>
      <w:r w:rsidRPr="004F7628">
        <w:rPr>
          <w:rFonts w:ascii="Calibri" w:hAnsi="Calibri" w:cs="Calibri"/>
          <w:sz w:val="22"/>
          <w:szCs w:val="22"/>
          <w:lang w:val="cs-CZ"/>
        </w:rPr>
        <w:t>“), jejichž parametry jsou stanoveny v katalogových listech pro Paušální služby (dále též „</w:t>
      </w:r>
      <w:r w:rsidRPr="004F7628">
        <w:rPr>
          <w:rFonts w:ascii="Calibri" w:hAnsi="Calibri" w:cs="Calibri"/>
          <w:b/>
          <w:bCs/>
          <w:sz w:val="22"/>
          <w:szCs w:val="22"/>
          <w:lang w:val="cs-CZ"/>
        </w:rPr>
        <w:t>Paušální KL</w:t>
      </w:r>
      <w:r w:rsidRPr="004F7628">
        <w:rPr>
          <w:rFonts w:ascii="Calibri" w:hAnsi="Calibri" w:cs="Calibri"/>
          <w:sz w:val="22"/>
          <w:szCs w:val="22"/>
          <w:lang w:val="cs-CZ"/>
        </w:rPr>
        <w:t>“)</w:t>
      </w:r>
    </w:p>
    <w:p w14:paraId="4830B441"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Služby výkonově hrazené poskytované na základě požadavků Objednatele (dále též „</w:t>
      </w:r>
      <w:r w:rsidRPr="004F7628">
        <w:rPr>
          <w:rFonts w:ascii="Calibri" w:hAnsi="Calibri" w:cs="Calibri"/>
          <w:b/>
          <w:bCs/>
          <w:sz w:val="22"/>
          <w:szCs w:val="22"/>
          <w:lang w:val="cs-CZ"/>
        </w:rPr>
        <w:t>Ad hoc služby</w:t>
      </w:r>
      <w:r w:rsidRPr="004F7628">
        <w:rPr>
          <w:rFonts w:ascii="Calibri" w:hAnsi="Calibri" w:cs="Calibri"/>
          <w:sz w:val="22"/>
          <w:szCs w:val="22"/>
          <w:lang w:val="cs-CZ"/>
        </w:rPr>
        <w:t>“), jejichž parametry jsou stanoveny v katalogových listech pro Ad hoc služby (dále též „</w:t>
      </w:r>
      <w:r w:rsidRPr="004F7628">
        <w:rPr>
          <w:rFonts w:ascii="Calibri" w:hAnsi="Calibri" w:cs="Calibri"/>
          <w:b/>
          <w:bCs/>
          <w:sz w:val="22"/>
          <w:szCs w:val="22"/>
          <w:lang w:val="cs-CZ"/>
        </w:rPr>
        <w:t>Ad hoc KL</w:t>
      </w:r>
      <w:r w:rsidRPr="004F7628">
        <w:rPr>
          <w:rFonts w:ascii="Calibri" w:hAnsi="Calibri" w:cs="Calibri"/>
          <w:sz w:val="22"/>
          <w:szCs w:val="22"/>
          <w:lang w:val="cs-CZ"/>
        </w:rPr>
        <w:t>“).</w:t>
      </w:r>
    </w:p>
    <w:p w14:paraId="0F8003B3" w14:textId="688D070A" w:rsidR="00C76FB3" w:rsidRPr="004F7628" w:rsidDel="005D782E"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sidDel="005D782E">
        <w:rPr>
          <w:rFonts w:ascii="Calibri" w:hAnsi="Calibri" w:cs="Calibri"/>
          <w:sz w:val="22"/>
          <w:szCs w:val="22"/>
          <w:lang w:val="cs-CZ"/>
        </w:rPr>
        <w:t xml:space="preserve">Nedílnou součástí poskytování </w:t>
      </w:r>
      <w:r w:rsidRPr="004F7628">
        <w:rPr>
          <w:rFonts w:ascii="Calibri" w:hAnsi="Calibri" w:cs="Calibri"/>
          <w:sz w:val="22"/>
          <w:szCs w:val="22"/>
          <w:lang w:val="cs-CZ"/>
        </w:rPr>
        <w:t>Ad hoc služeb je též</w:t>
      </w:r>
      <w:r w:rsidRPr="004F7628" w:rsidDel="005D782E">
        <w:rPr>
          <w:rFonts w:ascii="Calibri" w:hAnsi="Calibri" w:cs="Calibri"/>
          <w:sz w:val="22"/>
          <w:szCs w:val="22"/>
          <w:lang w:val="cs-CZ"/>
        </w:rPr>
        <w:t xml:space="preserve"> aktualizace příslušné technické, administrátorské </w:t>
      </w:r>
      <w:r w:rsidRPr="004F7628" w:rsidDel="005D782E">
        <w:rPr>
          <w:rFonts w:ascii="Calibri" w:hAnsi="Calibri" w:cs="Calibri"/>
          <w:sz w:val="22"/>
          <w:szCs w:val="22"/>
          <w:lang w:val="cs-CZ"/>
        </w:rPr>
        <w:br/>
        <w:t>a uživatelské dokumentace vztahující se k </w:t>
      </w:r>
      <w:r w:rsidR="001F1481" w:rsidRPr="004F7628">
        <w:rPr>
          <w:rFonts w:ascii="Calibri" w:hAnsi="Calibri" w:cs="Calibri"/>
          <w:sz w:val="22"/>
          <w:szCs w:val="22"/>
          <w:lang w:val="cs-CZ"/>
        </w:rPr>
        <w:t xml:space="preserve">jednotlivým registrům uvedeným v Příloze č. </w:t>
      </w:r>
      <w:r w:rsidR="003E484C" w:rsidRPr="004F7628">
        <w:rPr>
          <w:rFonts w:ascii="Calibri" w:hAnsi="Calibri" w:cs="Calibri"/>
          <w:sz w:val="22"/>
          <w:szCs w:val="22"/>
          <w:lang w:val="cs-CZ"/>
        </w:rPr>
        <w:t>1</w:t>
      </w:r>
      <w:r w:rsidR="001F1481" w:rsidRPr="004F7628">
        <w:rPr>
          <w:rFonts w:ascii="Calibri" w:hAnsi="Calibri" w:cs="Calibri"/>
          <w:sz w:val="22"/>
          <w:szCs w:val="22"/>
          <w:lang w:val="cs-CZ"/>
        </w:rPr>
        <w:t xml:space="preserve"> této Smlouvy</w:t>
      </w:r>
      <w:r w:rsidRPr="004F7628" w:rsidDel="005D782E">
        <w:rPr>
          <w:rFonts w:ascii="Calibri" w:hAnsi="Calibri" w:cs="Calibri"/>
          <w:sz w:val="22"/>
          <w:szCs w:val="22"/>
          <w:lang w:val="cs-CZ"/>
        </w:rPr>
        <w:t xml:space="preserve"> (dále též „</w:t>
      </w:r>
      <w:r w:rsidRPr="004F7628" w:rsidDel="005D782E">
        <w:rPr>
          <w:rFonts w:ascii="Calibri" w:hAnsi="Calibri" w:cs="Calibri"/>
          <w:b/>
          <w:sz w:val="22"/>
          <w:szCs w:val="22"/>
          <w:lang w:val="cs-CZ"/>
        </w:rPr>
        <w:t xml:space="preserve">Dokumentace </w:t>
      </w:r>
      <w:r w:rsidR="00F81BFF" w:rsidRPr="004F7628">
        <w:rPr>
          <w:rFonts w:ascii="Calibri" w:hAnsi="Calibri" w:cs="Calibri"/>
          <w:b/>
          <w:bCs/>
          <w:sz w:val="22"/>
          <w:szCs w:val="22"/>
          <w:lang w:val="cs-CZ"/>
        </w:rPr>
        <w:t>systémů</w:t>
      </w:r>
      <w:r w:rsidRPr="004F7628" w:rsidDel="005D782E">
        <w:rPr>
          <w:rFonts w:ascii="Calibri" w:hAnsi="Calibri" w:cs="Calibri"/>
          <w:sz w:val="22"/>
          <w:szCs w:val="22"/>
          <w:lang w:val="cs-CZ"/>
        </w:rPr>
        <w:t>“) v rozsahu činnosti Poskytovatele dle této Smlouvy.</w:t>
      </w:r>
    </w:p>
    <w:p w14:paraId="3D1A9496"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Objednatel se touto Smlouvou zavazuje poskytnout Poskytovateli nezbytnou součinnost při poskytování Služeb v rozsahu, který je vymezen v této Smlouvě, včetně jejích příloh.</w:t>
      </w:r>
    </w:p>
    <w:p w14:paraId="3FC31EED"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Nestanoví-li tato Smlouva výslovně jinak, není povinností Poskytovatele podle této Smlouvy obstarávat pro Objednatele prodloužení trvání užívacích práv k software, který Objednatel užíval v okamžiku nabytí </w:t>
      </w:r>
      <w:r w:rsidRPr="004F7628">
        <w:rPr>
          <w:rFonts w:ascii="Calibri" w:hAnsi="Calibri" w:cs="Calibri"/>
          <w:sz w:val="22"/>
          <w:szCs w:val="22"/>
          <w:lang w:val="cs-CZ"/>
        </w:rPr>
        <w:lastRenderedPageBreak/>
        <w:t>účinnosti Smlouvy (dále jen „</w:t>
      </w:r>
      <w:r w:rsidRPr="004F7628">
        <w:rPr>
          <w:rFonts w:ascii="Calibri" w:hAnsi="Calibri" w:cs="Calibri"/>
          <w:b/>
          <w:bCs/>
          <w:sz w:val="22"/>
          <w:szCs w:val="22"/>
          <w:lang w:val="cs-CZ"/>
        </w:rPr>
        <w:t>Stávající software</w:t>
      </w:r>
      <w:r w:rsidRPr="004F7628">
        <w:rPr>
          <w:rFonts w:ascii="Calibri" w:hAnsi="Calibri" w:cs="Calibri"/>
          <w:sz w:val="22"/>
          <w:szCs w:val="22"/>
          <w:lang w:val="cs-CZ"/>
        </w:rPr>
        <w:t>“), a Poskytovatel není povinen hradit udržovací či jiné poplatky spojené se Stávajícím softwarem, není-li touto Smlouvou výslovně sjednáno jinak. Poskytovatel se zavazuje seznámit se s licenčními podmínkami Stávajícího software a při poskytování Služeb dle této Smlouvy dbát na jejich dodržování. Aniž je tím dotčeno ujednání uvedené v rámci předchozí věty, je Poskytovatel povinen upozornit Objednatele na případné porušení licenčních podmínek Stávajícího software neprodleně poté, co se o jejich porušení či hrozbě takového porušení dozví, bez ohledu na to, kdo takové porušení způsobil.</w:t>
      </w:r>
    </w:p>
    <w:p w14:paraId="3B863B2C"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Poskytovatel se zavazuje Služby poskytovat sám nebo s využitím třetích osob (poddodavatelů) uvedených v Příloze č. 5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2798CEFE" w14:textId="2F4F4A51"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Místem plnění je </w:t>
      </w:r>
      <w:r w:rsidR="1B81C231" w:rsidRPr="004F7628">
        <w:rPr>
          <w:rFonts w:ascii="Calibri" w:hAnsi="Calibri" w:cs="Calibri"/>
          <w:sz w:val="22"/>
          <w:szCs w:val="22"/>
          <w:lang w:val="cs-CZ"/>
        </w:rPr>
        <w:t>Česká republika, zejména:</w:t>
      </w:r>
    </w:p>
    <w:p w14:paraId="44C0C817" w14:textId="1706AED5" w:rsidR="00C76FB3" w:rsidRPr="004F7628" w:rsidRDefault="00A75344"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sídlo Objednatele</w:t>
      </w:r>
      <w:r w:rsidR="00C76FB3" w:rsidRPr="004F7628">
        <w:rPr>
          <w:rFonts w:ascii="Calibri" w:hAnsi="Calibri" w:cs="Calibri"/>
          <w:sz w:val="22"/>
          <w:szCs w:val="22"/>
          <w:lang w:val="cs-CZ"/>
        </w:rPr>
        <w:t xml:space="preserve"> na adrese </w:t>
      </w:r>
      <w:r w:rsidR="00AC5DE6" w:rsidRPr="004F7628">
        <w:rPr>
          <w:rFonts w:ascii="Calibri" w:hAnsi="Calibri" w:cs="Calibri"/>
          <w:sz w:val="22"/>
          <w:szCs w:val="22"/>
          <w:lang w:val="cs-CZ"/>
        </w:rPr>
        <w:t>Těšnov 65/17</w:t>
      </w:r>
      <w:r w:rsidR="0009709E" w:rsidRPr="004F7628">
        <w:rPr>
          <w:rFonts w:ascii="Calibri" w:hAnsi="Calibri" w:cs="Calibri"/>
          <w:sz w:val="22"/>
          <w:szCs w:val="22"/>
          <w:lang w:val="cs-CZ"/>
        </w:rPr>
        <w:t>, Praha 1,</w:t>
      </w:r>
    </w:p>
    <w:p w14:paraId="4EE074BE" w14:textId="766DE70F" w:rsidR="006C1182" w:rsidRPr="004F7628" w:rsidRDefault="00F5015E"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Hostingové c</w:t>
      </w:r>
      <w:r w:rsidR="003D7669" w:rsidRPr="004F7628">
        <w:rPr>
          <w:rFonts w:ascii="Calibri" w:hAnsi="Calibri" w:cs="Calibri"/>
          <w:sz w:val="22"/>
          <w:szCs w:val="22"/>
          <w:lang w:val="cs-CZ"/>
        </w:rPr>
        <w:t>entrum Stodůlky</w:t>
      </w:r>
      <w:r w:rsidR="00110620" w:rsidRPr="004F7628">
        <w:rPr>
          <w:rFonts w:ascii="Calibri" w:hAnsi="Calibri" w:cs="Calibri"/>
          <w:sz w:val="22"/>
          <w:szCs w:val="22"/>
          <w:lang w:val="cs-CZ"/>
        </w:rPr>
        <w:t xml:space="preserve"> </w:t>
      </w:r>
      <w:r w:rsidR="00A75344" w:rsidRPr="004F7628">
        <w:rPr>
          <w:rFonts w:ascii="Calibri" w:hAnsi="Calibri" w:cs="Calibri"/>
          <w:sz w:val="22"/>
          <w:szCs w:val="22"/>
          <w:lang w:val="cs-CZ"/>
        </w:rPr>
        <w:t>na adrese K Zahrádkám 2065/2, Praha 13,</w:t>
      </w:r>
    </w:p>
    <w:p w14:paraId="32C8F804" w14:textId="2B71DF55"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Hostingové centrum Chodov na adrese V lomech 2339/1, 149 00 Praha 4 – Chodov.</w:t>
      </w:r>
    </w:p>
    <w:p w14:paraId="59F4FEA1" w14:textId="649691E7" w:rsidR="49079C3B" w:rsidRPr="004F7628" w:rsidRDefault="49079C3B"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sídla a pracoviště všech podřízených organizací Objednatele,  </w:t>
      </w:r>
    </w:p>
    <w:p w14:paraId="6B1A8CDD" w14:textId="7E847B70" w:rsidR="49079C3B" w:rsidRPr="004F7628" w:rsidRDefault="49079C3B"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sídlo Pos</w:t>
      </w:r>
      <w:r w:rsidR="0C37BC8D" w:rsidRPr="004F7628">
        <w:rPr>
          <w:rFonts w:ascii="Calibri" w:hAnsi="Calibri" w:cs="Calibri"/>
          <w:sz w:val="22"/>
          <w:szCs w:val="22"/>
          <w:lang w:val="cs-CZ"/>
        </w:rPr>
        <w:t>k</w:t>
      </w:r>
      <w:r w:rsidRPr="004F7628">
        <w:rPr>
          <w:rFonts w:ascii="Calibri" w:hAnsi="Calibri" w:cs="Calibri"/>
          <w:sz w:val="22"/>
          <w:szCs w:val="22"/>
          <w:lang w:val="cs-CZ"/>
        </w:rPr>
        <w:t>ytovatele</w:t>
      </w:r>
    </w:p>
    <w:p w14:paraId="62DF8D3D"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Poskytovatel je povinen poskytovat Služby na místě (on-site), a pokud to povaha plnění této Smlouvy umožňuje a není to v rozporu s požadavky Objednatele, tak také vzdáleným přístupem (off-site). Náklady vzniklé smluvní straně na realizaci vzdáleného přístupu nese každá smluvní strana samostatně.</w:t>
      </w:r>
    </w:p>
    <w:p w14:paraId="429F3909" w14:textId="77777777" w:rsidR="005533FF" w:rsidRPr="004F7628" w:rsidRDefault="005533FF" w:rsidP="005206B3">
      <w:pPr>
        <w:pStyle w:val="RLTextlnkuslovan"/>
        <w:spacing w:before="60" w:after="60"/>
        <w:ind w:left="709"/>
        <w:rPr>
          <w:rFonts w:ascii="Calibri" w:hAnsi="Calibri" w:cs="Calibri"/>
          <w:sz w:val="22"/>
          <w:szCs w:val="22"/>
          <w:lang w:val="cs-CZ"/>
        </w:rPr>
      </w:pPr>
    </w:p>
    <w:p w14:paraId="353A4A8E" w14:textId="1B268A8F" w:rsidR="00C76FB3" w:rsidRPr="004F7628" w:rsidRDefault="00C76FB3" w:rsidP="000D3172">
      <w:pPr>
        <w:pStyle w:val="RLlneksmlouvy"/>
        <w:numPr>
          <w:ilvl w:val="0"/>
          <w:numId w:val="1"/>
        </w:numPr>
        <w:spacing w:before="180" w:after="60" w:line="240" w:lineRule="auto"/>
        <w:rPr>
          <w:rFonts w:cs="Calibri"/>
          <w:sz w:val="22"/>
          <w:szCs w:val="22"/>
          <w:lang w:val="cs-CZ"/>
        </w:rPr>
      </w:pPr>
      <w:r w:rsidRPr="004F7628">
        <w:rPr>
          <w:rFonts w:cs="Calibri"/>
          <w:sz w:val="22"/>
          <w:szCs w:val="22"/>
          <w:lang w:val="cs-CZ"/>
        </w:rPr>
        <w:t>ZAHÁJENÍ SLUŽEB PAUŠÁLNĚ HRAZENÝCH STÁLÝCH</w:t>
      </w:r>
    </w:p>
    <w:p w14:paraId="184B0AEC" w14:textId="4C8695F2"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26" w:name="_Ref492453735"/>
      <w:r w:rsidRPr="004F7628">
        <w:rPr>
          <w:rFonts w:ascii="Calibri" w:hAnsi="Calibri" w:cs="Calibri"/>
          <w:sz w:val="22"/>
          <w:szCs w:val="22"/>
          <w:lang w:val="cs-CZ"/>
        </w:rPr>
        <w:t xml:space="preserve">Poskytovatel se zavazuje zahájit poskytování Služeb paušálně hrazených stálých po ukončení inicializace v souladu s podmínkami uvedenými v tomto článku a v </w:t>
      </w:r>
      <w:hyperlink w:anchor="_Příloha_č._3_1" w:history="1">
        <w:r w:rsidRPr="004F7628">
          <w:rPr>
            <w:rFonts w:ascii="Calibri" w:hAnsi="Calibri" w:cs="Calibri"/>
            <w:sz w:val="22"/>
            <w:szCs w:val="22"/>
            <w:lang w:val="cs-CZ"/>
          </w:rPr>
          <w:t xml:space="preserve">Příloze č. </w:t>
        </w:r>
      </w:hyperlink>
      <w:r w:rsidRPr="004F7628">
        <w:rPr>
          <w:rFonts w:ascii="Calibri" w:hAnsi="Calibri" w:cs="Calibri"/>
          <w:sz w:val="22"/>
          <w:szCs w:val="22"/>
          <w:lang w:val="cs-CZ"/>
        </w:rPr>
        <w:t xml:space="preserve">3 této Smlouvy (dále jen „Inicializace“), a to počínaje </w:t>
      </w:r>
      <w:r w:rsidR="00B33119" w:rsidRPr="004F7628">
        <w:rPr>
          <w:rFonts w:ascii="Calibri" w:hAnsi="Calibri" w:cs="Calibri"/>
          <w:sz w:val="22"/>
          <w:szCs w:val="22"/>
          <w:lang w:val="cs-CZ"/>
        </w:rPr>
        <w:t xml:space="preserve">prvním </w:t>
      </w:r>
      <w:r w:rsidRPr="004F7628">
        <w:rPr>
          <w:rFonts w:ascii="Calibri" w:hAnsi="Calibri" w:cs="Calibri"/>
          <w:sz w:val="22"/>
          <w:szCs w:val="22"/>
          <w:lang w:val="cs-CZ"/>
        </w:rPr>
        <w:t>dnem</w:t>
      </w:r>
      <w:r w:rsidR="00B33119" w:rsidRPr="004F7628">
        <w:rPr>
          <w:rFonts w:ascii="Calibri" w:hAnsi="Calibri" w:cs="Calibri"/>
          <w:sz w:val="22"/>
          <w:szCs w:val="22"/>
          <w:lang w:val="cs-CZ"/>
        </w:rPr>
        <w:t xml:space="preserve"> kalendářního měsíce následujícího po ukončení inicializace</w:t>
      </w:r>
      <w:r w:rsidR="009D0D8A" w:rsidRPr="004F7628">
        <w:rPr>
          <w:rFonts w:ascii="Calibri" w:hAnsi="Calibri" w:cs="Calibri"/>
          <w:sz w:val="22"/>
          <w:szCs w:val="22"/>
          <w:lang w:val="cs-CZ"/>
        </w:rPr>
        <w:t>.</w:t>
      </w:r>
    </w:p>
    <w:bookmarkEnd w:id="26"/>
    <w:p w14:paraId="6826F6AB" w14:textId="77777777" w:rsidR="00EC0A01" w:rsidRPr="004F7628" w:rsidRDefault="00EC0A01"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Poskytovatel je povinen řídit se při zahájení Inicializace a po dobu trvání Inicializace pokyny uvedenými v Příloze č. </w:t>
      </w:r>
      <w:r w:rsidRPr="004F7628">
        <w:rPr>
          <w:rFonts w:ascii="Calibri" w:hAnsi="Calibri" w:cs="Calibri"/>
          <w:sz w:val="22"/>
          <w:szCs w:val="22"/>
        </w:rPr>
        <w:t>3</w:t>
      </w:r>
      <w:r w:rsidRPr="004F7628">
        <w:rPr>
          <w:rFonts w:ascii="Calibri" w:hAnsi="Calibri" w:cs="Calibri"/>
          <w:sz w:val="22"/>
          <w:szCs w:val="22"/>
          <w:lang w:val="cs-CZ"/>
        </w:rPr>
        <w:t xml:space="preserve"> Smlouvy. Smyslem Inicializace je, aby se Poskytovatel seznámil s podmínkami poskytování Služeb paušálně hrazených stálých v prostředí Objednatele a převzal prostředky potřebné pro řádné poskytování Služeb paušálně hrazených stálých Objednateli. Poskytovatel je povinen zahájit Inicializaci v termínu dle Přílohy č. 3 této Smlouvy. Poskytovatel je povinen ukončit Inicializaci nejpozději do tří měsíců od jejího zahájení, pokud se smluvní strany nedohodnou na dřívějším ukončení. </w:t>
      </w:r>
    </w:p>
    <w:p w14:paraId="0D161387"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Zástupci smluvních stran potvrdí řádné dokončení Inicializace písemným protokolem o Inicializaci Služeb paušálně hrazených stálých. </w:t>
      </w:r>
    </w:p>
    <w:p w14:paraId="22F7C902" w14:textId="5CD4C61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Vzhledem k tomu, že předmětem Inicializace je příprava podmínek pro poskytování Služeb paušálně hrazených stálých, Poskytovateli za provedení Inicializace nenáleží žádná úhrada. Pro vyloučení pochybností se uvádí, že Služby paušálně hrazené stálé nejsou po dobu jejich Inicializace poskytovány a za toto období nárok na úhradu ceny Služeb paušálně hrazených stálých nevzniká. </w:t>
      </w:r>
    </w:p>
    <w:p w14:paraId="16E71697" w14:textId="77777777" w:rsidR="00C76FB3" w:rsidRPr="004F7628" w:rsidRDefault="00C76FB3" w:rsidP="00C76FB3">
      <w:pPr>
        <w:pStyle w:val="RLTextlnkuslovan"/>
        <w:spacing w:before="60" w:after="60"/>
        <w:rPr>
          <w:rFonts w:ascii="Calibri" w:hAnsi="Calibri" w:cs="Calibri"/>
          <w:sz w:val="22"/>
          <w:szCs w:val="22"/>
          <w:lang w:val="cs-CZ"/>
        </w:rPr>
      </w:pPr>
    </w:p>
    <w:p w14:paraId="3A5A4F8F"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27" w:name="_Ref369488289"/>
      <w:r w:rsidRPr="004F7628">
        <w:rPr>
          <w:rFonts w:cs="Calibri"/>
          <w:sz w:val="22"/>
          <w:szCs w:val="22"/>
          <w:lang w:val="cs-CZ"/>
        </w:rPr>
        <w:t>POSTUP POPTÁVÁNÍ SLUŽEB</w:t>
      </w:r>
      <w:bookmarkEnd w:id="27"/>
      <w:r w:rsidRPr="004F7628">
        <w:rPr>
          <w:rFonts w:cs="Calibri"/>
          <w:sz w:val="22"/>
          <w:szCs w:val="22"/>
          <w:lang w:val="cs-CZ"/>
        </w:rPr>
        <w:t xml:space="preserve"> VÝKONOVĚ HRAZENÝCH</w:t>
      </w:r>
    </w:p>
    <w:p w14:paraId="35AAFD56"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28" w:name="Nab"/>
      <w:bookmarkStart w:id="29" w:name="_Ref463339120"/>
      <w:bookmarkStart w:id="30" w:name="_Ref298340271"/>
      <w:bookmarkEnd w:id="28"/>
      <w:r w:rsidRPr="004F7628">
        <w:rPr>
          <w:rFonts w:ascii="Calibri" w:hAnsi="Calibri" w:cs="Calibri"/>
          <w:sz w:val="22"/>
          <w:szCs w:val="22"/>
          <w:lang w:val="cs-CZ"/>
        </w:rPr>
        <w:t>Objednatel při poptávání Služeb výkonově hrazených dle katalogového listu HR-001 vždy určí, zda se bude postupovat dle ustanovení 5.3 až 5.9 tohoto článku, nebo dle ustanovení 5.10 až 5.12 tohoto článku (neuplatní se postup upřesňování Požadavku na poskytnutí Ad hoc služeb prostřednictvím ticketu).</w:t>
      </w:r>
    </w:p>
    <w:p w14:paraId="7BC5A4A7"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Při poptávání Služeb výkonově hrazených dle katalogového listu HR-002 a se bude postupovat dle ustanovení 5.13 až 5.15 tohoto článku.</w:t>
      </w:r>
    </w:p>
    <w:p w14:paraId="684AA7C1"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lastRenderedPageBreak/>
        <w:t>Realizace požadavku na změnu prováděná dle katalogového listu HR-001 bude realizována ve třech po sobě jdoucích fázích:</w:t>
      </w:r>
    </w:p>
    <w:p w14:paraId="74497B6C"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Zpracování zadání </w:t>
      </w:r>
    </w:p>
    <w:p w14:paraId="4210E4BB"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Zpracování technické analýzy</w:t>
      </w:r>
    </w:p>
    <w:p w14:paraId="1D23B593"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Provedení implementace</w:t>
      </w:r>
    </w:p>
    <w:p w14:paraId="7DF9817F" w14:textId="7E5AFB6F"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Žádná fáze nemůže být provedena bez návaznosti na předchozí fáze, a to v pořadí řazení daném odstavcem 5.3 tohoto článku. Toto však nevylučuje možnost Objednatele zajistit realizaci některé z fází vlastními silami, či s využitím jiného Poskytovatele.  </w:t>
      </w:r>
    </w:p>
    <w:p w14:paraId="67E9CEB5" w14:textId="02E37F9E"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31" w:name="_Hlk131506752"/>
      <w:r w:rsidRPr="004F7628">
        <w:rPr>
          <w:rFonts w:ascii="Calibri" w:hAnsi="Calibri" w:cs="Calibri"/>
          <w:sz w:val="22"/>
          <w:szCs w:val="22"/>
          <w:lang w:val="cs-CZ"/>
        </w:rPr>
        <w:t>Poptávání Služeb výkonově hrazených probíhá vždy tak, že v rámci každé fáze uvedené v pododstavcích 5.3.1 až 5.3.3 tohoto článku je</w:t>
      </w:r>
      <w:r w:rsidR="00FA2232" w:rsidRPr="004F7628">
        <w:rPr>
          <w:rFonts w:ascii="Calibri" w:hAnsi="Calibri" w:cs="Calibri"/>
          <w:sz w:val="22"/>
          <w:szCs w:val="22"/>
          <w:lang w:val="cs-CZ"/>
        </w:rPr>
        <w:t>:</w:t>
      </w:r>
      <w:r w:rsidRPr="004F7628">
        <w:rPr>
          <w:rFonts w:ascii="Calibri" w:hAnsi="Calibri" w:cs="Calibri"/>
          <w:sz w:val="22"/>
          <w:szCs w:val="22"/>
          <w:lang w:val="cs-CZ"/>
        </w:rPr>
        <w:t xml:space="preserve"> </w:t>
      </w:r>
    </w:p>
    <w:p w14:paraId="3DDF7AF4"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Objednatel oprávněn vytvořit a Poskytovateli zaslat písemný požadavek na zpracování (dále též „</w:t>
      </w:r>
      <w:r w:rsidRPr="004F7628">
        <w:rPr>
          <w:rFonts w:ascii="Calibri" w:hAnsi="Calibri" w:cs="Calibri"/>
          <w:b/>
          <w:bCs/>
          <w:sz w:val="22"/>
          <w:szCs w:val="22"/>
          <w:lang w:val="cs-CZ"/>
        </w:rPr>
        <w:t>Požadavek na poskytnutí Ad hoc služeb</w:t>
      </w:r>
      <w:r w:rsidRPr="004F7628">
        <w:rPr>
          <w:rFonts w:ascii="Calibri" w:hAnsi="Calibri" w:cs="Calibri"/>
          <w:sz w:val="22"/>
          <w:szCs w:val="22"/>
          <w:lang w:val="cs-CZ"/>
        </w:rPr>
        <w:t xml:space="preserve">“), </w:t>
      </w:r>
    </w:p>
    <w:p w14:paraId="417CCA7E" w14:textId="65E72AFB"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Poskytovatel povinen na základě Požadavku na poskytnutí Ad hoc služeb vytvořit a Objednateli zaslat písemnou nabídku na zpracování (dále jen „</w:t>
      </w:r>
      <w:r w:rsidRPr="004F7628">
        <w:rPr>
          <w:rFonts w:ascii="Calibri" w:hAnsi="Calibri" w:cs="Calibri"/>
          <w:b/>
          <w:sz w:val="22"/>
          <w:szCs w:val="22"/>
          <w:lang w:val="cs-CZ"/>
        </w:rPr>
        <w:t>Nabídka</w:t>
      </w:r>
      <w:r w:rsidRPr="004F7628">
        <w:rPr>
          <w:rFonts w:ascii="Calibri" w:hAnsi="Calibri" w:cs="Calibri"/>
          <w:sz w:val="22"/>
          <w:szCs w:val="22"/>
          <w:lang w:val="cs-CZ"/>
        </w:rPr>
        <w:t xml:space="preserve">“), která bude obsahovat minimálně časový rozsah plnění v členění po rolích a cenu a předmět plnění a </w:t>
      </w:r>
    </w:p>
    <w:p w14:paraId="6B71142B"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Objednatel oprávněn písemně schválit Nabídku Poskytovatele.</w:t>
      </w:r>
    </w:p>
    <w:p w14:paraId="6C1FB200"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32" w:name="_Hlk131506838"/>
      <w:bookmarkEnd w:id="31"/>
      <w:r w:rsidRPr="004F7628">
        <w:rPr>
          <w:rFonts w:ascii="Calibri" w:hAnsi="Calibri" w:cs="Calibri"/>
          <w:sz w:val="22"/>
          <w:szCs w:val="22"/>
          <w:lang w:val="cs-CZ"/>
        </w:rPr>
        <w:t xml:space="preserve">Poskytovatel se zavazuje zpracovat Nabídku nejpozději do: </w:t>
      </w:r>
    </w:p>
    <w:p w14:paraId="735CFE31" w14:textId="0354CA85"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3 pracovních dnů v případě požadavku na zpracování zadání;</w:t>
      </w:r>
    </w:p>
    <w:p w14:paraId="51908640" w14:textId="3B49ECCA"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5 pracovních dnů v případě požadavku na zpracování technické analýzy nebo provedení implementace.</w:t>
      </w:r>
    </w:p>
    <w:bookmarkEnd w:id="32"/>
    <w:p w14:paraId="307B272F" w14:textId="52AB5612"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Zadání (pododst. 5.3.1), technická analýza (pododst. 5.3.2), Požadavek na poskytnutí Ad hoc služeb (pododst. 5.5.1) a Nabídka (pododst. 5.5.2) musí být zpracovány v šablonách, které tvoří přílohu č. 9 této Smlouvy. Objednatel je oprávněn uvedené šablony v průběhu platnosti Smlouvy upravovat a Poskytovatel je povinen respektovat tato upravená znění šablon, jemu poskytnutá.</w:t>
      </w:r>
    </w:p>
    <w:p w14:paraId="7F9AF90E" w14:textId="4A252993"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Objednatel je oprávněn sám zpracovat zadání dle pododst. 5.3.1 tohoto článku. V takovém případě nebudou pro zpracování zadání realizovány úkony dle pododst. 5.5.1 až 5.5.3 tohoto článku. Objednatel je však povinen zpracovat zadání v šabloně obsažené v příloze č. 9 této Smlouvy.</w:t>
      </w:r>
    </w:p>
    <w:p w14:paraId="77519D1F" w14:textId="0EB8C891"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Implementaci (pododst. 5.3.3) je Poskytovatel povinen provést v souladu s Metodikou </w:t>
      </w:r>
      <w:bookmarkStart w:id="33" w:name="Pož"/>
      <w:bookmarkStart w:id="34" w:name="_Ref281974233"/>
      <w:bookmarkStart w:id="35" w:name="_Ref431561733"/>
      <w:bookmarkEnd w:id="29"/>
      <w:bookmarkEnd w:id="30"/>
      <w:bookmarkEnd w:id="33"/>
      <w:r w:rsidRPr="004F7628">
        <w:rPr>
          <w:rFonts w:ascii="Calibri" w:hAnsi="Calibri" w:cs="Calibri"/>
          <w:sz w:val="22"/>
          <w:szCs w:val="22"/>
          <w:lang w:val="cs-CZ"/>
        </w:rPr>
        <w:t>uvedenou v Příloze č. 9 této Smlouvy. Metodika může být v průběhu plnění Smlouvy Objednatelem upravována, a aktuální znění bude uveřejněno na interním webu Objednatele, k němuž bude mít Poskytovatel přístup. Znění metodiky na interním webu Objednatele a její úpravy jsou pro Poskytovatele závazné.</w:t>
      </w:r>
    </w:p>
    <w:p w14:paraId="1105A507"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Poskytovatel se zavazuje na základě písemného (vč. elektronického) věcného zadání Objednatele, které je Objednatel oprávněn podat kdykoliv v průběhu účinnosti této Smlouvy, zpracovat a Objednateli doručit do  5 pracovních dnů od obdržení věcného zadání Objednatele závaznou Nabídku. Objednatel je oprávněn, nikoliv však povinen, stanovit pro zpracování určité Nabídky delší lhůtu, než je lhůta uvedená v předchozí větě. Nabídka bude obsahovat:</w:t>
      </w:r>
    </w:p>
    <w:p w14:paraId="2098AD46"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dopady do systémů Objednatele;</w:t>
      </w:r>
    </w:p>
    <w:p w14:paraId="1C3C24F5"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návrh konceptu technického řešení</w:t>
      </w:r>
    </w:p>
    <w:p w14:paraId="4A628C44"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předmět plnění;</w:t>
      </w:r>
    </w:p>
    <w:p w14:paraId="41ABEE8F"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harmonogram plnění;</w:t>
      </w:r>
    </w:p>
    <w:p w14:paraId="7BEBC654"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požadavky na součinnost Objednatele;</w:t>
      </w:r>
    </w:p>
    <w:p w14:paraId="1F247150"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požadavky na součinnost třetích stran;</w:t>
      </w:r>
    </w:p>
    <w:p w14:paraId="541BDA03"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pracnost a cenovou nabídku stanovenou v souladu s cenovými podmínkami uvedenými v této Smlouvě včetně vymezení počtu člověkodnů nebo jejich částí, které na provedení poptávaného plnění budou spotřebovány.</w:t>
      </w:r>
    </w:p>
    <w:p w14:paraId="4B8777A9" w14:textId="77777777" w:rsidR="00C76FB3" w:rsidRPr="004F7628" w:rsidRDefault="00C76FB3" w:rsidP="00C76FB3">
      <w:pPr>
        <w:pStyle w:val="Odstavecseseznamem"/>
        <w:spacing w:after="120"/>
        <w:ind w:left="709"/>
        <w:jc w:val="both"/>
        <w:rPr>
          <w:rFonts w:ascii="Calibri" w:eastAsia="Times New Roman" w:hAnsi="Calibri" w:cs="Calibri"/>
          <w:lang w:eastAsia="x-none"/>
        </w:rPr>
      </w:pPr>
      <w:r w:rsidRPr="004F7628">
        <w:rPr>
          <w:rFonts w:ascii="Calibri" w:eastAsia="Times New Roman" w:hAnsi="Calibri" w:cs="Calibri"/>
          <w:lang w:eastAsia="x-none"/>
        </w:rPr>
        <w:t>Poskytovatel je oprávněn svoji Nabídku změnit na základě písemného požadavku Objednatele, popř. osobního projednání s Objednatelem. Upravená Nabídka je pak pro Poskytovatele závazná. V případě, že Objednatel nepožaduje žádnou úpravu Nabídky, je závazné její původní znění.</w:t>
      </w:r>
    </w:p>
    <w:p w14:paraId="27066EAE" w14:textId="77777777" w:rsidR="00C76FB3" w:rsidRPr="004F7628" w:rsidRDefault="00C76FB3" w:rsidP="00C76FB3">
      <w:pPr>
        <w:pStyle w:val="Odstavecseseznamem"/>
        <w:spacing w:after="120"/>
        <w:ind w:left="709"/>
        <w:jc w:val="both"/>
        <w:rPr>
          <w:rFonts w:ascii="Calibri" w:eastAsia="Times New Roman" w:hAnsi="Calibri" w:cs="Calibri"/>
          <w:lang w:eastAsia="x-none"/>
        </w:rPr>
      </w:pPr>
      <w:r w:rsidRPr="004F7628">
        <w:rPr>
          <w:rFonts w:ascii="Calibri" w:eastAsia="Times New Roman" w:hAnsi="Calibri" w:cs="Calibri"/>
          <w:lang w:eastAsia="x-none"/>
        </w:rPr>
        <w:lastRenderedPageBreak/>
        <w:t>Objednatel není povinen na základě Nabídky podat závazný požadavek na jakékoliv plnění, a v tomto případě nebude povinen Poskytovateli hradit jakékoliv náklady.</w:t>
      </w:r>
    </w:p>
    <w:p w14:paraId="3CD0CC59"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36" w:name="_Ref428941257"/>
      <w:r w:rsidRPr="004F7628">
        <w:rPr>
          <w:rFonts w:ascii="Calibri" w:hAnsi="Calibri" w:cs="Calibri"/>
          <w:sz w:val="22"/>
          <w:szCs w:val="22"/>
          <w:lang w:val="cs-CZ"/>
        </w:rPr>
        <w:t>Objednatel je oprávněn kdykoli v průběhu účinnosti této Smlouvy formou písemného (vč. elektronického) Požadavku na poskytnutí Ad hoc služeb objednat u Poskytovatele plnění dle typu Ad hoc KL na základě Nabídky popsané v odst. 5.10 Smlouvy a Poskytovatel je povinen dle Požadavku na poskytnutí Ad hoc služeb poskytnout objednané plnění, přičemž Požadavek na poskytnutí Ad hoc služeb musí minimálně obsahovat:</w:t>
      </w:r>
      <w:bookmarkEnd w:id="36"/>
    </w:p>
    <w:p w14:paraId="313C4295"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požadovaný termín dokončení plnění;</w:t>
      </w:r>
    </w:p>
    <w:p w14:paraId="6FD31635"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cenu za plnění stanovenou v souladu s cenovými podmínkami uvedenými v této Smlouvě, ustanovení druhé věty odst. 5.17 tohoto článku tím není dotčeno;</w:t>
      </w:r>
    </w:p>
    <w:p w14:paraId="1007E56B"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předmět a rozsah plnění a odkaz na Nabídku, na základě, které je Požadavek na poskytnutí Ad hoc služeb realizován;</w:t>
      </w:r>
    </w:p>
    <w:p w14:paraId="19F8FE95"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schválení oprávněné osoby Objednatele. </w:t>
      </w:r>
    </w:p>
    <w:p w14:paraId="004B6343" w14:textId="6690CB6F"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37" w:name="_Ref533863290"/>
      <w:r w:rsidRPr="004F7628">
        <w:rPr>
          <w:rFonts w:ascii="Calibri" w:hAnsi="Calibri" w:cs="Calibri"/>
          <w:sz w:val="22"/>
          <w:szCs w:val="22"/>
          <w:lang w:val="cs-CZ"/>
        </w:rPr>
        <w:t>V případě, že Požadavek na poskytnutí Ad hoc služeb je v rozporu s Nabídkou Poskytovatele, je Poskytovatel oprávněn Požadavek na poskytnutí Ad hoc služeb odmítnout, je však povinen o tom Objednatele písemně informovat včetně označení částí Požadavku na poskytnutí Ad hoc služeb, které jsou v rozporu s Nabídkou, a to nejpozději 2. pracovní den po doručení Požadavku na poskytnutí Ad hoc služeb Poskytovateli. V případě, že k Požadavku na poskytnutí Ad hoc služeb Poskytovatel nevznese písemné připomínky specifikující jeho rozpor se Smlouvou nebo Nabídkou, vzniká Poskytovateli povinnost Požadavek na poskytnutí Ad hoc služeb písemně (tj. i elektronicky) potvrdit jako přijatý a závazný, a to nejpozději 2. pracovní den po doručení Požadavku na poskytnutí Ad hoc služeb Poskytovateli.</w:t>
      </w:r>
      <w:bookmarkEnd w:id="37"/>
      <w:r w:rsidRPr="004F7628">
        <w:rPr>
          <w:rFonts w:ascii="Calibri" w:hAnsi="Calibri" w:cs="Calibri"/>
          <w:sz w:val="22"/>
          <w:szCs w:val="22"/>
          <w:lang w:val="cs-CZ"/>
        </w:rPr>
        <w:t xml:space="preserve"> </w:t>
      </w:r>
    </w:p>
    <w:p w14:paraId="672BBF9A" w14:textId="11373BD9"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Realizace požadavku na změnu prováděná dle katalogového listu HR-002 bude </w:t>
      </w:r>
      <w:r w:rsidR="003F081E" w:rsidRPr="004F7628">
        <w:rPr>
          <w:rFonts w:ascii="Calibri" w:hAnsi="Calibri" w:cs="Calibri"/>
          <w:sz w:val="22"/>
          <w:szCs w:val="22"/>
          <w:lang w:val="cs-CZ"/>
        </w:rPr>
        <w:t>probíhat</w:t>
      </w:r>
      <w:r w:rsidRPr="004F7628">
        <w:rPr>
          <w:rFonts w:ascii="Calibri" w:hAnsi="Calibri" w:cs="Calibri"/>
          <w:sz w:val="22"/>
          <w:szCs w:val="22"/>
          <w:lang w:val="cs-CZ"/>
        </w:rPr>
        <w:t xml:space="preserve"> následovně:</w:t>
      </w:r>
    </w:p>
    <w:p w14:paraId="236B9FF4" w14:textId="10DD647E"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Objednatel vytvoří a Poskytovateli zašle písemnou objednávku na poskytnutí Ad hoc služeb, která bude předpokládat postupné plnění objednaných Služeb v termínech uvedených Objednatelem v jednotlivých ticketech dle odst. 5.15 tohoto článku Smlouvy. Objednávka bude obsahovat minimálně předmět plnění, časový rozsah celkového plnění v členění po rolích, konečný termín plnění a cenu celkového plnění. </w:t>
      </w:r>
    </w:p>
    <w:p w14:paraId="72E41DE4" w14:textId="655CAB95"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Poskytovatel Objednateli zašle písemné schválení objednávky nebo připomínky k objednávce,</w:t>
      </w:r>
    </w:p>
    <w:p w14:paraId="345BB442" w14:textId="17EEC984"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Objednatel v případě připomínek Poskytovatele k objednávce vytvoří novou objednávku a obě smluvní strany postupují dle pododst. 5.13.1 a 5.13.2 tohoto článku.</w:t>
      </w:r>
    </w:p>
    <w:p w14:paraId="3D1F0857" w14:textId="557B1104"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38" w:name="_Hlk131506980"/>
      <w:r w:rsidRPr="004F7628">
        <w:rPr>
          <w:rFonts w:ascii="Calibri" w:hAnsi="Calibri" w:cs="Calibri"/>
          <w:sz w:val="22"/>
          <w:szCs w:val="22"/>
          <w:lang w:val="cs-CZ"/>
        </w:rPr>
        <w:t xml:space="preserve">Poskytovatel se zavazuje zaslat písemné schválení objednávky nebo připomínky k objednávce dle pododst. 5.13.2 tohoto článku nejpozději do 2 pracovních dnů od jejího doručení. </w:t>
      </w:r>
      <w:bookmarkEnd w:id="38"/>
    </w:p>
    <w:bookmarkEnd w:id="34"/>
    <w:bookmarkEnd w:id="35"/>
    <w:p w14:paraId="6A8FCC91"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Poskytovatelem schválená objednávka je titulem pro plnění Poskytovatele dle katalogového listu HR-002 rozloženého do jednotlivých částí s tím, že Poskytovatel souhlasí, že doba a rozsah plnění jednotlivých částí objednávky budou Objednatelem upřesněny prostřednictvím elektronického zadání, tzv. ticketů v ServiceDesk nástroji (dále jen „ticket“).  S plněním je možno započít až poté, co Poskytovatel obdrží první ticket. Pokud Objednatel neupřesní dobu a rozsah plnění prostřednictvím ticketů v celém rozsahu objednávky nejpozději do jednoho měsíce před konečným termínem plnění dle pododst. 5.13.1 tohoto článku, objednávka v rozsahu neupřesněné doby a neupřesněného rozsahu plnění, včetně ceny za toto neupřesněné plnění, zaniká (jedná se o rozvazovací podmínku dle občanského zákoníku). Pro odstranění jakýchkoliv právních pochybností smluvní strany uvádějí, že upřesněním prostřednictvím ticketu nedochází ke změně v obsahu závazku ve smyslu § 1901 občanského zákoníku, a že termíny plnění upřesněné tickety jsou právně závazné a v případě jejich nedodržení dojde k prodlení s plněním. </w:t>
      </w:r>
    </w:p>
    <w:p w14:paraId="155CF14B"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Nejmenší objednatelný rozsah Ad hoc služby pro jednotlivé Ad hoc KL je stanoven jako 0,5 člověkohodiny práce příslušného člena realizačního týmu, přičemž 1 člověkoden je 8 člověkohodin, což odpovídá 8 hodinám práce jedné osoby. Nejmenší účtovatelná jednotka pak je 0,5 člověkohodiny práce, tj. 0,5 hodiny práce příslušného člena realizačního týmu.</w:t>
      </w:r>
    </w:p>
    <w:p w14:paraId="29A18870"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Na poskytování Ad hoc služeb nevzniká Poskytovateli právní nárok. Objednatel není povinen vystavit byť jediný Požadavek na poskytnutí Ad hoc služeb či objednávku na poskytnutí Ad hoc služeb dle čl. 5 </w:t>
      </w:r>
      <w:r w:rsidRPr="004F7628">
        <w:rPr>
          <w:rFonts w:ascii="Calibri" w:hAnsi="Calibri" w:cs="Calibri"/>
          <w:sz w:val="22"/>
          <w:szCs w:val="22"/>
          <w:lang w:val="cs-CZ"/>
        </w:rPr>
        <w:lastRenderedPageBreak/>
        <w:t xml:space="preserve">Smlouvy. Objednatel je oprávněn jednostranným písemným prohlášením zredukovat rozsah Služeb dle daného Požadavku na poskytnutí Ad hoc služeb či dle objednávky na poskytnutí Ad hoc služeb. Součástí Ad hoc služeb jsou i taková plnění, která nejsou výslovně uvedena v Požadavku na poskytnutí Ad hoc služeb či objednávce na poskytnutí Ad hoc služeb, ale poskytnutí těchto plnění je nezbytné k realizaci příslušné Ad hoc služby a Poskytovatel jako odborník o nutnosti poskytnutí takových plnění věděl nebo měl vědět; pro vyloučení pochybností, cena za Požadavek na poskytnutí Ad hoc služeb či objednávku na poskytnutí Ad hoc služeb již zahrnuje odměnu za taková dodatečná plnění. </w:t>
      </w:r>
    </w:p>
    <w:p w14:paraId="34FC0163" w14:textId="732D0DC1"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 případě, že bude dosažena výše celkové ceny Ad hoc služeb dle odst. 17.2 Smlouvy, nelze již poskytovat další Ad hoc služby a Poskytovatel je povinen takovéto Požadavky a objednávky na poskytnutí Ad hoc služeb odmítnout. Poskytovatel je rovněž povinen sdělit Objednateli neprodleně kdykoli na jeho vyžádání aktuální zbývající nevyčerpanou část celkové ceny Ad hoc služeb dle odst. 17.2 a uvádět tuto částku ve výkazech dle čl. </w:t>
      </w:r>
      <w:r w:rsidRPr="004F7628">
        <w:rPr>
          <w:rFonts w:ascii="Calibri" w:hAnsi="Calibri" w:cs="Calibri"/>
          <w:sz w:val="22"/>
          <w:szCs w:val="22"/>
          <w:lang w:val="cs-CZ"/>
        </w:rPr>
        <w:fldChar w:fldCharType="begin"/>
      </w:r>
      <w:r w:rsidRPr="004F7628">
        <w:rPr>
          <w:rFonts w:ascii="Calibri" w:hAnsi="Calibri" w:cs="Calibri"/>
          <w:sz w:val="22"/>
          <w:szCs w:val="22"/>
          <w:lang w:val="cs-CZ"/>
        </w:rPr>
        <w:instrText xml:space="preserve"> REF _Ref492393979 \r \h  \* MERGEFORMAT </w:instrText>
      </w:r>
      <w:r w:rsidRPr="004F7628">
        <w:rPr>
          <w:rFonts w:ascii="Calibri" w:hAnsi="Calibri" w:cs="Calibri"/>
          <w:sz w:val="22"/>
          <w:szCs w:val="22"/>
          <w:lang w:val="cs-CZ"/>
        </w:rPr>
      </w:r>
      <w:r w:rsidRPr="004F7628">
        <w:rPr>
          <w:rFonts w:ascii="Calibri" w:hAnsi="Calibri" w:cs="Calibri"/>
          <w:sz w:val="22"/>
          <w:szCs w:val="22"/>
          <w:lang w:val="cs-CZ"/>
        </w:rPr>
        <w:fldChar w:fldCharType="separate"/>
      </w:r>
      <w:r w:rsidR="00D00A27" w:rsidRPr="004F7628">
        <w:rPr>
          <w:rFonts w:ascii="Calibri" w:hAnsi="Calibri" w:cs="Calibri"/>
          <w:sz w:val="22"/>
          <w:szCs w:val="22"/>
          <w:lang w:val="cs-CZ"/>
        </w:rPr>
        <w:t>12</w:t>
      </w:r>
      <w:r w:rsidRPr="004F7628">
        <w:rPr>
          <w:rFonts w:ascii="Calibri" w:hAnsi="Calibri" w:cs="Calibri"/>
          <w:sz w:val="22"/>
          <w:szCs w:val="22"/>
          <w:lang w:val="cs-CZ"/>
        </w:rPr>
        <w:fldChar w:fldCharType="end"/>
      </w:r>
      <w:r w:rsidRPr="004F7628">
        <w:rPr>
          <w:rFonts w:ascii="Calibri" w:hAnsi="Calibri" w:cs="Calibri"/>
          <w:sz w:val="22"/>
          <w:szCs w:val="22"/>
          <w:lang w:val="cs-CZ"/>
        </w:rPr>
        <w:t xml:space="preserve"> této Smlouvy. </w:t>
      </w:r>
    </w:p>
    <w:p w14:paraId="396425CC" w14:textId="77777777" w:rsidR="00744FA7" w:rsidRDefault="00FB64B5" w:rsidP="00744FA7">
      <w:pPr>
        <w:pStyle w:val="RLTextlnkuslovan"/>
        <w:numPr>
          <w:ilvl w:val="1"/>
          <w:numId w:val="1"/>
        </w:numPr>
        <w:spacing w:before="60" w:after="60"/>
        <w:ind w:left="709" w:hanging="709"/>
        <w:rPr>
          <w:rFonts w:ascii="Calibri" w:hAnsi="Calibri" w:cs="Calibri"/>
          <w:sz w:val="22"/>
          <w:szCs w:val="22"/>
          <w:lang w:val="cs-CZ"/>
        </w:rPr>
      </w:pPr>
      <w:r w:rsidRPr="00FB64B5">
        <w:rPr>
          <w:rFonts w:ascii="Calibri" w:hAnsi="Calibri" w:cs="Calibri"/>
          <w:sz w:val="22"/>
          <w:szCs w:val="22"/>
          <w:lang w:val="cs-CZ"/>
        </w:rPr>
        <w:t>Objednatel si v souladu s § 100 odst. 1 zákona č. 134/2016 Sb., o zadávání veřejných zakázek, ve znění pozdějších předpisů (dále jen „ZZVZ“) vyhrazuje právo navýšit rozsah Služeb výkonově hrazených z důvodu nutnosti úpravy informačních systémů MZe, které pokrývá tato Smlouva dle jednotlivých KL, ve spojitosti s aplikací opatření plynoucích ze Společné zemědělské politiky (dále jen „SZP“) 2028+ (dále jen „Vyhrazená změna“) za následujících podmínek:</w:t>
      </w:r>
    </w:p>
    <w:p w14:paraId="5F70CB63" w14:textId="77777777" w:rsidR="00744FA7" w:rsidRDefault="0084572C" w:rsidP="00744FA7">
      <w:pPr>
        <w:pStyle w:val="RLTextlnkuslovan"/>
        <w:numPr>
          <w:ilvl w:val="2"/>
          <w:numId w:val="1"/>
        </w:numPr>
        <w:spacing w:before="60" w:after="60"/>
        <w:rPr>
          <w:rFonts w:ascii="Calibri" w:hAnsi="Calibri" w:cs="Calibri"/>
          <w:sz w:val="22"/>
          <w:szCs w:val="22"/>
          <w:lang w:val="cs-CZ"/>
        </w:rPr>
      </w:pPr>
      <w:r w:rsidRPr="00744FA7">
        <w:rPr>
          <w:rFonts w:ascii="Calibri" w:hAnsi="Calibri" w:cs="Calibri"/>
          <w:sz w:val="22"/>
          <w:szCs w:val="22"/>
          <w:lang w:val="cs-CZ"/>
        </w:rPr>
        <w:t>k uplatnění Vyhrazené změny může dojít pouze v případě, že v době trvání této Smlouvy bude schválena SZP 2028+;</w:t>
      </w:r>
    </w:p>
    <w:p w14:paraId="3D0F8A93" w14:textId="77777777" w:rsidR="00744FA7" w:rsidRDefault="00F22738" w:rsidP="00744FA7">
      <w:pPr>
        <w:pStyle w:val="RLTextlnkuslovan"/>
        <w:numPr>
          <w:ilvl w:val="2"/>
          <w:numId w:val="1"/>
        </w:numPr>
        <w:spacing w:before="60" w:after="60"/>
        <w:rPr>
          <w:rFonts w:ascii="Calibri" w:hAnsi="Calibri" w:cs="Calibri"/>
          <w:sz w:val="22"/>
          <w:szCs w:val="22"/>
          <w:lang w:val="cs-CZ"/>
        </w:rPr>
      </w:pPr>
      <w:r w:rsidRPr="00744FA7">
        <w:rPr>
          <w:rFonts w:ascii="Calibri" w:hAnsi="Calibri" w:cs="Calibri"/>
          <w:sz w:val="22"/>
          <w:szCs w:val="22"/>
          <w:lang w:val="cs-CZ"/>
        </w:rPr>
        <w:t>V</w:t>
      </w:r>
      <w:r w:rsidR="00407E50" w:rsidRPr="00744FA7">
        <w:rPr>
          <w:rFonts w:ascii="Calibri" w:hAnsi="Calibri" w:cs="Calibri"/>
          <w:sz w:val="22"/>
          <w:szCs w:val="22"/>
          <w:lang w:val="cs-CZ"/>
        </w:rPr>
        <w:t>yhrazená změna může být realizována v maximálním rozsahu 9 300 člověkodnů (MD);</w:t>
      </w:r>
    </w:p>
    <w:p w14:paraId="0301016D" w14:textId="77777777" w:rsidR="00744FA7" w:rsidRDefault="00F22738" w:rsidP="00744FA7">
      <w:pPr>
        <w:pStyle w:val="RLTextlnkuslovan"/>
        <w:numPr>
          <w:ilvl w:val="2"/>
          <w:numId w:val="1"/>
        </w:numPr>
        <w:spacing w:before="60" w:after="60"/>
        <w:rPr>
          <w:rFonts w:ascii="Calibri" w:hAnsi="Calibri" w:cs="Calibri"/>
          <w:sz w:val="22"/>
          <w:szCs w:val="22"/>
          <w:lang w:val="cs-CZ"/>
        </w:rPr>
      </w:pPr>
      <w:r w:rsidRPr="00744FA7">
        <w:rPr>
          <w:rFonts w:ascii="Calibri" w:hAnsi="Calibri" w:cs="Calibri"/>
          <w:sz w:val="22"/>
          <w:szCs w:val="22"/>
          <w:lang w:val="cs-CZ"/>
        </w:rPr>
        <w:t>stanovení ceny a proces poptávání, schvalování, realizace, akceptace a fakturace Vyhrazené změny bude probíhat stejným způsobem, jako je stanoveno u ostatních Služeb výkonově hrazených dle této Smlouvy;</w:t>
      </w:r>
    </w:p>
    <w:p w14:paraId="1E4287A0" w14:textId="1843FB01" w:rsidR="00991EF9" w:rsidRPr="00744FA7" w:rsidRDefault="00991EF9" w:rsidP="00744FA7">
      <w:pPr>
        <w:pStyle w:val="RLTextlnkuslovan"/>
        <w:numPr>
          <w:ilvl w:val="2"/>
          <w:numId w:val="1"/>
        </w:numPr>
        <w:spacing w:before="60" w:after="60"/>
        <w:rPr>
          <w:rFonts w:ascii="Calibri" w:hAnsi="Calibri" w:cs="Calibri"/>
          <w:sz w:val="22"/>
          <w:szCs w:val="22"/>
          <w:lang w:val="cs-CZ"/>
        </w:rPr>
      </w:pPr>
      <w:r w:rsidRPr="00744FA7">
        <w:rPr>
          <w:rFonts w:ascii="Calibri" w:hAnsi="Calibri" w:cs="Calibri"/>
          <w:sz w:val="22"/>
          <w:szCs w:val="22"/>
          <w:lang w:val="cs-CZ"/>
        </w:rPr>
        <w:t>Objednatel není povinen poptat Vyhrazenou změnu v žádném minimálním rozsahu.</w:t>
      </w:r>
    </w:p>
    <w:p w14:paraId="3595B47A" w14:textId="77777777" w:rsidR="005C202F" w:rsidRPr="004F7628" w:rsidRDefault="005C202F" w:rsidP="005C202F">
      <w:pPr>
        <w:pStyle w:val="RLTextlnkuslovan"/>
        <w:spacing w:before="60" w:after="60"/>
        <w:ind w:left="709"/>
        <w:rPr>
          <w:rFonts w:ascii="Calibri" w:hAnsi="Calibri" w:cs="Calibri"/>
          <w:sz w:val="22"/>
          <w:szCs w:val="22"/>
          <w:lang w:val="cs-CZ"/>
        </w:rPr>
      </w:pPr>
    </w:p>
    <w:p w14:paraId="42CDFE7E" w14:textId="77777777" w:rsidR="00C76FB3" w:rsidRPr="004F7628" w:rsidRDefault="00C76FB3" w:rsidP="00C76FB3">
      <w:pPr>
        <w:rPr>
          <w:rFonts w:ascii="Calibri" w:hAnsi="Calibri" w:cs="Calibri"/>
          <w:szCs w:val="22"/>
        </w:rPr>
      </w:pPr>
    </w:p>
    <w:p w14:paraId="73A90535"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r w:rsidRPr="004F7628">
        <w:rPr>
          <w:rFonts w:cs="Calibri"/>
          <w:sz w:val="22"/>
          <w:szCs w:val="22"/>
          <w:lang w:val="cs-CZ"/>
        </w:rPr>
        <w:t xml:space="preserve">ŠKÁLOVÁNÍ SLUŽEB </w:t>
      </w:r>
    </w:p>
    <w:p w14:paraId="3639AF80" w14:textId="53FACAB0"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U Služeb paušálně hrazených stálých je ze strany Objednatele přípustná změna jejich rozsahu i rozsahu alokace jednotlivých rolí podílejících se na plnění příslušné Služby, tedy škálování, jímž se rozumí vyhrazená změna závazku dle § 100 odst. 1 </w:t>
      </w:r>
      <w:r w:rsidR="12BE977B" w:rsidRPr="004F7628">
        <w:rPr>
          <w:rFonts w:ascii="Calibri" w:hAnsi="Calibri" w:cs="Calibri"/>
          <w:sz w:val="22"/>
          <w:szCs w:val="22"/>
          <w:lang w:val="cs-CZ"/>
        </w:rPr>
        <w:t>ZZVZ</w:t>
      </w:r>
      <w:r w:rsidR="7B4A608C" w:rsidRPr="004F7628">
        <w:rPr>
          <w:rFonts w:ascii="Calibri" w:hAnsi="Calibri" w:cs="Calibri"/>
          <w:sz w:val="22"/>
          <w:szCs w:val="22"/>
          <w:lang w:val="cs-CZ"/>
        </w:rPr>
        <w:t>.</w:t>
      </w:r>
    </w:p>
    <w:p w14:paraId="5E0E950B" w14:textId="307725BD"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Objednatel může požadovat škálování Služeb </w:t>
      </w:r>
      <w:r w:rsidR="00D202F4" w:rsidRPr="004F7628">
        <w:rPr>
          <w:rFonts w:ascii="Calibri" w:hAnsi="Calibri" w:cs="Calibri"/>
          <w:sz w:val="22"/>
          <w:szCs w:val="22"/>
          <w:lang w:val="cs-CZ"/>
        </w:rPr>
        <w:t>zejména</w:t>
      </w:r>
      <w:r w:rsidR="005533FF" w:rsidRPr="004F7628">
        <w:rPr>
          <w:rFonts w:ascii="Calibri" w:hAnsi="Calibri" w:cs="Calibri"/>
          <w:sz w:val="22"/>
          <w:szCs w:val="22"/>
          <w:lang w:val="cs-CZ"/>
        </w:rPr>
        <w:t>:</w:t>
      </w:r>
    </w:p>
    <w:p w14:paraId="5C5D5699" w14:textId="1AE4B0B2"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na základě údajů ze</w:t>
      </w:r>
      <w:r w:rsidR="00824DA1" w:rsidRPr="004F7628">
        <w:rPr>
          <w:rFonts w:ascii="Calibri" w:hAnsi="Calibri" w:cs="Calibri"/>
          <w:sz w:val="22"/>
          <w:szCs w:val="22"/>
          <w:lang w:val="cs-CZ"/>
        </w:rPr>
        <w:t xml:space="preserve"> </w:t>
      </w:r>
      <w:r w:rsidRPr="004F7628">
        <w:rPr>
          <w:rFonts w:ascii="Calibri" w:hAnsi="Calibri" w:cs="Calibri"/>
          <w:sz w:val="22"/>
          <w:szCs w:val="22"/>
          <w:lang w:val="cs-CZ"/>
        </w:rPr>
        <w:t>ServiceDesk nástroje a Monitoringu o alokaci rolí na plnění Služeb paušálně hrazených stálých,</w:t>
      </w:r>
    </w:p>
    <w:p w14:paraId="03D01E4D"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v důsledku změn aplikační infrastruktury (viz odst. 15.3 této Smlouvy), nebo</w:t>
      </w:r>
    </w:p>
    <w:p w14:paraId="622726F8"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v souvislosti se změnou SLA parametrů Služeb na základě rozhodnutí Objednatele.</w:t>
      </w:r>
    </w:p>
    <w:p w14:paraId="0545AA2D" w14:textId="400A1BBB" w:rsidR="00F02DE9" w:rsidRPr="004F7628" w:rsidRDefault="5C09E902"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Poskytovatel je oprávněn po uplynutí 12 měsíců od zahájení poskytování Paušálních služeb požádat o jejich změnu pouze v souvislosti s poskytnutím Ad hoc služeb nebo změnou SLA parametrů na základě rozhodnutí Objednatele v důsledku vývoje úpravy parametrů poskytování služeb v oblasti informačních systémů nebo v důsledku změn ICT infrastruktury Objednatele. Poskytovatel svůj požadavek na škálování doloží relevantními podklady. Objednatel požadavek Poskytovatele na škálování posoudí a v případě jeho oprávněnosti schválí. </w:t>
      </w:r>
      <w:r w:rsidR="0B1793EE" w:rsidRPr="004F7628">
        <w:rPr>
          <w:rFonts w:ascii="Calibri" w:hAnsi="Calibri" w:cs="Calibri"/>
          <w:sz w:val="22"/>
          <w:szCs w:val="22"/>
          <w:lang w:val="cs-CZ"/>
        </w:rPr>
        <w:t xml:space="preserve">Každou další žádost o změnu parametrů Paušálních služeb v souladu s tímto odstavcem je Poskytovatel </w:t>
      </w:r>
      <w:r w:rsidR="16203EE9" w:rsidRPr="004F7628">
        <w:rPr>
          <w:rFonts w:ascii="Calibri" w:hAnsi="Calibri" w:cs="Calibri"/>
          <w:sz w:val="22"/>
          <w:szCs w:val="22"/>
          <w:lang w:val="cs-CZ"/>
        </w:rPr>
        <w:t>oprávněn předložit Objednateli nejdříve po uplynutí 12 měsíců od zahájení poskytování paušálních služeb po provedené změně.</w:t>
      </w:r>
      <w:r w:rsidRPr="004F7628">
        <w:rPr>
          <w:rFonts w:ascii="Calibri" w:hAnsi="Calibri" w:cs="Calibri"/>
          <w:sz w:val="22"/>
          <w:szCs w:val="22"/>
          <w:lang w:val="cs-CZ"/>
        </w:rPr>
        <w:t xml:space="preserve"> </w:t>
      </w:r>
    </w:p>
    <w:p w14:paraId="3C75BA07" w14:textId="01D48D38"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Škálování bude provedeno změnou alokace jednotlivých rolí, nebo počtu členů realizačního týmu v jednotlivých rolích podílejících se na plnění škálované Služby. Objednatel určí rozsah změn Služeb paušálně hrazených stálých a zašle Poskytovateli požadavek na změnu parametrů Služby. Objednatel poté </w:t>
      </w:r>
      <w:r w:rsidR="00AD3AD8" w:rsidRPr="004F7628">
        <w:rPr>
          <w:rFonts w:ascii="Calibri" w:hAnsi="Calibri" w:cs="Calibri"/>
          <w:sz w:val="22"/>
          <w:szCs w:val="22"/>
          <w:lang w:val="cs-CZ"/>
        </w:rPr>
        <w:t>buďto</w:t>
      </w:r>
      <w:r w:rsidRPr="004F7628">
        <w:rPr>
          <w:rFonts w:ascii="Calibri" w:hAnsi="Calibri" w:cs="Calibri"/>
          <w:sz w:val="22"/>
          <w:szCs w:val="22"/>
          <w:lang w:val="cs-CZ"/>
        </w:rPr>
        <w:t xml:space="preserve"> navrhne Poskytovateli úpravy alokace jednotlivých rolí či členů realizačního týmu podílejících se na plnění škálované Služby</w:t>
      </w:r>
      <w:r w:rsidR="00CA160C" w:rsidRPr="004F7628">
        <w:rPr>
          <w:rFonts w:ascii="Calibri" w:hAnsi="Calibri" w:cs="Calibri"/>
          <w:sz w:val="22"/>
          <w:szCs w:val="22"/>
          <w:lang w:val="cs-CZ"/>
        </w:rPr>
        <w:t>, nebo vyzve Poskytovatele, aby návrh úpravy alokace jednotlivých rolí či členů</w:t>
      </w:r>
      <w:r w:rsidR="007E038A" w:rsidRPr="004F7628">
        <w:rPr>
          <w:rFonts w:ascii="Calibri" w:hAnsi="Calibri" w:cs="Calibri"/>
          <w:sz w:val="22"/>
          <w:szCs w:val="22"/>
          <w:lang w:val="cs-CZ"/>
        </w:rPr>
        <w:t xml:space="preserve"> realizačního týmu podílejících se na plnění škálované služby </w:t>
      </w:r>
      <w:r w:rsidR="007C7D52" w:rsidRPr="004F7628">
        <w:rPr>
          <w:rFonts w:ascii="Calibri" w:hAnsi="Calibri" w:cs="Calibri"/>
          <w:sz w:val="22"/>
          <w:szCs w:val="22"/>
          <w:lang w:val="cs-CZ"/>
        </w:rPr>
        <w:t>zpracoval</w:t>
      </w:r>
      <w:r w:rsidRPr="004F7628">
        <w:rPr>
          <w:rFonts w:ascii="Calibri" w:hAnsi="Calibri" w:cs="Calibri"/>
          <w:sz w:val="22"/>
          <w:szCs w:val="22"/>
          <w:lang w:val="cs-CZ"/>
        </w:rPr>
        <w:t xml:space="preserve">. </w:t>
      </w:r>
    </w:p>
    <w:p w14:paraId="0B6E7E61"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lastRenderedPageBreak/>
        <w:t>Pokud nebude Poskytovatel s rozsahem změn souhlasit, předá Objednatel jím navržený rozsah změn k přezkumu soudnímu znalci v oboru kybernetika. Stanovisko znalce je pro obě smluvní strany závazné a ve znalcem určeném rozsahu dojde ke změně rozsahu Služeb.</w:t>
      </w:r>
    </w:p>
    <w:p w14:paraId="28F30EEE" w14:textId="2915F2BC"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Objednatel je oprávněn doručit Poskytovateli požadavek na změnu parametrů Služeb nejdříve po uplynutí 1</w:t>
      </w:r>
      <w:r w:rsidR="00AD3AD8" w:rsidRPr="004F7628">
        <w:rPr>
          <w:rFonts w:ascii="Calibri" w:hAnsi="Calibri" w:cs="Calibri"/>
          <w:sz w:val="22"/>
          <w:szCs w:val="22"/>
          <w:lang w:val="cs-CZ"/>
        </w:rPr>
        <w:t>2</w:t>
      </w:r>
      <w:r w:rsidRPr="004F7628">
        <w:rPr>
          <w:rFonts w:ascii="Calibri" w:hAnsi="Calibri" w:cs="Calibri"/>
          <w:sz w:val="22"/>
          <w:szCs w:val="22"/>
          <w:lang w:val="cs-CZ"/>
        </w:rPr>
        <w:t xml:space="preserve"> měsíců od zahájení poskytování</w:t>
      </w:r>
      <w:r w:rsidR="00282C2F" w:rsidRPr="004F7628">
        <w:rPr>
          <w:rFonts w:ascii="Calibri" w:hAnsi="Calibri" w:cs="Calibri"/>
          <w:sz w:val="22"/>
          <w:szCs w:val="22"/>
          <w:lang w:val="cs-CZ"/>
        </w:rPr>
        <w:t xml:space="preserve"> Paušálních služeb</w:t>
      </w:r>
      <w:r w:rsidRPr="004F7628">
        <w:rPr>
          <w:rFonts w:ascii="Calibri" w:hAnsi="Calibri" w:cs="Calibri"/>
          <w:sz w:val="22"/>
          <w:szCs w:val="22"/>
          <w:lang w:val="cs-CZ"/>
        </w:rPr>
        <w:t>. Každý další požadavek na změnu parametrů Služeb je Objednatel oprávněn doručit Poskytovateli nejdříve po uplynutí 1</w:t>
      </w:r>
      <w:r w:rsidR="00AD3AD8" w:rsidRPr="004F7628">
        <w:rPr>
          <w:rFonts w:ascii="Calibri" w:hAnsi="Calibri" w:cs="Calibri"/>
          <w:sz w:val="22"/>
          <w:szCs w:val="22"/>
          <w:lang w:val="cs-CZ"/>
        </w:rPr>
        <w:t>2</w:t>
      </w:r>
      <w:r w:rsidRPr="004F7628">
        <w:rPr>
          <w:rFonts w:ascii="Calibri" w:hAnsi="Calibri" w:cs="Calibri"/>
          <w:sz w:val="22"/>
          <w:szCs w:val="22"/>
          <w:lang w:val="cs-CZ"/>
        </w:rPr>
        <w:t xml:space="preserve"> měsíců od zahájení poskytování </w:t>
      </w:r>
      <w:r w:rsidR="00511780" w:rsidRPr="004F7628">
        <w:rPr>
          <w:rFonts w:ascii="Calibri" w:hAnsi="Calibri" w:cs="Calibri"/>
          <w:sz w:val="22"/>
          <w:szCs w:val="22"/>
          <w:lang w:val="cs-CZ"/>
        </w:rPr>
        <w:t xml:space="preserve">Paušálních služeb </w:t>
      </w:r>
      <w:r w:rsidRPr="004F7628">
        <w:rPr>
          <w:rFonts w:ascii="Calibri" w:hAnsi="Calibri" w:cs="Calibri"/>
          <w:sz w:val="22"/>
          <w:szCs w:val="22"/>
          <w:lang w:val="cs-CZ"/>
        </w:rPr>
        <w:t xml:space="preserve">po provedené změně. Poskytovatel je povinen upravit parametry Služeb dle požadavku Objednatele nejpozději do konce kalendářního </w:t>
      </w:r>
      <w:r w:rsidRPr="004F7628" w:rsidDel="00BD206B">
        <w:rPr>
          <w:rFonts w:ascii="Calibri" w:hAnsi="Calibri" w:cs="Calibri"/>
          <w:sz w:val="22"/>
          <w:szCs w:val="22"/>
          <w:lang w:val="cs-CZ"/>
        </w:rPr>
        <w:t>měsíce</w:t>
      </w:r>
      <w:r w:rsidRPr="004F7628">
        <w:rPr>
          <w:rFonts w:ascii="Calibri" w:hAnsi="Calibri" w:cs="Calibri"/>
          <w:sz w:val="22"/>
          <w:szCs w:val="22"/>
          <w:lang w:val="cs-CZ"/>
        </w:rPr>
        <w:t xml:space="preserve">, v němž mu byl doručen požadavek Objednatele na změnu parametrů Služeb. Pokud bude Poskytovateli požadavek na změnu rozsahu Služeb doručen po 10. dni v měsíci, je Poskytovatel povinen upravit parametry Služeb nejpozději do konce následujícího </w:t>
      </w:r>
      <w:r w:rsidRPr="004F7628" w:rsidDel="00BD206B">
        <w:rPr>
          <w:rFonts w:ascii="Calibri" w:hAnsi="Calibri" w:cs="Calibri"/>
          <w:sz w:val="22"/>
          <w:szCs w:val="22"/>
          <w:lang w:val="cs-CZ"/>
        </w:rPr>
        <w:t>měsíce</w:t>
      </w:r>
      <w:r w:rsidRPr="004F7628">
        <w:rPr>
          <w:rFonts w:ascii="Calibri" w:hAnsi="Calibri" w:cs="Calibri"/>
          <w:sz w:val="22"/>
          <w:szCs w:val="22"/>
          <w:lang w:val="cs-CZ"/>
        </w:rPr>
        <w:t xml:space="preserve">. Poskytovatel je povinen poskytovat Služby ve změněném rozsahu od prvního dne měsíce následujícího po skončení lhůty na úpravu parametrů Služeb. </w:t>
      </w:r>
    </w:p>
    <w:p w14:paraId="0F908313" w14:textId="53672439"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Pokud bude rozsah změn upraven stanoviskem znalce dle odst. 6.</w:t>
      </w:r>
      <w:r w:rsidR="52693F42" w:rsidRPr="004F7628">
        <w:rPr>
          <w:rFonts w:ascii="Calibri" w:hAnsi="Calibri" w:cs="Calibri"/>
          <w:sz w:val="22"/>
          <w:szCs w:val="22"/>
          <w:lang w:val="cs-CZ"/>
        </w:rPr>
        <w:t>5</w:t>
      </w:r>
      <w:r w:rsidRPr="004F7628">
        <w:rPr>
          <w:rFonts w:ascii="Calibri" w:hAnsi="Calibri" w:cs="Calibri"/>
          <w:sz w:val="22"/>
          <w:szCs w:val="22"/>
          <w:lang w:val="cs-CZ"/>
        </w:rPr>
        <w:t xml:space="preserve"> této Smlouvy, je Poskytovatel povinen upravit parametry Služeb nejpozději do konce kalendářního měsíce, v němž mu bylo doručeno stanovisko znalce. Pokud bude Poskytovateli stanovisko znalce doručeno po 10. dni v měsíci, je Poskytovatel povinen upravit parametry Služeb nejpozději do konce následujícího měsíce. Poskytovatel je povinen poskytovat Služby ve změněném rozsahu od prvního dne měsíce následujícího po skončení lhůty na úpravu parametrů Služeb.</w:t>
      </w:r>
    </w:p>
    <w:p w14:paraId="360135BD" w14:textId="4A2470B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Od úpravy parametrů Služeb Poskytovatelem dle požadavků Objednatele je Služba nadále poskytována dle takto upravených parametrů.</w:t>
      </w:r>
    </w:p>
    <w:p w14:paraId="67775239" w14:textId="46A4E4F6"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Parametry jednotlivých Služeb může Objednatel upravovat (škálovat) opakovaně kdykoliv v průběhu poskytování Služeb paušálně hrazených stálých za předpokladu, že bude dodržen</w:t>
      </w:r>
      <w:r w:rsidR="0707FF25" w:rsidRPr="004F7628">
        <w:rPr>
          <w:rFonts w:ascii="Calibri" w:hAnsi="Calibri" w:cs="Calibri"/>
          <w:sz w:val="22"/>
          <w:szCs w:val="22"/>
          <w:lang w:val="cs-CZ"/>
        </w:rPr>
        <w:t>a poslední věta</w:t>
      </w:r>
      <w:r w:rsidRPr="004F7628">
        <w:rPr>
          <w:rFonts w:ascii="Calibri" w:hAnsi="Calibri" w:cs="Calibri"/>
          <w:sz w:val="22"/>
          <w:szCs w:val="22"/>
          <w:lang w:val="cs-CZ"/>
        </w:rPr>
        <w:t xml:space="preserve"> </w:t>
      </w:r>
      <w:r w:rsidR="49B7E442" w:rsidRPr="004F7628">
        <w:rPr>
          <w:rFonts w:ascii="Calibri" w:hAnsi="Calibri" w:cs="Calibri"/>
          <w:sz w:val="22"/>
          <w:szCs w:val="22"/>
          <w:lang w:val="cs-CZ"/>
        </w:rPr>
        <w:t xml:space="preserve">odst. </w:t>
      </w:r>
      <w:r w:rsidR="1E1674EE" w:rsidRPr="004F7628">
        <w:rPr>
          <w:rFonts w:ascii="Calibri" w:hAnsi="Calibri" w:cs="Calibri"/>
          <w:sz w:val="22"/>
          <w:szCs w:val="22"/>
          <w:lang w:val="cs-CZ"/>
        </w:rPr>
        <w:t>6</w:t>
      </w:r>
      <w:r w:rsidR="49B7E442" w:rsidRPr="004F7628">
        <w:rPr>
          <w:rFonts w:ascii="Calibri" w:hAnsi="Calibri" w:cs="Calibri"/>
          <w:sz w:val="22"/>
          <w:szCs w:val="22"/>
          <w:lang w:val="cs-CZ"/>
        </w:rPr>
        <w:t>.3</w:t>
      </w:r>
      <w:r w:rsidR="1E1674EE" w:rsidRPr="004F7628">
        <w:rPr>
          <w:rFonts w:ascii="Calibri" w:hAnsi="Calibri" w:cs="Calibri"/>
          <w:sz w:val="22"/>
          <w:szCs w:val="22"/>
          <w:lang w:val="cs-CZ"/>
        </w:rPr>
        <w:t xml:space="preserve"> a</w:t>
      </w:r>
      <w:r w:rsidRPr="004F7628">
        <w:rPr>
          <w:rFonts w:ascii="Calibri" w:hAnsi="Calibri" w:cs="Calibri"/>
          <w:sz w:val="22"/>
          <w:szCs w:val="22"/>
          <w:lang w:val="cs-CZ"/>
        </w:rPr>
        <w:t xml:space="preserve"> </w:t>
      </w:r>
      <w:r w:rsidR="7CEBC8C5" w:rsidRPr="004F7628">
        <w:rPr>
          <w:rFonts w:ascii="Calibri" w:hAnsi="Calibri" w:cs="Calibri"/>
          <w:sz w:val="22"/>
          <w:szCs w:val="22"/>
          <w:lang w:val="cs-CZ"/>
        </w:rPr>
        <w:t xml:space="preserve">druhá </w:t>
      </w:r>
      <w:r w:rsidRPr="004F7628">
        <w:rPr>
          <w:rFonts w:ascii="Calibri" w:hAnsi="Calibri" w:cs="Calibri"/>
          <w:sz w:val="22"/>
          <w:szCs w:val="22"/>
          <w:lang w:val="cs-CZ"/>
        </w:rPr>
        <w:t>věta odst. 6.</w:t>
      </w:r>
      <w:r w:rsidR="1B66A2F2" w:rsidRPr="004F7628">
        <w:rPr>
          <w:rFonts w:ascii="Calibri" w:hAnsi="Calibri" w:cs="Calibri"/>
          <w:sz w:val="22"/>
          <w:szCs w:val="22"/>
          <w:lang w:val="cs-CZ"/>
        </w:rPr>
        <w:t>6</w:t>
      </w:r>
      <w:r w:rsidRPr="004F7628">
        <w:rPr>
          <w:rFonts w:ascii="Calibri" w:hAnsi="Calibri" w:cs="Calibri"/>
          <w:sz w:val="22"/>
          <w:szCs w:val="22"/>
          <w:lang w:val="cs-CZ"/>
        </w:rPr>
        <w:t xml:space="preserve"> tohoto článku Smlouvy. </w:t>
      </w:r>
    </w:p>
    <w:p w14:paraId="69F12BF8" w14:textId="77777777" w:rsidR="00A05CF7" w:rsidRPr="004F7628" w:rsidRDefault="00A05CF7" w:rsidP="005206B3">
      <w:pPr>
        <w:pStyle w:val="RLTextlnkuslovan"/>
        <w:spacing w:before="60" w:after="60"/>
        <w:ind w:left="709"/>
        <w:rPr>
          <w:rFonts w:ascii="Calibri" w:hAnsi="Calibri" w:cs="Calibri"/>
          <w:sz w:val="22"/>
          <w:szCs w:val="22"/>
          <w:lang w:val="cs-CZ"/>
        </w:rPr>
      </w:pPr>
    </w:p>
    <w:p w14:paraId="679A483F" w14:textId="02709F0F"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39" w:name="_Ref306281286"/>
      <w:bookmarkStart w:id="40" w:name="_Ref370819641"/>
      <w:r w:rsidRPr="004F7628">
        <w:rPr>
          <w:rFonts w:cs="Calibri"/>
          <w:sz w:val="22"/>
          <w:szCs w:val="22"/>
          <w:lang w:val="cs-CZ"/>
        </w:rPr>
        <w:t>POVINNOSTI POSKYTOVATELE</w:t>
      </w:r>
      <w:bookmarkEnd w:id="39"/>
      <w:bookmarkEnd w:id="40"/>
    </w:p>
    <w:p w14:paraId="24D2762D"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Poskytovatel se zavazuje: </w:t>
      </w:r>
    </w:p>
    <w:p w14:paraId="56EF328F"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 než je Objednatel;</w:t>
      </w:r>
    </w:p>
    <w:p w14:paraId="31738186" w14:textId="527EBEEE"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bookmarkStart w:id="41" w:name="SLA"/>
      <w:bookmarkStart w:id="42" w:name="_Ref492454646"/>
      <w:bookmarkEnd w:id="41"/>
      <w:r w:rsidRPr="004F7628">
        <w:rPr>
          <w:rFonts w:ascii="Calibri" w:hAnsi="Calibri" w:cs="Calibri"/>
          <w:sz w:val="22"/>
          <w:szCs w:val="22"/>
          <w:lang w:val="cs-CZ"/>
        </w:rPr>
        <w:t>poskytovat Služby v kvalitě dle Přílohy č. 1 a 2 této Smlouvy a dodržovat kvalitu Služeb definovanou v jednotlivých Service Level Agreements (dále jen „SLA“) dle Přílohy č.  2 této Smlouvy, kterými se rozumí závazné parametry kvality Služeb, jejichž nesplnění je postiženo sankcí ve formě slevy z ceny;</w:t>
      </w:r>
      <w:bookmarkEnd w:id="42"/>
    </w:p>
    <w:p w14:paraId="373CC8E6"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upozorňovat Objednatele včas na všechny hrozící vady svého plnění či potenciální výpadky plnění, jakož i poskytovat Objednateli veškeré informace, které jsou pro plnění Smlouvy nezbytné;</w:t>
      </w:r>
      <w:bookmarkStart w:id="43" w:name="ProvDen"/>
      <w:bookmarkEnd w:id="43"/>
    </w:p>
    <w:p w14:paraId="31F3E384" w14:textId="128450C1"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bookmarkStart w:id="44" w:name="_Ref367806517"/>
      <w:r w:rsidRPr="004F7628">
        <w:rPr>
          <w:rFonts w:ascii="Calibri" w:hAnsi="Calibri" w:cs="Calibri"/>
          <w:sz w:val="22"/>
          <w:szCs w:val="22"/>
          <w:lang w:val="cs-CZ"/>
        </w:rPr>
        <w:t>alokovat na poskytování Služeb dle této Smlouvy kapacity pouze těch členů realizačního týmu Poskytovatele uvedených v nabídce Poskytovatele podané v zadávacím řízení k zadání Veřejné zakázky s výjimkou uvedenou dále v tomto bodu. Tito členové realizačního týmu jsou uvedeni v Příloze č. 7 této Smlouvy.</w:t>
      </w:r>
      <w:r w:rsidR="42F8101E" w:rsidRPr="004F7628">
        <w:rPr>
          <w:rFonts w:ascii="Calibri" w:hAnsi="Calibri" w:cs="Calibri"/>
          <w:sz w:val="22"/>
          <w:szCs w:val="22"/>
          <w:lang w:val="cs-CZ"/>
        </w:rPr>
        <w:t xml:space="preserve"> </w:t>
      </w:r>
      <w:r w:rsidRPr="004F7628">
        <w:rPr>
          <w:rFonts w:ascii="Calibri" w:hAnsi="Calibri" w:cs="Calibri"/>
          <w:sz w:val="22"/>
          <w:szCs w:val="22"/>
          <w:lang w:val="cs-CZ"/>
        </w:rPr>
        <w:t xml:space="preserve">Alokací kapacity se rozumí dostupnost kteréhokoliv člena realizačního týmu za účelem provádění činností plynoucích z této Smlouvy. V případě ukončení plnění některé Služby může na základě dohody Objednatele a Poskytovatele dojít ke snížení počtu členů týmu alokovaných pro jednotlivé role. V případě potřeby vyvolané poskytováním plnění některé Služby může na základě dohody Objednatele a Poskytovatele dojít ke zvýšení počtu členů týmu alokovaných pro jednotlivé role, které však nemá vliv na alokovanou kapacitu uvedenou v Příloze č. 6 a v Příloze č. 7 Smlouvy. Není-li z jakýchkoliv důvodů přechodně zajištěna dostupnost určitého člena realizačního týmu, musí Poskytovatel zajistit dostupnost jiného člena realizačního týmu s obdobnou kvalifikací. Pokud bude Objednatel požadovat výměnu některého člena realizačního týmu, je Poskytovatel povinen nejpozději do 20 pracovních dnů od doručení písemného požadavku Objednatele navrhnout nového člena realizačního týmu. Každá změna ve složení realizačního týmu uvedeného v Příloze č. 7 Smlouvy bude možná jen s předchozím písemným schválením Objednatelem a složení týmu musí vždy respektovat kvalifikační požadavky na realizační tým obsažené v Zadávací dokumentaci. Poskytovatel má povinnost alokovat po celou dobu plnění </w:t>
      </w:r>
      <w:r w:rsidRPr="004F7628">
        <w:rPr>
          <w:rFonts w:ascii="Calibri" w:hAnsi="Calibri" w:cs="Calibri"/>
          <w:sz w:val="22"/>
          <w:szCs w:val="22"/>
          <w:lang w:val="cs-CZ"/>
        </w:rPr>
        <w:lastRenderedPageBreak/>
        <w:t xml:space="preserve">Smlouvy kapacity členů realizačního týmu uvedeného v Příloze č. 7 Smlouvy, případně příslušných náhradníků (osoby, které nahradily členy realizačního týmu) splňujících požadavky obsažené v Zadávací dokumentaci, přičemž Objednatel si vyhrazuje právo ověřit znalosti náhradníků obdobným způsobem, jak bylo stanoveno v Zadávací dokumentaci. Poskytovatel může alokovat kapacitu i dalších pracovníků nad rámec členů týmu uvedených v Příloze č. 7 Smlouvy, ale bez nároku na placení za tuto alokovanou kapacitu. Objednatel je oprávněn obracet se na osoby uvedené v předchozí větě jako na osoby odpovědné za realizaci jednotlivých činností dle této Smlouvy. Při změně realizačního týmu není nutné uzavírat dodatek k této Smlouvě;  </w:t>
      </w:r>
      <w:bookmarkEnd w:id="44"/>
    </w:p>
    <w:p w14:paraId="746C0F20"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na své náklady a s péčí řádného hospodáře podporovat, spravovat a udržovat veškeré technické prostředky Objednatele, které Poskytovatel převzal do užívání;</w:t>
      </w:r>
    </w:p>
    <w:p w14:paraId="708D2619"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neprodleně oznámit písemnou formou Objednateli překážky, které mu brání v plnění předmětu Smlouvy a výkonu dalších činností souvisejících s plněním předmětu Smlouvy;</w:t>
      </w:r>
    </w:p>
    <w:p w14:paraId="71FB8770"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bookmarkStart w:id="45" w:name="_Ref372876085"/>
      <w:r w:rsidRPr="004F7628">
        <w:rPr>
          <w:rFonts w:ascii="Calibri" w:hAnsi="Calibri" w:cs="Calibri"/>
          <w:sz w:val="22"/>
          <w:szCs w:val="22"/>
          <w:lang w:val="cs-CZ"/>
        </w:rPr>
        <w:t>i bez pokynů Objednatele bezodkladně oznámit Objednateli nutné úkony, které, bez ohledu na to, zda jsou či nejsou předmětem této Smlouvy, budou s ohledem na nepředvídané okolnosti pro plnění Smlouvy nezbytné nebo jsou nezbytné pro zamezení vzniku újmy, a tyto úkony ihned po jejich zjištění provést; za nutné úkony dle předchozí věty je nezbytné považovat rovněž takové činnosti, jejichž periodicita je vymezena v příslušných KL, avšak akutní potřeba jejich provedení vyvstane dříve; jde-li o zamezení vzniku újmy nezapříčiněné Poskytovatelem a nejsou-li tyto náklady součástí ceny za příslušné Služby v rámci jednotlivých KL, má Poskytovatel právo na úhradu nezbytných a účelně vynaložených nákladů;</w:t>
      </w:r>
      <w:bookmarkEnd w:id="45"/>
    </w:p>
    <w:p w14:paraId="5987C55A"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dodržovat bezpečnostní, hygienické, požární, organizační, ekologické předpisy, předpisy o bezpečnosti a ochraně zdraví při práci na pracovištích Objednatele a veškeré další platné právní předpisy a 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48AAFCAA"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informovat Objednatele o plnění svých povinností podle této Smlouvy a o důležitých skutečnostech, které mohou mít vliv na výkon práv a plnění povinností smluvních stran;</w:t>
      </w:r>
    </w:p>
    <w:p w14:paraId="62ABDFF8"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chránit práva duševního vlastnictví Objednatele a třetích osob; </w:t>
      </w:r>
    </w:p>
    <w:p w14:paraId="76BC219B"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upozorňovat Objednatele na možné či vhodné rozšíření či změny Služeb za účelem jejich lepšího využívání v rozsahu této Smlouvy;</w:t>
      </w:r>
    </w:p>
    <w:p w14:paraId="2A622275"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upozorňovat Objednatele na případnou nevhodnost pokynů Objednatele;</w:t>
      </w:r>
    </w:p>
    <w:p w14:paraId="11D0B2C1"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0E665E33"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chránit data v systémech Objednatele před ztrátou nebo poškozením a přistupovat k nim a užívat je pouze v souladu s touto Smlouvou, obecně závaznými právními předpisy a zájmy Objednatele;</w:t>
      </w:r>
    </w:p>
    <w:p w14:paraId="78C58F5D" w14:textId="7DC35ED8"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bookmarkStart w:id="46" w:name="_Hlk131507033"/>
      <w:r w:rsidRPr="004F7628">
        <w:rPr>
          <w:rFonts w:ascii="Calibri" w:hAnsi="Calibri" w:cs="Calibri"/>
          <w:sz w:val="22"/>
          <w:szCs w:val="22"/>
          <w:lang w:val="cs-CZ"/>
        </w:rPr>
        <w:t xml:space="preserve">provádět úplnou dokumentaci poskytování Služeb dle této Smlouvy v ServiceDesk nástroji určeném Objednatelem. </w:t>
      </w:r>
      <w:bookmarkStart w:id="47" w:name="_Hlk131490968"/>
      <w:r w:rsidRPr="004F7628">
        <w:rPr>
          <w:rFonts w:ascii="Calibri" w:hAnsi="Calibri" w:cs="Calibri"/>
          <w:sz w:val="22"/>
          <w:szCs w:val="22"/>
          <w:lang w:val="cs-CZ"/>
        </w:rPr>
        <w:t>Poskytovatel je povinen u Služeb výkonově hrazených vždy nejpozději do konce 3. pracovního dne zanést do ServiceDesk nástroje provedené činnosti během pracovního dne, pokud se smluvní strany v závažných případech nedohodnou jinak.</w:t>
      </w:r>
      <w:bookmarkEnd w:id="47"/>
      <w:r w:rsidRPr="004F7628">
        <w:rPr>
          <w:rFonts w:ascii="Calibri" w:hAnsi="Calibri" w:cs="Calibri"/>
          <w:sz w:val="22"/>
          <w:szCs w:val="22"/>
          <w:lang w:val="cs-CZ"/>
        </w:rPr>
        <w:t xml:space="preserve"> Pokud budou činnosti provedené během pracovního dne zaneseny do ServiceDesk nástroje později, </w:t>
      </w:r>
      <w:r w:rsidR="001D5F9E" w:rsidRPr="004F7628">
        <w:rPr>
          <w:rFonts w:ascii="Calibri" w:hAnsi="Calibri" w:cs="Calibri"/>
          <w:sz w:val="22"/>
          <w:szCs w:val="22"/>
          <w:lang w:val="cs-CZ"/>
        </w:rPr>
        <w:t>nelze jejich poskytování</w:t>
      </w:r>
      <w:r w:rsidR="00962DF8" w:rsidRPr="004F7628">
        <w:rPr>
          <w:rFonts w:ascii="Calibri" w:hAnsi="Calibri" w:cs="Calibri"/>
          <w:sz w:val="22"/>
          <w:szCs w:val="22"/>
          <w:lang w:val="cs-CZ"/>
        </w:rPr>
        <w:t xml:space="preserve"> zahrnout</w:t>
      </w:r>
      <w:r w:rsidRPr="004F7628">
        <w:rPr>
          <w:rFonts w:ascii="Calibri" w:hAnsi="Calibri" w:cs="Calibri"/>
          <w:sz w:val="22"/>
          <w:szCs w:val="22"/>
          <w:lang w:val="cs-CZ"/>
        </w:rPr>
        <w:t xml:space="preserve"> v akceptačním protokolu</w:t>
      </w:r>
      <w:r w:rsidR="00EB00B1" w:rsidRPr="004F7628">
        <w:rPr>
          <w:rFonts w:ascii="Calibri" w:hAnsi="Calibri" w:cs="Calibri"/>
          <w:sz w:val="22"/>
          <w:szCs w:val="22"/>
          <w:lang w:val="cs-CZ"/>
        </w:rPr>
        <w:t>,</w:t>
      </w:r>
      <w:r w:rsidRPr="004F7628">
        <w:rPr>
          <w:rFonts w:ascii="Calibri" w:hAnsi="Calibri" w:cs="Calibri"/>
          <w:sz w:val="22"/>
          <w:szCs w:val="22"/>
          <w:lang w:val="cs-CZ"/>
        </w:rPr>
        <w:t xml:space="preserve"> </w:t>
      </w:r>
      <w:r w:rsidR="001559A1" w:rsidRPr="004F7628">
        <w:rPr>
          <w:rFonts w:ascii="Calibri" w:hAnsi="Calibri" w:cs="Calibri"/>
          <w:sz w:val="22"/>
          <w:szCs w:val="22"/>
          <w:lang w:val="cs-CZ"/>
        </w:rPr>
        <w:t>tedy</w:t>
      </w:r>
      <w:r w:rsidR="004A74A0" w:rsidRPr="004F7628">
        <w:rPr>
          <w:rFonts w:ascii="Calibri" w:hAnsi="Calibri" w:cs="Calibri"/>
          <w:sz w:val="22"/>
          <w:szCs w:val="22"/>
          <w:lang w:val="cs-CZ"/>
        </w:rPr>
        <w:t xml:space="preserve"> </w:t>
      </w:r>
      <w:r w:rsidRPr="004F7628">
        <w:rPr>
          <w:rFonts w:ascii="Calibri" w:hAnsi="Calibri" w:cs="Calibri"/>
          <w:sz w:val="22"/>
          <w:szCs w:val="22"/>
          <w:lang w:val="cs-CZ"/>
        </w:rPr>
        <w:t>nebudou předmětem fakturace.</w:t>
      </w:r>
    </w:p>
    <w:bookmarkEnd w:id="46"/>
    <w:p w14:paraId="4E19CB4F" w14:textId="438631C1"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Poskytovatel se zavazuje, že žádným třetím osobám, včetně poddodavatelů Poskytovatele, nijak neomezí nebo se nepokusí omezit možnost vstupovat nezávisle na Poskytovateli do smluvních nebo jiných</w:t>
      </w:r>
      <w:r w:rsidR="00C060CB">
        <w:rPr>
          <w:rFonts w:ascii="Calibri" w:hAnsi="Calibri" w:cs="Calibri"/>
          <w:sz w:val="22"/>
          <w:szCs w:val="22"/>
          <w:lang w:val="cs-CZ"/>
        </w:rPr>
        <w:t xml:space="preserve"> </w:t>
      </w:r>
      <w:r w:rsidRPr="004F7628">
        <w:rPr>
          <w:rFonts w:ascii="Calibri" w:hAnsi="Calibri" w:cs="Calibri"/>
          <w:sz w:val="22"/>
          <w:szCs w:val="22"/>
          <w:lang w:val="cs-CZ"/>
        </w:rPr>
        <w:t xml:space="preserve">vztahů s Objednatelem, zejména účastnit se zadávacích řízení zadávaných Objednatelem, a to jak </w:t>
      </w:r>
      <w:r w:rsidRPr="004F7628">
        <w:rPr>
          <w:rFonts w:ascii="Calibri" w:hAnsi="Calibri" w:cs="Calibri"/>
          <w:sz w:val="22"/>
          <w:szCs w:val="22"/>
          <w:lang w:val="cs-CZ"/>
        </w:rPr>
        <w:lastRenderedPageBreak/>
        <w:t>řízení na poskytování Služeb navazující na tuto Smlouvu, tak na jakékoliv jiné služby, které budou předmětem takov</w:t>
      </w:r>
      <w:r w:rsidR="00A77D35" w:rsidRPr="004F7628">
        <w:rPr>
          <w:rFonts w:ascii="Calibri" w:hAnsi="Calibri" w:cs="Calibri"/>
          <w:sz w:val="22"/>
          <w:szCs w:val="22"/>
          <w:lang w:val="cs-CZ"/>
        </w:rPr>
        <w:t>ých</w:t>
      </w:r>
      <w:r w:rsidRPr="004F7628">
        <w:rPr>
          <w:rFonts w:ascii="Calibri" w:hAnsi="Calibri" w:cs="Calibri"/>
          <w:sz w:val="22"/>
          <w:szCs w:val="22"/>
          <w:lang w:val="cs-CZ"/>
        </w:rPr>
        <w:t xml:space="preserve"> zadávací</w:t>
      </w:r>
      <w:r w:rsidR="00A77D35" w:rsidRPr="004F7628">
        <w:rPr>
          <w:rFonts w:ascii="Calibri" w:hAnsi="Calibri" w:cs="Calibri"/>
          <w:sz w:val="22"/>
          <w:szCs w:val="22"/>
          <w:lang w:val="cs-CZ"/>
        </w:rPr>
        <w:t>c</w:t>
      </w:r>
      <w:r w:rsidRPr="004F7628">
        <w:rPr>
          <w:rFonts w:ascii="Calibri" w:hAnsi="Calibri" w:cs="Calibri"/>
          <w:sz w:val="22"/>
          <w:szCs w:val="22"/>
          <w:lang w:val="cs-CZ"/>
        </w:rPr>
        <w:t xml:space="preserve">h řízení. </w:t>
      </w:r>
    </w:p>
    <w:p w14:paraId="6D20F6FF" w14:textId="77777777" w:rsidR="00EC0A01" w:rsidRPr="004F7628" w:rsidRDefault="00EC0A01" w:rsidP="000D3172">
      <w:pPr>
        <w:pStyle w:val="RLTextlnkuslovan"/>
        <w:numPr>
          <w:ilvl w:val="1"/>
          <w:numId w:val="1"/>
        </w:numPr>
        <w:spacing w:before="60" w:after="60"/>
        <w:ind w:left="709" w:hanging="709"/>
        <w:rPr>
          <w:rFonts w:ascii="Calibri" w:hAnsi="Calibri" w:cs="Calibri"/>
          <w:sz w:val="22"/>
          <w:szCs w:val="22"/>
          <w:lang w:val="cs-CZ"/>
        </w:rPr>
      </w:pPr>
      <w:bookmarkStart w:id="48" w:name="_Ref533863565"/>
      <w:r w:rsidRPr="004F7628">
        <w:rPr>
          <w:rFonts w:ascii="Calibri" w:hAnsi="Calibri" w:cs="Calibri"/>
          <w:sz w:val="22"/>
          <w:szCs w:val="22"/>
          <w:lang w:val="cs-CZ"/>
        </w:rPr>
        <w:t xml:space="preserve">Poskytovatel se zavazuje umožnit Objednateli kdykoliv v průběhu trvání této Smlouvy provedení kontroly plnění této Smlouvy i v sídle Poskytovatele nebo jeho provozovnách. Objednatel je v rámci této kontroly oprávněn prověřit plnění této Smlouvy, přičemž je oprávněn požadovat i předvedení realizace periodických činností či jiných úkonů souvisejících s plněním Služeb paušálně hrazených stálých uvedených v rámci Přílohy č. </w:t>
      </w:r>
      <w:r w:rsidRPr="004F7628">
        <w:rPr>
          <w:rStyle w:val="Hypertextovodkaz"/>
          <w:rFonts w:ascii="Calibri" w:hAnsi="Calibri" w:cs="Calibri"/>
          <w:color w:val="auto"/>
          <w:sz w:val="22"/>
          <w:szCs w:val="22"/>
          <w:u w:val="none"/>
          <w:lang w:val="cs-CZ"/>
        </w:rPr>
        <w:t>2</w:t>
      </w:r>
      <w:r w:rsidRPr="004F7628">
        <w:rPr>
          <w:rFonts w:ascii="Calibri" w:hAnsi="Calibri" w:cs="Calibri"/>
          <w:sz w:val="22"/>
          <w:szCs w:val="22"/>
          <w:lang w:val="cs-CZ"/>
        </w:rPr>
        <w:t xml:space="preserve"> Smlouvy, a též úkonů souvisejících s realizací požadavků či objednávek na Služby výkonově hrazené. Využívá-li Poskytovatel pro plnění této Smlouvy poddodavatele, je Poskytovatel povinen umožnit kontrolu plnění i v sídle či provozovně poddodavatele. Objednatel bude informovat Poskytovatele o jeho záměru provést kontrolu plnění nejpozději 3 pracovní dny předem.</w:t>
      </w:r>
      <w:bookmarkEnd w:id="48"/>
      <w:r w:rsidRPr="004F7628">
        <w:rPr>
          <w:rFonts w:ascii="Calibri" w:hAnsi="Calibri" w:cs="Calibri"/>
          <w:sz w:val="22"/>
          <w:szCs w:val="22"/>
          <w:lang w:val="cs-CZ"/>
        </w:rPr>
        <w:t xml:space="preserve"> </w:t>
      </w:r>
    </w:p>
    <w:p w14:paraId="7197B8F0"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49" w:name="_Ref533863511"/>
      <w:r w:rsidRPr="004F7628">
        <w:rPr>
          <w:rFonts w:ascii="Calibri" w:hAnsi="Calibri" w:cs="Calibri"/>
          <w:sz w:val="22"/>
          <w:szCs w:val="22"/>
          <w:lang w:val="cs-CZ"/>
        </w:rPr>
        <w:t>Poskytovatel je povinen písemně oznámit Objednateli změnu údajů o Poskytovateli uvedených v záhlaví Smlouvy, změny osob uvedených v Příloze č. 4</w:t>
      </w:r>
      <w:r w:rsidRPr="004F7628">
        <w:rPr>
          <w:rFonts w:ascii="Calibri" w:hAnsi="Calibri" w:cs="Calibri"/>
          <w:sz w:val="22"/>
          <w:szCs w:val="22"/>
        </w:rPr>
        <w:t xml:space="preserve"> </w:t>
      </w:r>
      <w:r w:rsidRPr="004F7628">
        <w:rPr>
          <w:rFonts w:ascii="Calibri" w:hAnsi="Calibri" w:cs="Calibri"/>
          <w:sz w:val="22"/>
          <w:szCs w:val="22"/>
          <w:lang w:val="cs-CZ"/>
        </w:rPr>
        <w:t>této Smlouvy a jakékoliv změny týkající se registrace Poskytovatele jako plátce DPH, a to nejpozději do 5 pracovních dnů od uskutečnění takové změny.</w:t>
      </w:r>
      <w:bookmarkEnd w:id="49"/>
    </w:p>
    <w:p w14:paraId="649EBC5B"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50" w:name="_Ref533863540"/>
      <w:r w:rsidRPr="004F7628">
        <w:rPr>
          <w:rFonts w:ascii="Calibri" w:hAnsi="Calibri" w:cs="Calibri"/>
          <w:sz w:val="22"/>
          <w:szCs w:val="22"/>
          <w:lang w:val="cs-CZ"/>
        </w:rPr>
        <w:t>Poskytovatel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50"/>
    </w:p>
    <w:p w14:paraId="38ACE1ED" w14:textId="2CF2CA25"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51" w:name="_Ref533858377"/>
      <w:r w:rsidRPr="004F7628">
        <w:rPr>
          <w:rFonts w:ascii="Calibri" w:hAnsi="Calibri" w:cs="Calibri"/>
          <w:sz w:val="22"/>
          <w:szCs w:val="22"/>
          <w:lang w:val="cs-CZ"/>
        </w:rPr>
        <w:t xml:space="preserve">Poskytovatel se zavazuje, že správu </w:t>
      </w:r>
      <w:r w:rsidR="711A1E09" w:rsidRPr="004F7628">
        <w:rPr>
          <w:rFonts w:ascii="Calibri" w:hAnsi="Calibri" w:cs="Calibri"/>
          <w:sz w:val="22"/>
          <w:szCs w:val="22"/>
          <w:lang w:val="cs-CZ"/>
        </w:rPr>
        <w:t>systémů</w:t>
      </w:r>
      <w:r w:rsidRPr="004F7628">
        <w:rPr>
          <w:rFonts w:ascii="Calibri" w:hAnsi="Calibri" w:cs="Calibri"/>
          <w:sz w:val="22"/>
          <w:szCs w:val="22"/>
          <w:lang w:val="cs-CZ"/>
        </w:rPr>
        <w:t xml:space="preserve"> Objednatele bude provádět výhradně prostřednictvím řešení pro správu privilegovaných přístupů (dále jen „PIM“). Přístup Poskytovatele </w:t>
      </w:r>
      <w:r w:rsidR="711A1E09" w:rsidRPr="004F7628">
        <w:rPr>
          <w:rFonts w:ascii="Calibri" w:hAnsi="Calibri" w:cs="Calibri"/>
          <w:sz w:val="22"/>
          <w:szCs w:val="22"/>
          <w:lang w:val="cs-CZ"/>
        </w:rPr>
        <w:t>ke spravovaným systémům</w:t>
      </w:r>
      <w:r w:rsidRPr="004F7628">
        <w:rPr>
          <w:rFonts w:ascii="Calibri" w:hAnsi="Calibri" w:cs="Calibri"/>
          <w:sz w:val="22"/>
          <w:szCs w:val="22"/>
          <w:lang w:val="cs-CZ"/>
        </w:rPr>
        <w:t xml:space="preserve"> Objednatele mimo PIM je možný pouze a jen v případě, kdy bude tento přístup schválen Objednatelem. Poskytovatel bere na vědomí, že veškeré přístupy k</w:t>
      </w:r>
      <w:r w:rsidR="711A1E09" w:rsidRPr="004F7628">
        <w:rPr>
          <w:rFonts w:ascii="Calibri" w:hAnsi="Calibri" w:cs="Calibri"/>
          <w:sz w:val="22"/>
          <w:szCs w:val="22"/>
          <w:lang w:val="cs-CZ"/>
        </w:rPr>
        <w:t xml:space="preserve"> systémům Objednatele</w:t>
      </w:r>
      <w:r w:rsidRPr="004F7628">
        <w:rPr>
          <w:rFonts w:ascii="Calibri" w:hAnsi="Calibri" w:cs="Calibri"/>
          <w:sz w:val="22"/>
          <w:szCs w:val="22"/>
          <w:lang w:val="cs-CZ"/>
        </w:rPr>
        <w:t xml:space="preserve"> jsou monitorovány a v případě zjištění nedodržení tohoto závazného postupu pro přístup Poskytovatele ke spravovaným systémům bude udělen</w:t>
      </w:r>
      <w:r w:rsidR="3F17B898" w:rsidRPr="004F7628">
        <w:rPr>
          <w:rFonts w:ascii="Calibri" w:hAnsi="Calibri" w:cs="Calibri"/>
          <w:sz w:val="22"/>
          <w:szCs w:val="22"/>
          <w:lang w:val="cs-CZ"/>
        </w:rPr>
        <w:t>a</w:t>
      </w:r>
      <w:r w:rsidRPr="004F7628">
        <w:rPr>
          <w:rFonts w:ascii="Calibri" w:hAnsi="Calibri" w:cs="Calibri"/>
          <w:sz w:val="22"/>
          <w:szCs w:val="22"/>
          <w:lang w:val="cs-CZ"/>
        </w:rPr>
        <w:t xml:space="preserve"> sankce dle odst. 27.1</w:t>
      </w:r>
      <w:r w:rsidR="47A5B6CB" w:rsidRPr="004F7628">
        <w:rPr>
          <w:rFonts w:ascii="Calibri" w:hAnsi="Calibri" w:cs="Calibri"/>
          <w:sz w:val="22"/>
          <w:szCs w:val="22"/>
          <w:lang w:val="cs-CZ"/>
        </w:rPr>
        <w:t>5</w:t>
      </w:r>
      <w:r w:rsidRPr="004F7628">
        <w:rPr>
          <w:rFonts w:ascii="Calibri" w:hAnsi="Calibri" w:cs="Calibri"/>
          <w:sz w:val="22"/>
          <w:szCs w:val="22"/>
          <w:lang w:val="cs-CZ"/>
        </w:rPr>
        <w:t xml:space="preserve"> Smlouvy.</w:t>
      </w:r>
    </w:p>
    <w:p w14:paraId="5B640608" w14:textId="78152091"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Poskytovatel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příslušného provozovatele používajícího tento účet možné. Pokud to technicky možné nebude, bude soulad účtů s bezpečnostní směrnicí a udržování aktuálních hesel v PIM řešení zajišťovat příslušný provozovatel. Pro automatické řízení účtů nástrojem PIM, k zajištění přístupu Poskytovatele ke spravovaným systémům, a pro zajištění možnosti auditního a nouzového přístupu Objednatele a Poskytovatele, Poskytovatel zajistí vytvoření technických a systémových účtů na </w:t>
      </w:r>
      <w:r w:rsidR="000B3761" w:rsidRPr="004F7628">
        <w:rPr>
          <w:rFonts w:ascii="Calibri" w:hAnsi="Calibri" w:cs="Calibri"/>
          <w:sz w:val="22"/>
          <w:szCs w:val="22"/>
          <w:lang w:val="cs-CZ"/>
        </w:rPr>
        <w:t>spravovaných systémech</w:t>
      </w:r>
      <w:r w:rsidRPr="004F7628">
        <w:rPr>
          <w:rFonts w:ascii="Calibri" w:hAnsi="Calibri" w:cs="Calibri"/>
          <w:sz w:val="22"/>
          <w:szCs w:val="22"/>
          <w:lang w:val="cs-CZ"/>
        </w:rPr>
        <w:t xml:space="preserve"> dle požadavků Objednatele a nebude tyto technické a systémové účty měnit, upravovat či neoprávněně využívat k přístupu a jiným činnostem mimo situace výslovně povolené Objednatelem.</w:t>
      </w:r>
    </w:p>
    <w:p w14:paraId="27483EF1" w14:textId="1FBD84EC"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Rámec využit</w:t>
      </w:r>
      <w:r w:rsidR="00FD7BE1" w:rsidRPr="004F7628">
        <w:rPr>
          <w:rFonts w:ascii="Calibri" w:hAnsi="Calibri" w:cs="Calibri"/>
          <w:sz w:val="22"/>
          <w:szCs w:val="22"/>
          <w:lang w:val="cs-CZ"/>
        </w:rPr>
        <w:t>í</w:t>
      </w:r>
      <w:r w:rsidRPr="004F7628">
        <w:rPr>
          <w:rFonts w:ascii="Calibri" w:hAnsi="Calibri" w:cs="Calibri"/>
          <w:sz w:val="22"/>
          <w:szCs w:val="22"/>
          <w:lang w:val="cs-CZ"/>
        </w:rPr>
        <w:t xml:space="preserve"> nástroje PIM v podobě aplikac</w:t>
      </w:r>
      <w:r w:rsidR="00E436BF" w:rsidRPr="004F7628">
        <w:rPr>
          <w:rFonts w:ascii="Calibri" w:hAnsi="Calibri" w:cs="Calibri"/>
          <w:sz w:val="22"/>
          <w:szCs w:val="22"/>
          <w:lang w:val="cs-CZ"/>
        </w:rPr>
        <w:t>í</w:t>
      </w:r>
      <w:r w:rsidRPr="004F7628">
        <w:rPr>
          <w:rFonts w:ascii="Calibri" w:hAnsi="Calibri" w:cs="Calibri"/>
          <w:sz w:val="22"/>
          <w:szCs w:val="22"/>
          <w:lang w:val="cs-CZ"/>
        </w:rPr>
        <w:t xml:space="preserve"> použitých pro správu prostředí Objednatele, metod přístupu ke spravovaným systémům a metod autentizace je Objednatelem definován v Interní dokumentaci. Poskytovatel se zavazuje, že bude veškeré činnosti vykonávat v souladu s touto Interní dokumentací.</w:t>
      </w:r>
    </w:p>
    <w:p w14:paraId="19A37BD2" w14:textId="11DF2F6A"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52" w:name="_Ref13647887"/>
      <w:bookmarkEnd w:id="51"/>
      <w:r w:rsidRPr="004F7628">
        <w:rPr>
          <w:rFonts w:ascii="Calibri" w:hAnsi="Calibri" w:cs="Calibri"/>
          <w:sz w:val="22"/>
          <w:szCs w:val="22"/>
          <w:lang w:val="cs-CZ"/>
        </w:rPr>
        <w:t>Poskytovatel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 a to v takové úrovni, aby bylo možné tyto konfigurační nebo aktualizační změny ověřit v požadované úrovni. Poskytovatel je povinen tato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jedenkrát za 3 měsíce nebo dle specifikace příslušného KL pro Služby paušálně hrazené stálé.</w:t>
      </w:r>
      <w:bookmarkEnd w:id="52"/>
    </w:p>
    <w:p w14:paraId="2FD1D9B8" w14:textId="2EFF6A54"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Veškeré komponenty</w:t>
      </w:r>
      <w:r w:rsidR="0074529D" w:rsidRPr="004F7628">
        <w:rPr>
          <w:rFonts w:ascii="Calibri" w:hAnsi="Calibri" w:cs="Calibri"/>
          <w:sz w:val="22"/>
          <w:szCs w:val="22"/>
          <w:lang w:val="cs-CZ"/>
        </w:rPr>
        <w:t xml:space="preserve"> </w:t>
      </w:r>
      <w:r w:rsidR="000B3761" w:rsidRPr="004F7628">
        <w:rPr>
          <w:rFonts w:ascii="Calibri" w:hAnsi="Calibri" w:cs="Calibri"/>
          <w:sz w:val="22"/>
          <w:szCs w:val="22"/>
          <w:lang w:val="cs-CZ"/>
        </w:rPr>
        <w:t>systémů</w:t>
      </w:r>
      <w:r w:rsidRPr="004F7628">
        <w:rPr>
          <w:rFonts w:ascii="Calibri" w:hAnsi="Calibri" w:cs="Calibri"/>
          <w:sz w:val="22"/>
          <w:szCs w:val="22"/>
          <w:lang w:val="cs-CZ"/>
        </w:rPr>
        <w:t xml:space="preserve">, včetně infrastruktury, která je jejich podpůrnou součástí, musí zaznamenávat auditní události definované v Interní dokumentaci a Poskytovatel musí umožnit a </w:t>
      </w:r>
      <w:r w:rsidRPr="004F7628">
        <w:rPr>
          <w:rFonts w:ascii="Calibri" w:hAnsi="Calibri" w:cs="Calibri"/>
          <w:sz w:val="22"/>
          <w:szCs w:val="22"/>
          <w:lang w:val="cs-CZ"/>
        </w:rPr>
        <w:lastRenderedPageBreak/>
        <w:t>poskytnout součinnost na jejich integraci do systému bezpečnostního monitoringu (dále jen „SIEM“), a to takovým způsobem, aby naplňovala požadavky na bezpečnostní monitoring definovaný v Interní dokumentaci. Integrace auditních událostí musí být zajištěna v čase blížícím se reálnému času od vzniku auditní události do jejího zaslání na SIEM a zasílání auditních událostí musí být realizováno napřímo mezi zdrojem auditních událostí a SIEM systémem bez dalších prostředníků přeposílajících tyto auditní události, pokud není Objednatelem povoleno jinak. V případě zákaznických aplikací musí Poskytovatel umožnit u těchto aplikací auditovat veškeré privilegované činnosti provedené v aplikaci a ukládat auditní záznamy o provedení těchto činností tak, jak je uvedeno v Interní dokumentaci. U zákaznických aplikací či komponent, které jsou již do nástroje SIEM integrovány, se Poskytovatel zavazuje Objednateli předat na vyžádaní přesnou strukturu těchto auditních záznamů a seznam všech logovaných auditních záznamů včetně jejich významového popisu.</w:t>
      </w:r>
    </w:p>
    <w:p w14:paraId="209A24B0"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Poskytovatel se zavazuje, že zajistí po celou dobu plnění Veřejné zakázky</w:t>
      </w:r>
    </w:p>
    <w:p w14:paraId="547E3A4B"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plnění veškerých povinností vyplývající z právních předpisů České republiky, zejména pak z předpisů pracovněprávních, předpisů z oblasti zaměstnanosti a bezpečnosti a ochrany zdraví při práci, a to vůči všem osobám, které se na plnění Veřejné zakázky podílejí; k plnění těchto povinností zaváže Poskytovatel i své poddodavatele,</w:t>
      </w:r>
    </w:p>
    <w:p w14:paraId="098F3E98" w14:textId="5CCA7574"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poddodavatelům</w:t>
      </w:r>
      <w:r w:rsidR="00D46599" w:rsidRPr="004F7628">
        <w:rPr>
          <w:rFonts w:ascii="Calibri" w:hAnsi="Calibri" w:cs="Calibri"/>
          <w:sz w:val="22"/>
          <w:szCs w:val="22"/>
          <w:lang w:val="cs-CZ"/>
        </w:rPr>
        <w:t>,</w:t>
      </w:r>
    </w:p>
    <w:p w14:paraId="3EEBC3C5" w14:textId="09D0D3CA"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při výkonu administrativních činností souvisejících s plněním Veřejné zakázky používat, je-li to objektivně možné, recyklované nebo recyklovatelné materiály, výrobky a obaly.</w:t>
      </w:r>
    </w:p>
    <w:p w14:paraId="75C22339" w14:textId="77613D43"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Poskytovatel je povinen v rámci provozu a správy systémů provozovaných Poskytovatelem evidovat a sledovat termíny expirace certifikátů, které jsou v systémech využívány. Poskytovatel předloží Objednateli požadavek na obnovu certifikátu nejpozději do 30 dnů před expirací aktuálně platného certifikátu. Následnou instalaci certifikátu včetně související úkonů, provede Poskytovatel tak, aby nedošlo k nedostupnosti systému.</w:t>
      </w:r>
    </w:p>
    <w:p w14:paraId="33CE2690"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Poskytovatel se zavazuje plnit sám, nebo s využitím poddodavatelů uvedených v Příloze č. 5 této Smlouvy, eventuálně jiných, Objednatelem předem písemně odsouhlasených, poddodavatelů, přičemž v případě využití poddodavatele odpovídá Objednateli v takovém rozsahu a způsobem, jako kdyby plnil sám Poskytovatel. </w:t>
      </w:r>
    </w:p>
    <w:p w14:paraId="06AA28AD"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Poskytovatel se s odkazem na čl. 5k nařízení Rady (EU) 2022/576 ze dne 8. dubna 2022, kterým se mění nařízení (EU) č. 833/2014 o omezujících opatřeních vzhledem k činnostem Ruska destabilizujícím situaci na Ukrajině, zavazuje a odpovídá za to, že jeho poddodavatelé, pokud jejich plnění představuje více než 10 % hodnoty Veřejné zakázky, nejsou</w:t>
      </w:r>
    </w:p>
    <w:p w14:paraId="48E71777" w14:textId="77777777" w:rsidR="00C76FB3" w:rsidRPr="004F7628" w:rsidRDefault="00C76FB3" w:rsidP="000D3172">
      <w:pPr>
        <w:pStyle w:val="RLTextlnkuslovan"/>
        <w:numPr>
          <w:ilvl w:val="2"/>
          <w:numId w:val="93"/>
        </w:numPr>
        <w:spacing w:before="60" w:after="60"/>
        <w:rPr>
          <w:rFonts w:ascii="Calibri" w:hAnsi="Calibri" w:cs="Calibri"/>
          <w:sz w:val="22"/>
          <w:szCs w:val="22"/>
          <w:lang w:val="cs-CZ"/>
        </w:rPr>
      </w:pPr>
      <w:r w:rsidRPr="004F7628">
        <w:rPr>
          <w:rFonts w:ascii="Calibri" w:hAnsi="Calibri" w:cs="Calibri"/>
          <w:sz w:val="22"/>
          <w:szCs w:val="22"/>
          <w:lang w:val="cs-CZ"/>
        </w:rPr>
        <w:t>ruským státním příslušníkem, fyzickou či právnickou osobou nebo subjektem či orgánem se sídlem v Rusku,</w:t>
      </w:r>
    </w:p>
    <w:p w14:paraId="647C06EC" w14:textId="77777777" w:rsidR="00C76FB3" w:rsidRPr="004F7628" w:rsidRDefault="00C76FB3" w:rsidP="000D3172">
      <w:pPr>
        <w:pStyle w:val="RLTextlnkuslovan"/>
        <w:numPr>
          <w:ilvl w:val="2"/>
          <w:numId w:val="93"/>
        </w:numPr>
        <w:spacing w:before="60" w:after="60"/>
        <w:rPr>
          <w:rFonts w:ascii="Calibri" w:hAnsi="Calibri" w:cs="Calibri"/>
          <w:sz w:val="22"/>
          <w:szCs w:val="22"/>
          <w:lang w:val="cs-CZ"/>
        </w:rPr>
      </w:pPr>
      <w:r w:rsidRPr="004F7628">
        <w:rPr>
          <w:rFonts w:ascii="Calibri" w:hAnsi="Calibri" w:cs="Calibri"/>
          <w:sz w:val="22"/>
          <w:szCs w:val="22"/>
          <w:lang w:val="cs-CZ"/>
        </w:rPr>
        <w:t>právnickou osobou, subjektem nebo orgánem, které jsou z více než 50 % přímo či nepřímo vlastněny některým ze subjektů uvedených v písm. a) tohoto odstavce Smlouvy, přičemž podíly těchto subjektů se sčítají, nebo</w:t>
      </w:r>
    </w:p>
    <w:p w14:paraId="05226BA6" w14:textId="77777777" w:rsidR="00C76FB3" w:rsidRPr="004F7628" w:rsidRDefault="00C76FB3" w:rsidP="000D3172">
      <w:pPr>
        <w:pStyle w:val="RLTextlnkuslovan"/>
        <w:numPr>
          <w:ilvl w:val="2"/>
          <w:numId w:val="93"/>
        </w:numPr>
        <w:spacing w:before="60" w:after="60"/>
        <w:rPr>
          <w:rFonts w:ascii="Calibri" w:hAnsi="Calibri" w:cs="Calibri"/>
          <w:sz w:val="22"/>
          <w:szCs w:val="22"/>
          <w:lang w:val="cs-CZ"/>
        </w:rPr>
      </w:pPr>
      <w:r w:rsidRPr="004F7628">
        <w:rPr>
          <w:rFonts w:ascii="Calibri" w:hAnsi="Calibri" w:cs="Calibri"/>
          <w:sz w:val="22"/>
          <w:szCs w:val="22"/>
          <w:lang w:val="cs-CZ"/>
        </w:rPr>
        <w:t xml:space="preserve">fyzickou nebo právnickou osobou, subjektem nebo orgánem, které jednají jménem nebo na pokyn některého ze subjektů uvedených v písm. a) nebo b) tohoto odstavce Smlouvy.  </w:t>
      </w:r>
    </w:p>
    <w:p w14:paraId="14885F9A" w14:textId="523C49DC" w:rsidR="00C76FB3" w:rsidRPr="004F7628" w:rsidRDefault="00C76FB3" w:rsidP="0217C9A8">
      <w:pPr>
        <w:pStyle w:val="Odstavecseseznamem"/>
        <w:spacing w:after="120"/>
        <w:ind w:left="709"/>
        <w:jc w:val="both"/>
        <w:rPr>
          <w:rFonts w:ascii="Calibri" w:eastAsia="Times New Roman" w:hAnsi="Calibri" w:cs="Calibri"/>
        </w:rPr>
      </w:pPr>
      <w:r w:rsidRPr="004F7628">
        <w:rPr>
          <w:rFonts w:ascii="Calibri" w:eastAsia="Times New Roman" w:hAnsi="Calibri" w:cs="Calibri"/>
        </w:rPr>
        <w:t>Poskytovatel dále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w:t>
      </w:r>
      <w:r w:rsidR="7A368C6A" w:rsidRPr="004F7628">
        <w:rPr>
          <w:rFonts w:ascii="Calibri" w:eastAsia="Times New Roman" w:hAnsi="Calibri" w:cs="Calibri"/>
        </w:rPr>
        <w:t xml:space="preserve"> vzhledem k situaci v Bělorusku a k zapojení Běloruska do ruské agrese proti Ukrajině, v platném znění</w:t>
      </w:r>
      <w:r w:rsidRPr="004F7628">
        <w:rPr>
          <w:rFonts w:ascii="Calibri" w:eastAsia="Times New Roman" w:hAnsi="Calibri" w:cs="Calibri"/>
        </w:rPr>
        <w:t xml:space="preserve">, a dále (ii) české právní předpisy, zejména zákon č. 69/2006 Sb., o provádění mezinárodních sankcí, ve znění pozdějších předpisů, navazující na nařízení EU uvedená v tomto odstavci Smlouvy. </w:t>
      </w:r>
    </w:p>
    <w:p w14:paraId="4EC8556F" w14:textId="72929C81"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lastRenderedPageBreak/>
        <w:t xml:space="preserve">Poskytovatel se zavazuje zajistit po ukončení smluvního vztahu s Objednatelem smazání provozních údajů, testovací databáze, konfiguračních údajů a jiných informací Objednatele, jejich kopií a případně likvidaci technických nosičů s těmito údaji u Poskytovatele v návaznosti na jejich citlivost a důležitost a dle požadavků interní dokumentace a v souladu s přílohou č. </w:t>
      </w:r>
      <w:r w:rsidR="002E7BBA" w:rsidRPr="004F7628">
        <w:rPr>
          <w:rFonts w:ascii="Calibri" w:hAnsi="Calibri" w:cs="Calibri"/>
          <w:sz w:val="22"/>
          <w:szCs w:val="22"/>
          <w:lang w:val="cs-CZ"/>
        </w:rPr>
        <w:t>2</w:t>
      </w:r>
      <w:r w:rsidRPr="004F7628">
        <w:rPr>
          <w:rFonts w:ascii="Calibri" w:hAnsi="Calibri" w:cs="Calibri"/>
          <w:sz w:val="22"/>
          <w:szCs w:val="22"/>
          <w:lang w:val="cs-CZ"/>
        </w:rPr>
        <w:t xml:space="preserve"> k vyhlášce č. </w:t>
      </w:r>
      <w:r w:rsidR="002E7BBA" w:rsidRPr="004F7628">
        <w:rPr>
          <w:rFonts w:ascii="Calibri" w:hAnsi="Calibri" w:cs="Calibri"/>
          <w:sz w:val="22"/>
          <w:szCs w:val="22"/>
          <w:lang w:val="cs-CZ"/>
        </w:rPr>
        <w:t>409</w:t>
      </w:r>
      <w:r w:rsidRPr="004F7628">
        <w:rPr>
          <w:rFonts w:ascii="Calibri" w:hAnsi="Calibri" w:cs="Calibri"/>
          <w:sz w:val="22"/>
          <w:szCs w:val="22"/>
          <w:lang w:val="cs-CZ"/>
        </w:rPr>
        <w:t>/20</w:t>
      </w:r>
      <w:r w:rsidR="002E7BBA" w:rsidRPr="004F7628">
        <w:rPr>
          <w:rFonts w:ascii="Calibri" w:hAnsi="Calibri" w:cs="Calibri"/>
          <w:sz w:val="22"/>
          <w:szCs w:val="22"/>
          <w:lang w:val="cs-CZ"/>
        </w:rPr>
        <w:t>25</w:t>
      </w:r>
      <w:r w:rsidRPr="004F7628">
        <w:rPr>
          <w:rFonts w:ascii="Calibri" w:hAnsi="Calibri" w:cs="Calibri"/>
          <w:sz w:val="22"/>
          <w:szCs w:val="22"/>
          <w:lang w:val="cs-CZ"/>
        </w:rPr>
        <w:t xml:space="preserve"> Sb., o bezpečnostních opatřeních</w:t>
      </w:r>
      <w:r w:rsidR="00D00248" w:rsidRPr="004F7628">
        <w:rPr>
          <w:rFonts w:ascii="Calibri" w:hAnsi="Calibri" w:cs="Calibri"/>
          <w:sz w:val="22"/>
          <w:szCs w:val="22"/>
          <w:lang w:val="cs-CZ"/>
        </w:rPr>
        <w:t xml:space="preserve"> </w:t>
      </w:r>
      <w:r w:rsidR="006415A7" w:rsidRPr="004F7628">
        <w:rPr>
          <w:rFonts w:ascii="Calibri" w:hAnsi="Calibri" w:cs="Calibri"/>
          <w:sz w:val="22"/>
          <w:szCs w:val="22"/>
          <w:lang w:val="cs-CZ"/>
        </w:rPr>
        <w:t>poskytovatele</w:t>
      </w:r>
      <w:r w:rsidR="00812F65" w:rsidRPr="004F7628">
        <w:rPr>
          <w:rFonts w:ascii="Calibri" w:hAnsi="Calibri" w:cs="Calibri"/>
          <w:sz w:val="22"/>
          <w:szCs w:val="22"/>
          <w:lang w:val="cs-CZ"/>
        </w:rPr>
        <w:t xml:space="preserve"> regulované služby v režimu vyšších povinností</w:t>
      </w:r>
      <w:r w:rsidR="00D00248" w:rsidRPr="004F7628">
        <w:rPr>
          <w:rFonts w:ascii="Calibri" w:hAnsi="Calibri" w:cs="Calibri"/>
          <w:sz w:val="22"/>
          <w:szCs w:val="22"/>
          <w:lang w:val="cs-CZ"/>
        </w:rPr>
        <w:t>.</w:t>
      </w:r>
    </w:p>
    <w:p w14:paraId="76826FE4"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53" w:name="odst58"/>
      <w:bookmarkEnd w:id="53"/>
      <w:r w:rsidRPr="004F7628">
        <w:rPr>
          <w:rFonts w:ascii="Calibri" w:hAnsi="Calibri" w:cs="Calibri"/>
          <w:sz w:val="22"/>
          <w:szCs w:val="22"/>
          <w:lang w:val="cs-CZ"/>
        </w:rPr>
        <w:t>Na základě písemné výzvy (tj. ve smyslu odst. 32.8 této Smlouvy i elektronicky) Objednatele se Poskytovatel zavazuje poskytnout Objednateli nejpozději do dvou pracovních dnů informace o průběhu, výsledcích a výstupech Služeb výkonově hrazených. Takovými informacemi se rozumí zejména informace o</w:t>
      </w:r>
    </w:p>
    <w:p w14:paraId="050B859A"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stavu prací při poskytování jednotlivých Služeb výkonově hrazených, </w:t>
      </w:r>
    </w:p>
    <w:p w14:paraId="26111D85"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kapacitě členů realizačního týmu Poskytovatele na poskytovaných Službách výkonově hrazených,</w:t>
      </w:r>
    </w:p>
    <w:p w14:paraId="79A6301C"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lhůtě a způsobu dodání výstupů Služeb výkonově hrazených,</w:t>
      </w:r>
    </w:p>
    <w:p w14:paraId="7790963C"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alokaci členů realizačního týmu a jejich utilizaci a realizaci Služeb výkonově hrazených.</w:t>
      </w:r>
    </w:p>
    <w:p w14:paraId="00E06394" w14:textId="77777777" w:rsidR="00C76FB3" w:rsidRPr="004F7628" w:rsidRDefault="00C76FB3" w:rsidP="00C76FB3">
      <w:pPr>
        <w:pStyle w:val="RLTextlnkuslovan"/>
        <w:ind w:left="709"/>
        <w:rPr>
          <w:rFonts w:ascii="Calibri" w:hAnsi="Calibri" w:cs="Calibri"/>
          <w:sz w:val="22"/>
          <w:szCs w:val="22"/>
          <w:lang w:val="cs-CZ"/>
        </w:rPr>
      </w:pPr>
      <w:r w:rsidRPr="004F7628">
        <w:rPr>
          <w:rFonts w:ascii="Calibri" w:hAnsi="Calibri" w:cs="Calibri"/>
          <w:sz w:val="22"/>
          <w:szCs w:val="22"/>
          <w:lang w:val="cs-CZ"/>
        </w:rPr>
        <w:t>Takovou výzvu je Objednatel oprávněn zaslat Poskytovateli kdykoliv v průběhu trvání této Smlouvy a pro vyloučení jakýchkoliv pochybností smluvní strany uvádějí, že počet výzev není omezen.</w:t>
      </w:r>
      <w:bookmarkStart w:id="54" w:name="_Hlk131590819"/>
    </w:p>
    <w:p w14:paraId="3B58C7E8" w14:textId="6FA2F6E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55" w:name="_Hlk129612009"/>
      <w:bookmarkStart w:id="56" w:name="_Hlk131099776"/>
      <w:bookmarkStart w:id="57" w:name="_Hlk131507301"/>
      <w:r w:rsidRPr="004F7628">
        <w:rPr>
          <w:rFonts w:ascii="Calibri" w:hAnsi="Calibri" w:cs="Calibri"/>
          <w:sz w:val="22"/>
          <w:szCs w:val="22"/>
          <w:lang w:val="cs-CZ"/>
        </w:rPr>
        <w:t xml:space="preserve">Poskytovatel je povinen na základě písemné výzvy (tj. ve smyslu odst. 32.8 této Smlouvy i elektronicky) Objednatele nebo jím pověřené třetí osoby zajistit součinnost poskytovatelům služeb správy IT infrastruktury </w:t>
      </w:r>
      <w:bookmarkEnd w:id="55"/>
      <w:r w:rsidRPr="004F7628">
        <w:rPr>
          <w:rFonts w:ascii="Calibri" w:hAnsi="Calibri" w:cs="Calibri"/>
          <w:sz w:val="22"/>
          <w:szCs w:val="22"/>
          <w:lang w:val="cs-CZ"/>
        </w:rPr>
        <w:t>Objednatele</w:t>
      </w:r>
      <w:r w:rsidR="00775196" w:rsidRPr="004F7628">
        <w:rPr>
          <w:rFonts w:ascii="Calibri" w:hAnsi="Calibri" w:cs="Calibri"/>
          <w:sz w:val="22"/>
          <w:szCs w:val="22"/>
          <w:lang w:val="cs-CZ"/>
        </w:rPr>
        <w:t>:</w:t>
      </w:r>
    </w:p>
    <w:p w14:paraId="57F9F063"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při tvorbě a aktualizaci Disaster recovery plan a </w:t>
      </w:r>
    </w:p>
    <w:p w14:paraId="2A87FADB"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v případě havárie a potřebné obnovy provozu aplikací spravovaných Poskytovatelem.</w:t>
      </w:r>
    </w:p>
    <w:p w14:paraId="3DAF64D2" w14:textId="77777777" w:rsidR="00C76FB3" w:rsidRPr="004F7628" w:rsidRDefault="00C76FB3" w:rsidP="000D3172">
      <w:pPr>
        <w:pStyle w:val="RLTextlnkuslovan"/>
        <w:numPr>
          <w:ilvl w:val="1"/>
          <w:numId w:val="1"/>
        </w:numPr>
        <w:spacing w:before="60" w:after="60"/>
        <w:ind w:left="709" w:hanging="709"/>
        <w:rPr>
          <w:rStyle w:val="dn"/>
          <w:rFonts w:ascii="Calibri" w:eastAsia="MS Mincho" w:hAnsi="Calibri" w:cs="Calibri"/>
          <w:sz w:val="22"/>
          <w:szCs w:val="22"/>
          <w:lang w:val="cs-CZ"/>
        </w:rPr>
      </w:pPr>
      <w:r w:rsidRPr="004F7628">
        <w:rPr>
          <w:rFonts w:ascii="Calibri" w:hAnsi="Calibri" w:cs="Calibri"/>
          <w:sz w:val="22"/>
          <w:szCs w:val="22"/>
          <w:lang w:val="cs-CZ"/>
        </w:rPr>
        <w:t>Poskytovatel</w:t>
      </w:r>
      <w:r w:rsidRPr="004F7628">
        <w:rPr>
          <w:rStyle w:val="dn"/>
          <w:rFonts w:ascii="Calibri" w:eastAsia="MS Mincho" w:hAnsi="Calibri" w:cs="Calibri"/>
          <w:sz w:val="22"/>
          <w:szCs w:val="22"/>
          <w:lang w:val="cs-CZ"/>
        </w:rPr>
        <w:t xml:space="preserve"> </w:t>
      </w:r>
      <w:r w:rsidRPr="004F7628">
        <w:rPr>
          <w:rFonts w:ascii="Calibri" w:hAnsi="Calibri" w:cs="Calibri"/>
          <w:sz w:val="22"/>
          <w:szCs w:val="22"/>
          <w:lang w:val="cs-CZ"/>
        </w:rPr>
        <w:t>prohlašuje</w:t>
      </w:r>
      <w:r w:rsidRPr="004F7628">
        <w:rPr>
          <w:rStyle w:val="dn"/>
          <w:rFonts w:ascii="Calibri" w:eastAsia="MS Mincho" w:hAnsi="Calibri" w:cs="Calibri"/>
          <w:sz w:val="22"/>
          <w:szCs w:val="22"/>
          <w:lang w:val="cs-CZ"/>
        </w:rPr>
        <w:t xml:space="preserve">, že ke dni podpisu této Smlouvy bude on, poddodavatelé a osoby, které budou vykonávat předmět plnění, včetně souvisejících služeb, splňovat Podmínku nezávislosti (viz čl. 2 odst. 2.2 Smlouvy). </w:t>
      </w:r>
      <w:r w:rsidRPr="004F7628">
        <w:rPr>
          <w:rFonts w:ascii="Calibri" w:hAnsi="Calibri" w:cs="Calibri"/>
          <w:sz w:val="22"/>
          <w:szCs w:val="22"/>
          <w:lang w:val="cs-CZ"/>
        </w:rPr>
        <w:t>Poskytovatel</w:t>
      </w:r>
      <w:r w:rsidRPr="004F7628">
        <w:rPr>
          <w:rStyle w:val="dn"/>
          <w:rFonts w:ascii="Calibri" w:eastAsia="MS Mincho" w:hAnsi="Calibri" w:cs="Calibri"/>
          <w:sz w:val="22"/>
          <w:szCs w:val="22"/>
          <w:lang w:val="cs-CZ"/>
        </w:rPr>
        <w:t xml:space="preserve"> se zavazuje dodržovat svá prohlášení uvedená v tomto odstavci po celou dobu účinnosti této Smlouvy. </w:t>
      </w:r>
      <w:r w:rsidRPr="004F7628">
        <w:rPr>
          <w:rFonts w:ascii="Calibri" w:hAnsi="Calibri" w:cs="Calibri"/>
          <w:sz w:val="22"/>
          <w:szCs w:val="22"/>
          <w:lang w:val="cs-CZ"/>
        </w:rPr>
        <w:t>Poskytovatel</w:t>
      </w:r>
      <w:r w:rsidRPr="004F7628">
        <w:rPr>
          <w:rStyle w:val="dn"/>
          <w:rFonts w:ascii="Calibri" w:eastAsia="MS Mincho" w:hAnsi="Calibri" w:cs="Calibri"/>
          <w:sz w:val="22"/>
          <w:szCs w:val="22"/>
          <w:lang w:val="cs-CZ"/>
        </w:rPr>
        <w:t xml:space="preserve"> se z důvodu zachování jeho nezávislosti a nestrannosti dále zavazuje, že se po dobu účinnosti této Smlouvy nezúčastní veřejných zakázek Objednatele v oblasti kybernetické bezpečnosti (viz čl. 2 odst. 2.2 Smlouvy).</w:t>
      </w:r>
    </w:p>
    <w:p w14:paraId="0CBBAE26"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rPr>
      </w:pPr>
      <w:r w:rsidRPr="004F7628">
        <w:rPr>
          <w:rStyle w:val="dn"/>
          <w:rFonts w:ascii="Calibri" w:eastAsia="MS Mincho" w:hAnsi="Calibri" w:cs="Calibri"/>
          <w:sz w:val="22"/>
          <w:szCs w:val="22"/>
          <w:lang w:val="cs-CZ"/>
        </w:rPr>
        <w:t xml:space="preserve">V případě, že Objednatel </w:t>
      </w:r>
      <w:r w:rsidRPr="004F7628">
        <w:rPr>
          <w:rFonts w:ascii="Calibri" w:hAnsi="Calibri" w:cs="Calibri"/>
          <w:sz w:val="22"/>
          <w:szCs w:val="22"/>
          <w:lang w:val="cs-CZ"/>
        </w:rPr>
        <w:t xml:space="preserve">pojme jakékoliv podezření o tom, že Poskytovatel nesplňuje </w:t>
      </w:r>
      <w:r w:rsidRPr="004F7628">
        <w:rPr>
          <w:rFonts w:ascii="Calibri" w:hAnsi="Calibri" w:cs="Calibri"/>
          <w:sz w:val="22"/>
          <w:szCs w:val="22"/>
        </w:rPr>
        <w:t xml:space="preserve">Podmínku nezávislosti, písemně na to </w:t>
      </w:r>
      <w:r w:rsidRPr="004F7628">
        <w:rPr>
          <w:rFonts w:ascii="Calibri" w:hAnsi="Calibri" w:cs="Calibri"/>
          <w:sz w:val="22"/>
          <w:szCs w:val="22"/>
          <w:lang w:val="cs-CZ"/>
        </w:rPr>
        <w:t>Poskytovatel</w:t>
      </w:r>
      <w:r w:rsidRPr="004F7628">
        <w:rPr>
          <w:rFonts w:ascii="Calibri" w:hAnsi="Calibri" w:cs="Calibri"/>
          <w:sz w:val="22"/>
          <w:szCs w:val="22"/>
        </w:rPr>
        <w:t xml:space="preserve">e upozorní. </w:t>
      </w:r>
      <w:r w:rsidRPr="004F7628">
        <w:rPr>
          <w:rFonts w:ascii="Calibri" w:hAnsi="Calibri" w:cs="Calibri"/>
          <w:sz w:val="22"/>
          <w:szCs w:val="22"/>
          <w:lang w:val="cs-CZ"/>
        </w:rPr>
        <w:t>Poskytovatel</w:t>
      </w:r>
      <w:r w:rsidRPr="004F7628">
        <w:rPr>
          <w:rFonts w:ascii="Calibri" w:hAnsi="Calibri" w:cs="Calibri"/>
          <w:sz w:val="22"/>
          <w:szCs w:val="22"/>
        </w:rPr>
        <w:t xml:space="preserve"> je v takovém případě povinen ve lhůtě stanovené Objednatelem </w:t>
      </w:r>
      <w:r w:rsidRPr="004F7628">
        <w:rPr>
          <w:rFonts w:ascii="Calibri" w:hAnsi="Calibri" w:cs="Calibri"/>
          <w:sz w:val="22"/>
          <w:szCs w:val="22"/>
          <w:lang w:val="cs-CZ"/>
        </w:rPr>
        <w:t>prokázat</w:t>
      </w:r>
      <w:r w:rsidRPr="004F7628">
        <w:rPr>
          <w:rFonts w:ascii="Calibri" w:hAnsi="Calibri" w:cs="Calibri"/>
          <w:sz w:val="22"/>
          <w:szCs w:val="22"/>
        </w:rPr>
        <w:t>, že Podmínku nezávislosti splňuje. Tato lhůta přitom nesmí být kratší než 5 pracovních dnů.</w:t>
      </w:r>
    </w:p>
    <w:p w14:paraId="1714A3D3" w14:textId="77777777" w:rsidR="00C76FB3" w:rsidRPr="004F7628" w:rsidRDefault="00C76FB3" w:rsidP="000D3172">
      <w:pPr>
        <w:pStyle w:val="RLTextlnkuslovan"/>
        <w:numPr>
          <w:ilvl w:val="1"/>
          <w:numId w:val="1"/>
        </w:numPr>
        <w:spacing w:before="60" w:after="60"/>
        <w:ind w:left="709" w:hanging="709"/>
        <w:rPr>
          <w:rStyle w:val="dn"/>
          <w:rFonts w:ascii="Calibri" w:hAnsi="Calibri" w:cs="Calibri"/>
          <w:sz w:val="22"/>
          <w:szCs w:val="22"/>
          <w:lang w:val="cs-CZ"/>
        </w:rPr>
      </w:pPr>
      <w:r w:rsidRPr="004F7628">
        <w:rPr>
          <w:rFonts w:ascii="Calibri" w:hAnsi="Calibri" w:cs="Calibri"/>
          <w:sz w:val="22"/>
          <w:szCs w:val="22"/>
        </w:rPr>
        <w:t xml:space="preserve">V případě, že Objednatel pojme jakékoliv podezření o tom, že poddodavatel nebo osoba vykonávající předmět plnění, včetně </w:t>
      </w:r>
      <w:r w:rsidRPr="004F7628">
        <w:rPr>
          <w:rFonts w:ascii="Calibri" w:hAnsi="Calibri" w:cs="Calibri"/>
          <w:sz w:val="22"/>
          <w:szCs w:val="22"/>
          <w:lang w:val="cs-CZ"/>
        </w:rPr>
        <w:t>souvisejících</w:t>
      </w:r>
      <w:r w:rsidRPr="004F7628">
        <w:rPr>
          <w:rStyle w:val="dn"/>
          <w:rFonts w:ascii="Calibri" w:eastAsia="MS Mincho" w:hAnsi="Calibri" w:cs="Calibri"/>
          <w:sz w:val="22"/>
          <w:szCs w:val="22"/>
          <w:lang w:val="cs-CZ"/>
        </w:rPr>
        <w:t xml:space="preserve"> služeb nesplňuje Podmínku nezávislosti, písemně na to </w:t>
      </w:r>
      <w:r w:rsidRPr="004F7628">
        <w:rPr>
          <w:rFonts w:ascii="Calibri" w:hAnsi="Calibri" w:cs="Calibri"/>
          <w:sz w:val="22"/>
          <w:szCs w:val="22"/>
          <w:lang w:val="cs-CZ"/>
        </w:rPr>
        <w:t>Poskytovatel</w:t>
      </w:r>
      <w:r w:rsidRPr="004F7628">
        <w:rPr>
          <w:rStyle w:val="dn"/>
          <w:rFonts w:ascii="Calibri" w:eastAsia="MS Mincho" w:hAnsi="Calibri" w:cs="Calibri"/>
          <w:sz w:val="22"/>
          <w:szCs w:val="22"/>
          <w:lang w:val="cs-CZ"/>
        </w:rPr>
        <w:t xml:space="preserve">e upozorní. </w:t>
      </w:r>
      <w:r w:rsidRPr="004F7628">
        <w:rPr>
          <w:rFonts w:ascii="Calibri" w:hAnsi="Calibri" w:cs="Calibri"/>
          <w:sz w:val="22"/>
          <w:szCs w:val="22"/>
          <w:lang w:val="cs-CZ"/>
        </w:rPr>
        <w:t>Poskytovatel</w:t>
      </w:r>
      <w:r w:rsidRPr="004F7628">
        <w:rPr>
          <w:rStyle w:val="dn"/>
          <w:rFonts w:ascii="Calibri" w:eastAsia="MS Mincho" w:hAnsi="Calibri" w:cs="Calibri"/>
          <w:sz w:val="22"/>
          <w:szCs w:val="22"/>
          <w:lang w:val="cs-CZ"/>
        </w:rPr>
        <w:t xml:space="preserve"> je v takovém případě povinen ve lhůtě stanovené Objednatelem prokázat, že tato osoba Podmínku nezávislosti splňuje, popřípadě navrhnout Objednateli osobu jinou. Tato lhůta přitom nesmí být kratší než 5 pracovních dnů. Jiná osoba vykonávající předmět této Smlouvy přitom musí být schválena postupem uvedeným v pododst. 7.1.4 tohoto článku Smlouvy.</w:t>
      </w:r>
      <w:bookmarkEnd w:id="54"/>
      <w:bookmarkEnd w:id="56"/>
    </w:p>
    <w:p w14:paraId="63863F0A" w14:textId="73A11964" w:rsidR="00EC0A01" w:rsidRPr="004F7628" w:rsidRDefault="00D67358" w:rsidP="000D3172">
      <w:pPr>
        <w:pStyle w:val="RLTextlnkuslovan"/>
        <w:numPr>
          <w:ilvl w:val="1"/>
          <w:numId w:val="1"/>
        </w:numPr>
        <w:spacing w:before="60" w:after="60"/>
        <w:ind w:left="709" w:hanging="709"/>
        <w:rPr>
          <w:rStyle w:val="dn"/>
          <w:rFonts w:ascii="Calibri" w:hAnsi="Calibri" w:cs="Calibri"/>
          <w:sz w:val="22"/>
          <w:szCs w:val="22"/>
          <w:lang w:val="cs-CZ"/>
        </w:rPr>
      </w:pPr>
      <w:r w:rsidRPr="004F7628">
        <w:rPr>
          <w:rFonts w:ascii="Calibri" w:hAnsi="Calibri" w:cs="Calibri"/>
          <w:sz w:val="22"/>
          <w:szCs w:val="22"/>
          <w:lang w:val="cs-CZ"/>
        </w:rPr>
        <w:t>V</w:t>
      </w:r>
      <w:r w:rsidR="00EC0A01" w:rsidRPr="004F7628">
        <w:rPr>
          <w:rFonts w:ascii="Calibri" w:hAnsi="Calibri" w:cs="Calibri"/>
          <w:sz w:val="22"/>
          <w:szCs w:val="22"/>
          <w:lang w:val="cs-CZ"/>
        </w:rPr>
        <w:t xml:space="preserve"> případě, že konkrétní činnosti nejsou ošetřeny interní dokumentací Objednatele dle </w:t>
      </w:r>
      <w:r w:rsidRPr="004F7628">
        <w:rPr>
          <w:rFonts w:ascii="Calibri" w:hAnsi="Calibri" w:cs="Calibri"/>
          <w:sz w:val="22"/>
          <w:szCs w:val="22"/>
          <w:lang w:val="cs-CZ"/>
        </w:rPr>
        <w:t>čl.</w:t>
      </w:r>
      <w:r w:rsidR="00EC0A01" w:rsidRPr="004F7628">
        <w:rPr>
          <w:rFonts w:ascii="Calibri" w:hAnsi="Calibri" w:cs="Calibri"/>
          <w:sz w:val="22"/>
          <w:szCs w:val="22"/>
          <w:lang w:val="cs-CZ"/>
        </w:rPr>
        <w:t xml:space="preserve"> 9 této </w:t>
      </w:r>
      <w:r w:rsidRPr="004F7628">
        <w:rPr>
          <w:rFonts w:ascii="Calibri" w:hAnsi="Calibri" w:cs="Calibri"/>
          <w:sz w:val="22"/>
          <w:szCs w:val="22"/>
          <w:lang w:val="cs-CZ"/>
        </w:rPr>
        <w:t>S</w:t>
      </w:r>
      <w:r w:rsidR="00EC0A01" w:rsidRPr="004F7628">
        <w:rPr>
          <w:rFonts w:ascii="Calibri" w:hAnsi="Calibri" w:cs="Calibri"/>
          <w:sz w:val="22"/>
          <w:szCs w:val="22"/>
          <w:lang w:val="cs-CZ"/>
        </w:rPr>
        <w:t>mlouvy,</w:t>
      </w:r>
      <w:r w:rsidRPr="004F7628">
        <w:rPr>
          <w:rFonts w:ascii="Calibri" w:hAnsi="Calibri" w:cs="Calibri"/>
          <w:sz w:val="22"/>
          <w:szCs w:val="22"/>
          <w:lang w:val="cs-CZ"/>
        </w:rPr>
        <w:t xml:space="preserve"> </w:t>
      </w:r>
      <w:r w:rsidR="00293287" w:rsidRPr="004F7628">
        <w:rPr>
          <w:rFonts w:ascii="Calibri" w:hAnsi="Calibri" w:cs="Calibri"/>
          <w:sz w:val="22"/>
          <w:szCs w:val="22"/>
          <w:lang w:val="cs-CZ"/>
        </w:rPr>
        <w:t xml:space="preserve">je Poskytovatel povinen </w:t>
      </w:r>
      <w:r w:rsidRPr="004F7628">
        <w:rPr>
          <w:rFonts w:ascii="Calibri" w:hAnsi="Calibri" w:cs="Calibri"/>
          <w:sz w:val="22"/>
          <w:szCs w:val="22"/>
          <w:lang w:val="cs-CZ"/>
        </w:rPr>
        <w:t xml:space="preserve">poskytovat veškeré služby </w:t>
      </w:r>
      <w:r w:rsidR="00EC0A01" w:rsidRPr="004F7628">
        <w:rPr>
          <w:rFonts w:ascii="Calibri" w:hAnsi="Calibri" w:cs="Calibri"/>
          <w:sz w:val="22"/>
          <w:szCs w:val="22"/>
          <w:lang w:val="cs-CZ"/>
        </w:rPr>
        <w:t xml:space="preserve">v souladu se standardem poskytování IT služeb dle ISO/IEC 20000-1. Veškeré procesy </w:t>
      </w:r>
      <w:r w:rsidR="00293287" w:rsidRPr="004F7628">
        <w:rPr>
          <w:rFonts w:ascii="Calibri" w:hAnsi="Calibri" w:cs="Calibri"/>
          <w:sz w:val="22"/>
          <w:szCs w:val="22"/>
          <w:lang w:val="cs-CZ"/>
        </w:rPr>
        <w:t>P</w:t>
      </w:r>
      <w:r w:rsidR="00EC0A01" w:rsidRPr="004F7628">
        <w:rPr>
          <w:rFonts w:ascii="Calibri" w:hAnsi="Calibri" w:cs="Calibri"/>
          <w:sz w:val="22"/>
          <w:szCs w:val="22"/>
          <w:lang w:val="cs-CZ"/>
        </w:rPr>
        <w:t xml:space="preserve">oskytovatele související s plněním této </w:t>
      </w:r>
      <w:r w:rsidR="00564638" w:rsidRPr="004F7628">
        <w:rPr>
          <w:rFonts w:ascii="Calibri" w:hAnsi="Calibri" w:cs="Calibri"/>
          <w:sz w:val="22"/>
          <w:szCs w:val="22"/>
          <w:lang w:val="cs-CZ"/>
        </w:rPr>
        <w:t>S</w:t>
      </w:r>
      <w:r w:rsidR="00EC0A01" w:rsidRPr="004F7628">
        <w:rPr>
          <w:rFonts w:ascii="Calibri" w:hAnsi="Calibri" w:cs="Calibri"/>
          <w:sz w:val="22"/>
          <w:szCs w:val="22"/>
          <w:lang w:val="cs-CZ"/>
        </w:rPr>
        <w:t>mlouvy tak musí být auditovatelné a</w:t>
      </w:r>
      <w:r w:rsidR="00564638" w:rsidRPr="004F7628">
        <w:rPr>
          <w:rFonts w:ascii="Calibri" w:hAnsi="Calibri" w:cs="Calibri"/>
          <w:sz w:val="22"/>
          <w:szCs w:val="22"/>
          <w:lang w:val="cs-CZ"/>
        </w:rPr>
        <w:t> </w:t>
      </w:r>
      <w:r w:rsidR="00EC0A01" w:rsidRPr="004F7628">
        <w:rPr>
          <w:rFonts w:ascii="Calibri" w:hAnsi="Calibri" w:cs="Calibri"/>
          <w:sz w:val="22"/>
          <w:szCs w:val="22"/>
          <w:lang w:val="cs-CZ"/>
        </w:rPr>
        <w:t>přezkoumatelné.</w:t>
      </w:r>
    </w:p>
    <w:p w14:paraId="21454820" w14:textId="77777777" w:rsidR="00775196" w:rsidRPr="004F7628" w:rsidRDefault="00775196" w:rsidP="005206B3">
      <w:pPr>
        <w:pStyle w:val="RLTextlnkuslovan"/>
        <w:spacing w:before="60" w:after="60"/>
        <w:ind w:left="709"/>
        <w:rPr>
          <w:rFonts w:ascii="Calibri" w:hAnsi="Calibri" w:cs="Calibri"/>
          <w:sz w:val="22"/>
          <w:szCs w:val="22"/>
          <w:lang w:val="cs-CZ"/>
        </w:rPr>
      </w:pPr>
    </w:p>
    <w:bookmarkEnd w:id="57"/>
    <w:p w14:paraId="0DDD9C17"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r w:rsidRPr="004F7628">
        <w:rPr>
          <w:rFonts w:cs="Calibri"/>
          <w:sz w:val="22"/>
          <w:szCs w:val="22"/>
          <w:lang w:val="cs-CZ"/>
        </w:rPr>
        <w:t>POJIŠTĚNÍ</w:t>
      </w:r>
    </w:p>
    <w:p w14:paraId="09B9C7F2" w14:textId="3B7FABF9"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58" w:name="odst59"/>
      <w:bookmarkStart w:id="59" w:name="odst510"/>
      <w:bookmarkStart w:id="60" w:name="Migrac"/>
      <w:bookmarkStart w:id="61" w:name="_Ref494150627"/>
      <w:bookmarkEnd w:id="58"/>
      <w:bookmarkEnd w:id="59"/>
      <w:bookmarkEnd w:id="60"/>
      <w:r w:rsidRPr="004F7628">
        <w:rPr>
          <w:rFonts w:ascii="Calibri" w:hAnsi="Calibri" w:cs="Calibri"/>
          <w:sz w:val="22"/>
          <w:szCs w:val="22"/>
          <w:lang w:val="cs-CZ"/>
        </w:rPr>
        <w:t xml:space="preserve">Poskytovatel se zavazuje udržovat v platnosti a účinnosti po celou dobu poskytování Služeb pojistnou smlouvu, jejímž předmětem je pojištění odpovědnosti za újmu, zejména majetkovou újmu (škodu) způsobenou Poskytovatelem třetí osobě (zejména Objednateli), a to tak, že limit pojistného plnění vyplývající z pojistné smlouvy nesmí být nižší než </w:t>
      </w:r>
      <w:r w:rsidR="006E57DF" w:rsidRPr="004F7628">
        <w:rPr>
          <w:rFonts w:ascii="Calibri" w:hAnsi="Calibri" w:cs="Calibri"/>
          <w:sz w:val="22"/>
          <w:szCs w:val="22"/>
          <w:lang w:val="cs-CZ"/>
        </w:rPr>
        <w:t>10</w:t>
      </w:r>
      <w:r w:rsidR="000B3761" w:rsidRPr="004F7628">
        <w:rPr>
          <w:rFonts w:ascii="Calibri" w:hAnsi="Calibri" w:cs="Calibri"/>
          <w:sz w:val="22"/>
          <w:szCs w:val="22"/>
          <w:lang w:val="cs-CZ"/>
        </w:rPr>
        <w:t>0</w:t>
      </w:r>
      <w:r w:rsidRPr="004F7628">
        <w:rPr>
          <w:rFonts w:ascii="Calibri" w:hAnsi="Calibri" w:cs="Calibri"/>
          <w:sz w:val="22"/>
          <w:szCs w:val="22"/>
          <w:lang w:val="cs-CZ"/>
        </w:rPr>
        <w:t> 000 000,- Kč za rok a pojistné plnění v uvedené výši se musí vztahovat na jakoukoliv újmu, kterou může způsobit Poskytovatel Objednateli (či jiné osobě) při plnění této Smlouvy. Poskytovatel je kdykoliv v průběhu trvání této Smlouvy povinen na požádání Objednatele předložit pojistnou smlouvu dle tohoto odstavce, nebo její relevantní části nebo pojistku ve smyslu § 2775 občanského zákoníku, a to nejpozději do 7 dnů ode dne doručení žádosti Objednatele.</w:t>
      </w:r>
      <w:bookmarkEnd w:id="61"/>
    </w:p>
    <w:p w14:paraId="444C3E2B" w14:textId="77777777" w:rsidR="00775196" w:rsidRPr="004F7628" w:rsidRDefault="00775196" w:rsidP="005206B3">
      <w:pPr>
        <w:pStyle w:val="RLTextlnkuslovan"/>
        <w:spacing w:before="60" w:after="60"/>
        <w:ind w:left="709"/>
        <w:rPr>
          <w:rFonts w:ascii="Calibri" w:hAnsi="Calibri" w:cs="Calibri"/>
          <w:sz w:val="22"/>
          <w:szCs w:val="22"/>
          <w:lang w:val="cs-CZ"/>
        </w:rPr>
      </w:pPr>
    </w:p>
    <w:p w14:paraId="37383B1F"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62" w:name="IntDok"/>
      <w:bookmarkStart w:id="63" w:name="_Ref533864904"/>
      <w:bookmarkStart w:id="64" w:name="_Ref372879332"/>
      <w:bookmarkStart w:id="65" w:name="_Ref431566210"/>
      <w:bookmarkEnd w:id="62"/>
      <w:r w:rsidRPr="004F7628">
        <w:rPr>
          <w:rFonts w:cs="Calibri"/>
          <w:sz w:val="22"/>
          <w:szCs w:val="22"/>
          <w:lang w:val="cs-CZ"/>
        </w:rPr>
        <w:t>INTERNÍ DOKUMENTACE</w:t>
      </w:r>
      <w:bookmarkEnd w:id="63"/>
    </w:p>
    <w:p w14:paraId="0340F48C" w14:textId="0B6CADFD"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66" w:name="_Ref492453826"/>
      <w:r w:rsidRPr="004F7628">
        <w:rPr>
          <w:rFonts w:ascii="Calibri" w:hAnsi="Calibri" w:cs="Calibri"/>
          <w:sz w:val="22"/>
          <w:szCs w:val="22"/>
          <w:lang w:val="cs-CZ"/>
        </w:rPr>
        <w:t xml:space="preserve">Poskytovatel je v průběhu poskytování Služeb povinen postupovat v souladu s interními dokumenty Objednatele, které upravují poskytování Služeb a které tvoří součást Zadávací dokumentace a </w:t>
      </w:r>
      <w:r w:rsidR="73E8B1DA" w:rsidRPr="004F7628">
        <w:rPr>
          <w:rFonts w:ascii="Calibri" w:hAnsi="Calibri" w:cs="Calibri"/>
          <w:sz w:val="22"/>
          <w:szCs w:val="22"/>
          <w:lang w:val="cs-CZ"/>
        </w:rPr>
        <w:t xml:space="preserve">které mu byly poskytnuty před uzavřením této Smlouvy na základě dohody o ochraně důvěrných informací </w:t>
      </w:r>
      <w:r w:rsidRPr="004F7628">
        <w:rPr>
          <w:rFonts w:ascii="Calibri" w:hAnsi="Calibri" w:cs="Calibri"/>
          <w:sz w:val="22"/>
          <w:szCs w:val="22"/>
          <w:lang w:val="cs-CZ"/>
        </w:rPr>
        <w:t>(dále jen „</w:t>
      </w:r>
      <w:r w:rsidRPr="004F7628">
        <w:rPr>
          <w:rFonts w:ascii="Calibri" w:hAnsi="Calibri" w:cs="Calibri"/>
          <w:b/>
          <w:bCs/>
          <w:sz w:val="22"/>
          <w:szCs w:val="22"/>
          <w:lang w:val="cs-CZ"/>
        </w:rPr>
        <w:t>Interní dokumentace</w:t>
      </w:r>
      <w:r w:rsidRPr="004F7628">
        <w:rPr>
          <w:rFonts w:ascii="Calibri" w:hAnsi="Calibri" w:cs="Calibri"/>
          <w:sz w:val="22"/>
          <w:szCs w:val="22"/>
          <w:lang w:val="cs-CZ"/>
        </w:rPr>
        <w:t>“). Podpisem této Smlouvy Poskytovatel prohlašuje, že se s touto Interní dokumentací seznámil, a dále bere na vědomí, že Interní dokumentace může být jednostranně měněna nebo rozšířena Objednatelem o další dokumenty, přičemž každá změna je pro Poskytovatele závazná za podmínek, že Objednatel předloží takový dokument Poskytovateli, který bez zbytečného odkladu po seznámení s dokumentem sdělí, zda má vůči novému a předem neodsouhlasenému dokumentu či jeho části jakékoli výhrady. Poskytovatel je oprávněn vznést výhrady pouze k části dokumentu, která se bezprostředně týká plnění závazků ze Smlouvy. Nesdělí-li Poskytovatel své výhrady do 5 pracovních dnů od seznámení se s dokumentem nebo od okamžiku, kdy měl možnost se s dokumentem prokazatelně seznámit, podle toho, co uplyne dřív, pak se má za to, že dokument či jeho aktualizaci plně akceptuje. Vznese-li Poskytovatel své výhrady ve lhůtě stanovené v rámci předchozí věty, zavazují se smluvní strany v dobré víře jednat o vypořádání výhrad Poskytovatele a schválení pravidel závazných pro smluvní strany.</w:t>
      </w:r>
      <w:bookmarkEnd w:id="66"/>
      <w:r w:rsidRPr="004F7628">
        <w:rPr>
          <w:rFonts w:ascii="Calibri" w:hAnsi="Calibri" w:cs="Calibri"/>
          <w:sz w:val="22"/>
          <w:szCs w:val="22"/>
          <w:lang w:val="cs-CZ"/>
        </w:rPr>
        <w:t xml:space="preserve"> Do doby schválení změny dokumentu Poskytovatelem platí původní dokument, pokud takový existuje. Výše uvedená pravidla týkající se změny Interní dokumentace se uplatní za předpokladu, že předmětné změny nemají za následek změnu ustanovení této Smlouvy. </w:t>
      </w:r>
    </w:p>
    <w:p w14:paraId="1C6E85C0" w14:textId="5C12A192" w:rsidR="00EC0A01" w:rsidRPr="004F7628" w:rsidRDefault="00EC0A01"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Bezpečnostní část Interní dokumentace Objednatele, která byla Poskytovateli zpřístupněna na základě uzavřené dohody o ochraně důvěrných informací v chráněném režimu formou náhledu, bude po uzavření smlouvy zpřístupněna těm členům realizačního týmu v souladu s odst. 7.1 pododst. 7.1.4 a Přílohou č. 7 této </w:t>
      </w:r>
      <w:r w:rsidR="002D4A41" w:rsidRPr="004F7628">
        <w:rPr>
          <w:rFonts w:ascii="Calibri" w:hAnsi="Calibri" w:cs="Calibri"/>
          <w:sz w:val="22"/>
          <w:szCs w:val="22"/>
          <w:lang w:val="cs-CZ"/>
        </w:rPr>
        <w:t>S</w:t>
      </w:r>
      <w:r w:rsidRPr="004F7628">
        <w:rPr>
          <w:rFonts w:ascii="Calibri" w:hAnsi="Calibri" w:cs="Calibri"/>
          <w:sz w:val="22"/>
          <w:szCs w:val="22"/>
          <w:lang w:val="cs-CZ"/>
        </w:rPr>
        <w:t>mlouvy, kteří ji potřebují znát pro plnění Služeb dle této Smlouvy.</w:t>
      </w:r>
    </w:p>
    <w:p w14:paraId="0D601618" w14:textId="77777777" w:rsidR="00775196" w:rsidRPr="004F7628" w:rsidRDefault="00775196" w:rsidP="005206B3">
      <w:pPr>
        <w:pStyle w:val="RLTextlnkuslovan"/>
        <w:spacing w:before="60" w:after="60"/>
        <w:ind w:left="709"/>
        <w:rPr>
          <w:rFonts w:ascii="Calibri" w:hAnsi="Calibri" w:cs="Calibri"/>
          <w:sz w:val="22"/>
          <w:szCs w:val="22"/>
          <w:lang w:val="cs-CZ"/>
        </w:rPr>
      </w:pPr>
    </w:p>
    <w:p w14:paraId="6DF261FE"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67" w:name="_Ref492453902"/>
      <w:bookmarkStart w:id="68" w:name="_Ref461638815"/>
      <w:bookmarkStart w:id="69" w:name="_Ref299356789"/>
      <w:bookmarkEnd w:id="64"/>
      <w:bookmarkEnd w:id="65"/>
      <w:r w:rsidRPr="004F7628">
        <w:rPr>
          <w:rFonts w:cs="Calibri"/>
          <w:sz w:val="22"/>
          <w:szCs w:val="22"/>
          <w:lang w:val="cs-CZ"/>
        </w:rPr>
        <w:t>MONITORING</w:t>
      </w:r>
      <w:bookmarkEnd w:id="67"/>
    </w:p>
    <w:p w14:paraId="06A643E4" w14:textId="385A56CF" w:rsidR="00C76FB3" w:rsidRPr="004F7628" w:rsidRDefault="2040AA35" w:rsidP="000D3172">
      <w:pPr>
        <w:pStyle w:val="RLTextlnkuslovan"/>
        <w:numPr>
          <w:ilvl w:val="1"/>
          <w:numId w:val="1"/>
        </w:numPr>
        <w:spacing w:before="60" w:after="60"/>
        <w:ind w:left="709" w:hanging="709"/>
        <w:rPr>
          <w:rFonts w:ascii="Calibri" w:hAnsi="Calibri" w:cs="Calibri"/>
          <w:sz w:val="22"/>
          <w:szCs w:val="22"/>
          <w:lang w:val="cs-CZ"/>
        </w:rPr>
      </w:pPr>
      <w:bookmarkStart w:id="70" w:name="ProvMon"/>
      <w:bookmarkStart w:id="71" w:name="_Ref534104206"/>
      <w:bookmarkStart w:id="72" w:name="_Ref427743203"/>
      <w:bookmarkStart w:id="73" w:name="_Ref378170819"/>
      <w:bookmarkEnd w:id="68"/>
      <w:bookmarkEnd w:id="70"/>
      <w:r w:rsidRPr="004F7628">
        <w:rPr>
          <w:rFonts w:ascii="Calibri" w:hAnsi="Calibri" w:cs="Calibri"/>
          <w:sz w:val="22"/>
          <w:szCs w:val="22"/>
          <w:lang w:val="cs-CZ"/>
        </w:rPr>
        <w:t xml:space="preserve">Poskytovatel je povinen zajistit </w:t>
      </w:r>
      <w:r w:rsidR="00527293" w:rsidRPr="004F7628">
        <w:rPr>
          <w:rFonts w:ascii="Calibri" w:hAnsi="Calibri" w:cs="Calibri"/>
          <w:sz w:val="22"/>
          <w:szCs w:val="22"/>
          <w:lang w:val="cs-CZ"/>
        </w:rPr>
        <w:t>komplexní provozní a bezpečnostní</w:t>
      </w:r>
      <w:r w:rsidR="003A6E56" w:rsidRPr="004F7628">
        <w:rPr>
          <w:rFonts w:ascii="Calibri" w:hAnsi="Calibri" w:cs="Calibri"/>
          <w:sz w:val="22"/>
          <w:szCs w:val="22"/>
          <w:lang w:val="cs-CZ"/>
        </w:rPr>
        <w:t xml:space="preserve"> </w:t>
      </w:r>
      <w:r w:rsidRPr="004F7628">
        <w:rPr>
          <w:rFonts w:ascii="Calibri" w:hAnsi="Calibri" w:cs="Calibri"/>
          <w:sz w:val="22"/>
          <w:szCs w:val="22"/>
          <w:lang w:val="cs-CZ"/>
        </w:rPr>
        <w:t>monitoring a vyhodnocování všech požadavků a parametrů, které mají být dle této Smlouvy</w:t>
      </w:r>
      <w:r w:rsidR="0056079C" w:rsidRPr="004F7628">
        <w:rPr>
          <w:rFonts w:ascii="Calibri" w:hAnsi="Calibri" w:cs="Calibri"/>
          <w:sz w:val="22"/>
          <w:szCs w:val="22"/>
          <w:lang w:val="cs-CZ"/>
        </w:rPr>
        <w:t>,</w:t>
      </w:r>
      <w:r w:rsidRPr="004F7628">
        <w:rPr>
          <w:rFonts w:ascii="Calibri" w:hAnsi="Calibri" w:cs="Calibri"/>
          <w:sz w:val="22"/>
          <w:szCs w:val="22"/>
          <w:lang w:val="cs-CZ"/>
        </w:rPr>
        <w:t xml:space="preserve"> Zadávací dokumentace</w:t>
      </w:r>
      <w:r w:rsidR="0056079C" w:rsidRPr="004F7628">
        <w:rPr>
          <w:rFonts w:ascii="Calibri" w:hAnsi="Calibri" w:cs="Calibri"/>
          <w:sz w:val="22"/>
          <w:szCs w:val="22"/>
          <w:lang w:val="cs-CZ"/>
        </w:rPr>
        <w:t xml:space="preserve">, </w:t>
      </w:r>
      <w:r w:rsidR="441A18AE" w:rsidRPr="004F7628">
        <w:rPr>
          <w:rFonts w:ascii="Calibri" w:hAnsi="Calibri" w:cs="Calibri"/>
          <w:sz w:val="22"/>
          <w:szCs w:val="22"/>
          <w:lang w:val="cs-CZ"/>
        </w:rPr>
        <w:t>Dokumentace systémů</w:t>
      </w:r>
      <w:r w:rsidR="00814D4A" w:rsidRPr="004F7628">
        <w:rPr>
          <w:rFonts w:ascii="Calibri" w:hAnsi="Calibri" w:cs="Calibri"/>
          <w:sz w:val="22"/>
          <w:szCs w:val="22"/>
          <w:lang w:val="cs-CZ"/>
        </w:rPr>
        <w:t xml:space="preserve"> nebo legislativních požadavků kladených na ISVS </w:t>
      </w:r>
      <w:r w:rsidR="0056079C" w:rsidRPr="004F7628">
        <w:rPr>
          <w:rFonts w:ascii="Calibri" w:hAnsi="Calibri" w:cs="Calibri"/>
          <w:sz w:val="22"/>
          <w:szCs w:val="22"/>
          <w:lang w:val="cs-CZ"/>
        </w:rPr>
        <w:t>z</w:t>
      </w:r>
      <w:r w:rsidR="00814D4A" w:rsidRPr="004F7628">
        <w:rPr>
          <w:rFonts w:ascii="Calibri" w:hAnsi="Calibri" w:cs="Calibri"/>
          <w:sz w:val="22"/>
          <w:szCs w:val="22"/>
          <w:lang w:val="cs-CZ"/>
        </w:rPr>
        <w:t>ákon</w:t>
      </w:r>
      <w:r w:rsidR="0056079C" w:rsidRPr="004F7628">
        <w:rPr>
          <w:rFonts w:ascii="Calibri" w:hAnsi="Calibri" w:cs="Calibri"/>
          <w:sz w:val="22"/>
          <w:szCs w:val="22"/>
          <w:lang w:val="cs-CZ"/>
        </w:rPr>
        <w:t>em</w:t>
      </w:r>
      <w:r w:rsidR="00814D4A" w:rsidRPr="004F7628">
        <w:rPr>
          <w:rFonts w:ascii="Calibri" w:hAnsi="Calibri" w:cs="Calibri"/>
          <w:sz w:val="22"/>
          <w:szCs w:val="22"/>
          <w:lang w:val="cs-CZ"/>
        </w:rPr>
        <w:t xml:space="preserve"> č. 264/2025 Sb.</w:t>
      </w:r>
      <w:r w:rsidR="00CC5050" w:rsidRPr="004F7628">
        <w:rPr>
          <w:rFonts w:ascii="Calibri" w:hAnsi="Calibri" w:cs="Calibri"/>
          <w:sz w:val="22"/>
          <w:szCs w:val="22"/>
          <w:lang w:val="cs-CZ"/>
        </w:rPr>
        <w:t>, o kybernetické bezpečnosti</w:t>
      </w:r>
      <w:r w:rsidR="00814D4A" w:rsidRPr="004F7628">
        <w:rPr>
          <w:rFonts w:ascii="Calibri" w:hAnsi="Calibri" w:cs="Calibri"/>
          <w:sz w:val="22"/>
          <w:szCs w:val="22"/>
          <w:lang w:val="cs-CZ"/>
        </w:rPr>
        <w:t xml:space="preserve"> </w:t>
      </w:r>
      <w:r w:rsidRPr="004F7628">
        <w:rPr>
          <w:rFonts w:ascii="Calibri" w:hAnsi="Calibri" w:cs="Calibri"/>
          <w:sz w:val="22"/>
          <w:szCs w:val="22"/>
          <w:lang w:val="cs-CZ"/>
        </w:rPr>
        <w:t xml:space="preserve">vyhodnocovány. </w:t>
      </w:r>
      <w:r w:rsidR="0040501A" w:rsidRPr="004F7628">
        <w:rPr>
          <w:rFonts w:ascii="Calibri" w:hAnsi="Calibri" w:cs="Calibri"/>
          <w:sz w:val="22"/>
          <w:szCs w:val="22"/>
          <w:lang w:val="cs-CZ"/>
        </w:rPr>
        <w:t>Provozní a</w:t>
      </w:r>
      <w:r w:rsidR="00CC5050" w:rsidRPr="004F7628">
        <w:rPr>
          <w:rFonts w:ascii="Calibri" w:hAnsi="Calibri" w:cs="Calibri"/>
          <w:sz w:val="22"/>
          <w:szCs w:val="22"/>
          <w:lang w:val="cs-CZ"/>
        </w:rPr>
        <w:t> </w:t>
      </w:r>
      <w:r w:rsidR="0040501A" w:rsidRPr="004F7628">
        <w:rPr>
          <w:rFonts w:ascii="Calibri" w:hAnsi="Calibri" w:cs="Calibri"/>
          <w:sz w:val="22"/>
          <w:szCs w:val="22"/>
          <w:lang w:val="cs-CZ"/>
        </w:rPr>
        <w:t>bezpečnostní monitoring bude realizován tak, aby bylo zajištěno vyhodnocení v reálném čase, nikoliv pouze ex-post.</w:t>
      </w:r>
      <w:r w:rsidR="00D23BA9" w:rsidRPr="004F7628">
        <w:rPr>
          <w:rFonts w:ascii="Calibri" w:hAnsi="Calibri" w:cs="Calibri"/>
          <w:sz w:val="22"/>
          <w:szCs w:val="22"/>
          <w:lang w:val="cs-CZ"/>
        </w:rPr>
        <w:t xml:space="preserve"> </w:t>
      </w:r>
      <w:r w:rsidRPr="004F7628">
        <w:rPr>
          <w:rFonts w:ascii="Calibri" w:hAnsi="Calibri" w:cs="Calibri"/>
          <w:sz w:val="22"/>
          <w:szCs w:val="22"/>
          <w:lang w:val="cs-CZ"/>
        </w:rPr>
        <w:t>Výstupy monitoringu a vyhodnocování budou sloužit k vyhodnocení úrovně plnění Paušálních služeb a/nebo sledování plnění SLA parametrů uvedených v rámci Přílohy č. 1 a Přílohy č. 2 této Smlouvy (dále jen „</w:t>
      </w:r>
      <w:r w:rsidRPr="004F7628">
        <w:rPr>
          <w:rFonts w:ascii="Calibri" w:hAnsi="Calibri" w:cs="Calibri"/>
          <w:b/>
          <w:bCs/>
          <w:sz w:val="22"/>
          <w:szCs w:val="22"/>
          <w:lang w:val="cs-CZ"/>
        </w:rPr>
        <w:t>Monitoring</w:t>
      </w:r>
      <w:r w:rsidRPr="004F7628">
        <w:rPr>
          <w:rFonts w:ascii="Calibri" w:hAnsi="Calibri" w:cs="Calibri"/>
          <w:sz w:val="22"/>
          <w:szCs w:val="22"/>
          <w:lang w:val="cs-CZ"/>
        </w:rPr>
        <w:t>“).</w:t>
      </w:r>
      <w:bookmarkEnd w:id="71"/>
    </w:p>
    <w:p w14:paraId="33873A8D"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74" w:name="_Ref492454580"/>
      <w:r w:rsidRPr="004F7628">
        <w:rPr>
          <w:rFonts w:ascii="Calibri" w:hAnsi="Calibri" w:cs="Calibri"/>
          <w:sz w:val="22"/>
          <w:szCs w:val="22"/>
          <w:lang w:val="cs-CZ"/>
        </w:rPr>
        <w:t>Poskytovatel je povinen zpřístupnit veškeré nástroje využívané k monitoringu a vyhodnocování také Objednateli a Objednatelem stanoveným osobám.</w:t>
      </w:r>
      <w:bookmarkEnd w:id="74"/>
    </w:p>
    <w:p w14:paraId="65DDF9F4"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75" w:name="_Ref533865983"/>
      <w:r w:rsidRPr="004F7628">
        <w:rPr>
          <w:rFonts w:ascii="Calibri" w:hAnsi="Calibri" w:cs="Calibri"/>
          <w:sz w:val="22"/>
          <w:szCs w:val="22"/>
          <w:lang w:val="cs-CZ"/>
        </w:rPr>
        <w:t>Poskytovatel bere na vědomí, že Poskytovatelem spravované systémy mohou být monitorovány rovněž dohledovými nástroji Objednatele, a to i v jiném rozsahu, než je vymezen SLA parametry Služeb. Poskytovatel musí poskytnout Objednateli součinnost nezbytnou pro zajištění řádné funkčnosti dohledových nástrojů Objednatele.</w:t>
      </w:r>
      <w:bookmarkEnd w:id="75"/>
    </w:p>
    <w:p w14:paraId="0FCAF177" w14:textId="29E17F2F"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 případě, že dojde k rozporu mezi daty monitoringu Poskytovatele a Objednatele, je povinen Poskytovatel osvětlit tento rozpor. Pro vyhodnocení parametrů Služeb pak platí v případě rozporu data z monitoringu Objednatele, nedohodnou-li se obě smluvní strany jinak. Pro účely vyhodnocení se nepoužijí data z té části monitoringu Objednatele, která nebude Poskytovateli zpřístupněna. </w:t>
      </w:r>
    </w:p>
    <w:p w14:paraId="2ACF04F0" w14:textId="4EE3DA6E" w:rsidR="00667ED7" w:rsidRPr="004F7628" w:rsidRDefault="00667ED7"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Objednatel buduje monitorovací nástroj a předpokládá, že bude mít od 1. 1. 202</w:t>
      </w:r>
      <w:r w:rsidR="00A95E84" w:rsidRPr="004F7628">
        <w:rPr>
          <w:rFonts w:ascii="Calibri" w:hAnsi="Calibri" w:cs="Calibri"/>
          <w:sz w:val="22"/>
          <w:szCs w:val="22"/>
          <w:lang w:val="cs-CZ"/>
        </w:rPr>
        <w:t>7</w:t>
      </w:r>
      <w:r w:rsidRPr="004F7628">
        <w:rPr>
          <w:rFonts w:ascii="Calibri" w:hAnsi="Calibri" w:cs="Calibri"/>
          <w:sz w:val="22"/>
          <w:szCs w:val="22"/>
          <w:lang w:val="cs-CZ"/>
        </w:rPr>
        <w:t xml:space="preserve"> k dispozici vlastní monitorovací nástroj. Poté, co bude monitorovací nástroj Objednatele připraven, oznámí Objednatel Poskytovateli zahájení Monitoringu v nástroji Objednatele, a že bude provádět Monitoring sám ve svém nástroji. Tímto okamžikem končí povinnost Poskytovatele provádět Monitoring dle odst. 10.1 této Smlouvy; není tím však dotčena možnost, aby Poskytovatel prováděl monitoring pro své účely na své náklady. </w:t>
      </w:r>
    </w:p>
    <w:p w14:paraId="642FC832" w14:textId="77777777" w:rsidR="00014958" w:rsidRPr="004F7628" w:rsidRDefault="00014958" w:rsidP="00667ED7">
      <w:pPr>
        <w:pStyle w:val="RLTextlnkuslovan"/>
        <w:spacing w:before="60" w:after="60"/>
        <w:ind w:left="737"/>
        <w:rPr>
          <w:rFonts w:ascii="Calibri" w:hAnsi="Calibri" w:cs="Calibri"/>
          <w:sz w:val="22"/>
          <w:szCs w:val="22"/>
          <w:lang w:val="cs-CZ"/>
        </w:rPr>
      </w:pPr>
    </w:p>
    <w:p w14:paraId="779E2450"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76" w:name="odst515"/>
      <w:bookmarkStart w:id="77" w:name="Report"/>
      <w:bookmarkStart w:id="78" w:name="_Ref492376341"/>
      <w:bookmarkStart w:id="79" w:name="_Ref447893656"/>
      <w:bookmarkStart w:id="80" w:name="_Ref374608027"/>
      <w:bookmarkEnd w:id="72"/>
      <w:bookmarkEnd w:id="73"/>
      <w:bookmarkEnd w:id="76"/>
      <w:bookmarkEnd w:id="77"/>
      <w:r w:rsidRPr="004F7628">
        <w:rPr>
          <w:rFonts w:cs="Calibri"/>
          <w:sz w:val="22"/>
          <w:szCs w:val="22"/>
          <w:lang w:val="cs-CZ"/>
        </w:rPr>
        <w:lastRenderedPageBreak/>
        <w:t xml:space="preserve">VÝKAZ PLNĚNÍ SLUŽEB PAUŠÁLNĚ HRAZENÝCH </w:t>
      </w:r>
      <w:bookmarkEnd w:id="78"/>
      <w:r w:rsidRPr="004F7628">
        <w:rPr>
          <w:rFonts w:cs="Calibri"/>
          <w:sz w:val="22"/>
          <w:szCs w:val="22"/>
          <w:lang w:val="cs-CZ"/>
        </w:rPr>
        <w:t xml:space="preserve">STÁLÝCH </w:t>
      </w:r>
    </w:p>
    <w:p w14:paraId="08E41936" w14:textId="4AD8E931"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81" w:name="_Ref492455756"/>
      <w:r w:rsidRPr="004F7628">
        <w:rPr>
          <w:rFonts w:ascii="Calibri" w:hAnsi="Calibri" w:cs="Calibri"/>
          <w:sz w:val="22"/>
          <w:szCs w:val="22"/>
          <w:lang w:val="cs-CZ"/>
        </w:rPr>
        <w:t>Výkaz plnění Služeb paušálně hrazených stálých (dále jen „</w:t>
      </w:r>
      <w:r w:rsidRPr="004F7628">
        <w:rPr>
          <w:rFonts w:ascii="Calibri" w:hAnsi="Calibri" w:cs="Calibri"/>
          <w:b/>
          <w:bCs/>
          <w:sz w:val="22"/>
          <w:szCs w:val="22"/>
          <w:lang w:val="cs-CZ"/>
        </w:rPr>
        <w:t>Výkaz plnění</w:t>
      </w:r>
      <w:r w:rsidRPr="004F7628">
        <w:rPr>
          <w:rFonts w:ascii="Calibri" w:hAnsi="Calibri" w:cs="Calibri"/>
          <w:sz w:val="22"/>
          <w:szCs w:val="22"/>
          <w:lang w:val="cs-CZ"/>
        </w:rPr>
        <w:t xml:space="preserve"> </w:t>
      </w:r>
      <w:bookmarkStart w:id="82" w:name="_Hlk127978735"/>
      <w:r w:rsidRPr="004F7628">
        <w:rPr>
          <w:rFonts w:ascii="Calibri" w:hAnsi="Calibri" w:cs="Calibri"/>
          <w:b/>
          <w:bCs/>
          <w:sz w:val="22"/>
          <w:szCs w:val="22"/>
          <w:lang w:val="cs-CZ"/>
        </w:rPr>
        <w:t>Služeb paušálně hrazených stálých</w:t>
      </w:r>
      <w:bookmarkEnd w:id="82"/>
      <w:r w:rsidRPr="004F7628">
        <w:rPr>
          <w:rFonts w:ascii="Calibri" w:hAnsi="Calibri" w:cs="Calibri"/>
          <w:sz w:val="22"/>
          <w:szCs w:val="22"/>
          <w:lang w:val="cs-CZ"/>
        </w:rPr>
        <w:t>“) se vytváří výhradně na základě údajů o plnění SLA obsažených v ServiceDesk nástroji a Monitoringu a bude součástí akceptačního protokolu příslušného vyhodnocovacího období. Údaje o plnění SLA obsažené v Monitoringu uvede Poskytovatel do akceptačního protokolu příslušného vyhodnocovacího období, kterým se rozumí 1 kalendářní měsíc (dále jen „</w:t>
      </w:r>
      <w:r w:rsidRPr="004F7628">
        <w:rPr>
          <w:rFonts w:ascii="Calibri" w:hAnsi="Calibri" w:cs="Calibri"/>
          <w:b/>
          <w:sz w:val="22"/>
          <w:szCs w:val="22"/>
          <w:lang w:val="cs-CZ"/>
        </w:rPr>
        <w:t>Vyhodnocovací období</w:t>
      </w:r>
      <w:r w:rsidRPr="004F7628">
        <w:rPr>
          <w:rFonts w:ascii="Calibri" w:hAnsi="Calibri" w:cs="Calibri"/>
          <w:sz w:val="22"/>
          <w:szCs w:val="22"/>
          <w:lang w:val="cs-CZ"/>
        </w:rPr>
        <w:t>“).</w:t>
      </w:r>
    </w:p>
    <w:p w14:paraId="31A7E1BE"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Výkaz plnění Služeb paušálně hrazených stálých slouží jako podklad k akceptaci Služeb paušálně hrazených stálých ve vztahu k Vyhodnocovacímu období (jak je tento pojem definován v odst. 11.1 této Smlouvy) pro všechny Služby paušálně hrazené stálé a zahrnuje zejména, nikoliv však výlučně, následující podklady:</w:t>
      </w:r>
      <w:bookmarkEnd w:id="81"/>
    </w:p>
    <w:p w14:paraId="1235D3B0"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Akceptační protokol s uvedením celkového souhrnného plnění Paušálních služeb za Vyhodnocovací období, zahrnující i vyhodnocení případných slev z ceny za Vyhodnocovací období.</w:t>
      </w:r>
    </w:p>
    <w:p w14:paraId="3606B312" w14:textId="7838739E"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Report obsahující informace ze ServiceDesk nástroje a Monitoringu</w:t>
      </w:r>
      <w:r w:rsidR="004A4699" w:rsidRPr="004F7628">
        <w:rPr>
          <w:rFonts w:ascii="Calibri" w:hAnsi="Calibri" w:cs="Calibri"/>
          <w:sz w:val="22"/>
          <w:szCs w:val="22"/>
          <w:lang w:val="cs-CZ"/>
        </w:rPr>
        <w:t>,</w:t>
      </w:r>
      <w:r w:rsidRPr="004F7628">
        <w:rPr>
          <w:rFonts w:ascii="Calibri" w:hAnsi="Calibri" w:cs="Calibri"/>
          <w:sz w:val="22"/>
          <w:szCs w:val="22"/>
          <w:lang w:val="cs-CZ"/>
        </w:rPr>
        <w:t xml:space="preserve"> rozhodné pro vyhodnocení naplnění všech Objednatelem požadovaných měřitelných parametrů</w:t>
      </w:r>
      <w:r w:rsidRPr="004F7628" w:rsidDel="005D74F7">
        <w:rPr>
          <w:rFonts w:ascii="Calibri" w:hAnsi="Calibri" w:cs="Calibri"/>
          <w:sz w:val="22"/>
          <w:szCs w:val="22"/>
          <w:lang w:val="cs-CZ"/>
        </w:rPr>
        <w:t xml:space="preserve"> </w:t>
      </w:r>
      <w:r w:rsidRPr="004F7628">
        <w:rPr>
          <w:rFonts w:ascii="Calibri" w:hAnsi="Calibri" w:cs="Calibri"/>
          <w:sz w:val="22"/>
          <w:szCs w:val="22"/>
          <w:lang w:val="cs-CZ"/>
        </w:rPr>
        <w:t xml:space="preserve">spolu s informací o úrovni naplnění požadovaných parametrů.  </w:t>
      </w:r>
    </w:p>
    <w:p w14:paraId="3A1092DB"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Report obsahující informace rozhodné pro vyhodnocení objemu odvedené práce v rámci zajišťování Služeb dle katalogových listů. Ten musí obsahovat alespoň následující informace:</w:t>
      </w:r>
    </w:p>
    <w:p w14:paraId="28DEA2D1" w14:textId="77777777" w:rsidR="00C76FB3" w:rsidRPr="004F7628" w:rsidRDefault="3C6E0598" w:rsidP="000D3172">
      <w:pPr>
        <w:numPr>
          <w:ilvl w:val="0"/>
          <w:numId w:val="36"/>
        </w:numPr>
        <w:spacing w:before="60" w:after="60"/>
        <w:ind w:left="851" w:firstLine="283"/>
        <w:contextualSpacing/>
        <w:rPr>
          <w:rFonts w:ascii="Calibri" w:eastAsiaTheme="minorEastAsia" w:hAnsi="Calibri" w:cs="Calibri"/>
          <w:szCs w:val="22"/>
        </w:rPr>
      </w:pPr>
      <w:r w:rsidRPr="004F7628">
        <w:rPr>
          <w:rFonts w:ascii="Calibri" w:hAnsi="Calibri" w:cs="Calibri"/>
          <w:szCs w:val="22"/>
        </w:rPr>
        <w:t>Identifikaci KL, v souvislosti s kterým byla činnost provedena;</w:t>
      </w:r>
    </w:p>
    <w:p w14:paraId="0018FBCE" w14:textId="77777777" w:rsidR="00C76FB3" w:rsidRPr="004F7628" w:rsidRDefault="00C76FB3" w:rsidP="000D3172">
      <w:pPr>
        <w:numPr>
          <w:ilvl w:val="0"/>
          <w:numId w:val="36"/>
        </w:numPr>
        <w:spacing w:before="60" w:after="60"/>
        <w:ind w:left="851" w:firstLine="283"/>
        <w:contextualSpacing/>
        <w:rPr>
          <w:rFonts w:ascii="Calibri" w:eastAsiaTheme="minorEastAsia" w:hAnsi="Calibri" w:cs="Calibri"/>
          <w:szCs w:val="22"/>
        </w:rPr>
      </w:pPr>
      <w:r w:rsidRPr="004F7628">
        <w:rPr>
          <w:rFonts w:ascii="Calibri" w:hAnsi="Calibri" w:cs="Calibri"/>
          <w:szCs w:val="22"/>
        </w:rPr>
        <w:t>Datum a čas provedení činností;</w:t>
      </w:r>
    </w:p>
    <w:p w14:paraId="5980B313" w14:textId="77777777" w:rsidR="00C76FB3" w:rsidRPr="004F7628" w:rsidRDefault="00C76FB3" w:rsidP="000D3172">
      <w:pPr>
        <w:numPr>
          <w:ilvl w:val="0"/>
          <w:numId w:val="36"/>
        </w:numPr>
        <w:spacing w:before="60" w:after="60"/>
        <w:ind w:left="851" w:firstLine="283"/>
        <w:contextualSpacing/>
        <w:rPr>
          <w:rFonts w:ascii="Calibri" w:eastAsiaTheme="minorHAnsi" w:hAnsi="Calibri" w:cs="Calibri"/>
          <w:szCs w:val="22"/>
        </w:rPr>
      </w:pPr>
      <w:r w:rsidRPr="004F7628">
        <w:rPr>
          <w:rFonts w:ascii="Calibri" w:hAnsi="Calibri" w:cs="Calibri"/>
          <w:szCs w:val="22"/>
        </w:rPr>
        <w:t>Role a obsazení role členem(-y) realizačního týmu, který(-ří) činnosti vykonal(-i);</w:t>
      </w:r>
    </w:p>
    <w:p w14:paraId="3962C44F" w14:textId="77777777" w:rsidR="00C76FB3" w:rsidRPr="004F7628" w:rsidRDefault="00C76FB3" w:rsidP="000D3172">
      <w:pPr>
        <w:numPr>
          <w:ilvl w:val="0"/>
          <w:numId w:val="36"/>
        </w:numPr>
        <w:spacing w:before="60" w:after="60"/>
        <w:ind w:left="851" w:firstLine="283"/>
        <w:contextualSpacing/>
        <w:rPr>
          <w:rFonts w:ascii="Calibri" w:eastAsiaTheme="minorEastAsia" w:hAnsi="Calibri" w:cs="Calibri"/>
          <w:szCs w:val="22"/>
        </w:rPr>
      </w:pPr>
      <w:r w:rsidRPr="004F7628">
        <w:rPr>
          <w:rFonts w:ascii="Calibri" w:hAnsi="Calibri" w:cs="Calibri"/>
          <w:szCs w:val="22"/>
        </w:rPr>
        <w:t>Časový rozsah činností v hodinách;</w:t>
      </w:r>
    </w:p>
    <w:p w14:paraId="1D11DB1A" w14:textId="77777777" w:rsidR="00C76FB3" w:rsidRPr="004F7628" w:rsidRDefault="00C76FB3" w:rsidP="000D3172">
      <w:pPr>
        <w:numPr>
          <w:ilvl w:val="0"/>
          <w:numId w:val="36"/>
        </w:numPr>
        <w:spacing w:before="60" w:after="60"/>
        <w:ind w:left="851" w:firstLine="283"/>
        <w:contextualSpacing/>
        <w:rPr>
          <w:rFonts w:ascii="Calibri" w:eastAsiaTheme="minorHAnsi" w:hAnsi="Calibri" w:cs="Calibri"/>
          <w:szCs w:val="22"/>
        </w:rPr>
      </w:pPr>
      <w:r w:rsidRPr="004F7628">
        <w:rPr>
          <w:rFonts w:ascii="Calibri" w:hAnsi="Calibri" w:cs="Calibri"/>
          <w:szCs w:val="22"/>
        </w:rPr>
        <w:t xml:space="preserve">Stručná charakteristika provedených činností.   </w:t>
      </w:r>
    </w:p>
    <w:p w14:paraId="510F2419"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Poskytovatel je povinen předat kompletní Výkaz plnění Služeb paušálně hrazených stálých Objednateli nejpozději do 5 pracovních dní od konce Vyhodnocovacího období nebo od obdržení podkladů ze strany Objednatele, jsou-li nezbytné pro vyhotovení Výkazu plnění Služeb paušálně hrazených stálých a nemůže je zajistit Poskytovatel sám, nedohodnou-li se strany jinak. </w:t>
      </w:r>
    </w:p>
    <w:p w14:paraId="4CE8C100" w14:textId="2E9B6E8F"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83" w:name="_Ref533863648"/>
      <w:r w:rsidRPr="004F7628">
        <w:rPr>
          <w:rFonts w:ascii="Calibri" w:hAnsi="Calibri" w:cs="Calibri"/>
          <w:sz w:val="22"/>
          <w:szCs w:val="22"/>
          <w:lang w:val="cs-CZ"/>
        </w:rPr>
        <w:t>Pokud je zjištěno podávání nepravdivých dat a výkazů Poskytovatelem, budou veškeré činnosti, jichž se podávání nepravdivých dat a výkazů týká, považovány za nevykonané, a Poskytovateli nebude náležet za tyto činnosti žádná odměna</w:t>
      </w:r>
      <w:r w:rsidR="00C520C1" w:rsidRPr="004F7628">
        <w:rPr>
          <w:rFonts w:ascii="Calibri" w:hAnsi="Calibri" w:cs="Calibri"/>
          <w:sz w:val="22"/>
          <w:szCs w:val="22"/>
          <w:lang w:val="cs-CZ"/>
        </w:rPr>
        <w:t xml:space="preserve"> či úhrada</w:t>
      </w:r>
      <w:r w:rsidRPr="004F7628">
        <w:rPr>
          <w:rFonts w:ascii="Calibri" w:hAnsi="Calibri" w:cs="Calibri"/>
          <w:sz w:val="22"/>
          <w:szCs w:val="22"/>
          <w:lang w:val="cs-CZ"/>
        </w:rPr>
        <w:t>.</w:t>
      </w:r>
      <w:bookmarkEnd w:id="83"/>
    </w:p>
    <w:p w14:paraId="37A52FA9" w14:textId="77777777" w:rsidR="00775196" w:rsidRPr="004F7628" w:rsidRDefault="00775196" w:rsidP="005206B3">
      <w:pPr>
        <w:pStyle w:val="RLTextlnkuslovan"/>
        <w:spacing w:before="60" w:after="60"/>
        <w:ind w:left="709"/>
        <w:rPr>
          <w:rFonts w:ascii="Calibri" w:hAnsi="Calibri" w:cs="Calibri"/>
          <w:sz w:val="22"/>
          <w:szCs w:val="22"/>
          <w:lang w:val="cs-CZ"/>
        </w:rPr>
      </w:pPr>
    </w:p>
    <w:p w14:paraId="184108C0"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84" w:name="_Ref492393979"/>
      <w:r w:rsidRPr="004F7628">
        <w:rPr>
          <w:rFonts w:cs="Calibri"/>
          <w:sz w:val="22"/>
          <w:szCs w:val="22"/>
          <w:lang w:val="cs-CZ"/>
        </w:rPr>
        <w:t>VÝKAZ SLUŽEB VÝKONOVĚ HRAZENÝCH</w:t>
      </w:r>
      <w:bookmarkEnd w:id="84"/>
    </w:p>
    <w:p w14:paraId="11F968DF"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Výkaz</w:t>
      </w:r>
      <w:r w:rsidRPr="004F7628">
        <w:rPr>
          <w:rFonts w:ascii="Calibri" w:hAnsi="Calibri" w:cs="Calibri"/>
          <w:sz w:val="22"/>
          <w:szCs w:val="22"/>
          <w:lang w:val="cs-CZ" w:eastAsia="en-US"/>
        </w:rPr>
        <w:t xml:space="preserve"> Služeb </w:t>
      </w:r>
      <w:r w:rsidRPr="004F7628">
        <w:rPr>
          <w:rFonts w:ascii="Calibri" w:hAnsi="Calibri" w:cs="Calibri"/>
          <w:sz w:val="22"/>
          <w:szCs w:val="22"/>
          <w:lang w:val="cs-CZ"/>
        </w:rPr>
        <w:t xml:space="preserve">výkonově hrazených (výkaz Ad hoc služeb) může obsahovat pouze činnosti, které jsou evidovány v ServiceDesk nástroji určeném dle čl. 13 této Smlouvy. </w:t>
      </w:r>
    </w:p>
    <w:p w14:paraId="2838F28D"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rPr>
        <w:t>Výkaz Služeb výkonově hrazených u KL HR–001 a HR–002 slouží jako podklad pro fakturaci ceny za Služby výkonově hrazené</w:t>
      </w:r>
      <w:r w:rsidRPr="004F7628">
        <w:rPr>
          <w:rFonts w:ascii="Calibri" w:hAnsi="Calibri" w:cs="Calibri"/>
          <w:sz w:val="22"/>
          <w:szCs w:val="22"/>
          <w:lang w:val="cs-CZ" w:eastAsia="en-US"/>
        </w:rPr>
        <w:t xml:space="preserve">. </w:t>
      </w:r>
      <w:r w:rsidRPr="004F7628">
        <w:rPr>
          <w:rFonts w:ascii="Calibri" w:hAnsi="Calibri" w:cs="Calibri"/>
          <w:sz w:val="22"/>
          <w:szCs w:val="22"/>
          <w:lang w:val="cs-CZ"/>
        </w:rPr>
        <w:t>Výkaz bude Objednateli předložen ke schválení společně s akceptačním protokolem, kterým Objednatel postupem dle odst. 19.3.1 Smlouvy akceptuje výsledek Služeb výkonově hrazených bez výhrad („</w:t>
      </w:r>
      <w:r w:rsidRPr="004F7628">
        <w:rPr>
          <w:rFonts w:ascii="Calibri" w:hAnsi="Calibri" w:cs="Calibri"/>
          <w:b/>
          <w:bCs/>
          <w:sz w:val="22"/>
          <w:szCs w:val="22"/>
          <w:lang w:val="cs-CZ"/>
        </w:rPr>
        <w:t>Akceptační protokol Služeb výkonově hrazených</w:t>
      </w:r>
      <w:r w:rsidRPr="004F7628">
        <w:rPr>
          <w:rFonts w:ascii="Calibri" w:hAnsi="Calibri" w:cs="Calibri"/>
          <w:sz w:val="22"/>
          <w:szCs w:val="22"/>
          <w:lang w:val="cs-CZ"/>
        </w:rPr>
        <w:t xml:space="preserve">“), nedohodnou-li se strany jinak. Výkaz obsahuje </w:t>
      </w:r>
      <w:r w:rsidRPr="004F7628">
        <w:rPr>
          <w:rFonts w:ascii="Calibri" w:hAnsi="Calibri" w:cs="Calibri"/>
          <w:sz w:val="22"/>
          <w:szCs w:val="22"/>
          <w:lang w:val="cs-CZ" w:eastAsia="en-US"/>
        </w:rPr>
        <w:t>výkaz práce, který bude obsahovat minimálně následující informace:</w:t>
      </w:r>
    </w:p>
    <w:p w14:paraId="2BBDE643" w14:textId="77777777" w:rsidR="00C76FB3" w:rsidRPr="004F7628" w:rsidRDefault="00C76FB3" w:rsidP="000D3172">
      <w:pPr>
        <w:numPr>
          <w:ilvl w:val="0"/>
          <w:numId w:val="36"/>
        </w:numPr>
        <w:spacing w:before="60" w:after="60"/>
        <w:ind w:left="851" w:firstLine="0"/>
        <w:contextualSpacing/>
        <w:rPr>
          <w:rFonts w:ascii="Calibri" w:eastAsiaTheme="minorHAnsi" w:hAnsi="Calibri" w:cs="Calibri"/>
          <w:szCs w:val="22"/>
        </w:rPr>
      </w:pPr>
      <w:r w:rsidRPr="004F7628">
        <w:rPr>
          <w:rFonts w:ascii="Calibri" w:hAnsi="Calibri" w:cs="Calibri"/>
          <w:szCs w:val="22"/>
        </w:rPr>
        <w:t>Datum a čas provedení činností;</w:t>
      </w:r>
    </w:p>
    <w:p w14:paraId="2F37666B" w14:textId="77777777" w:rsidR="00C76FB3" w:rsidRPr="004F7628" w:rsidRDefault="00C76FB3" w:rsidP="000D3172">
      <w:pPr>
        <w:numPr>
          <w:ilvl w:val="0"/>
          <w:numId w:val="36"/>
        </w:numPr>
        <w:spacing w:before="60" w:after="60"/>
        <w:ind w:left="851" w:firstLine="0"/>
        <w:contextualSpacing/>
        <w:rPr>
          <w:rFonts w:ascii="Calibri" w:hAnsi="Calibri" w:cs="Calibri"/>
          <w:szCs w:val="22"/>
        </w:rPr>
      </w:pPr>
      <w:r w:rsidRPr="004F7628">
        <w:rPr>
          <w:rFonts w:ascii="Calibri" w:hAnsi="Calibri" w:cs="Calibri"/>
          <w:szCs w:val="22"/>
        </w:rPr>
        <w:t>Vazby činnosti na zadání (např. identifikace tzv. ticketu v ServiceDesk nástroji);</w:t>
      </w:r>
    </w:p>
    <w:p w14:paraId="7B60D4AF" w14:textId="77777777" w:rsidR="00C76FB3" w:rsidRPr="004F7628" w:rsidRDefault="00C76FB3" w:rsidP="000D3172">
      <w:pPr>
        <w:numPr>
          <w:ilvl w:val="0"/>
          <w:numId w:val="36"/>
        </w:numPr>
        <w:spacing w:before="60" w:after="60"/>
        <w:ind w:left="851" w:firstLine="0"/>
        <w:contextualSpacing/>
        <w:rPr>
          <w:rFonts w:ascii="Calibri" w:hAnsi="Calibri" w:cs="Calibri"/>
          <w:szCs w:val="22"/>
        </w:rPr>
      </w:pPr>
      <w:r w:rsidRPr="004F7628">
        <w:rPr>
          <w:rFonts w:ascii="Calibri" w:hAnsi="Calibri" w:cs="Calibri"/>
          <w:szCs w:val="22"/>
        </w:rPr>
        <w:t>Role a obsazení role členem(-y) realizačního týmu, který(-ří) činnosti vykonal(-i);</w:t>
      </w:r>
    </w:p>
    <w:p w14:paraId="4CCC3828" w14:textId="77777777" w:rsidR="00C76FB3" w:rsidRPr="004F7628" w:rsidRDefault="00C76FB3" w:rsidP="000D3172">
      <w:pPr>
        <w:numPr>
          <w:ilvl w:val="0"/>
          <w:numId w:val="36"/>
        </w:numPr>
        <w:spacing w:before="60" w:after="60"/>
        <w:ind w:left="851" w:firstLine="0"/>
        <w:contextualSpacing/>
        <w:rPr>
          <w:rFonts w:ascii="Calibri" w:hAnsi="Calibri" w:cs="Calibri"/>
          <w:szCs w:val="22"/>
        </w:rPr>
      </w:pPr>
      <w:r w:rsidRPr="004F7628">
        <w:rPr>
          <w:rFonts w:ascii="Calibri" w:hAnsi="Calibri" w:cs="Calibri"/>
          <w:szCs w:val="22"/>
        </w:rPr>
        <w:t>Časový rozsah činností v hodinách;</w:t>
      </w:r>
    </w:p>
    <w:p w14:paraId="519336AA" w14:textId="77777777" w:rsidR="00C76FB3" w:rsidRPr="004F7628" w:rsidRDefault="00C76FB3" w:rsidP="000D3172">
      <w:pPr>
        <w:numPr>
          <w:ilvl w:val="0"/>
          <w:numId w:val="36"/>
        </w:numPr>
        <w:spacing w:before="60" w:after="60"/>
        <w:ind w:left="851" w:firstLine="0"/>
        <w:contextualSpacing/>
        <w:rPr>
          <w:rFonts w:ascii="Calibri" w:eastAsiaTheme="minorHAnsi" w:hAnsi="Calibri" w:cs="Calibri"/>
          <w:szCs w:val="22"/>
        </w:rPr>
      </w:pPr>
      <w:r w:rsidRPr="004F7628">
        <w:rPr>
          <w:rFonts w:ascii="Calibri" w:hAnsi="Calibri" w:cs="Calibri"/>
          <w:szCs w:val="22"/>
        </w:rPr>
        <w:t>Stručná charakteristika provedených činností.</w:t>
      </w:r>
    </w:p>
    <w:p w14:paraId="17A4F353"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Objednatel je oprávněn požadovat a Poskytovatel je na žádost Objednatele povinen poskytnout podrobnější charakteristiku provedených činností tak, aby byl průkazný a přezkoumatelný objem odvedených prací.</w:t>
      </w:r>
    </w:p>
    <w:p w14:paraId="2E176948" w14:textId="671AD8B9"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eastAsia="en-US"/>
        </w:rPr>
        <w:t xml:space="preserve">Pro vyloučení pochybností se uvádí, že </w:t>
      </w:r>
      <w:r w:rsidRPr="004F7628">
        <w:rPr>
          <w:rFonts w:ascii="Calibri" w:hAnsi="Calibri" w:cs="Calibri"/>
          <w:sz w:val="22"/>
          <w:szCs w:val="22"/>
          <w:lang w:val="cs-CZ"/>
        </w:rPr>
        <w:t>Objednatel</w:t>
      </w:r>
      <w:r w:rsidRPr="004F7628">
        <w:rPr>
          <w:rFonts w:ascii="Calibri" w:hAnsi="Calibri" w:cs="Calibri"/>
          <w:sz w:val="22"/>
          <w:szCs w:val="22"/>
          <w:lang w:val="cs-CZ" w:eastAsia="en-US"/>
        </w:rPr>
        <w:t xml:space="preserve"> je oprávněn, nikoliv však povinen, schválit výkaz Služeb výkonově hrazených u KL </w:t>
      </w:r>
      <w:r w:rsidRPr="004F7628">
        <w:rPr>
          <w:rFonts w:ascii="Calibri" w:hAnsi="Calibri" w:cs="Calibri"/>
          <w:sz w:val="22"/>
          <w:szCs w:val="22"/>
          <w:lang w:val="cs-CZ"/>
        </w:rPr>
        <w:t>HR</w:t>
      </w:r>
      <w:r w:rsidRPr="004F7628">
        <w:rPr>
          <w:rFonts w:ascii="Calibri" w:hAnsi="Calibri" w:cs="Calibri"/>
          <w:sz w:val="22"/>
          <w:szCs w:val="22"/>
          <w:lang w:val="cs-CZ" w:eastAsia="en-US"/>
        </w:rPr>
        <w:t xml:space="preserve">-001 či jeho část poté, co bude plnění akceptováno částečně dle </w:t>
      </w:r>
      <w:r w:rsidR="00866EEC" w:rsidRPr="004F7628">
        <w:rPr>
          <w:rFonts w:ascii="Calibri" w:hAnsi="Calibri" w:cs="Calibri"/>
          <w:sz w:val="22"/>
          <w:szCs w:val="22"/>
          <w:lang w:val="cs-CZ" w:eastAsia="en-US"/>
        </w:rPr>
        <w:t>pod</w:t>
      </w:r>
      <w:r w:rsidRPr="004F7628">
        <w:rPr>
          <w:rFonts w:ascii="Calibri" w:hAnsi="Calibri" w:cs="Calibri"/>
          <w:sz w:val="22"/>
          <w:szCs w:val="22"/>
          <w:lang w:val="cs-CZ" w:eastAsia="en-US"/>
        </w:rPr>
        <w:t>odst. 19.3.2 této Smlouvy, přičemž výkaz bude v rozsahu, ve</w:t>
      </w:r>
      <w:r w:rsidRPr="004F7628">
        <w:rPr>
          <w:rFonts w:ascii="Calibri" w:hAnsi="Calibri" w:cs="Calibri"/>
          <w:sz w:val="22"/>
          <w:szCs w:val="22"/>
          <w:lang w:val="cs-CZ"/>
        </w:rPr>
        <w:t> </w:t>
      </w:r>
      <w:r w:rsidRPr="004F7628">
        <w:rPr>
          <w:rFonts w:ascii="Calibri" w:hAnsi="Calibri" w:cs="Calibri"/>
          <w:sz w:val="22"/>
          <w:szCs w:val="22"/>
          <w:lang w:val="cs-CZ" w:eastAsia="en-US"/>
        </w:rPr>
        <w:t xml:space="preserve">kterém byl schválen Objednatelem, podkladem pro fakturaci příslušné části ceny Služeb výkonově hrazených. </w:t>
      </w:r>
    </w:p>
    <w:p w14:paraId="532EB67D" w14:textId="3757CE66"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eastAsia="en-US"/>
        </w:rPr>
        <w:lastRenderedPageBreak/>
        <w:t xml:space="preserve">Pokud dojde k souběhu </w:t>
      </w:r>
      <w:r w:rsidRPr="004F7628">
        <w:rPr>
          <w:rFonts w:ascii="Calibri" w:hAnsi="Calibri" w:cs="Calibri"/>
          <w:sz w:val="22"/>
          <w:szCs w:val="22"/>
          <w:lang w:val="cs-CZ"/>
        </w:rPr>
        <w:t>činností</w:t>
      </w:r>
      <w:r w:rsidRPr="004F7628">
        <w:rPr>
          <w:rFonts w:ascii="Calibri" w:hAnsi="Calibri" w:cs="Calibri"/>
          <w:sz w:val="22"/>
          <w:szCs w:val="22"/>
          <w:lang w:val="cs-CZ" w:eastAsia="en-US"/>
        </w:rPr>
        <w:t xml:space="preserve"> některých rolí při plnění Služeb výkonově hrazených s rolemi Služeb paušálně hrazených stálých (viz odst. 17.9 této Smlouvy)</w:t>
      </w:r>
      <w:r w:rsidRPr="004F7628">
        <w:rPr>
          <w:rFonts w:ascii="Calibri" w:hAnsi="Calibri" w:cs="Calibri"/>
          <w:sz w:val="22"/>
          <w:szCs w:val="22"/>
          <w:lang w:val="cs-CZ"/>
        </w:rPr>
        <w:t xml:space="preserve"> uvede Poskytovatel ve výkazu Služeb výkonově hrazených u každé fyzické osoby spadající do takového souběhu</w:t>
      </w:r>
      <w:r w:rsidR="009517AE" w:rsidRPr="004F7628">
        <w:rPr>
          <w:rFonts w:ascii="Calibri" w:hAnsi="Calibri" w:cs="Calibri"/>
          <w:sz w:val="22"/>
          <w:szCs w:val="22"/>
          <w:lang w:val="cs-CZ"/>
        </w:rPr>
        <w:t>:</w:t>
      </w:r>
    </w:p>
    <w:p w14:paraId="421BB041" w14:textId="77777777" w:rsidR="00C76FB3" w:rsidRPr="004F7628" w:rsidRDefault="00C76FB3" w:rsidP="000D3172">
      <w:pPr>
        <w:numPr>
          <w:ilvl w:val="0"/>
          <w:numId w:val="36"/>
        </w:numPr>
        <w:spacing w:before="60" w:after="60"/>
        <w:ind w:left="851" w:firstLine="0"/>
        <w:contextualSpacing/>
        <w:rPr>
          <w:rFonts w:ascii="Calibri" w:eastAsiaTheme="minorHAnsi" w:hAnsi="Calibri" w:cs="Calibri"/>
          <w:szCs w:val="22"/>
        </w:rPr>
      </w:pPr>
      <w:r w:rsidRPr="004F7628">
        <w:rPr>
          <w:rFonts w:ascii="Calibri" w:hAnsi="Calibri" w:cs="Calibri"/>
          <w:szCs w:val="22"/>
        </w:rPr>
        <w:t>evidovaný počet časových jednotek při plnění Služeb výkonově hrazených,</w:t>
      </w:r>
    </w:p>
    <w:p w14:paraId="3B457518" w14:textId="77777777" w:rsidR="00C76FB3" w:rsidRPr="004F7628" w:rsidRDefault="00C76FB3" w:rsidP="000D3172">
      <w:pPr>
        <w:numPr>
          <w:ilvl w:val="0"/>
          <w:numId w:val="36"/>
        </w:numPr>
        <w:spacing w:before="60" w:after="60"/>
        <w:ind w:left="851" w:firstLine="0"/>
        <w:contextualSpacing/>
        <w:rPr>
          <w:rFonts w:ascii="Calibri" w:eastAsia="Times New Roman" w:hAnsi="Calibri" w:cs="Calibri"/>
          <w:szCs w:val="22"/>
        </w:rPr>
      </w:pPr>
      <w:r w:rsidRPr="004F7628">
        <w:rPr>
          <w:rFonts w:ascii="Calibri" w:hAnsi="Calibri" w:cs="Calibri"/>
          <w:szCs w:val="22"/>
        </w:rPr>
        <w:t xml:space="preserve">rozsah časových jednotek </w:t>
      </w:r>
      <w:r w:rsidRPr="004F7628">
        <w:rPr>
          <w:rFonts w:ascii="Calibri" w:eastAsia="Times New Roman" w:hAnsi="Calibri" w:cs="Calibri"/>
          <w:szCs w:val="22"/>
        </w:rPr>
        <w:t>podléhajících souběhu se Službami paušálně hrazenými stálými,</w:t>
      </w:r>
    </w:p>
    <w:p w14:paraId="72A9FE7F" w14:textId="49F22A27" w:rsidR="00C76FB3" w:rsidRPr="004F7628" w:rsidRDefault="00C76FB3" w:rsidP="000D3172">
      <w:pPr>
        <w:numPr>
          <w:ilvl w:val="0"/>
          <w:numId w:val="36"/>
        </w:numPr>
        <w:spacing w:before="60" w:after="60"/>
        <w:ind w:left="1418" w:hanging="567"/>
        <w:contextualSpacing/>
        <w:rPr>
          <w:rFonts w:ascii="Calibri" w:eastAsiaTheme="minorHAnsi" w:hAnsi="Calibri" w:cs="Calibri"/>
          <w:szCs w:val="22"/>
        </w:rPr>
      </w:pPr>
      <w:r w:rsidRPr="004F7628">
        <w:rPr>
          <w:rFonts w:ascii="Calibri" w:eastAsia="Times New Roman" w:hAnsi="Calibri" w:cs="Calibri"/>
          <w:szCs w:val="22"/>
        </w:rPr>
        <w:t>účtovaný počet časových jednotek, který odpovídá rozdílu mezi v ServiceDesk nástroji evidovanými časovými jednotkami spotřebovanými na plnění Služeb výkonově hrazených a nevyčerpanými časovými jednotkami alokovanými pro Služby paušálně hrazené stálé podléhajícími</w:t>
      </w:r>
      <w:r w:rsidRPr="004F7628">
        <w:rPr>
          <w:rFonts w:ascii="Calibri" w:hAnsi="Calibri" w:cs="Calibri"/>
          <w:szCs w:val="22"/>
        </w:rPr>
        <w:t xml:space="preserve"> souběhu </w:t>
      </w:r>
      <w:r w:rsidRPr="004F7628">
        <w:rPr>
          <w:rFonts w:ascii="Calibri" w:eastAsia="Times New Roman" w:hAnsi="Calibri" w:cs="Calibri"/>
          <w:szCs w:val="22"/>
          <w:lang w:eastAsia="x-none"/>
        </w:rPr>
        <w:t>dle odst. 17.9 této Smlouvy</w:t>
      </w:r>
      <w:r w:rsidRPr="004F7628">
        <w:rPr>
          <w:rFonts w:ascii="Calibri" w:hAnsi="Calibri" w:cs="Calibri"/>
          <w:szCs w:val="22"/>
        </w:rPr>
        <w:t>.</w:t>
      </w:r>
    </w:p>
    <w:p w14:paraId="7E9533BC" w14:textId="320A6FA8" w:rsidR="00C76FB3" w:rsidRPr="004F7628" w:rsidRDefault="00C76FB3" w:rsidP="00C76FB3">
      <w:pPr>
        <w:pStyle w:val="RLTextlnkuslovan"/>
        <w:ind w:left="737"/>
        <w:rPr>
          <w:rFonts w:ascii="Calibri" w:hAnsi="Calibri" w:cs="Calibri"/>
          <w:sz w:val="22"/>
          <w:szCs w:val="22"/>
          <w:lang w:val="cs-CZ"/>
        </w:rPr>
      </w:pPr>
      <w:r w:rsidRPr="004F7628">
        <w:rPr>
          <w:rFonts w:ascii="Calibri" w:hAnsi="Calibri" w:cs="Calibri"/>
          <w:sz w:val="22"/>
          <w:szCs w:val="22"/>
          <w:lang w:val="cs-CZ"/>
        </w:rPr>
        <w:t>Započtení souběhu, resp. ponížení ceny za Služby výkonově hrazené (viz odst. 17.9 této Smlouvy) je vždy vázáno na role. Zápočet je tedy Poskytovatel povinen provést pro stejnou roli i v případě, že jsou Služby výkonově hrazené poskytovány jinou fyzickou osobou než Služby paušálně hrazené stálé.</w:t>
      </w:r>
    </w:p>
    <w:p w14:paraId="2B27A5BA" w14:textId="77777777" w:rsidR="009517AE" w:rsidRPr="004F7628" w:rsidRDefault="009517AE" w:rsidP="005206B3">
      <w:pPr>
        <w:pStyle w:val="RLTextlnkuslovan"/>
        <w:rPr>
          <w:rFonts w:ascii="Calibri" w:hAnsi="Calibri" w:cs="Calibri"/>
          <w:sz w:val="22"/>
          <w:szCs w:val="22"/>
          <w:lang w:val="cs-CZ" w:eastAsia="en-US"/>
        </w:rPr>
      </w:pPr>
    </w:p>
    <w:p w14:paraId="3CEEBF30"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85" w:name="vyob"/>
      <w:bookmarkStart w:id="86" w:name="VyhObd"/>
      <w:bookmarkStart w:id="87" w:name="_Ref486174425"/>
      <w:bookmarkStart w:id="88" w:name="_Ref378170902"/>
      <w:bookmarkEnd w:id="69"/>
      <w:bookmarkEnd w:id="79"/>
      <w:bookmarkEnd w:id="80"/>
      <w:bookmarkEnd w:id="85"/>
      <w:bookmarkEnd w:id="86"/>
      <w:r w:rsidRPr="004F7628">
        <w:rPr>
          <w:rFonts w:cs="Calibri"/>
          <w:sz w:val="22"/>
          <w:szCs w:val="22"/>
          <w:lang w:val="cs-CZ"/>
        </w:rPr>
        <w:t>DOKUMENTOVÁNÍ SLUŽEB POSKYTOVATELE</w:t>
      </w:r>
    </w:p>
    <w:p w14:paraId="2E297313"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eastAsia="en-US"/>
        </w:rPr>
        <w:t>Poskytovatel je povinen dokumentovat plnění všech Služeb v </w:t>
      </w:r>
      <w:bookmarkStart w:id="89" w:name="_Hlk167440488"/>
      <w:r w:rsidRPr="004F7628">
        <w:rPr>
          <w:rFonts w:ascii="Calibri" w:hAnsi="Calibri" w:cs="Calibri"/>
          <w:sz w:val="22"/>
          <w:szCs w:val="22"/>
          <w:lang w:val="cs-CZ" w:eastAsia="en-US"/>
        </w:rPr>
        <w:t xml:space="preserve">ServiceDesk nástroji </w:t>
      </w:r>
      <w:bookmarkEnd w:id="89"/>
      <w:r w:rsidRPr="004F7628">
        <w:rPr>
          <w:rFonts w:ascii="Calibri" w:hAnsi="Calibri" w:cs="Calibri"/>
          <w:sz w:val="22"/>
          <w:szCs w:val="22"/>
          <w:lang w:val="cs-CZ" w:eastAsia="en-US"/>
        </w:rPr>
        <w:t xml:space="preserve">určeném Objednatelem. </w:t>
      </w:r>
    </w:p>
    <w:p w14:paraId="07306331" w14:textId="24DCD570"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eastAsia="en-US"/>
        </w:rPr>
        <w:t>Zaznamenána musí být každá činnost Poskytovatele (tj. automaticky i manuálně provedena) do konce 3. pracovního dne po jejím provedení. Výjimkou je pouze situace při výpadku ServiceDesk nástroje, pro kterou musí mít Poskytovatel připraven Objednatelem schválený scénář dokumentování činností.</w:t>
      </w:r>
    </w:p>
    <w:p w14:paraId="665A069F" w14:textId="657DC0A5"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eastAsia="en-US"/>
        </w:rPr>
        <w:t>Činnost, která není zadokumentována v ServiceDesk nástroji</w:t>
      </w:r>
      <w:r w:rsidR="00DE6C56" w:rsidRPr="004F7628">
        <w:rPr>
          <w:rFonts w:ascii="Calibri" w:hAnsi="Calibri" w:cs="Calibri"/>
          <w:sz w:val="22"/>
          <w:szCs w:val="22"/>
          <w:lang w:val="cs-CZ" w:eastAsia="en-US"/>
        </w:rPr>
        <w:t>,</w:t>
      </w:r>
      <w:r w:rsidRPr="004F7628">
        <w:rPr>
          <w:rFonts w:ascii="Calibri" w:hAnsi="Calibri" w:cs="Calibri"/>
          <w:sz w:val="22"/>
          <w:szCs w:val="22"/>
          <w:lang w:val="cs-CZ" w:eastAsia="en-US"/>
        </w:rPr>
        <w:t xml:space="preserve"> není považována za provedenou, a to ani z pohledu vyhodnocování plnění SLA. </w:t>
      </w:r>
    </w:p>
    <w:p w14:paraId="26BCE7F7" w14:textId="1EBF6FD8" w:rsidR="00C76FB3" w:rsidRPr="004F7628" w:rsidRDefault="2040AA35"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eastAsia="en-US"/>
        </w:rPr>
        <w:t xml:space="preserve">Objednatel bude mít ServiceDesk nástroj připraven nejdříve dne 1. </w:t>
      </w:r>
      <w:r w:rsidR="3C8AB7C0" w:rsidRPr="004F7628">
        <w:rPr>
          <w:rFonts w:ascii="Calibri" w:hAnsi="Calibri" w:cs="Calibri"/>
          <w:sz w:val="22"/>
          <w:szCs w:val="22"/>
          <w:lang w:val="cs-CZ" w:eastAsia="en-US"/>
        </w:rPr>
        <w:t>1</w:t>
      </w:r>
      <w:r w:rsidRPr="004F7628">
        <w:rPr>
          <w:rFonts w:ascii="Calibri" w:hAnsi="Calibri" w:cs="Calibri"/>
          <w:sz w:val="22"/>
          <w:szCs w:val="22"/>
          <w:lang w:val="cs-CZ" w:eastAsia="en-US"/>
        </w:rPr>
        <w:t>. 202</w:t>
      </w:r>
      <w:r w:rsidR="00B309AD" w:rsidRPr="004F7628">
        <w:rPr>
          <w:rFonts w:ascii="Calibri" w:hAnsi="Calibri" w:cs="Calibri"/>
          <w:sz w:val="22"/>
          <w:szCs w:val="22"/>
          <w:lang w:val="cs-CZ" w:eastAsia="en-US"/>
        </w:rPr>
        <w:t>7</w:t>
      </w:r>
      <w:r w:rsidRPr="004F7628">
        <w:rPr>
          <w:rFonts w:ascii="Calibri" w:hAnsi="Calibri" w:cs="Calibri"/>
          <w:sz w:val="22"/>
          <w:szCs w:val="22"/>
          <w:lang w:val="cs-CZ" w:eastAsia="en-US"/>
        </w:rPr>
        <w:t>. Poskytovatel je povinen ServiceDesk nástroj umožňující plnou evidenci Služeb sám zajistit a zřídit Objednateli přístup ke všem informacím týkajícím se dokumentování plnění Služeb. Poté co bude ServiceDesk nástroj Objednatele připraven, je Dodavatel povinen na pokyn Objednatele zahájit dokumentaci svých činností v nástroji Objednatele.</w:t>
      </w:r>
    </w:p>
    <w:p w14:paraId="381BBF47" w14:textId="0F700066"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eastAsia="en-US"/>
        </w:rPr>
        <w:t xml:space="preserve">Objednatel je povinen poskytnout Poskytovateli nezbytnou součinnost při nastavení procesů v ServiceDesk nástroji. </w:t>
      </w:r>
    </w:p>
    <w:p w14:paraId="1B85EAC0"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r w:rsidRPr="004F7628">
        <w:rPr>
          <w:rFonts w:cs="Calibri"/>
          <w:sz w:val="22"/>
          <w:szCs w:val="22"/>
          <w:lang w:val="cs-CZ"/>
        </w:rPr>
        <w:t>ZÁRUKA</w:t>
      </w:r>
      <w:bookmarkEnd w:id="87"/>
    </w:p>
    <w:p w14:paraId="7B8B8710"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rPr>
        <w:t xml:space="preserve">Poskytovatel </w:t>
      </w:r>
      <w:r w:rsidRPr="004F7628">
        <w:rPr>
          <w:rFonts w:ascii="Calibri" w:hAnsi="Calibri" w:cs="Calibri"/>
          <w:sz w:val="22"/>
          <w:szCs w:val="22"/>
          <w:lang w:val="cs-CZ" w:eastAsia="en-US"/>
        </w:rPr>
        <w:t>poskytuje k výsledkům poskytovaného plnění, které podléhá akceptaci dle této Smlouvy na základě Akceptačního protokolu Služeb výkonově hrazených, záruku za jakost v trvání 24 měsíců ode dne akceptace výsledku plnění.</w:t>
      </w:r>
      <w:bookmarkEnd w:id="88"/>
      <w:r w:rsidRPr="004F7628">
        <w:rPr>
          <w:rFonts w:ascii="Calibri" w:hAnsi="Calibri" w:cs="Calibri"/>
          <w:sz w:val="22"/>
          <w:szCs w:val="22"/>
          <w:lang w:val="cs-CZ" w:eastAsia="en-US"/>
        </w:rPr>
        <w:t xml:space="preserve"> V rámci záruky za jakost dle tohoto odstavce odpovídá Poskytovatel za to, že výsledky poskytovaného plnění budou plně funkční a způsobilé pro použití ke smluvenému účelu, budou odpovídat sjednané funkční a technické specifikaci a parametrům uvedeným v této Smlouvě a budou bez jakýchkoliv vad. Záruka se vztahuje na všechny části výsledků poskytovaného plnění, včetně jeho součástí a příslušenství, stejně jako na produkty třetích stran, které tvoří součást výstupů Služeb. Neoznámení vady bez zbytečného odkladu nemá vliv na práva Objednatele z odpovědnosti Poskytovatele za tyto vady, pokud vady byly oznámeny alespoň před koncem záruční doby. </w:t>
      </w:r>
    </w:p>
    <w:p w14:paraId="36FFB45A" w14:textId="24CBD1EB" w:rsidR="7B4B1B5F" w:rsidRPr="004F7628" w:rsidRDefault="2925D5A8"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eastAsia="en-US"/>
        </w:rPr>
        <w:t>Objednatel nahlásí Poskytovateli</w:t>
      </w:r>
      <w:r w:rsidRPr="004F7628">
        <w:rPr>
          <w:rFonts w:ascii="Calibri" w:hAnsi="Calibri" w:cs="Calibri"/>
          <w:sz w:val="22"/>
          <w:szCs w:val="22"/>
          <w:lang w:val="cs-CZ"/>
        </w:rPr>
        <w:t xml:space="preserve"> vadu poskytovaného plnění prostřednictvím ServiceDesku nebo prostřednictvím</w:t>
      </w:r>
      <w:r w:rsidR="55AD2142" w:rsidRPr="004F7628">
        <w:rPr>
          <w:rFonts w:ascii="Calibri" w:hAnsi="Calibri" w:cs="Calibri"/>
          <w:sz w:val="22"/>
          <w:szCs w:val="22"/>
          <w:lang w:val="cs-CZ"/>
        </w:rPr>
        <w:t xml:space="preserve"> datové schránky. Nahlášená vada musí být odstraněna nejdéle do dvaceti kalendářních dní od jejího nahlášení.</w:t>
      </w:r>
    </w:p>
    <w:p w14:paraId="32C95D4F"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90" w:name="MonSLAPar"/>
      <w:bookmarkStart w:id="91" w:name="PrahHod"/>
      <w:bookmarkStart w:id="92" w:name="ZákoKybBez"/>
      <w:bookmarkEnd w:id="90"/>
      <w:bookmarkEnd w:id="91"/>
      <w:bookmarkEnd w:id="92"/>
      <w:r w:rsidRPr="004F7628">
        <w:rPr>
          <w:rFonts w:cs="Calibri"/>
          <w:sz w:val="22"/>
          <w:szCs w:val="22"/>
          <w:lang w:val="cs-CZ"/>
        </w:rPr>
        <w:t>ZMĚNY V TECHNOLOGICKÉM PROSTŘEDÍ NEBO SYSTÉMECH OBJEDNATELE</w:t>
      </w:r>
    </w:p>
    <w:p w14:paraId="720D7A23" w14:textId="047E85E8"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Součástí Služeb </w:t>
      </w:r>
      <w:r w:rsidRPr="004F7628">
        <w:rPr>
          <w:rFonts w:ascii="Calibri" w:hAnsi="Calibri" w:cs="Calibri"/>
          <w:sz w:val="22"/>
          <w:szCs w:val="22"/>
          <w:lang w:val="cs-CZ" w:eastAsia="en-US"/>
        </w:rPr>
        <w:t>poskytovaných</w:t>
      </w:r>
      <w:r w:rsidRPr="004F7628">
        <w:rPr>
          <w:rFonts w:ascii="Calibri" w:hAnsi="Calibri" w:cs="Calibri"/>
          <w:sz w:val="22"/>
          <w:szCs w:val="22"/>
          <w:lang w:val="cs-CZ"/>
        </w:rPr>
        <w:t xml:space="preserve"> dle každého z KL je dále poskytování Služeb s přihlédnutím k vnějším změnám technologií. Za tímto účelem Poskytovatel garantuje Objednateli plnou funkčnost Služby dle příslušného KL a možnost jejího řádného užívání ze strany jejích uživatelů, Objednatele nebo jiných osob, s jejichž užíváním této Služby tato Smlouva počítá, i v případech, kdy dojde ze strany třetí osoby např.:</w:t>
      </w:r>
    </w:p>
    <w:p w14:paraId="447DB6B2" w14:textId="77777777" w:rsidR="00C76FB3" w:rsidRPr="004F7628" w:rsidRDefault="00C76FB3" w:rsidP="00FD7BE1">
      <w:pPr>
        <w:pStyle w:val="RLTextlnkuslovan"/>
        <w:spacing w:before="60" w:after="60"/>
        <w:ind w:left="993"/>
        <w:rPr>
          <w:rFonts w:ascii="Calibri" w:hAnsi="Calibri" w:cs="Calibri"/>
          <w:sz w:val="22"/>
          <w:szCs w:val="22"/>
          <w:lang w:val="cs-CZ"/>
        </w:rPr>
      </w:pPr>
      <w:r w:rsidRPr="004F7628">
        <w:rPr>
          <w:rFonts w:ascii="Calibri" w:hAnsi="Calibri" w:cs="Calibri"/>
          <w:sz w:val="22"/>
          <w:szCs w:val="22"/>
          <w:lang w:val="cs-CZ"/>
        </w:rPr>
        <w:t xml:space="preserve">a) ke změně verze operačních systémů nebo aplikací nutných pro řádné užívání a přístup k této Službě, </w:t>
      </w:r>
    </w:p>
    <w:p w14:paraId="25D6A8ED" w14:textId="77777777" w:rsidR="00C76FB3" w:rsidRPr="004F7628" w:rsidRDefault="00C76FB3" w:rsidP="00FD7BE1">
      <w:pPr>
        <w:pStyle w:val="RLTextlnkuslovan"/>
        <w:spacing w:before="60" w:after="60"/>
        <w:ind w:left="993"/>
        <w:rPr>
          <w:rFonts w:ascii="Calibri" w:hAnsi="Calibri" w:cs="Calibri"/>
          <w:sz w:val="22"/>
          <w:szCs w:val="22"/>
          <w:lang w:val="cs-CZ"/>
        </w:rPr>
      </w:pPr>
      <w:r w:rsidRPr="004F7628">
        <w:rPr>
          <w:rFonts w:ascii="Calibri" w:hAnsi="Calibri" w:cs="Calibri"/>
          <w:sz w:val="22"/>
          <w:szCs w:val="22"/>
          <w:lang w:val="cs-CZ"/>
        </w:rPr>
        <w:t>b) k vydání nové verze technologických standardů, dle nichž je tato Služba poskytována, nebo</w:t>
      </w:r>
    </w:p>
    <w:p w14:paraId="371B52E8" w14:textId="77777777" w:rsidR="00C76FB3" w:rsidRPr="004F7628" w:rsidRDefault="00C76FB3" w:rsidP="00FD7BE1">
      <w:pPr>
        <w:pStyle w:val="RLTextlnkuslovan"/>
        <w:spacing w:before="60" w:after="60"/>
        <w:ind w:left="993"/>
        <w:rPr>
          <w:rFonts w:ascii="Calibri" w:hAnsi="Calibri" w:cs="Calibri"/>
          <w:sz w:val="22"/>
          <w:szCs w:val="22"/>
          <w:lang w:val="cs-CZ"/>
        </w:rPr>
      </w:pPr>
      <w:r w:rsidRPr="004F7628">
        <w:rPr>
          <w:rFonts w:ascii="Calibri" w:hAnsi="Calibri" w:cs="Calibri"/>
          <w:sz w:val="22"/>
          <w:szCs w:val="22"/>
          <w:lang w:val="cs-CZ"/>
        </w:rPr>
        <w:lastRenderedPageBreak/>
        <w:t xml:space="preserve">c) k aktualizaci nebo ekvivalentnímu nahrazení (např. z důvodu modernizace) jiných prvků nezbytných pro řádné užívání této Služby výše uvedenými osobami, </w:t>
      </w:r>
    </w:p>
    <w:p w14:paraId="2E485AB6" w14:textId="77777777" w:rsidR="00C76FB3" w:rsidRPr="004F7628" w:rsidRDefault="00C76FB3" w:rsidP="00785C52">
      <w:pPr>
        <w:pStyle w:val="RLTextlnkuslovan"/>
        <w:spacing w:before="60" w:after="60"/>
        <w:ind w:left="284" w:firstLine="425"/>
        <w:rPr>
          <w:rFonts w:ascii="Calibri" w:hAnsi="Calibri" w:cs="Calibri"/>
          <w:sz w:val="22"/>
          <w:szCs w:val="22"/>
          <w:lang w:val="cs-CZ"/>
        </w:rPr>
      </w:pPr>
      <w:r w:rsidRPr="004F7628">
        <w:rPr>
          <w:rFonts w:ascii="Calibri" w:hAnsi="Calibri" w:cs="Calibri"/>
          <w:sz w:val="22"/>
          <w:szCs w:val="22"/>
          <w:lang w:val="cs-CZ"/>
        </w:rPr>
        <w:t>a to vše po dobu účinnosti Smlouvy.</w:t>
      </w:r>
    </w:p>
    <w:p w14:paraId="28CCB616" w14:textId="77777777" w:rsidR="00C76FB3" w:rsidRPr="004F7628" w:rsidRDefault="00C76FB3" w:rsidP="000D3172">
      <w:pPr>
        <w:pStyle w:val="RLTextlnkuslovan"/>
        <w:numPr>
          <w:ilvl w:val="1"/>
          <w:numId w:val="1"/>
        </w:numPr>
        <w:spacing w:before="60" w:after="60"/>
        <w:ind w:left="709" w:hanging="709"/>
        <w:rPr>
          <w:rFonts w:ascii="Calibri" w:eastAsia="Calibri" w:hAnsi="Calibri" w:cs="Calibri"/>
          <w:sz w:val="22"/>
          <w:szCs w:val="22"/>
          <w:lang w:val="cs-CZ"/>
        </w:rPr>
      </w:pPr>
      <w:r w:rsidRPr="004F7628">
        <w:rPr>
          <w:rFonts w:ascii="Calibri" w:hAnsi="Calibri" w:cs="Calibri"/>
          <w:sz w:val="22"/>
          <w:szCs w:val="22"/>
          <w:lang w:val="cs-CZ"/>
        </w:rPr>
        <w:t>Poskytovatel se zavazuje v případě, že dojde ke změnám technologií, které mají dopad na předmět Služeb, upozornit Objednatele bez zbytečného odkladu na dopady takových změn a navrhnout řešení, které umožní další užívání Služeb bez komplikace pro uživatele nebo Objednatele nebo jiné osoby dle odst. 15.1 tohoto článku Smlouvy. V případě, že si technologická změna vyžádá provedení úprav spravovaných systémů, bude taková změna realizovaná v rámci Služeb výkonově hrazených, pokud se na této změně smluvní strany dohodnou.</w:t>
      </w:r>
    </w:p>
    <w:p w14:paraId="507225C9" w14:textId="5C220AC1" w:rsidR="00C76FB3" w:rsidRPr="004F7628" w:rsidRDefault="00C76FB3" w:rsidP="000D3172">
      <w:pPr>
        <w:pStyle w:val="RLTextlnkuslovan"/>
        <w:numPr>
          <w:ilvl w:val="1"/>
          <w:numId w:val="1"/>
        </w:numPr>
        <w:spacing w:before="60" w:after="60"/>
        <w:ind w:left="709" w:hanging="709"/>
        <w:rPr>
          <w:rFonts w:ascii="Calibri" w:eastAsia="Calibri" w:hAnsi="Calibri" w:cs="Calibri"/>
          <w:sz w:val="22"/>
          <w:szCs w:val="22"/>
          <w:lang w:val="cs-CZ"/>
        </w:rPr>
      </w:pPr>
      <w:r w:rsidRPr="004F7628">
        <w:rPr>
          <w:rFonts w:ascii="Calibri" w:hAnsi="Calibri" w:cs="Calibri"/>
          <w:sz w:val="22"/>
          <w:szCs w:val="22"/>
          <w:lang w:val="cs-CZ"/>
        </w:rPr>
        <w:t>V případě, že by došlo na základě rozvoje či jiných změn ICT infrastruktury nebo aplikací Objednatele ke změnám nebo úpravám systémů, které jsou předmětem Služeb, oproti jejich stavu v době uzavření této Smlouvy, nebo ke změnám nebo úpravám systémů, které mají dopad i na systémy, které jsou předmětem Služeb, nebudou takovéto úpravy a změny považovány za změnu Smlouvy dle odst. 32.1 této Smlouvy, za předpokladu, že v důsledku změny infrastruktury nebo aplikací Objednatele nedojde ke změně požadovaných činností, kvality Služeb, přičemž Poskytovatel bude poskytovat Služby vždy ve vztahu k předmětné upravené infrastruktuře a upraveným aplikacím Objednatele nebo systémům.</w:t>
      </w:r>
    </w:p>
    <w:p w14:paraId="462067E9"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r w:rsidRPr="004F7628">
        <w:rPr>
          <w:rFonts w:cs="Calibri"/>
          <w:sz w:val="22"/>
          <w:szCs w:val="22"/>
          <w:lang w:val="cs-CZ"/>
        </w:rPr>
        <w:t>KYBERNETICKÁ BEZPEČNOST</w:t>
      </w:r>
    </w:p>
    <w:p w14:paraId="3D7CCBFF" w14:textId="21037D03" w:rsidR="001435E9"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Poskytovatel se při plnění zavazuje dodržovat zásady bezpečnosti informací v souladu se zákonem č. </w:t>
      </w:r>
      <w:r w:rsidR="40660199" w:rsidRPr="004F7628">
        <w:rPr>
          <w:rFonts w:ascii="Calibri" w:hAnsi="Calibri" w:cs="Calibri"/>
          <w:sz w:val="22"/>
          <w:szCs w:val="22"/>
          <w:lang w:val="cs-CZ"/>
        </w:rPr>
        <w:t>264/2025 Sb.</w:t>
      </w:r>
      <w:r w:rsidR="000B6D0A" w:rsidRPr="004F7628">
        <w:rPr>
          <w:rFonts w:ascii="Calibri" w:hAnsi="Calibri" w:cs="Calibri"/>
          <w:sz w:val="22"/>
          <w:szCs w:val="22"/>
          <w:lang w:val="cs-CZ"/>
        </w:rPr>
        <w:t>,</w:t>
      </w:r>
      <w:r w:rsidRPr="004F7628">
        <w:rPr>
          <w:rFonts w:ascii="Calibri" w:hAnsi="Calibri" w:cs="Calibri"/>
          <w:sz w:val="22"/>
          <w:szCs w:val="22"/>
          <w:lang w:val="cs-CZ"/>
        </w:rPr>
        <w:t xml:space="preserve"> o kybernetické bezpečnosti (dále jen „Zákon o kybernetické bezpečnosti“), a </w:t>
      </w:r>
      <w:r w:rsidR="4BBFD2FB" w:rsidRPr="004F7628">
        <w:rPr>
          <w:rFonts w:ascii="Calibri" w:hAnsi="Calibri" w:cs="Calibri"/>
          <w:sz w:val="22"/>
          <w:szCs w:val="22"/>
          <w:lang w:val="cs-CZ"/>
        </w:rPr>
        <w:t>prováděcích předpisů vydaných podle tohot</w:t>
      </w:r>
      <w:r w:rsidR="3F6F1284" w:rsidRPr="004F7628">
        <w:rPr>
          <w:rFonts w:ascii="Calibri" w:hAnsi="Calibri" w:cs="Calibri"/>
          <w:sz w:val="22"/>
          <w:szCs w:val="22"/>
          <w:lang w:val="cs-CZ"/>
        </w:rPr>
        <w:t>o</w:t>
      </w:r>
      <w:r w:rsidR="4BBFD2FB" w:rsidRPr="004F7628">
        <w:rPr>
          <w:rFonts w:ascii="Calibri" w:hAnsi="Calibri" w:cs="Calibri"/>
          <w:sz w:val="22"/>
          <w:szCs w:val="22"/>
          <w:lang w:val="cs-CZ"/>
        </w:rPr>
        <w:t xml:space="preserve"> zákona, </w:t>
      </w:r>
      <w:r w:rsidRPr="004F7628">
        <w:rPr>
          <w:rFonts w:ascii="Calibri" w:hAnsi="Calibri" w:cs="Calibri"/>
          <w:sz w:val="22"/>
          <w:szCs w:val="22"/>
          <w:lang w:val="cs-CZ"/>
        </w:rPr>
        <w:t>vyhlášk</w:t>
      </w:r>
      <w:r w:rsidR="25753741" w:rsidRPr="004F7628">
        <w:rPr>
          <w:rFonts w:ascii="Calibri" w:hAnsi="Calibri" w:cs="Calibri"/>
          <w:sz w:val="22"/>
          <w:szCs w:val="22"/>
          <w:lang w:val="cs-CZ"/>
        </w:rPr>
        <w:t>y č. 408/2025 Sb.</w:t>
      </w:r>
      <w:r w:rsidR="49012505" w:rsidRPr="004F7628">
        <w:rPr>
          <w:rFonts w:ascii="Calibri" w:hAnsi="Calibri" w:cs="Calibri"/>
          <w:sz w:val="22"/>
          <w:szCs w:val="22"/>
          <w:lang w:val="cs-CZ"/>
        </w:rPr>
        <w:t>,</w:t>
      </w:r>
      <w:r w:rsidR="25753741" w:rsidRPr="004F7628">
        <w:rPr>
          <w:rFonts w:ascii="Calibri" w:hAnsi="Calibri" w:cs="Calibri"/>
          <w:sz w:val="22"/>
          <w:szCs w:val="22"/>
          <w:lang w:val="cs-CZ"/>
        </w:rPr>
        <w:t xml:space="preserve"> </w:t>
      </w:r>
      <w:r w:rsidR="231E1369" w:rsidRPr="004F7628">
        <w:rPr>
          <w:rFonts w:ascii="Calibri" w:hAnsi="Calibri" w:cs="Calibri"/>
          <w:sz w:val="22"/>
          <w:szCs w:val="22"/>
          <w:lang w:val="cs-CZ"/>
        </w:rPr>
        <w:t>o</w:t>
      </w:r>
      <w:r w:rsidR="25753741" w:rsidRPr="004F7628">
        <w:rPr>
          <w:rFonts w:ascii="Calibri" w:hAnsi="Calibri" w:cs="Calibri"/>
          <w:sz w:val="22"/>
          <w:szCs w:val="22"/>
          <w:lang w:val="cs-CZ"/>
        </w:rPr>
        <w:t xml:space="preserve"> regulovaných službách a </w:t>
      </w:r>
      <w:r w:rsidR="0053063A" w:rsidRPr="004F7628">
        <w:rPr>
          <w:rFonts w:ascii="Calibri" w:hAnsi="Calibri" w:cs="Calibri"/>
          <w:sz w:val="22"/>
          <w:szCs w:val="22"/>
          <w:lang w:val="cs-CZ"/>
        </w:rPr>
        <w:t>zejména</w:t>
      </w:r>
      <w:r w:rsidR="25753741" w:rsidRPr="004F7628">
        <w:rPr>
          <w:rFonts w:ascii="Calibri" w:hAnsi="Calibri" w:cs="Calibri"/>
          <w:sz w:val="22"/>
          <w:szCs w:val="22"/>
          <w:lang w:val="cs-CZ"/>
        </w:rPr>
        <w:t xml:space="preserve"> vyhlášky</w:t>
      </w:r>
      <w:r w:rsidRPr="004F7628">
        <w:rPr>
          <w:rFonts w:ascii="Calibri" w:hAnsi="Calibri" w:cs="Calibri"/>
          <w:sz w:val="22"/>
          <w:szCs w:val="22"/>
          <w:lang w:val="cs-CZ"/>
        </w:rPr>
        <w:t xml:space="preserve"> č. </w:t>
      </w:r>
      <w:r w:rsidR="1E10166E" w:rsidRPr="004F7628">
        <w:rPr>
          <w:rFonts w:ascii="Calibri" w:hAnsi="Calibri" w:cs="Calibri"/>
          <w:sz w:val="22"/>
          <w:szCs w:val="22"/>
          <w:lang w:val="cs-CZ"/>
        </w:rPr>
        <w:t xml:space="preserve">409/2025 Sb., </w:t>
      </w:r>
      <w:r w:rsidRPr="004F7628">
        <w:rPr>
          <w:rFonts w:ascii="Calibri" w:hAnsi="Calibri" w:cs="Calibri"/>
          <w:sz w:val="22"/>
          <w:szCs w:val="22"/>
          <w:lang w:val="cs-CZ"/>
        </w:rPr>
        <w:t>o</w:t>
      </w:r>
      <w:r w:rsidR="0066136C" w:rsidRPr="004F7628">
        <w:rPr>
          <w:rFonts w:ascii="Calibri" w:hAnsi="Calibri" w:cs="Calibri"/>
          <w:sz w:val="22"/>
          <w:szCs w:val="22"/>
          <w:lang w:val="cs-CZ"/>
        </w:rPr>
        <w:t> </w:t>
      </w:r>
      <w:r w:rsidRPr="004F7628">
        <w:rPr>
          <w:rFonts w:ascii="Calibri" w:hAnsi="Calibri" w:cs="Calibri"/>
          <w:sz w:val="22"/>
          <w:szCs w:val="22"/>
          <w:lang w:val="cs-CZ"/>
        </w:rPr>
        <w:t>bezpečnostních opatřeních</w:t>
      </w:r>
      <w:r w:rsidR="1FAFF0F5" w:rsidRPr="004F7628">
        <w:rPr>
          <w:rFonts w:ascii="Calibri" w:hAnsi="Calibri" w:cs="Calibri"/>
          <w:sz w:val="22"/>
          <w:szCs w:val="22"/>
          <w:lang w:val="cs-CZ"/>
        </w:rPr>
        <w:t xml:space="preserve"> poskytovatele regulované služby v režimu vyšších povinností</w:t>
      </w:r>
      <w:r w:rsidR="00110919" w:rsidRPr="004F7628">
        <w:rPr>
          <w:rFonts w:ascii="Calibri" w:hAnsi="Calibri" w:cs="Calibri"/>
          <w:sz w:val="22"/>
          <w:szCs w:val="22"/>
          <w:lang w:val="cs-CZ"/>
        </w:rPr>
        <w:t xml:space="preserve">. </w:t>
      </w:r>
      <w:r w:rsidR="76B8CFB6" w:rsidRPr="004F7628">
        <w:rPr>
          <w:rFonts w:ascii="Calibri" w:hAnsi="Calibri" w:cs="Calibri"/>
          <w:sz w:val="22"/>
          <w:szCs w:val="22"/>
          <w:lang w:val="cs-CZ"/>
        </w:rPr>
        <w:t>Poskytovatel</w:t>
      </w:r>
      <w:r w:rsidR="462A244B" w:rsidRPr="004F7628">
        <w:rPr>
          <w:rFonts w:ascii="Calibri" w:hAnsi="Calibri" w:cs="Calibri"/>
          <w:sz w:val="22"/>
          <w:szCs w:val="22"/>
          <w:lang w:val="cs-CZ"/>
        </w:rPr>
        <w:t xml:space="preserve"> se zavazuje poskytnout Objednateli veškerou součinnost</w:t>
      </w:r>
      <w:r w:rsidR="1225AA3A" w:rsidRPr="004F7628">
        <w:rPr>
          <w:rFonts w:ascii="Calibri" w:hAnsi="Calibri" w:cs="Calibri"/>
          <w:sz w:val="22"/>
          <w:szCs w:val="22"/>
          <w:lang w:val="cs-CZ"/>
        </w:rPr>
        <w:t xml:space="preserve"> </w:t>
      </w:r>
      <w:r w:rsidR="462A244B" w:rsidRPr="004F7628">
        <w:rPr>
          <w:rFonts w:ascii="Calibri" w:hAnsi="Calibri" w:cs="Calibri"/>
          <w:sz w:val="22"/>
          <w:szCs w:val="22"/>
          <w:lang w:val="cs-CZ"/>
        </w:rPr>
        <w:t>nezbytnou k zavedení a pravidelnému provádění</w:t>
      </w:r>
      <w:r w:rsidR="54F9AB43" w:rsidRPr="004F7628">
        <w:rPr>
          <w:rFonts w:ascii="Calibri" w:hAnsi="Calibri" w:cs="Calibri"/>
          <w:sz w:val="22"/>
          <w:szCs w:val="22"/>
          <w:lang w:val="cs-CZ"/>
        </w:rPr>
        <w:t xml:space="preserve"> </w:t>
      </w:r>
      <w:r w:rsidR="462A244B" w:rsidRPr="004F7628">
        <w:rPr>
          <w:rFonts w:ascii="Calibri" w:hAnsi="Calibri" w:cs="Calibri"/>
          <w:sz w:val="22"/>
          <w:szCs w:val="22"/>
          <w:lang w:val="cs-CZ"/>
        </w:rPr>
        <w:t>be</w:t>
      </w:r>
      <w:r w:rsidR="03E1D780" w:rsidRPr="004F7628">
        <w:rPr>
          <w:rFonts w:ascii="Calibri" w:hAnsi="Calibri" w:cs="Calibri"/>
          <w:sz w:val="22"/>
          <w:szCs w:val="22"/>
          <w:lang w:val="cs-CZ"/>
        </w:rPr>
        <w:t>zpečnostních opatření</w:t>
      </w:r>
      <w:r w:rsidR="35682531" w:rsidRPr="004F7628">
        <w:rPr>
          <w:rFonts w:ascii="Calibri" w:hAnsi="Calibri" w:cs="Calibri"/>
          <w:sz w:val="22"/>
          <w:szCs w:val="22"/>
          <w:lang w:val="cs-CZ"/>
        </w:rPr>
        <w:t xml:space="preserve"> podle § 13 a § 14 </w:t>
      </w:r>
      <w:r w:rsidR="00DF632D" w:rsidRPr="004F7628">
        <w:rPr>
          <w:rFonts w:ascii="Calibri" w:hAnsi="Calibri" w:cs="Calibri"/>
          <w:sz w:val="22"/>
          <w:szCs w:val="22"/>
          <w:lang w:val="cs-CZ"/>
        </w:rPr>
        <w:t>Z</w:t>
      </w:r>
      <w:r w:rsidR="35682531" w:rsidRPr="004F7628">
        <w:rPr>
          <w:rFonts w:ascii="Calibri" w:hAnsi="Calibri" w:cs="Calibri"/>
          <w:sz w:val="22"/>
          <w:szCs w:val="22"/>
          <w:lang w:val="cs-CZ"/>
        </w:rPr>
        <w:t>ákona o kyberneti</w:t>
      </w:r>
      <w:r w:rsidR="188CE0BC" w:rsidRPr="004F7628">
        <w:rPr>
          <w:rFonts w:ascii="Calibri" w:hAnsi="Calibri" w:cs="Calibri"/>
          <w:sz w:val="22"/>
          <w:szCs w:val="22"/>
          <w:lang w:val="cs-CZ"/>
        </w:rPr>
        <w:t>c</w:t>
      </w:r>
      <w:r w:rsidR="35682531" w:rsidRPr="004F7628">
        <w:rPr>
          <w:rFonts w:ascii="Calibri" w:hAnsi="Calibri" w:cs="Calibri"/>
          <w:sz w:val="22"/>
          <w:szCs w:val="22"/>
          <w:lang w:val="cs-CZ"/>
        </w:rPr>
        <w:t>ké bezpečnosti, a to v rozsahu předmětu plnění pop</w:t>
      </w:r>
      <w:r w:rsidR="027C3671" w:rsidRPr="004F7628">
        <w:rPr>
          <w:rFonts w:ascii="Calibri" w:hAnsi="Calibri" w:cs="Calibri"/>
          <w:sz w:val="22"/>
          <w:szCs w:val="22"/>
          <w:lang w:val="cs-CZ"/>
        </w:rPr>
        <w:t xml:space="preserve">saného v </w:t>
      </w:r>
      <w:r w:rsidR="7BDAEB8F" w:rsidRPr="004F7628">
        <w:rPr>
          <w:rFonts w:ascii="Calibri" w:hAnsi="Calibri" w:cs="Calibri"/>
          <w:sz w:val="22"/>
          <w:szCs w:val="22"/>
          <w:lang w:val="cs-CZ"/>
        </w:rPr>
        <w:t>čl. 3 a Příloze č. 1 a 2 této Smlouvy</w:t>
      </w:r>
      <w:r w:rsidR="45E0C49F" w:rsidRPr="004F7628">
        <w:rPr>
          <w:rFonts w:ascii="Calibri" w:hAnsi="Calibri" w:cs="Calibri"/>
          <w:sz w:val="22"/>
          <w:szCs w:val="22"/>
          <w:lang w:val="cs-CZ"/>
        </w:rPr>
        <w:t>.</w:t>
      </w:r>
      <w:r w:rsidR="35682531" w:rsidRPr="004F7628">
        <w:rPr>
          <w:rFonts w:ascii="Calibri" w:hAnsi="Calibri" w:cs="Calibri"/>
          <w:sz w:val="22"/>
          <w:szCs w:val="22"/>
          <w:lang w:val="cs-CZ"/>
        </w:rPr>
        <w:t xml:space="preserve"> </w:t>
      </w:r>
      <w:r w:rsidRPr="004F7628">
        <w:rPr>
          <w:rFonts w:ascii="Calibri" w:hAnsi="Calibri" w:cs="Calibri"/>
          <w:sz w:val="22"/>
          <w:szCs w:val="22"/>
          <w:lang w:val="cs-CZ"/>
        </w:rPr>
        <w:t xml:space="preserve">Bezpečností informací se v souladu </w:t>
      </w:r>
      <w:r w:rsidR="41044613" w:rsidRPr="004F7628">
        <w:rPr>
          <w:rFonts w:ascii="Calibri" w:hAnsi="Calibri" w:cs="Calibri"/>
          <w:sz w:val="22"/>
          <w:szCs w:val="22"/>
          <w:lang w:val="cs-CZ"/>
        </w:rPr>
        <w:t xml:space="preserve">s § 2 odst. 2 písm. b) </w:t>
      </w:r>
      <w:r w:rsidR="00DF632D" w:rsidRPr="004F7628">
        <w:rPr>
          <w:rFonts w:ascii="Calibri" w:hAnsi="Calibri" w:cs="Calibri"/>
          <w:sz w:val="22"/>
          <w:szCs w:val="22"/>
          <w:lang w:val="cs-CZ"/>
        </w:rPr>
        <w:t>Z</w:t>
      </w:r>
      <w:r w:rsidRPr="004F7628">
        <w:rPr>
          <w:rFonts w:ascii="Calibri" w:hAnsi="Calibri" w:cs="Calibri"/>
          <w:sz w:val="22"/>
          <w:szCs w:val="22"/>
          <w:lang w:val="cs-CZ"/>
        </w:rPr>
        <w:t>ákon</w:t>
      </w:r>
      <w:r w:rsidR="1D0A9749" w:rsidRPr="004F7628">
        <w:rPr>
          <w:rFonts w:ascii="Calibri" w:hAnsi="Calibri" w:cs="Calibri"/>
          <w:sz w:val="22"/>
          <w:szCs w:val="22"/>
          <w:lang w:val="cs-CZ"/>
        </w:rPr>
        <w:t>a</w:t>
      </w:r>
      <w:r w:rsidRPr="004F7628">
        <w:rPr>
          <w:rFonts w:ascii="Calibri" w:hAnsi="Calibri" w:cs="Calibri"/>
          <w:sz w:val="22"/>
          <w:szCs w:val="22"/>
          <w:lang w:val="cs-CZ"/>
        </w:rPr>
        <w:t xml:space="preserve"> o kybernetické bezpečnosti</w:t>
      </w:r>
      <w:r w:rsidR="0932E632" w:rsidRPr="004F7628">
        <w:rPr>
          <w:rFonts w:ascii="Calibri" w:hAnsi="Calibri" w:cs="Calibri"/>
          <w:sz w:val="22"/>
          <w:szCs w:val="22"/>
          <w:lang w:val="cs-CZ"/>
        </w:rPr>
        <w:t xml:space="preserve"> </w:t>
      </w:r>
      <w:r w:rsidRPr="004F7628">
        <w:rPr>
          <w:rFonts w:ascii="Calibri" w:hAnsi="Calibri" w:cs="Calibri"/>
          <w:sz w:val="22"/>
          <w:szCs w:val="22"/>
          <w:lang w:val="cs-CZ"/>
        </w:rPr>
        <w:t>rozumí zajištění důvěrnosti, integrity a dostupnosti informací</w:t>
      </w:r>
      <w:r w:rsidR="4E04D9BC" w:rsidRPr="004F7628">
        <w:rPr>
          <w:rFonts w:ascii="Calibri" w:hAnsi="Calibri" w:cs="Calibri"/>
          <w:sz w:val="22"/>
          <w:szCs w:val="22"/>
          <w:lang w:val="cs-CZ"/>
        </w:rPr>
        <w:t xml:space="preserve"> a dat</w:t>
      </w:r>
      <w:r w:rsidRPr="004F7628">
        <w:rPr>
          <w:rFonts w:ascii="Calibri" w:hAnsi="Calibri" w:cs="Calibri"/>
          <w:sz w:val="22"/>
          <w:szCs w:val="22"/>
          <w:lang w:val="cs-CZ"/>
        </w:rPr>
        <w:t>, které budou uchovávány, vytvářeny nebo zpracovávány v rámci plnění Poskytovatele dle této Smlouvy nebo v systémech, které mají vazbu na plnění Poskytovatele dle této Smlouvy a v souvislosti s kterými Objednateli vznikají právní povinnosti na základě Zákona o kybernetické bezpečnosti</w:t>
      </w:r>
      <w:r w:rsidR="6871FBFC" w:rsidRPr="004F7628">
        <w:rPr>
          <w:rFonts w:ascii="Calibri" w:hAnsi="Calibri" w:cs="Calibri"/>
          <w:sz w:val="22"/>
          <w:szCs w:val="22"/>
          <w:lang w:val="cs-CZ"/>
        </w:rPr>
        <w:t xml:space="preserve">. </w:t>
      </w:r>
      <w:r w:rsidR="25048B18" w:rsidRPr="004F7628">
        <w:rPr>
          <w:rFonts w:ascii="Calibri" w:hAnsi="Calibri" w:cs="Calibri"/>
          <w:sz w:val="22"/>
          <w:szCs w:val="22"/>
          <w:lang w:val="cs-CZ"/>
        </w:rPr>
        <w:t xml:space="preserve">Objednatel je poskytovatelem regulované služby v režimu vyšších povinností dle </w:t>
      </w:r>
      <w:r w:rsidR="007C099B" w:rsidRPr="004F7628">
        <w:rPr>
          <w:rFonts w:ascii="Calibri" w:hAnsi="Calibri" w:cs="Calibri"/>
          <w:sz w:val="22"/>
          <w:szCs w:val="22"/>
          <w:lang w:val="cs-CZ"/>
        </w:rPr>
        <w:t>Z</w:t>
      </w:r>
      <w:r w:rsidR="25048B18" w:rsidRPr="004F7628">
        <w:rPr>
          <w:rFonts w:ascii="Calibri" w:hAnsi="Calibri" w:cs="Calibri"/>
          <w:sz w:val="22"/>
          <w:szCs w:val="22"/>
          <w:lang w:val="cs-CZ"/>
        </w:rPr>
        <w:t>ákona o kybernetické bezpečnosti a je</w:t>
      </w:r>
      <w:r w:rsidR="50798568" w:rsidRPr="004F7628">
        <w:rPr>
          <w:rFonts w:ascii="Calibri" w:hAnsi="Calibri" w:cs="Calibri"/>
          <w:sz w:val="22"/>
          <w:szCs w:val="22"/>
          <w:lang w:val="cs-CZ"/>
        </w:rPr>
        <w:t xml:space="preserve"> povinnou osobou podle vyhlášky č. 409/2025 Sb</w:t>
      </w:r>
      <w:r w:rsidR="39E37776" w:rsidRPr="004F7628">
        <w:rPr>
          <w:rFonts w:ascii="Calibri" w:hAnsi="Calibri" w:cs="Calibri"/>
          <w:sz w:val="22"/>
          <w:szCs w:val="22"/>
          <w:lang w:val="cs-CZ"/>
        </w:rPr>
        <w:t xml:space="preserve">. </w:t>
      </w:r>
      <w:r w:rsidR="2CB814F6" w:rsidRPr="004F7628">
        <w:rPr>
          <w:rFonts w:ascii="Calibri" w:hAnsi="Calibri" w:cs="Calibri"/>
          <w:sz w:val="22"/>
          <w:szCs w:val="22"/>
          <w:lang w:val="cs-CZ"/>
        </w:rPr>
        <w:t xml:space="preserve">Od nabytí účinnosti této </w:t>
      </w:r>
      <w:r w:rsidR="007C099B" w:rsidRPr="004F7628">
        <w:rPr>
          <w:rFonts w:ascii="Calibri" w:hAnsi="Calibri" w:cs="Calibri"/>
          <w:sz w:val="22"/>
          <w:szCs w:val="22"/>
          <w:lang w:val="cs-CZ"/>
        </w:rPr>
        <w:t>S</w:t>
      </w:r>
      <w:r w:rsidR="2CB814F6" w:rsidRPr="004F7628">
        <w:rPr>
          <w:rFonts w:ascii="Calibri" w:hAnsi="Calibri" w:cs="Calibri"/>
          <w:sz w:val="22"/>
          <w:szCs w:val="22"/>
          <w:lang w:val="cs-CZ"/>
        </w:rPr>
        <w:t>mlouvy se Poskytovatel stává pro Objednatele významný</w:t>
      </w:r>
      <w:r w:rsidR="4447345F" w:rsidRPr="004F7628">
        <w:rPr>
          <w:rFonts w:ascii="Calibri" w:hAnsi="Calibri" w:cs="Calibri"/>
          <w:sz w:val="22"/>
          <w:szCs w:val="22"/>
          <w:lang w:val="cs-CZ"/>
        </w:rPr>
        <w:t>m dodavatelem ve smyslu § 2 písm</w:t>
      </w:r>
      <w:r w:rsidR="6E8503B8" w:rsidRPr="004F7628">
        <w:rPr>
          <w:rFonts w:ascii="Calibri" w:hAnsi="Calibri" w:cs="Calibri"/>
          <w:sz w:val="22"/>
          <w:szCs w:val="22"/>
          <w:lang w:val="cs-CZ"/>
        </w:rPr>
        <w:t>.</w:t>
      </w:r>
      <w:r w:rsidR="4447345F" w:rsidRPr="004F7628">
        <w:rPr>
          <w:rFonts w:ascii="Calibri" w:hAnsi="Calibri" w:cs="Calibri"/>
          <w:sz w:val="22"/>
          <w:szCs w:val="22"/>
          <w:lang w:val="cs-CZ"/>
        </w:rPr>
        <w:t xml:space="preserve"> h) vyhlášky</w:t>
      </w:r>
      <w:r w:rsidR="00110919" w:rsidRPr="004F7628">
        <w:rPr>
          <w:rFonts w:ascii="Calibri" w:hAnsi="Calibri" w:cs="Calibri"/>
          <w:sz w:val="22"/>
          <w:szCs w:val="22"/>
          <w:lang w:val="cs-CZ"/>
        </w:rPr>
        <w:t xml:space="preserve"> </w:t>
      </w:r>
      <w:r w:rsidR="4447345F" w:rsidRPr="004F7628">
        <w:rPr>
          <w:rFonts w:ascii="Calibri" w:hAnsi="Calibri" w:cs="Calibri"/>
          <w:sz w:val="22"/>
          <w:szCs w:val="22"/>
          <w:lang w:val="cs-CZ"/>
        </w:rPr>
        <w:t>č. 409/2025 Sb.</w:t>
      </w:r>
      <w:r w:rsidR="149DA27B" w:rsidRPr="004F7628">
        <w:rPr>
          <w:rFonts w:ascii="Calibri" w:hAnsi="Calibri" w:cs="Calibri"/>
          <w:sz w:val="22"/>
          <w:szCs w:val="22"/>
          <w:lang w:val="cs-CZ"/>
        </w:rPr>
        <w:t xml:space="preserve"> </w:t>
      </w:r>
      <w:r w:rsidR="67EE50E5" w:rsidRPr="004F7628">
        <w:rPr>
          <w:rFonts w:ascii="Calibri" w:hAnsi="Calibri" w:cs="Calibri"/>
          <w:sz w:val="22"/>
          <w:szCs w:val="22"/>
          <w:lang w:val="cs-CZ"/>
        </w:rPr>
        <w:t xml:space="preserve"> </w:t>
      </w:r>
      <w:r w:rsidR="6871FBFC" w:rsidRPr="004F7628">
        <w:rPr>
          <w:rFonts w:ascii="Calibri" w:hAnsi="Calibri" w:cs="Calibri"/>
          <w:sz w:val="22"/>
          <w:szCs w:val="22"/>
          <w:lang w:val="cs-CZ"/>
        </w:rPr>
        <w:t xml:space="preserve">Poskytovatel je povinen plnit veškeré své povinnosti dle Zákona o kybernetické bezpečnosti </w:t>
      </w:r>
      <w:r w:rsidR="563B64AE" w:rsidRPr="004F7628">
        <w:rPr>
          <w:rFonts w:ascii="Calibri" w:hAnsi="Calibri" w:cs="Calibri"/>
          <w:sz w:val="22"/>
          <w:szCs w:val="22"/>
          <w:lang w:val="cs-CZ"/>
        </w:rPr>
        <w:t>a prováděcích právních předpisů vydaných podle</w:t>
      </w:r>
      <w:r w:rsidR="004F10AF" w:rsidRPr="004F7628">
        <w:rPr>
          <w:rFonts w:ascii="Calibri" w:hAnsi="Calibri" w:cs="Calibri"/>
          <w:sz w:val="22"/>
          <w:szCs w:val="22"/>
          <w:lang w:val="cs-CZ"/>
        </w:rPr>
        <w:t xml:space="preserve"> </w:t>
      </w:r>
      <w:r w:rsidR="563B64AE" w:rsidRPr="004F7628">
        <w:rPr>
          <w:rFonts w:ascii="Calibri" w:hAnsi="Calibri" w:cs="Calibri"/>
          <w:sz w:val="22"/>
          <w:szCs w:val="22"/>
          <w:lang w:val="cs-CZ"/>
        </w:rPr>
        <w:t>tohoto zákona</w:t>
      </w:r>
      <w:r w:rsidR="6871FBFC" w:rsidRPr="004F7628">
        <w:rPr>
          <w:rFonts w:ascii="Calibri" w:hAnsi="Calibri" w:cs="Calibri"/>
          <w:sz w:val="22"/>
          <w:szCs w:val="22"/>
          <w:lang w:val="cs-CZ"/>
        </w:rPr>
        <w:t xml:space="preserve"> ve lhůtách stanovených v</w:t>
      </w:r>
      <w:r w:rsidR="584D3F45" w:rsidRPr="004F7628">
        <w:rPr>
          <w:rFonts w:ascii="Calibri" w:hAnsi="Calibri" w:cs="Calibri"/>
          <w:sz w:val="22"/>
          <w:szCs w:val="22"/>
          <w:lang w:val="cs-CZ"/>
        </w:rPr>
        <w:t> </w:t>
      </w:r>
      <w:r w:rsidR="6871FBFC" w:rsidRPr="004F7628">
        <w:rPr>
          <w:rFonts w:ascii="Calibri" w:hAnsi="Calibri" w:cs="Calibri"/>
          <w:sz w:val="22"/>
          <w:szCs w:val="22"/>
          <w:lang w:val="cs-CZ"/>
        </w:rPr>
        <w:t xml:space="preserve">těchto právních předpisech. </w:t>
      </w:r>
      <w:bookmarkStart w:id="93" w:name="_Ref419815065"/>
    </w:p>
    <w:p w14:paraId="421707A0" w14:textId="3772B768" w:rsidR="00C76FB3" w:rsidRPr="004F7628" w:rsidRDefault="00C76FB3" w:rsidP="000D3172">
      <w:pPr>
        <w:pStyle w:val="RLTextlnkuslovan"/>
        <w:numPr>
          <w:ilvl w:val="1"/>
          <w:numId w:val="1"/>
        </w:numPr>
        <w:tabs>
          <w:tab w:val="left" w:pos="0"/>
        </w:tabs>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Poskytovatel se zavazuje poskytnout Objednateli veškerou součinnost nezbytnou k tomu, aby Objednatel, řádně naplňoval právní povinnosti stanovené Zákonem o kybernetické bezpečnosti </w:t>
      </w:r>
      <w:r w:rsidR="5AC32518" w:rsidRPr="004F7628">
        <w:rPr>
          <w:rFonts w:ascii="Calibri" w:hAnsi="Calibri" w:cs="Calibri"/>
          <w:sz w:val="22"/>
          <w:szCs w:val="22"/>
          <w:lang w:val="cs-CZ"/>
        </w:rPr>
        <w:t>a prováděcích právních předpisů vydaných podle tohoto zákona</w:t>
      </w:r>
      <w:r w:rsidR="00A406AB" w:rsidRPr="004F7628">
        <w:rPr>
          <w:rFonts w:ascii="Calibri" w:hAnsi="Calibri" w:cs="Calibri"/>
          <w:sz w:val="22"/>
          <w:szCs w:val="22"/>
          <w:lang w:val="cs-CZ"/>
        </w:rPr>
        <w:t>.</w:t>
      </w:r>
      <w:r w:rsidR="5AC32518" w:rsidRPr="004F7628">
        <w:rPr>
          <w:rFonts w:ascii="Calibri" w:hAnsi="Calibri" w:cs="Calibri"/>
          <w:sz w:val="22"/>
          <w:szCs w:val="22"/>
          <w:lang w:val="cs-CZ"/>
        </w:rPr>
        <w:t xml:space="preserve"> </w:t>
      </w:r>
      <w:r w:rsidRPr="004F7628">
        <w:rPr>
          <w:rFonts w:ascii="Calibri" w:hAnsi="Calibri" w:cs="Calibri"/>
          <w:sz w:val="22"/>
          <w:szCs w:val="22"/>
          <w:lang w:val="cs-CZ"/>
        </w:rPr>
        <w:t>Zejména se Poskytovatel zavazuje poskytnout Objednateli součinnost směřující k</w:t>
      </w:r>
      <w:r w:rsidR="00D3178F" w:rsidRPr="004F7628">
        <w:rPr>
          <w:rFonts w:ascii="Calibri" w:hAnsi="Calibri" w:cs="Calibri"/>
          <w:sz w:val="22"/>
          <w:szCs w:val="22"/>
          <w:lang w:val="cs-CZ"/>
        </w:rPr>
        <w:t> </w:t>
      </w:r>
      <w:r w:rsidRPr="004F7628">
        <w:rPr>
          <w:rFonts w:ascii="Calibri" w:hAnsi="Calibri" w:cs="Calibri"/>
          <w:sz w:val="22"/>
          <w:szCs w:val="22"/>
          <w:lang w:val="cs-CZ"/>
        </w:rPr>
        <w:t>zavedení a provádění bezpečnostních opatření podle uvedených právních předpisů, a to v rozsahu popsaném v</w:t>
      </w:r>
      <w:r w:rsidR="00D3178F" w:rsidRPr="004F7628">
        <w:rPr>
          <w:rFonts w:ascii="Calibri" w:hAnsi="Calibri" w:cs="Calibri"/>
          <w:sz w:val="22"/>
          <w:szCs w:val="22"/>
          <w:lang w:val="cs-CZ"/>
        </w:rPr>
        <w:t> </w:t>
      </w:r>
      <w:r w:rsidRPr="004F7628">
        <w:rPr>
          <w:rFonts w:ascii="Calibri" w:hAnsi="Calibri" w:cs="Calibri"/>
          <w:sz w:val="22"/>
          <w:szCs w:val="22"/>
          <w:lang w:val="cs-CZ"/>
        </w:rPr>
        <w:t>předmětu plnění a příslušných katalogových listech.</w:t>
      </w:r>
      <w:r w:rsidR="3F87EB16" w:rsidRPr="004F7628">
        <w:rPr>
          <w:rFonts w:ascii="Calibri" w:hAnsi="Calibri" w:cs="Calibri"/>
          <w:sz w:val="22"/>
          <w:szCs w:val="22"/>
          <w:lang w:val="cs-CZ"/>
        </w:rPr>
        <w:t xml:space="preserve"> Součinnost zahrnuje zejména: </w:t>
      </w:r>
    </w:p>
    <w:p w14:paraId="28CDB8E6" w14:textId="363548D9" w:rsidR="405CA137" w:rsidRPr="004F7628" w:rsidRDefault="153EA016"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s</w:t>
      </w:r>
      <w:r w:rsidR="076E0C69" w:rsidRPr="004F7628">
        <w:rPr>
          <w:rFonts w:ascii="Calibri" w:hAnsi="Calibri" w:cs="Calibri"/>
          <w:sz w:val="22"/>
          <w:szCs w:val="22"/>
          <w:lang w:val="cs-CZ"/>
        </w:rPr>
        <w:t>polupráci při zavádění a průběžném provádění bezpečnostních opatření Objednatelem</w:t>
      </w:r>
      <w:r w:rsidR="0FEF5820" w:rsidRPr="004F7628">
        <w:rPr>
          <w:rFonts w:ascii="Calibri" w:hAnsi="Calibri" w:cs="Calibri"/>
          <w:sz w:val="22"/>
          <w:szCs w:val="22"/>
          <w:lang w:val="cs-CZ"/>
        </w:rPr>
        <w:t>;</w:t>
      </w:r>
    </w:p>
    <w:p w14:paraId="629DC0FB" w14:textId="353873DD" w:rsidR="64F1C944" w:rsidRPr="004F7628" w:rsidRDefault="16A96B89"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w:t>
      </w:r>
      <w:r w:rsidR="076E0C69" w:rsidRPr="004F7628">
        <w:rPr>
          <w:rFonts w:ascii="Calibri" w:hAnsi="Calibri" w:cs="Calibri"/>
          <w:sz w:val="22"/>
          <w:szCs w:val="22"/>
          <w:lang w:val="cs-CZ"/>
        </w:rPr>
        <w:t>oskytování informací a podkladů potřebných k hlášení a zvládání kybernetických bezpečnostních incidentů</w:t>
      </w:r>
      <w:r w:rsidR="364562FD" w:rsidRPr="004F7628">
        <w:rPr>
          <w:rFonts w:ascii="Calibri" w:hAnsi="Calibri" w:cs="Calibri"/>
          <w:sz w:val="22"/>
          <w:szCs w:val="22"/>
          <w:lang w:val="cs-CZ"/>
        </w:rPr>
        <w:t>;</w:t>
      </w:r>
    </w:p>
    <w:p w14:paraId="62668CAF" w14:textId="51C1C69E" w:rsidR="18FB2A1A" w:rsidRPr="004F7628" w:rsidRDefault="364562FD"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hodnocení rizik dodavatelského řetězce;</w:t>
      </w:r>
    </w:p>
    <w:p w14:paraId="58E5F071" w14:textId="11ED735E" w:rsidR="18FB2A1A" w:rsidRPr="004F7628" w:rsidRDefault="006304C4"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o</w:t>
      </w:r>
      <w:r w:rsidR="364562FD" w:rsidRPr="004F7628">
        <w:rPr>
          <w:rFonts w:ascii="Calibri" w:hAnsi="Calibri" w:cs="Calibri"/>
          <w:sz w:val="22"/>
          <w:szCs w:val="22"/>
          <w:lang w:val="cs-CZ"/>
        </w:rPr>
        <w:t>znamování neobvyklého chování technických aktiv a podezření na zranitelnosti</w:t>
      </w:r>
      <w:r w:rsidRPr="004F7628">
        <w:rPr>
          <w:rFonts w:ascii="Calibri" w:hAnsi="Calibri" w:cs="Calibri"/>
          <w:sz w:val="22"/>
          <w:szCs w:val="22"/>
          <w:lang w:val="cs-CZ"/>
        </w:rPr>
        <w:t>;</w:t>
      </w:r>
    </w:p>
    <w:p w14:paraId="2C080228" w14:textId="5D6F9A10" w:rsidR="006304C4" w:rsidRPr="004F7628" w:rsidRDefault="006304C4"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spolupráci při určení a aktualizaci stanoveného rozsahu řízení kybernetické bezpečnosti ve vztahu k plnění.</w:t>
      </w:r>
    </w:p>
    <w:p w14:paraId="088C5FB8" w14:textId="596E7A5A"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94" w:name="_Ref409099947"/>
      <w:bookmarkEnd w:id="93"/>
      <w:r w:rsidRPr="004F7628">
        <w:rPr>
          <w:rFonts w:ascii="Calibri" w:hAnsi="Calibri" w:cs="Calibri"/>
          <w:sz w:val="22"/>
          <w:szCs w:val="22"/>
          <w:lang w:val="cs-CZ"/>
        </w:rPr>
        <w:t>Jestliže vznikne v souvislosti se zavedením a prováděním bezpečnostních opatření podle právních předpisů uvedených v</w:t>
      </w:r>
      <w:r w:rsidR="00154E98" w:rsidRPr="004F7628">
        <w:rPr>
          <w:rFonts w:ascii="Calibri" w:hAnsi="Calibri" w:cs="Calibri"/>
          <w:sz w:val="22"/>
          <w:szCs w:val="22"/>
          <w:lang w:val="cs-CZ"/>
        </w:rPr>
        <w:t xml:space="preserve"> </w:t>
      </w:r>
      <w:r w:rsidR="2F2710A7" w:rsidRPr="004F7628">
        <w:rPr>
          <w:rFonts w:ascii="Calibri" w:hAnsi="Calibri" w:cs="Calibri"/>
          <w:sz w:val="22"/>
          <w:szCs w:val="22"/>
          <w:lang w:val="cs-CZ"/>
        </w:rPr>
        <w:t>tomto článku</w:t>
      </w:r>
      <w:r w:rsidRPr="004F7628">
        <w:rPr>
          <w:rFonts w:ascii="Calibri" w:hAnsi="Calibri" w:cs="Calibri"/>
          <w:sz w:val="22"/>
          <w:szCs w:val="22"/>
          <w:lang w:val="cs-CZ"/>
        </w:rPr>
        <w:t xml:space="preserve"> nebo v souvislosti se změnou/nabytím účinnosti předpisů v oblasti ochrany osobních údajů potřeba uzavřít dodatek k této Smlouvě nebo zvláštní smlouvu, zavazuje se </w:t>
      </w:r>
      <w:r w:rsidRPr="004F7628">
        <w:rPr>
          <w:rFonts w:ascii="Calibri" w:hAnsi="Calibri" w:cs="Calibri"/>
          <w:sz w:val="22"/>
          <w:szCs w:val="22"/>
          <w:lang w:val="cs-CZ"/>
        </w:rPr>
        <w:lastRenderedPageBreak/>
        <w:t>Poskytovatel poskytnout veškerou součinnost nezbytnou k formulaci obsahu takového dodatku, resp. smlouvy, a k uzavření takového dodatku, resp. smlouvy</w:t>
      </w:r>
      <w:bookmarkEnd w:id="94"/>
      <w:r w:rsidRPr="004F7628">
        <w:rPr>
          <w:rFonts w:ascii="Calibri" w:hAnsi="Calibri" w:cs="Calibri"/>
          <w:sz w:val="22"/>
          <w:szCs w:val="22"/>
          <w:lang w:val="cs-CZ"/>
        </w:rPr>
        <w:t>.</w:t>
      </w:r>
    </w:p>
    <w:p w14:paraId="0C40BA1D" w14:textId="0B225A81"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Rozsah a povaha součinnosti Poskytovatele sjednané v odst. 16.2 této Smlouvy budou vždy určeny zejména podle rozsahu a povahy vlivu plnění Poskytovatele na bezpečnost informací Objednatele a rovněž podle rozsahu a vazeb plnění Poskytovatele na systémy, v souvislosti, s kterými Objednateli vznikají právní povinnosti na základě Zákona o kybernetické bezpečnosti </w:t>
      </w:r>
      <w:r w:rsidR="30DF8728" w:rsidRPr="004F7628">
        <w:rPr>
          <w:rFonts w:ascii="Calibri" w:hAnsi="Calibri" w:cs="Calibri"/>
          <w:sz w:val="22"/>
          <w:szCs w:val="22"/>
          <w:lang w:val="cs-CZ"/>
        </w:rPr>
        <w:t xml:space="preserve"> </w:t>
      </w:r>
      <w:r w:rsidRPr="004F7628">
        <w:rPr>
          <w:rFonts w:ascii="Calibri" w:hAnsi="Calibri" w:cs="Calibri"/>
          <w:sz w:val="22"/>
          <w:szCs w:val="22"/>
          <w:lang w:val="cs-CZ"/>
        </w:rPr>
        <w:t xml:space="preserve"> a jeho prováděcích předpisů.  V případě, že v průběhu trvání Smlouvy bude identifikována potřeba poskytnutí součinnosti nad rámec předmětu této Smlouvy, a to zejména z důvodu nových požadavků na kybernetickou bezpečnost na základě legislativních změn nebo požadavků NÚKIB, bude tato další součinnost nad rámec předmětu Smlouvy upravena s odkazem na ustanovení § 100 odst. 1 ZZVZ jako vyhrazená změna závazku v dodatku ke Smlouvě a bude za ni příslušet Poskytovateli cena maximálně </w:t>
      </w:r>
      <w:r w:rsidR="1F50D681" w:rsidRPr="004F7628">
        <w:rPr>
          <w:rFonts w:ascii="Calibri" w:hAnsi="Calibri" w:cs="Calibri"/>
          <w:sz w:val="22"/>
          <w:szCs w:val="22"/>
          <w:lang w:val="cs-CZ"/>
        </w:rPr>
        <w:t>1 </w:t>
      </w:r>
      <w:r w:rsidRPr="004F7628">
        <w:rPr>
          <w:rFonts w:ascii="Calibri" w:hAnsi="Calibri" w:cs="Calibri"/>
          <w:sz w:val="22"/>
          <w:szCs w:val="22"/>
          <w:lang w:val="cs-CZ"/>
        </w:rPr>
        <w:t>000</w:t>
      </w:r>
      <w:r w:rsidR="0187F99B" w:rsidRPr="004F7628">
        <w:rPr>
          <w:rFonts w:ascii="Calibri" w:hAnsi="Calibri" w:cs="Calibri"/>
          <w:sz w:val="22"/>
          <w:szCs w:val="22"/>
          <w:lang w:val="cs-CZ"/>
        </w:rPr>
        <w:t> </w:t>
      </w:r>
      <w:r w:rsidR="1F50D681" w:rsidRPr="004F7628">
        <w:rPr>
          <w:rFonts w:ascii="Calibri" w:hAnsi="Calibri" w:cs="Calibri"/>
          <w:sz w:val="22"/>
          <w:szCs w:val="22"/>
          <w:lang w:val="cs-CZ"/>
        </w:rPr>
        <w:t>000</w:t>
      </w:r>
      <w:r w:rsidR="0187F99B" w:rsidRPr="004F7628">
        <w:rPr>
          <w:rFonts w:ascii="Calibri" w:hAnsi="Calibri" w:cs="Calibri"/>
          <w:sz w:val="22"/>
          <w:szCs w:val="22"/>
          <w:lang w:val="cs-CZ"/>
        </w:rPr>
        <w:t>,-</w:t>
      </w:r>
      <w:r w:rsidRPr="004F7628">
        <w:rPr>
          <w:rFonts w:ascii="Calibri" w:hAnsi="Calibri" w:cs="Calibri"/>
          <w:sz w:val="22"/>
          <w:szCs w:val="22"/>
          <w:lang w:val="cs-CZ"/>
        </w:rPr>
        <w:t xml:space="preserve"> Kč bez DPH ročně.</w:t>
      </w:r>
    </w:p>
    <w:p w14:paraId="2A309AB7"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r w:rsidRPr="004F7628">
        <w:rPr>
          <w:rFonts w:cs="Calibri"/>
          <w:sz w:val="22"/>
          <w:szCs w:val="22"/>
          <w:lang w:val="cs-CZ"/>
        </w:rPr>
        <w:t>CENA PLNĚNÍ A PLATEBNÍ PODMÍNKY</w:t>
      </w:r>
    </w:p>
    <w:p w14:paraId="25AC3074" w14:textId="1D764B81"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Maximální cena za Služby paušálně hrazené </w:t>
      </w:r>
      <w:r w:rsidRPr="004F7628">
        <w:rPr>
          <w:rFonts w:ascii="Calibri" w:hAnsi="Calibri" w:cs="Calibri"/>
          <w:sz w:val="22"/>
          <w:szCs w:val="22"/>
          <w:lang w:val="cs-CZ" w:eastAsia="en-US"/>
        </w:rPr>
        <w:t>stálé</w:t>
      </w:r>
      <w:r w:rsidRPr="004F7628">
        <w:rPr>
          <w:rFonts w:ascii="Calibri" w:hAnsi="Calibri" w:cs="Calibri"/>
          <w:sz w:val="22"/>
          <w:szCs w:val="22"/>
          <w:lang w:val="cs-CZ"/>
        </w:rPr>
        <w:t xml:space="preserve"> dle této Smlouvy je smluvními stranami dohodnuta ve výši </w:t>
      </w:r>
      <w:r w:rsidR="00671AB9" w:rsidRPr="004F7628">
        <w:rPr>
          <w:rFonts w:ascii="Calibri" w:hAnsi="Calibri" w:cs="Calibri"/>
          <w:sz w:val="22"/>
          <w:szCs w:val="22"/>
          <w:highlight w:val="green"/>
          <w:lang w:val="cs-CZ"/>
        </w:rPr>
        <w:t>[DOPLNÍ ZADAVATEL],-</w:t>
      </w:r>
      <w:r w:rsidRPr="004F7628">
        <w:rPr>
          <w:rFonts w:ascii="Calibri" w:hAnsi="Calibri" w:cs="Calibri"/>
          <w:sz w:val="22"/>
          <w:szCs w:val="22"/>
          <w:lang w:val="cs-CZ"/>
        </w:rPr>
        <w:t xml:space="preserve"> Kč bez DPH, přičemž sazba DPH činí 21 %, výše DPH činí </w:t>
      </w:r>
      <w:r w:rsidR="00671AB9" w:rsidRPr="004F7628">
        <w:rPr>
          <w:rFonts w:ascii="Calibri" w:hAnsi="Calibri" w:cs="Calibri"/>
          <w:sz w:val="22"/>
          <w:szCs w:val="22"/>
          <w:highlight w:val="green"/>
          <w:lang w:val="cs-CZ"/>
        </w:rPr>
        <w:t>[DOPLNÍ ZADAVATEL],-</w:t>
      </w:r>
      <w:r w:rsidR="00671AB9" w:rsidRPr="004F7628">
        <w:rPr>
          <w:rFonts w:ascii="Calibri" w:hAnsi="Calibri" w:cs="Calibri"/>
          <w:sz w:val="22"/>
          <w:szCs w:val="22"/>
          <w:lang w:val="cs-CZ"/>
        </w:rPr>
        <w:t xml:space="preserve"> Kč</w:t>
      </w:r>
      <w:r w:rsidRPr="004F7628">
        <w:rPr>
          <w:rFonts w:ascii="Calibri" w:hAnsi="Calibri" w:cs="Calibri"/>
          <w:sz w:val="22"/>
          <w:szCs w:val="22"/>
          <w:lang w:val="cs-CZ"/>
        </w:rPr>
        <w:t xml:space="preserve"> a maximální celková cena za Služby paušálně hrazené stálé včetně DPH činí </w:t>
      </w:r>
      <w:r w:rsidR="00671AB9" w:rsidRPr="004F7628">
        <w:rPr>
          <w:rFonts w:ascii="Calibri" w:hAnsi="Calibri" w:cs="Calibri"/>
          <w:sz w:val="22"/>
          <w:szCs w:val="22"/>
          <w:highlight w:val="green"/>
          <w:lang w:val="cs-CZ"/>
        </w:rPr>
        <w:t>[DOPLNÍ ZADAVATEL],-</w:t>
      </w:r>
      <w:r w:rsidR="00671AB9" w:rsidRPr="004F7628">
        <w:rPr>
          <w:rFonts w:ascii="Calibri" w:hAnsi="Calibri" w:cs="Calibri"/>
          <w:sz w:val="22"/>
          <w:szCs w:val="22"/>
          <w:lang w:val="cs-CZ"/>
        </w:rPr>
        <w:t xml:space="preserve"> Kč</w:t>
      </w:r>
      <w:r w:rsidRPr="004F7628">
        <w:rPr>
          <w:rFonts w:ascii="Calibri" w:hAnsi="Calibri" w:cs="Calibri"/>
          <w:sz w:val="22"/>
          <w:szCs w:val="22"/>
          <w:lang w:val="cs-CZ"/>
        </w:rPr>
        <w:t xml:space="preserve">, a to jako nejvýše přípustná celková částka za 48 měsíců poskytování Služeb paušálně hrazených stálých. Cena za Služby paušálně hrazené stálé je pro jednotlivé KL specifikována v příloze č. 6 této Smlouvy. Pro vyloučení pochybností to znamená, že maximální celková částka za poskytnutí Služeb paušálně hrazených stálých uvedená v tomto odstavci je maximální celková částka za poskytnutí Služeb paušálně hrazených stálých a všech zřizovacích či jiných poplatků a veškerých dalších nákladů s poskytnutím Služeb paušálně hrazených stálých souvisejících za 48 měsíců. Cena za každou Službu paušálně hrazenou stálou bude hrazena měsíčně ve výši dle Přílohy č. 6, a to podle rozsahu Služeb paušálně hrazených stálých (počtu Paušálních KL), které budou za příslušné měsíční období poskytovány. Poskytovateli tak vznikne nárok na úhradu ceny jen za období, během něhož byly Služby skutečně poskytovány. Maximální celková částka hrazená Objednatelem za poskytnutí Služeb paušálně hrazených stálých bude upravena v případě změny předpokládané doby čerpání Služeb paušálně hrazených stálých, a to poměrně, v závislosti na skutečné době čerpání Služeb paušálně hrazených stálých.  </w:t>
      </w:r>
    </w:p>
    <w:p w14:paraId="59CBA10A" w14:textId="42CE1046"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Maximální cena za Služby výkonově hrazené dle této Smlouvy je smluvními stranami dohodnuta ve výši </w:t>
      </w:r>
      <w:r w:rsidR="00671AB9" w:rsidRPr="004F7628">
        <w:rPr>
          <w:rFonts w:ascii="Calibri" w:hAnsi="Calibri" w:cs="Calibri"/>
          <w:sz w:val="22"/>
          <w:szCs w:val="22"/>
          <w:highlight w:val="green"/>
          <w:lang w:val="cs-CZ"/>
        </w:rPr>
        <w:t>[DOPLNÍ ZADAVATEL],-</w:t>
      </w:r>
      <w:r w:rsidR="00671AB9" w:rsidRPr="004F7628">
        <w:rPr>
          <w:rFonts w:ascii="Calibri" w:hAnsi="Calibri" w:cs="Calibri"/>
          <w:sz w:val="22"/>
          <w:szCs w:val="22"/>
          <w:lang w:val="cs-CZ"/>
        </w:rPr>
        <w:t xml:space="preserve"> Kč</w:t>
      </w:r>
      <w:r w:rsidRPr="004F7628">
        <w:rPr>
          <w:rFonts w:ascii="Calibri" w:hAnsi="Calibri" w:cs="Calibri"/>
          <w:sz w:val="22"/>
          <w:szCs w:val="22"/>
          <w:lang w:val="cs-CZ"/>
        </w:rPr>
        <w:t xml:space="preserve"> bez DPH, přičemž sazba DPH činí 21 %, výše DPH činí </w:t>
      </w:r>
      <w:r w:rsidR="00671AB9" w:rsidRPr="004F7628">
        <w:rPr>
          <w:rFonts w:ascii="Calibri" w:hAnsi="Calibri" w:cs="Calibri"/>
          <w:sz w:val="22"/>
          <w:szCs w:val="22"/>
          <w:highlight w:val="green"/>
          <w:lang w:val="cs-CZ"/>
        </w:rPr>
        <w:t>[DOPLNÍ ZADAVATEL],-</w:t>
      </w:r>
      <w:r w:rsidR="00671AB9" w:rsidRPr="004F7628">
        <w:rPr>
          <w:rFonts w:ascii="Calibri" w:hAnsi="Calibri" w:cs="Calibri"/>
          <w:sz w:val="22"/>
          <w:szCs w:val="22"/>
          <w:lang w:val="cs-CZ"/>
        </w:rPr>
        <w:t xml:space="preserve"> Kč</w:t>
      </w:r>
      <w:r w:rsidRPr="004F7628">
        <w:rPr>
          <w:rFonts w:ascii="Calibri" w:hAnsi="Calibri" w:cs="Calibri"/>
          <w:sz w:val="22"/>
          <w:szCs w:val="22"/>
          <w:lang w:val="cs-CZ"/>
        </w:rPr>
        <w:t xml:space="preserve"> a cena včetně DPH činí </w:t>
      </w:r>
      <w:r w:rsidR="00671AB9" w:rsidRPr="004F7628">
        <w:rPr>
          <w:rFonts w:ascii="Calibri" w:hAnsi="Calibri" w:cs="Calibri"/>
          <w:sz w:val="22"/>
          <w:szCs w:val="22"/>
          <w:highlight w:val="green"/>
          <w:lang w:val="cs-CZ"/>
        </w:rPr>
        <w:t>[DOPLNÍ ZADAVATEL],-</w:t>
      </w:r>
      <w:r w:rsidR="00671AB9" w:rsidRPr="004F7628">
        <w:rPr>
          <w:rFonts w:ascii="Calibri" w:hAnsi="Calibri" w:cs="Calibri"/>
          <w:sz w:val="22"/>
          <w:szCs w:val="22"/>
          <w:lang w:val="cs-CZ"/>
        </w:rPr>
        <w:t xml:space="preserve"> Kč</w:t>
      </w:r>
      <w:r w:rsidRPr="004F7628">
        <w:rPr>
          <w:rFonts w:ascii="Calibri" w:hAnsi="Calibri" w:cs="Calibri"/>
          <w:sz w:val="22"/>
          <w:szCs w:val="22"/>
          <w:lang w:val="cs-CZ"/>
        </w:rPr>
        <w:t xml:space="preserve">, a to jako nejvýše přípustná celková částka za Služby výkonově hrazené za celou dobu trvání této Smlouvy. Pro vyloučení pochybností to znamená, že maximální celková částka za poskytnutí Služeb výkonově hrazených uvedená v tomto odstavci je nejvýše přípustná celková částka za poskytnutí Služeb výkonově hrazených a všech zřizovacích či jiných poplatků a veškerých dalších nákladů s poskytnutím Služeb výkonově hrazených souvisejících. Skutečná cena za poskytování Služeb výkonově hrazených bude určena postupem podle odst. 17.6 a násl. této Smlouvy. Objednatel není povinen poptat Služby výkonově hrazené v žádném minimálním rozsahu. Poskytovateli nemůže vzniknout nárok na náhradu škody v případě, že Objednatel nepoptá jakékoliv Služby výkonově hrazené. </w:t>
      </w:r>
    </w:p>
    <w:p w14:paraId="73EDE0BC"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Ceny za jednotlivé role uvedené v této Smlouvě (příloha č. 6 této Smlouvy) obsahují veškeré náklady Poskytovatele související s činností, na jejíž provedení je cena stanovena. Tato cena nesmí být nijak navyšována.</w:t>
      </w:r>
    </w:p>
    <w:p w14:paraId="07D37FEA" w14:textId="2BFE9F9C"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Cena za jeden měsíc poskytování Služeb paušálně hrazených stálých uvedená v odst. 17.1 této Smlouvy je s výjimkou změn provedených dle čl. 6 této Smlouvy pevná a je tvořena součtem součinů cen jednotlivých rolí za 1 člověkoden (jeden člověkoden /dále též „MD“/ činí 8 pracovních hodin) podílejících se na plnění Služeb paušálně hrazených stálých, uvedených v příloze č. 6 Smlouvy, a počtu MD jednotlivých rolí poskytnutých na realizaci těchto Služeb paušálně hrazených stálých. V případě změny Služeb paušálně hrazených stálých na základě škálování, bude cena za jede</w:t>
      </w:r>
      <w:r w:rsidR="00D1105A" w:rsidRPr="004F7628">
        <w:rPr>
          <w:rFonts w:ascii="Calibri" w:hAnsi="Calibri" w:cs="Calibri"/>
          <w:sz w:val="22"/>
          <w:szCs w:val="22"/>
          <w:lang w:val="cs-CZ"/>
        </w:rPr>
        <w:t>n</w:t>
      </w:r>
      <w:r w:rsidRPr="004F7628">
        <w:rPr>
          <w:rFonts w:ascii="Calibri" w:hAnsi="Calibri" w:cs="Calibri"/>
          <w:sz w:val="22"/>
          <w:szCs w:val="22"/>
          <w:lang w:val="cs-CZ"/>
        </w:rPr>
        <w:t xml:space="preserve"> měsíc poskytování Služeb paušálně hrazených stálých stanovena součtem součinů cen jednotlivých rolí za 1 člověkoden podílejících se na plnění Služeb paušálně hrazených stálých, uvedených v příloze č. 6 Smlouvy, a nově stanoveného počtu MD jednotlivých rolí poskytnutých na realizaci těchto Služeb paušálně hrazených stálých.</w:t>
      </w:r>
    </w:p>
    <w:p w14:paraId="57DEF1F9"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lastRenderedPageBreak/>
        <w:t xml:space="preserve">V případě, že některá ze Služeb paušálně hrazených stálých nebyla poskytována během příslušného Vyhodnocovacího období v plném rozsahu, náleží Poskytovateli poměrná část měsíční ceny takové Služby paušálně hrazené stálé za dny, v nichž byla tato Služba poskytována, stanovená součinem činitele tvořeného podílem měsíční ceny a počtu dní v příslušném Vyhodnocovacím období a činitele tvořeného počtem dní v daném Vyhodnocovacím období, během nichž byly Služby paušálně hrazené stálé poskytovány. </w:t>
      </w:r>
    </w:p>
    <w:p w14:paraId="1EF5BF9E"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Cena Služeb výkonově hrazených u KL HR–001 a HR-002 bude stanovena součinem počtu člověkodnů (MD) jednotlivých rolí podílejících se na plnění Služeb výkonově hrazených a částky za člověkoden (MD) příslušné role uvedené v Příloze č. 6 Smlouvy. Objednatel není povinen poptat Služby výkonově hrazené v žádném minimálním rozsahu. Poskytovateli nemůže vzniknout nárok na náhradu škody v případě, že Objednatel nepoptá jakékoliv Služby výkonově hrazené.</w:t>
      </w:r>
    </w:p>
    <w:p w14:paraId="54C4C1ED"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Vyjma ustanovení tohoto odstavce je cena za poskytnutí součinnosti součástí ceny za poskytnutí Služeb paušálně hrazených stálých.</w:t>
      </w:r>
    </w:p>
    <w:p w14:paraId="1B507D69" w14:textId="1B728A53"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Maximální cena za poskytnutí součinnosti za trvání této Smlouvy a po ukončení účinnosti této Smlouvy dle odst. 25.4 a 25.5. této Smlouvy je smluvními stranami dohodnuta ve výši </w:t>
      </w:r>
      <w:r w:rsidR="00671AB9" w:rsidRPr="004F7628">
        <w:rPr>
          <w:rFonts w:ascii="Calibri" w:hAnsi="Calibri" w:cs="Calibri"/>
          <w:sz w:val="22"/>
          <w:szCs w:val="22"/>
          <w:highlight w:val="green"/>
          <w:lang w:val="cs-CZ"/>
        </w:rPr>
        <w:t>[DOPLNÍ ZADAVATEL],-</w:t>
      </w:r>
      <w:r w:rsidR="00671AB9" w:rsidRPr="004F7628">
        <w:rPr>
          <w:rFonts w:ascii="Calibri" w:hAnsi="Calibri" w:cs="Calibri"/>
          <w:sz w:val="22"/>
          <w:szCs w:val="22"/>
          <w:lang w:val="cs-CZ"/>
        </w:rPr>
        <w:t xml:space="preserve"> Kč </w:t>
      </w:r>
      <w:r w:rsidRPr="004F7628">
        <w:rPr>
          <w:rFonts w:ascii="Calibri" w:hAnsi="Calibri" w:cs="Calibri"/>
          <w:sz w:val="22"/>
          <w:szCs w:val="22"/>
          <w:lang w:val="cs-CZ"/>
        </w:rPr>
        <w:t xml:space="preserve">bez DPH, přičemž sazba DPH činí 21 %, výše DPH činí </w:t>
      </w:r>
      <w:r w:rsidR="00671AB9" w:rsidRPr="004F7628">
        <w:rPr>
          <w:rFonts w:ascii="Calibri" w:hAnsi="Calibri" w:cs="Calibri"/>
          <w:sz w:val="22"/>
          <w:szCs w:val="22"/>
          <w:highlight w:val="green"/>
          <w:lang w:val="cs-CZ"/>
        </w:rPr>
        <w:t>[DOPLNÍ ZADAVATEL],-</w:t>
      </w:r>
      <w:r w:rsidR="00671AB9" w:rsidRPr="004F7628">
        <w:rPr>
          <w:rFonts w:ascii="Calibri" w:hAnsi="Calibri" w:cs="Calibri"/>
          <w:sz w:val="22"/>
          <w:szCs w:val="22"/>
          <w:lang w:val="cs-CZ"/>
        </w:rPr>
        <w:t xml:space="preserve"> Kč </w:t>
      </w:r>
      <w:r w:rsidRPr="004F7628">
        <w:rPr>
          <w:rFonts w:ascii="Calibri" w:hAnsi="Calibri" w:cs="Calibri"/>
          <w:sz w:val="22"/>
          <w:szCs w:val="22"/>
          <w:lang w:val="cs-CZ"/>
        </w:rPr>
        <w:t xml:space="preserve">a cena včetně DPH činí </w:t>
      </w:r>
      <w:r w:rsidR="00671AB9" w:rsidRPr="004F7628">
        <w:rPr>
          <w:rFonts w:ascii="Calibri" w:hAnsi="Calibri" w:cs="Calibri"/>
          <w:sz w:val="22"/>
          <w:szCs w:val="22"/>
          <w:highlight w:val="green"/>
          <w:lang w:val="cs-CZ"/>
        </w:rPr>
        <w:t>[DOPLNÍ ZADAVATEL],-</w:t>
      </w:r>
      <w:r w:rsidR="00671AB9" w:rsidRPr="004F7628">
        <w:rPr>
          <w:rFonts w:ascii="Calibri" w:hAnsi="Calibri" w:cs="Calibri"/>
          <w:sz w:val="22"/>
          <w:szCs w:val="22"/>
          <w:lang w:val="cs-CZ"/>
        </w:rPr>
        <w:t xml:space="preserve"> Kč</w:t>
      </w:r>
      <w:r w:rsidRPr="004F7628">
        <w:rPr>
          <w:rFonts w:ascii="Calibri" w:hAnsi="Calibri" w:cs="Calibri"/>
          <w:sz w:val="22"/>
          <w:szCs w:val="22"/>
          <w:lang w:val="cs-CZ"/>
        </w:rPr>
        <w:t>, a to jako nejvýše přípustná celková částka. Pro vyloučení pochybností to znamená, že maximální celková částka za poskytnutí součinnosti dle odst. 25.4 a 25.5. této Smlouvy uvedená v tomto pododstavci je nejvýše přípustná celková částka včetně všech zřizovacích či jiných poplatků a veškerých dalších nákladů s poskytnutím součinnosti souvisejících. Skutečná cena za poskytnutí součinnosti dle odst. 25.4 a 25.5. této Smlouvy bude určena součtem součinů počtu člověkodnů (MD) jednotlivých rolí podílejících se na poskytnutí součinnosti dle odst. 25.4 a 25.5. této Smlouvy a částky za člověkoden (MD) příslušné role uvedené v Příloze č. 6 Smlouvy. Objednatel není povinen poptat poskytnutí součinnosti dle odst. 25.4 a 25.5. této Smlouvy v žádném minimálním rozsahu. Poskytovateli nemůže vzniknout nárok na náhradu škody v případě, že Objednatel nepoptá jakoukoliv součinnost dle odst. 25.4 a 25.5. této Smlouvy.</w:t>
      </w:r>
    </w:p>
    <w:p w14:paraId="52EBE9B4" w14:textId="08EFD28F"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Cena za poskytnutí součinnosti dle předchozího pododstavce této Smlouvy bude placena za skutečně poskytnutou součinnost na základě Objednatelem schváleného výkazu poskytnuté součinnosti, přičemž tento výkaz bude obsahovat shodné informace jako Výkaz Služeb výkonov</w:t>
      </w:r>
      <w:r w:rsidR="007916C8" w:rsidRPr="004F7628">
        <w:rPr>
          <w:rFonts w:ascii="Calibri" w:hAnsi="Calibri" w:cs="Calibri"/>
          <w:sz w:val="22"/>
          <w:szCs w:val="22"/>
          <w:lang w:val="cs-CZ"/>
        </w:rPr>
        <w:t>ě hrazených</w:t>
      </w:r>
      <w:r w:rsidRPr="004F7628">
        <w:rPr>
          <w:rFonts w:ascii="Calibri" w:hAnsi="Calibri" w:cs="Calibri"/>
          <w:sz w:val="22"/>
          <w:szCs w:val="22"/>
          <w:lang w:val="cs-CZ"/>
        </w:rPr>
        <w:t xml:space="preserve"> dle odst. 12.2 této Smlouvy. Na základě schválení výkazu poskytnuté součinnosti bude Poskytovatelem neprodleně předložena Faktura, přičemž výkaz poskytnuté součinnosti bude jako příloha nedílnou součástí Faktury.</w:t>
      </w:r>
    </w:p>
    <w:p w14:paraId="3F717921"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Cena za Služby bude hrazena měsíčně, a to podle rozsahu Služeb, které budou za příslušné Vyhodnocovací období poskytovány. Poskytovateli tak vznikne nárok na úhradu ceny jen za období, během něhož byly Služby skutečně poskytovány.  </w:t>
      </w:r>
    </w:p>
    <w:p w14:paraId="7F40BF8D" w14:textId="623DDD9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Cena za Služby výkonově hrazené bude každý měsíc ponížena o cenu za kapacitu, která byla pro jednotlivé role alokována v rámci Služeb paušálně hrazených stálých (viz příloha 6 této Smlouvy), ale nebyla v rámci plnění Služeb paušálně hrazených stálých v daném období využita. Pokud tedy nebude alokovaná kapacita role zajišťované Poskytovatelem využita na plnění úkolů v rámci Služeb paušálně hrazených stálých, ale kapacita stejné role bude využita na plnění Služeb výkonově hrazených, bude v měsíčním výkazu Služeb výkonově hrazených ponížena časová kapacita takové role o časovou kapacitu nevyužitou při plnění Služeb paušálně hrazených stálých.</w:t>
      </w:r>
    </w:p>
    <w:p w14:paraId="720178E2"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Cena bude hrazena na základě daňových dokladů – faktur (dále jen „</w:t>
      </w:r>
      <w:r w:rsidRPr="004F7628">
        <w:rPr>
          <w:rFonts w:ascii="Calibri" w:hAnsi="Calibri" w:cs="Calibri"/>
          <w:b/>
          <w:bCs/>
          <w:sz w:val="22"/>
          <w:szCs w:val="22"/>
          <w:lang w:val="cs-CZ"/>
        </w:rPr>
        <w:t>Faktura</w:t>
      </w:r>
      <w:r w:rsidRPr="004F7628">
        <w:rPr>
          <w:rFonts w:ascii="Calibri" w:hAnsi="Calibri" w:cs="Calibri"/>
          <w:sz w:val="22"/>
          <w:szCs w:val="22"/>
          <w:lang w:val="cs-CZ"/>
        </w:rPr>
        <w:t xml:space="preserve">“) vystavených Poskytovatelem. </w:t>
      </w:r>
    </w:p>
    <w:p w14:paraId="3D876F43" w14:textId="06B38C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Cena za poskytování Služeb bude placena za skutečně provedené Služby dle Objednatelem stanovených parametrů, případně upravených na základě škálování Služeb dle čl. 6 této Smlouvy, po ukončení každého kalendářního měsíce na základě Faktury. Pokud bude během jednoho kalendářního měsíce poskytována jedna Služba v různých parametrech, bude ve Výkazu plnění Služeb paušálně hrazených stálých a v Akceptačním protokolu Služeb výkonově hrazených za daný měsíc cena rozdělena podle </w:t>
      </w:r>
      <w:r w:rsidR="00C21684" w:rsidRPr="004F7628">
        <w:rPr>
          <w:rFonts w:ascii="Calibri" w:hAnsi="Calibri" w:cs="Calibri"/>
          <w:sz w:val="22"/>
          <w:szCs w:val="22"/>
          <w:lang w:val="cs-CZ"/>
        </w:rPr>
        <w:t xml:space="preserve">těchto </w:t>
      </w:r>
      <w:r w:rsidRPr="004F7628">
        <w:rPr>
          <w:rFonts w:ascii="Calibri" w:hAnsi="Calibri" w:cs="Calibri"/>
          <w:sz w:val="22"/>
          <w:szCs w:val="22"/>
          <w:lang w:val="cs-CZ"/>
        </w:rPr>
        <w:t xml:space="preserve">různých parametrů </w:t>
      </w:r>
      <w:r w:rsidR="00EA70CA" w:rsidRPr="004F7628">
        <w:rPr>
          <w:rFonts w:ascii="Calibri" w:hAnsi="Calibri" w:cs="Calibri"/>
          <w:sz w:val="22"/>
          <w:szCs w:val="22"/>
          <w:lang w:val="cs-CZ"/>
        </w:rPr>
        <w:t xml:space="preserve">dané </w:t>
      </w:r>
      <w:r w:rsidRPr="004F7628">
        <w:rPr>
          <w:rFonts w:ascii="Calibri" w:hAnsi="Calibri" w:cs="Calibri"/>
          <w:sz w:val="22"/>
          <w:szCs w:val="22"/>
          <w:lang w:val="cs-CZ"/>
        </w:rPr>
        <w:t>Služb</w:t>
      </w:r>
      <w:r w:rsidR="00EA70CA" w:rsidRPr="004F7628">
        <w:rPr>
          <w:rFonts w:ascii="Calibri" w:hAnsi="Calibri" w:cs="Calibri"/>
          <w:sz w:val="22"/>
          <w:szCs w:val="22"/>
          <w:lang w:val="cs-CZ"/>
        </w:rPr>
        <w:t>y</w:t>
      </w:r>
      <w:r w:rsidRPr="004F7628">
        <w:rPr>
          <w:rFonts w:ascii="Calibri" w:hAnsi="Calibri" w:cs="Calibri"/>
          <w:sz w:val="22"/>
          <w:szCs w:val="22"/>
          <w:lang w:val="cs-CZ"/>
        </w:rPr>
        <w:t xml:space="preserve">. </w:t>
      </w:r>
    </w:p>
    <w:p w14:paraId="0FC42C3E" w14:textId="5D13CEE6"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Na základě schválení Výkazu plnění Služeb paušálně hrazených stálých a Akceptačního protokolu Služeb výkonově hrazených Objednatelem bude Poskytovatelem neprodleně předložena Faktura, přičemž Výkaz plnění Služeb paušálně hrazených stálých a Akceptační protokol Služeb výkonově hrazených </w:t>
      </w:r>
      <w:r w:rsidRPr="004F7628">
        <w:rPr>
          <w:rFonts w:ascii="Calibri" w:hAnsi="Calibri" w:cs="Calibri"/>
          <w:sz w:val="22"/>
          <w:szCs w:val="22"/>
          <w:lang w:val="cs-CZ"/>
        </w:rPr>
        <w:lastRenderedPageBreak/>
        <w:t>budou jako přílohy nedílnou součástí Faktury. Ve Faktuře budou částky za Služby paušálně hrazené stálé a Služby výkonově hrazené uvedeny samostatně.</w:t>
      </w:r>
    </w:p>
    <w:p w14:paraId="73E20443" w14:textId="5BF5327B"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Poskytovatel se zavazuje ve Výkazu plnění Služeb paušálně hrazených stálých a ve Faktuře za poskytování těchto Služeb vždy zohlednit a výslovně uvést výši slevy z ceny za Službu dle odst. 27.2 této Smlouvy.</w:t>
      </w:r>
    </w:p>
    <w:p w14:paraId="40CA71F4"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Lhůta splatnosti fakturovaných částek je stanovena na 30 kalendářních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318281F9"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Všechny faktury musí splňovat náležitosti obchodní listiny ve smyslu § 435 občanského zákoníku a řádného daňového dokladu požadované zákonem č. 235/2004 Sb., o dani z přidané hodnoty, ve znění pozdějších předpisů. Faktura bude vždy obsahovat akceptovaný Výkaz plnění Služeb paušálně hrazených stálých a Akceptační protokol Služeb výkonově hrazených osvědčující poskytnutí plnění dle této Smlouvy a číslo této Smlouvy (DMS) Objednatele.</w:t>
      </w:r>
    </w:p>
    <w:p w14:paraId="76C0E93F" w14:textId="257643FF"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Nebude-li faktura obsahovat stanovené náležitosti a přílohy, nebo v ní nebudou správně uvedené údaje dle této Smlouvy (zejména nezohlednění slev z ceny dle odst. 27.2 této Smlouvy nebo absence výslovně uvedené poměrné výše ceny dle odst. 17.1 a 17.5, resp. ceny upravené dle odst. 17.9 této Smlouvy), je Objednatel oprávněn vrátit ji ve lhůtě její splatnosti Poskytovateli. V takovém případě se přeruší běh lhůty splatnosti a nová lhůta splatnosti počne běžet doručením opravené faktury.</w:t>
      </w:r>
    </w:p>
    <w:p w14:paraId="61C11424" w14:textId="599BA06C"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Platby peněžitých částek se provádí bankovním převodem na účet druhé smluvní strany uvedený ve faktuře.</w:t>
      </w:r>
      <w:r w:rsidR="7CE85174" w:rsidRPr="004F7628">
        <w:rPr>
          <w:rFonts w:ascii="Calibri" w:hAnsi="Calibri" w:cs="Calibri"/>
          <w:sz w:val="22"/>
          <w:szCs w:val="22"/>
          <w:lang w:val="cs-CZ"/>
        </w:rPr>
        <w:t xml:space="preserve"> Platba bude probíhat výhradně v korunách českých (CZK) a rovněž veškeré cenové údaje budou uvedeny v této měně.</w:t>
      </w:r>
      <w:r w:rsidRPr="004F7628">
        <w:rPr>
          <w:rFonts w:ascii="Calibri" w:hAnsi="Calibri" w:cs="Calibri"/>
          <w:sz w:val="22"/>
          <w:szCs w:val="22"/>
          <w:lang w:val="cs-CZ"/>
        </w:rPr>
        <w:t xml:space="preserve"> Peněžitá částka se považuje za zaplacenou okamžikem jejího odepsání z účtu odesílatele ve prospěch účtu příjemce.</w:t>
      </w:r>
    </w:p>
    <w:p w14:paraId="472E8577"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Ceny Služeb dle této Smlouvy jsou neměnné a konečné s výhradou zákonné změny sazby daně z přidané hodnoty.</w:t>
      </w:r>
    </w:p>
    <w:p w14:paraId="5EC2FEA5"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Objednatel neposkytne Poskytovateli žádné zálohy.</w:t>
      </w:r>
    </w:p>
    <w:p w14:paraId="79AFE6AA" w14:textId="6D2E01B1"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Objednatel preferuje zaslání elektronické faktury včetně elektronického Výkazu plnění Služeb paušálně hrazených stálých, resp. elektronického výkazu Služeb výkonově hrazených Poskytovatele do datové schránky Objednatele ID DS: yphaax8 nebo na mailovou adresu </w:t>
      </w:r>
      <w:hyperlink r:id="rId12" w:history="1">
        <w:r w:rsidRPr="004F7628">
          <w:rPr>
            <w:rStyle w:val="Hypertextovodkaz"/>
            <w:rFonts w:ascii="Calibri" w:hAnsi="Calibri" w:cs="Calibri"/>
            <w:sz w:val="22"/>
            <w:szCs w:val="22"/>
            <w:lang w:val="cs-CZ"/>
          </w:rPr>
          <w:t>podatelna@mze.gov.cz</w:t>
        </w:r>
      </w:hyperlink>
      <w:r w:rsidRPr="004F7628">
        <w:rPr>
          <w:rFonts w:ascii="Calibri" w:hAnsi="Calibri" w:cs="Calibri"/>
          <w:sz w:val="22"/>
          <w:szCs w:val="22"/>
          <w:lang w:val="cs-CZ"/>
        </w:rPr>
        <w:t>, ve</w:t>
      </w:r>
      <w:r w:rsidR="000E51BE">
        <w:rPr>
          <w:rFonts w:ascii="Calibri" w:hAnsi="Calibri" w:cs="Calibri"/>
          <w:sz w:val="22"/>
          <w:szCs w:val="22"/>
          <w:lang w:val="cs-CZ"/>
        </w:rPr>
        <w:t xml:space="preserve"> </w:t>
      </w:r>
      <w:r w:rsidRPr="004F7628">
        <w:rPr>
          <w:rFonts w:ascii="Calibri" w:hAnsi="Calibri" w:cs="Calibri"/>
          <w:sz w:val="22"/>
          <w:szCs w:val="22"/>
          <w:lang w:val="cs-CZ"/>
        </w:rPr>
        <w:t xml:space="preserve">strukturovaných formátech dle Evropské směrnice 2014/55/EU nebo ve formátu ISDOC 5.2 a vyšším.  Faktura musí obsahovat jméno oprávněné osoby Objednatele ve věcech technických a realizačních. </w:t>
      </w:r>
    </w:p>
    <w:p w14:paraId="6C310915" w14:textId="77777777" w:rsidR="00C76FB3" w:rsidRPr="004F7628" w:rsidRDefault="00C76FB3" w:rsidP="00FD7BE1">
      <w:pPr>
        <w:pStyle w:val="RLTextlnkuslovan"/>
        <w:spacing w:before="60" w:after="60"/>
        <w:ind w:left="737"/>
        <w:rPr>
          <w:rFonts w:ascii="Calibri" w:hAnsi="Calibri" w:cs="Calibri"/>
          <w:sz w:val="22"/>
          <w:szCs w:val="22"/>
          <w:lang w:val="cs-CZ"/>
        </w:rPr>
      </w:pPr>
    </w:p>
    <w:p w14:paraId="30365840"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95" w:name="_Ref195958966"/>
      <w:bookmarkStart w:id="96" w:name="_Toc212632748"/>
      <w:bookmarkStart w:id="97" w:name="_Toc295034735"/>
      <w:bookmarkStart w:id="98" w:name="_Ref494137263"/>
      <w:r w:rsidRPr="004F7628">
        <w:rPr>
          <w:rFonts w:cs="Calibri"/>
          <w:sz w:val="22"/>
          <w:szCs w:val="22"/>
          <w:lang w:val="cs-CZ"/>
        </w:rPr>
        <w:t>ZMĚN</w:t>
      </w:r>
      <w:bookmarkEnd w:id="95"/>
      <w:r w:rsidRPr="004F7628">
        <w:rPr>
          <w:rFonts w:cs="Calibri"/>
          <w:sz w:val="22"/>
          <w:szCs w:val="22"/>
          <w:lang w:val="cs-CZ"/>
        </w:rPr>
        <w:t>OVÉ ŘÍZENÍ</w:t>
      </w:r>
      <w:bookmarkEnd w:id="96"/>
      <w:bookmarkEnd w:id="97"/>
      <w:bookmarkEnd w:id="98"/>
      <w:r w:rsidRPr="004F7628">
        <w:rPr>
          <w:rFonts w:cs="Calibri"/>
          <w:sz w:val="22"/>
          <w:szCs w:val="22"/>
          <w:lang w:val="cs-CZ"/>
        </w:rPr>
        <w:t xml:space="preserve"> </w:t>
      </w:r>
    </w:p>
    <w:p w14:paraId="2FE45F33"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99" w:name="_Ref212483348"/>
      <w:bookmarkStart w:id="100" w:name="_Toc212632750"/>
      <w:r w:rsidRPr="004F7628">
        <w:rPr>
          <w:rFonts w:ascii="Calibri" w:hAnsi="Calibri" w:cs="Calibri"/>
          <w:sz w:val="22"/>
          <w:szCs w:val="22"/>
          <w:lang w:val="cs-CZ"/>
        </w:rPr>
        <w:t>Kterákoliv ze smluvních stran je oprávněna písemně navrhnout změnu Služeb. Žádná ze smluvních stran však není povinna navrhovanou změnu akceptovat.</w:t>
      </w:r>
    </w:p>
    <w:p w14:paraId="6724FA19"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01" w:name="_Ref195957841"/>
      <w:bookmarkStart w:id="102" w:name="_Ref305054118"/>
      <w:r w:rsidRPr="004F7628">
        <w:rPr>
          <w:rFonts w:ascii="Calibri" w:hAnsi="Calibri" w:cs="Calibri"/>
          <w:sz w:val="22"/>
          <w:szCs w:val="22"/>
          <w:lang w:val="cs-CZ"/>
        </w:rPr>
        <w:t>Poskytovatel se zavazuje provést hodnocení dopadů kteroukoliv smluvní stranou navrhovaných změn Služeb na termíny plnění, cenu a součinnost Objednatele; cena za takovéto hodnocení dopadů je zahrnuta v ceně za Služby paušálně hrazené stálé dle této Smlouvy.</w:t>
      </w:r>
      <w:bookmarkEnd w:id="101"/>
      <w:r w:rsidRPr="004F7628">
        <w:rPr>
          <w:rFonts w:ascii="Calibri" w:hAnsi="Calibri" w:cs="Calibri"/>
          <w:sz w:val="22"/>
          <w:szCs w:val="22"/>
          <w:lang w:val="cs-CZ"/>
        </w:rPr>
        <w:t xml:space="preserve"> Poskytovatel je povinen toto hodnocení provést bez zbytečného odkladu, nejpozději do 10 pracovních dnů ode dne doručení návrhu kterékoliv smluvní strany druhé smluvní straně.</w:t>
      </w:r>
    </w:p>
    <w:p w14:paraId="109B715E"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Jakékoliv změny Služeb musí být sjednány v souladu se ZZVZ, a to písemně ve formě dodatku k této Smlouvě podepsaného osobami oprávněnými zavazovat smluvní strany, nestanoví-li tato Smlouva jinak.</w:t>
      </w:r>
      <w:bookmarkEnd w:id="102"/>
      <w:r w:rsidRPr="004F7628">
        <w:rPr>
          <w:rFonts w:ascii="Calibri" w:hAnsi="Calibri" w:cs="Calibri"/>
          <w:sz w:val="22"/>
          <w:szCs w:val="22"/>
          <w:lang w:val="cs-CZ"/>
        </w:rPr>
        <w:t xml:space="preserve"> </w:t>
      </w:r>
    </w:p>
    <w:p w14:paraId="3658E649"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Ustanovení článku 6. Smlouvy nejsou tímto článkem dotčena. </w:t>
      </w:r>
    </w:p>
    <w:p w14:paraId="1AEA7E24" w14:textId="77777777" w:rsidR="000F01FB" w:rsidRPr="004F7628" w:rsidRDefault="000F01FB" w:rsidP="005206B3">
      <w:pPr>
        <w:pStyle w:val="RLTextlnkuslovan"/>
        <w:spacing w:before="60" w:after="60"/>
        <w:ind w:left="709"/>
        <w:rPr>
          <w:rFonts w:ascii="Calibri" w:hAnsi="Calibri" w:cs="Calibri"/>
          <w:sz w:val="22"/>
          <w:szCs w:val="22"/>
          <w:lang w:val="cs-CZ"/>
        </w:rPr>
      </w:pPr>
    </w:p>
    <w:p w14:paraId="0B874EC5"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103" w:name="_Ref273382468"/>
      <w:bookmarkStart w:id="104" w:name="_Toc295034736"/>
      <w:r w:rsidRPr="004F7628">
        <w:rPr>
          <w:rFonts w:cs="Calibri"/>
          <w:sz w:val="22"/>
          <w:szCs w:val="22"/>
          <w:lang w:val="cs-CZ"/>
        </w:rPr>
        <w:t>AKCEPTACE VÝSLEDKŮ POSKYTOVANÉHO PLNĚNÍ</w:t>
      </w:r>
      <w:bookmarkEnd w:id="99"/>
      <w:bookmarkEnd w:id="100"/>
      <w:bookmarkEnd w:id="103"/>
      <w:bookmarkEnd w:id="104"/>
    </w:p>
    <w:p w14:paraId="7B89DE15" w14:textId="72C3C1D0" w:rsidR="000F01FB"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05" w:name="_Ref196129094"/>
      <w:r w:rsidRPr="004F7628">
        <w:rPr>
          <w:rFonts w:ascii="Calibri" w:hAnsi="Calibri" w:cs="Calibri"/>
          <w:sz w:val="22"/>
          <w:szCs w:val="22"/>
          <w:lang w:val="cs-CZ"/>
        </w:rPr>
        <w:t>Služby paušálně hrazené stálé budou Objednatelem akceptovány písemným schválením Výkazu plnění Služeb paušálně hrazených stálých popsaném v čl. 11 Smlouvy</w:t>
      </w:r>
      <w:bookmarkStart w:id="106" w:name="_Ref485136749"/>
      <w:r w:rsidRPr="004F7628">
        <w:rPr>
          <w:rFonts w:ascii="Calibri" w:hAnsi="Calibri" w:cs="Calibri"/>
          <w:sz w:val="22"/>
          <w:szCs w:val="22"/>
          <w:lang w:val="cs-CZ"/>
        </w:rPr>
        <w:t>.</w:t>
      </w:r>
    </w:p>
    <w:p w14:paraId="35A14037" w14:textId="150954F9" w:rsidR="00410532"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Výsledky Služeb výkonově hrazených poskytnuté dle KL HR-001</w:t>
      </w:r>
      <w:r w:rsidR="00661B7A" w:rsidRPr="004F7628">
        <w:rPr>
          <w:rFonts w:ascii="Calibri" w:hAnsi="Calibri" w:cs="Calibri"/>
          <w:sz w:val="22"/>
          <w:szCs w:val="22"/>
          <w:lang w:val="cs-CZ"/>
        </w:rPr>
        <w:t xml:space="preserve"> </w:t>
      </w:r>
      <w:r w:rsidRPr="004F7628">
        <w:rPr>
          <w:rFonts w:ascii="Calibri" w:hAnsi="Calibri" w:cs="Calibri"/>
          <w:sz w:val="22"/>
          <w:szCs w:val="22"/>
          <w:lang w:val="cs-CZ"/>
        </w:rPr>
        <w:t xml:space="preserve">nebo HR-002 podléhají akceptaci na základě akceptační procedury popsané v odst. </w:t>
      </w:r>
      <w:r w:rsidRPr="004F7628">
        <w:rPr>
          <w:rFonts w:ascii="Calibri" w:hAnsi="Calibri" w:cs="Calibri"/>
          <w:sz w:val="22"/>
          <w:szCs w:val="22"/>
        </w:rPr>
        <w:fldChar w:fldCharType="begin"/>
      </w:r>
      <w:r w:rsidRPr="004F7628">
        <w:rPr>
          <w:rFonts w:ascii="Calibri" w:hAnsi="Calibri" w:cs="Calibri"/>
          <w:sz w:val="22"/>
          <w:szCs w:val="22"/>
          <w:lang w:val="cs-CZ"/>
        </w:rPr>
        <w:instrText xml:space="preserve"> REF _Ref438082053 \r \h  \* MERGEFORMAT </w:instrText>
      </w:r>
      <w:r w:rsidRPr="004F7628">
        <w:rPr>
          <w:rFonts w:ascii="Calibri" w:hAnsi="Calibri" w:cs="Calibri"/>
          <w:sz w:val="22"/>
          <w:szCs w:val="22"/>
        </w:rPr>
      </w:r>
      <w:r w:rsidRPr="004F7628">
        <w:rPr>
          <w:rFonts w:ascii="Calibri" w:hAnsi="Calibri" w:cs="Calibri"/>
          <w:sz w:val="22"/>
          <w:szCs w:val="22"/>
        </w:rPr>
        <w:fldChar w:fldCharType="separate"/>
      </w:r>
      <w:r w:rsidR="00D00A27" w:rsidRPr="004F7628">
        <w:rPr>
          <w:rFonts w:ascii="Calibri" w:hAnsi="Calibri" w:cs="Calibri"/>
          <w:sz w:val="22"/>
          <w:szCs w:val="22"/>
          <w:lang w:val="cs-CZ"/>
        </w:rPr>
        <w:t>19.3</w:t>
      </w:r>
      <w:r w:rsidRPr="004F7628">
        <w:rPr>
          <w:rFonts w:ascii="Calibri" w:hAnsi="Calibri" w:cs="Calibri"/>
          <w:sz w:val="22"/>
          <w:szCs w:val="22"/>
        </w:rPr>
        <w:fldChar w:fldCharType="end"/>
      </w:r>
      <w:r w:rsidRPr="004F7628">
        <w:rPr>
          <w:rFonts w:ascii="Calibri" w:hAnsi="Calibri" w:cs="Calibri"/>
          <w:sz w:val="22"/>
          <w:szCs w:val="22"/>
          <w:lang w:val="cs-CZ"/>
        </w:rPr>
        <w:t xml:space="preserve"> této Smlouvy, nestanoví-li Objednatel jinak.</w:t>
      </w:r>
      <w:bookmarkEnd w:id="106"/>
      <w:r w:rsidRPr="004F7628">
        <w:rPr>
          <w:rFonts w:ascii="Calibri" w:hAnsi="Calibri" w:cs="Calibri"/>
          <w:sz w:val="22"/>
          <w:szCs w:val="22"/>
          <w:lang w:val="cs-CZ"/>
        </w:rPr>
        <w:t xml:space="preserve"> </w:t>
      </w:r>
    </w:p>
    <w:p w14:paraId="11DC4980" w14:textId="1FF34B3D" w:rsidR="00410532"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07" w:name="_Ref438082053"/>
      <w:r w:rsidRPr="004F7628">
        <w:rPr>
          <w:rFonts w:ascii="Calibri" w:hAnsi="Calibri" w:cs="Calibri"/>
          <w:sz w:val="22"/>
          <w:szCs w:val="22"/>
          <w:lang w:val="cs-CZ"/>
        </w:rPr>
        <w:lastRenderedPageBreak/>
        <w:t>Akceptační procedura poskytnutého plnění dle KL HR-001</w:t>
      </w:r>
      <w:r w:rsidR="00661B7A" w:rsidRPr="004F7628">
        <w:rPr>
          <w:rFonts w:ascii="Calibri" w:hAnsi="Calibri" w:cs="Calibri"/>
          <w:sz w:val="22"/>
          <w:szCs w:val="22"/>
          <w:lang w:val="cs-CZ"/>
        </w:rPr>
        <w:t xml:space="preserve"> </w:t>
      </w:r>
      <w:r w:rsidRPr="004F7628">
        <w:rPr>
          <w:rFonts w:ascii="Calibri" w:hAnsi="Calibri" w:cs="Calibri"/>
          <w:sz w:val="22"/>
          <w:szCs w:val="22"/>
          <w:lang w:val="cs-CZ"/>
        </w:rPr>
        <w:t>nebo HR-002 zahrnuje ověření, zda poskytnuté plnění dle této Smlouvy vedlo k výsledku, ke kterému se smluvní strany zavázaly v souladu s touto Smlouvou.</w:t>
      </w:r>
      <w:r w:rsidR="005A3EDA" w:rsidRPr="004F7628">
        <w:rPr>
          <w:rFonts w:ascii="Calibri" w:hAnsi="Calibri" w:cs="Calibri"/>
          <w:sz w:val="22"/>
          <w:szCs w:val="22"/>
          <w:lang w:val="cs-CZ"/>
        </w:rPr>
        <w:t xml:space="preserve"> </w:t>
      </w:r>
    </w:p>
    <w:p w14:paraId="57896DED" w14:textId="68AA92F1" w:rsidR="00C76FB3" w:rsidRPr="004F7628" w:rsidRDefault="00C76FB3" w:rsidP="000D3172">
      <w:pPr>
        <w:pStyle w:val="RLTextlnkuslovan"/>
        <w:numPr>
          <w:ilvl w:val="2"/>
          <w:numId w:val="1"/>
        </w:numPr>
        <w:spacing w:before="60" w:after="60"/>
        <w:ind w:left="993" w:hanging="709"/>
        <w:rPr>
          <w:rFonts w:ascii="Calibri" w:hAnsi="Calibri" w:cs="Calibri"/>
          <w:sz w:val="22"/>
          <w:szCs w:val="22"/>
        </w:rPr>
      </w:pPr>
      <w:bookmarkStart w:id="108" w:name="_Ref534643597"/>
      <w:r w:rsidRPr="004F7628">
        <w:rPr>
          <w:rFonts w:ascii="Calibri" w:hAnsi="Calibri" w:cs="Calibri"/>
          <w:sz w:val="22"/>
          <w:szCs w:val="22"/>
          <w:lang w:val="cs-CZ"/>
        </w:rPr>
        <w:t xml:space="preserve">Splňuje-li poskytnuté plnění vlastnosti určené dle této Smlouvy a schválením Nabídky, zadáním požadavku, či objednávky, Objednatel provede akceptaci příslušného plnění </w:t>
      </w:r>
    </w:p>
    <w:p w14:paraId="4E4B0B64" w14:textId="26276BA4"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Je-li část poskytnutého plnění způsobilá sloužit svému účelu, je Objednatel oprávněn, nikoliv však povinen, příslušné plnění akceptovat částečně. Pro vyloučení pochybností se uvádí, že Poskytovatel nemůže částečnou akceptaci nárokovat. Objednatel akceptuje částečně pouze v případě, nemá-li k akceptované časti plnění žádné výhrady.</w:t>
      </w:r>
      <w:bookmarkEnd w:id="108"/>
      <w:r w:rsidRPr="004F7628">
        <w:rPr>
          <w:rFonts w:ascii="Calibri" w:hAnsi="Calibri" w:cs="Calibri"/>
          <w:sz w:val="22"/>
          <w:szCs w:val="22"/>
          <w:lang w:val="cs-CZ"/>
        </w:rPr>
        <w:t xml:space="preserve"> </w:t>
      </w:r>
    </w:p>
    <w:p w14:paraId="3000E38E" w14:textId="3576DE86"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bookmarkStart w:id="109" w:name="_Ref533860684"/>
      <w:r w:rsidRPr="004F7628">
        <w:rPr>
          <w:rFonts w:ascii="Calibri" w:hAnsi="Calibri" w:cs="Calibri"/>
          <w:sz w:val="22"/>
          <w:szCs w:val="22"/>
          <w:lang w:val="cs-CZ"/>
        </w:rPr>
        <w:t>Je-li poskytnuté plnění způsobilé sloužit svému účelu, má však ojedinělé drobné vady nebo nedodělky, které samy o sobě ani ve spojení s jinými nebrání užívání, je Objednatel oprávněn, nikoliv však povinen, příslušné plnění akceptovat s výhradou a požadovat odstranění zjištěných drobných vad a nedodělků Poskytovatelem, a to během doby stanovené Objednatelem v Akceptačním protokolu Služeb výkonově hrazených. Pro vyloučení jakýchkoliv pochybností se uvádí, že v případě akceptace s výhradou není Poskytovatel oprávněn vystavit fakturu a nevzniká mu nárok na úhradu.</w:t>
      </w:r>
      <w:bookmarkEnd w:id="109"/>
      <w:r w:rsidRPr="004F7628">
        <w:rPr>
          <w:rFonts w:ascii="Calibri" w:hAnsi="Calibri" w:cs="Calibri"/>
          <w:sz w:val="22"/>
          <w:szCs w:val="22"/>
          <w:lang w:val="cs-CZ"/>
        </w:rPr>
        <w:t xml:space="preserve"> </w:t>
      </w:r>
    </w:p>
    <w:p w14:paraId="2D268B77" w14:textId="4FEDB429"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Nesplňuje-li plnění sjednané vlastnosti, popř. se Objednatel nerozhodne pro jeho akceptaci s výhradou, jak je definováno v odst. </w:t>
      </w:r>
      <w:r w:rsidR="002D5DE4" w:rsidRPr="004F7628">
        <w:rPr>
          <w:rFonts w:ascii="Calibri" w:hAnsi="Calibri" w:cs="Calibri"/>
          <w:sz w:val="22"/>
          <w:szCs w:val="22"/>
          <w:lang w:val="cs-CZ"/>
        </w:rPr>
        <w:t xml:space="preserve">19.3.3 </w:t>
      </w:r>
      <w:r w:rsidRPr="004F7628">
        <w:rPr>
          <w:rFonts w:ascii="Calibri" w:hAnsi="Calibri" w:cs="Calibri"/>
          <w:sz w:val="22"/>
          <w:szCs w:val="22"/>
          <w:lang w:val="cs-CZ"/>
        </w:rPr>
        <w:t>Smlouvy, Objednatel společně s písemným sdělením svých výhrad plnění neakceptuje.</w:t>
      </w:r>
    </w:p>
    <w:p w14:paraId="3AC115A5" w14:textId="1F479D06"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Poskytovatel je v prodlení se splněním termínu pro dokončení Služeb výkonově hrazených, nedojde-li ve sjednaném termínu pro dokončení plnění z důvodů na straně Poskytovatele k akceptaci s výhradou nebo bez výhrad, a jeho prodlení pak trvá do provedení akceptace s výhradou nebo bez výhrad. Akceptace bude potvrzena podpisem Akceptačního protokolu Služeb výkonově hrazených, který bude obsahovat eventuální výhrady Objednatele. Odstranění vad, které byly uvedeny v Akceptačním protokolu Služeb výkonově hrazených, kterým Objednatel akceptoval plnění s výhradami, strany potvrdí podpisem následného Akceptačního protokolu Služeb výkonově hrazených s výrokem bez výhrad. V případě, že Poskytovatel nedokončí plnění nebo neodstraní drobné vady a nedodělky ve lhůtě stanovené v Akceptačním protokolu Služeb výkonově hrazených s výhradami nebo nedokončí požadavek na poskytnutí Služeb výkonově hrazených ve sjednaném termínu dle čl. 5 Smlouvy, ocitne se v prodlení dle odst. 27.6 této Smlouvy.  </w:t>
      </w:r>
    </w:p>
    <w:bookmarkEnd w:id="107"/>
    <w:p w14:paraId="1C682460"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Smluvní strany výslovně sjednávají, že akceptuje-li Objednatel jakékoliv plnění dle této Smlouvy bez výhrad, nebude tím dotčeno jeho právo na přiznání práv z případných vad takovéhoto plnění, i pokud je Poskytovateli bez zbytečného odkladu nenahlásil</w:t>
      </w:r>
      <w:bookmarkEnd w:id="105"/>
      <w:r w:rsidRPr="004F7628">
        <w:rPr>
          <w:rFonts w:ascii="Calibri" w:hAnsi="Calibri" w:cs="Calibri"/>
          <w:sz w:val="22"/>
          <w:szCs w:val="22"/>
          <w:lang w:val="cs-CZ"/>
        </w:rPr>
        <w:t>.</w:t>
      </w:r>
    </w:p>
    <w:p w14:paraId="63333326" w14:textId="77777777" w:rsidR="00410532" w:rsidRPr="004F7628" w:rsidRDefault="00410532" w:rsidP="005206B3">
      <w:pPr>
        <w:pStyle w:val="RLTextlnkuslovan"/>
        <w:spacing w:before="60" w:after="60"/>
        <w:ind w:left="709"/>
        <w:rPr>
          <w:rFonts w:ascii="Calibri" w:hAnsi="Calibri" w:cs="Calibri"/>
          <w:sz w:val="22"/>
          <w:szCs w:val="22"/>
          <w:lang w:val="cs-CZ"/>
        </w:rPr>
      </w:pPr>
    </w:p>
    <w:p w14:paraId="62482AA6"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110" w:name="_Toc295034737"/>
      <w:bookmarkStart w:id="111" w:name="_Ref306199187"/>
      <w:bookmarkStart w:id="112" w:name="_Ref369494538"/>
      <w:r w:rsidRPr="004F7628">
        <w:rPr>
          <w:rFonts w:cs="Calibri"/>
          <w:sz w:val="22"/>
          <w:szCs w:val="22"/>
          <w:lang w:val="cs-CZ"/>
        </w:rPr>
        <w:t>VLASTNICKÉ PRÁVO A UŽÍVACÍ PRÁVA</w:t>
      </w:r>
      <w:bookmarkEnd w:id="110"/>
      <w:bookmarkEnd w:id="111"/>
      <w:r w:rsidRPr="004F7628">
        <w:rPr>
          <w:rFonts w:cs="Calibri"/>
          <w:sz w:val="22"/>
          <w:szCs w:val="22"/>
          <w:lang w:val="cs-CZ"/>
        </w:rPr>
        <w:t xml:space="preserve"> K VÝSLEDKŮM SLUŽEB</w:t>
      </w:r>
      <w:bookmarkEnd w:id="112"/>
    </w:p>
    <w:p w14:paraId="05990FDB"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13" w:name="_Ref486174390"/>
      <w:bookmarkStart w:id="114" w:name="_Ref223736610"/>
      <w:r w:rsidRPr="004F7628">
        <w:rPr>
          <w:rFonts w:ascii="Calibri" w:hAnsi="Calibri" w:cs="Calibri"/>
          <w:sz w:val="22"/>
          <w:szCs w:val="22"/>
          <w:lang w:val="cs-CZ"/>
        </w:rPr>
        <w:t>V případě, že součástí plnění Poskytovatele podle této Smlouvy jsou movité věci, které se mají stát vlastnictvím Objednatele, nabývá Objednatel vlastnické právo k těmto věcem dnem předání takového plnění Objednateli. Nebezpečí škody na předaných věcech přechází na Objednatele okamžikem jejich faktického předání do dispozice Objednatele, o takovémto předání musí být sepsán písemný záznam podepsaný oprávněnými osobami obou smluvních stran. Do nabytí vlastnického práva uděluje Poskytovatel Objednateli právo tyto věci užívat v rozsahu a způsobem, který vyplývá z účelu této Smlouvy.</w:t>
      </w:r>
      <w:bookmarkEnd w:id="113"/>
    </w:p>
    <w:p w14:paraId="5C01E719" w14:textId="35AF34DF"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15" w:name="AutD"/>
      <w:bookmarkStart w:id="116" w:name="_Ref313366502"/>
      <w:bookmarkStart w:id="117" w:name="_Ref378171554"/>
      <w:bookmarkStart w:id="118" w:name="_Ref372010839"/>
      <w:bookmarkEnd w:id="115"/>
      <w:r w:rsidRPr="004F7628">
        <w:rPr>
          <w:rFonts w:ascii="Calibri" w:hAnsi="Calibri" w:cs="Calibri"/>
          <w:sz w:val="22"/>
          <w:szCs w:val="22"/>
          <w:lang w:val="cs-CZ"/>
        </w:rPr>
        <w:t>Bude-li součástí výstupu Služeb nebo výsledkem činnosti Poskytovatele nebo poddodavatelů prováděné dle této Smlouvy předmět požívající ochrany autorského díla podle zákona č. 121/2000 Sb., o právu autorském, o právech souvisejících s právem autorským a o změně některých zákonů (autorský zákon), ve znění pozdějších předpisů (dále jen „</w:t>
      </w:r>
      <w:r w:rsidRPr="004F7628">
        <w:rPr>
          <w:rFonts w:ascii="Calibri" w:hAnsi="Calibri" w:cs="Calibri"/>
          <w:b/>
          <w:sz w:val="22"/>
          <w:szCs w:val="22"/>
          <w:lang w:val="cs-CZ"/>
        </w:rPr>
        <w:t>Autorské dílo</w:t>
      </w:r>
      <w:r w:rsidRPr="004F7628">
        <w:rPr>
          <w:rFonts w:ascii="Calibri" w:hAnsi="Calibri" w:cs="Calibri"/>
          <w:sz w:val="22"/>
          <w:szCs w:val="22"/>
          <w:lang w:val="cs-CZ"/>
        </w:rPr>
        <w:t>“), a to včetně způsobu výběru nebo uspořádání obsahu databáze, poskytuje Poskytovatel Objednateli dnem poskytnutí Autorského díla Objednateli výhradní oprávnění užít takovéto autorské dílo (výhradní licence) jakýmkoli způsobem, a to po celou dobu trvání autorského práva k Autorskému dílu, resp. po dobu autorskoprávní ochrany, bez omezení rozsahu množstevního (zejména co do počtu uživatelů, míry užívání, technologického rozsahu), teritoriálního, časového rozsahu (dále jen „</w:t>
      </w:r>
      <w:r w:rsidRPr="004F7628">
        <w:rPr>
          <w:rFonts w:ascii="Calibri" w:hAnsi="Calibri" w:cs="Calibri"/>
          <w:b/>
          <w:sz w:val="22"/>
          <w:szCs w:val="22"/>
          <w:lang w:val="cs-CZ"/>
        </w:rPr>
        <w:t>Licence</w:t>
      </w:r>
      <w:r w:rsidRPr="004F7628">
        <w:rPr>
          <w:rFonts w:ascii="Calibri" w:hAnsi="Calibri" w:cs="Calibri"/>
          <w:sz w:val="22"/>
          <w:szCs w:val="22"/>
          <w:lang w:val="cs-CZ"/>
        </w:rPr>
        <w:t>“) a Objednatel tímto dnem Licenci nabývá. Objednatel není povinen Licenci využít. Součástí Licence je rovněž neomezené právo Objednatele poskytnout</w:t>
      </w:r>
      <w:r w:rsidR="002E0E6E" w:rsidRPr="004F7628">
        <w:rPr>
          <w:rFonts w:ascii="Calibri" w:hAnsi="Calibri" w:cs="Calibri"/>
          <w:sz w:val="22"/>
          <w:szCs w:val="22"/>
          <w:lang w:val="cs-CZ"/>
        </w:rPr>
        <w:t xml:space="preserve"> bez dalšího</w:t>
      </w:r>
      <w:r w:rsidRPr="004F7628">
        <w:rPr>
          <w:rFonts w:ascii="Calibri" w:hAnsi="Calibri" w:cs="Calibri"/>
          <w:sz w:val="22"/>
          <w:szCs w:val="22"/>
          <w:lang w:val="cs-CZ"/>
        </w:rPr>
        <w:t xml:space="preserve"> třetím osobám podlicenci k užití Autorského díla v rozsahu shodném s rozsahem </w:t>
      </w:r>
      <w:r w:rsidRPr="004F7628">
        <w:rPr>
          <w:rFonts w:ascii="Calibri" w:hAnsi="Calibri" w:cs="Calibri"/>
          <w:sz w:val="22"/>
          <w:szCs w:val="22"/>
          <w:lang w:val="cs-CZ"/>
        </w:rPr>
        <w:lastRenderedPageBreak/>
        <w:t>Licence, souhlas Poskytovatele k postoupení Licence na třetí osoby a souhlas Poskytovatele udělený Objednateli i všem nabyvatelům sublicencí k provedení jakýchkoliv změn nebo modifikací Autorského díla nebo označení autorů, stejně jako ke spojení Autorského díla s jiným dílem nebo zařazením Autorského díla do díla souborného, a to i prostřednictvím třetích osob. Licence se automaticky vztahuje</w:t>
      </w:r>
      <w:r w:rsidR="000E51BE">
        <w:rPr>
          <w:rFonts w:ascii="Calibri" w:hAnsi="Calibri" w:cs="Calibri"/>
          <w:sz w:val="22"/>
          <w:szCs w:val="22"/>
          <w:lang w:val="cs-CZ"/>
        </w:rPr>
        <w:t xml:space="preserve"> </w:t>
      </w:r>
      <w:r w:rsidRPr="004F7628">
        <w:rPr>
          <w:rFonts w:ascii="Calibri" w:hAnsi="Calibri" w:cs="Calibri"/>
          <w:sz w:val="22"/>
          <w:szCs w:val="22"/>
          <w:lang w:val="cs-CZ"/>
        </w:rPr>
        <w:t>i na všechny nové verze, aktualizované verze, i na úpravy a překlady Autorského díla, dodané Poskytovatelem.</w:t>
      </w:r>
      <w:bookmarkEnd w:id="116"/>
      <w:r w:rsidRPr="004F7628">
        <w:rPr>
          <w:rFonts w:ascii="Calibri" w:hAnsi="Calibri" w:cs="Calibri"/>
          <w:sz w:val="22"/>
          <w:szCs w:val="22"/>
          <w:lang w:val="cs-CZ"/>
        </w:rPr>
        <w:t xml:space="preserve"> Bude-li Poskytovatel plnit předmět této Smlouvy s využitím dalších informačních systémů či jiných nástrojů a technických pomůcek, které mají sloužit ke zlepšení, urychlení či zkvalitnění poskytování Služeb dle této Smlouvy, a nejedná se o autorské dílo, které je výstupem Služeb nebo výsledkem činnosti Poskytovatele dle této Smlouvy (dále jen „</w:t>
      </w:r>
      <w:r w:rsidRPr="004F7628">
        <w:rPr>
          <w:rFonts w:ascii="Calibri" w:hAnsi="Calibri" w:cs="Calibri"/>
          <w:b/>
          <w:sz w:val="22"/>
          <w:szCs w:val="22"/>
          <w:lang w:val="cs-CZ"/>
        </w:rPr>
        <w:t>Pomocný nástroj</w:t>
      </w:r>
      <w:r w:rsidRPr="004F7628">
        <w:rPr>
          <w:rFonts w:ascii="Calibri" w:hAnsi="Calibri" w:cs="Calibri"/>
          <w:sz w:val="22"/>
          <w:szCs w:val="22"/>
          <w:lang w:val="cs-CZ"/>
        </w:rPr>
        <w:t>“), nabývá Objednatel právo užívat Pomocný nástroj v rozsahu a za podmínek Licence stanovených tímto článkem 20. Smlouvy, a jedná-li se o standardní SW (jak je tento pojem definován v odst. 21.1 této Smlouvy), vztahují se na jeho použití ustanovení čl. 21 této Smlouvy.</w:t>
      </w:r>
      <w:bookmarkEnd w:id="117"/>
      <w:r w:rsidRPr="004F7628">
        <w:rPr>
          <w:rFonts w:ascii="Calibri" w:hAnsi="Calibri" w:cs="Calibri"/>
          <w:sz w:val="22"/>
          <w:szCs w:val="22"/>
          <w:lang w:val="cs-CZ"/>
        </w:rPr>
        <w:t xml:space="preserve">  </w:t>
      </w:r>
    </w:p>
    <w:p w14:paraId="500BA02B" w14:textId="4525AA02"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19" w:name="_Ref419810797"/>
      <w:r w:rsidRPr="004F7628">
        <w:rPr>
          <w:rFonts w:ascii="Calibri" w:hAnsi="Calibri" w:cs="Calibri"/>
          <w:sz w:val="22"/>
          <w:szCs w:val="22"/>
          <w:lang w:val="cs-CZ"/>
        </w:rPr>
        <w:t>Poskytuje-li Poskytovatel Licenci k počítačovým programům, vztahuje se ve stejném rozsahu k počítačovým programům ve zdrojovém a strojovém kódu, jakož i ke koncepčním přípravným materiálům. Poskytovatel se zavazuje v případě, že se Licence vztahuje k 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a technické designy) a tyto v 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w:t>
      </w:r>
      <w:bookmarkEnd w:id="118"/>
      <w:bookmarkEnd w:id="119"/>
      <w:r w:rsidRPr="004F7628">
        <w:rPr>
          <w:rFonts w:ascii="Calibri" w:hAnsi="Calibri" w:cs="Calibri"/>
          <w:sz w:val="22"/>
          <w:szCs w:val="22"/>
          <w:lang w:val="cs-CZ"/>
        </w:rPr>
        <w:t xml:space="preserve"> Zdrojové kódy budou poskytnuty v souladu s postupem uvedeným v Příloze č. </w:t>
      </w:r>
      <w:r w:rsidR="00CF50C7" w:rsidRPr="004F7628">
        <w:rPr>
          <w:rFonts w:ascii="Calibri" w:hAnsi="Calibri" w:cs="Calibri"/>
          <w:sz w:val="22"/>
          <w:szCs w:val="22"/>
          <w:lang w:val="cs-CZ"/>
        </w:rPr>
        <w:t xml:space="preserve">2 </w:t>
      </w:r>
      <w:r w:rsidRPr="004F7628">
        <w:rPr>
          <w:rFonts w:ascii="Calibri" w:hAnsi="Calibri" w:cs="Calibri"/>
          <w:sz w:val="22"/>
          <w:szCs w:val="22"/>
          <w:lang w:val="cs-CZ"/>
        </w:rPr>
        <w:t xml:space="preserve">této Smlouvy.  </w:t>
      </w:r>
    </w:p>
    <w:p w14:paraId="690C75A6"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Poskytovatel je povinen postupovat tak, aby udělení Licence k Autorskému dílu dle této Smlouvy včetně oprávnění udělit podlicenci zabezpečil, a to bez újmy na právech třetích osob. </w:t>
      </w:r>
    </w:p>
    <w:p w14:paraId="1E0A4DF4" w14:textId="2CC920FB"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Smluvní strany výslovně prohlašují, že pokud při poskytování plnění dle této Smlouvy vznikne činností Poskytovatele a Objednatele dílo spoluautorů nebo kolektivní dílo a nedohodnou-li se smluvní strany výslovně jinak, Objednatel nabývá v tomto případě práva duševního vlastnictví stanovená v odst. 20.2 této Smlouvy. Cena Služeb je stanovena se zohledněním tohoto ustanovení a Poskytovateli nevzniknou v případě vytvoření díla spoluautorů žádné nové nároky na odměnu.</w:t>
      </w:r>
    </w:p>
    <w:p w14:paraId="0C5D4BA8"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Bude-li Autorské dílo vytvořeno činností Poskytovatele, smluvní strany činí nesporným, že jakékoliv takovéto Autorské dílo vzniklo z podnětu a pod vedením Objednatele.</w:t>
      </w:r>
      <w:bookmarkStart w:id="120" w:name="_Ref367583606"/>
      <w:bookmarkStart w:id="121" w:name="_Ref369102677"/>
      <w:bookmarkEnd w:id="114"/>
      <w:r w:rsidRPr="004F7628">
        <w:rPr>
          <w:rFonts w:ascii="Calibri" w:hAnsi="Calibri" w:cs="Calibri"/>
          <w:sz w:val="22"/>
          <w:szCs w:val="22"/>
          <w:lang w:val="cs-CZ"/>
        </w:rPr>
        <w:t xml:space="preserve"> </w:t>
      </w:r>
    </w:p>
    <w:p w14:paraId="722C207A"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Odměna za poskytnutí, zprostředkování nebo postoupení Licence k Autorskému dílu je zahrnuta v ceně Služeb, při jejichž poskytnutí došlo k vytvoření Autorského díla.</w:t>
      </w:r>
    </w:p>
    <w:p w14:paraId="21E6EE38" w14:textId="093CC72D"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Poskytovatel prohlašuje, že je oprávněn vykonávat svým jménem a na svůj účet majetková práva autorů k Autorským dílům, které budou součástí plnění podle této Smlouvy, resp. že má souhlas všech relevantních třetích osob k poskytnutí </w:t>
      </w:r>
      <w:r w:rsidR="00083740" w:rsidRPr="004F7628">
        <w:rPr>
          <w:rFonts w:ascii="Calibri" w:hAnsi="Calibri" w:cs="Calibri"/>
          <w:sz w:val="22"/>
          <w:szCs w:val="22"/>
          <w:lang w:val="cs-CZ"/>
        </w:rPr>
        <w:t>L</w:t>
      </w:r>
      <w:r w:rsidRPr="004F7628">
        <w:rPr>
          <w:rFonts w:ascii="Calibri" w:hAnsi="Calibri" w:cs="Calibri"/>
          <w:sz w:val="22"/>
          <w:szCs w:val="22"/>
          <w:lang w:val="cs-CZ"/>
        </w:rPr>
        <w:t>icence k Autorským dílům podle této Smlouvy; toto prohlášení zahrnuje i taková práva, která by vytvořením Autorského díla teprve vznikla.</w:t>
      </w:r>
    </w:p>
    <w:p w14:paraId="334DA499"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Poskytovatel se zavazuje nahradit Objednateli majetkovou újmu v plné výši a eventuální nemajetkovou újmu v případě, že třetí osoba úspěšně uplatní autorskoprávní nebo jiný nárok plynoucí z právní vady poskytnutého plnění. 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 nejpozději do dvou pracovních dnů od doručení výzvy Objednatele, zajistit náhradní řešení a minimalizovat dopady takovéto situace, a to bez dopadu na cenu plnění sjednanou podle této Smlouvy, přičemž současně nebudou dotčeny ani nároky Objednatele na náhradu újmy.</w:t>
      </w:r>
    </w:p>
    <w:p w14:paraId="44B05BA5" w14:textId="336E6DE3"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bookmarkStart w:id="122" w:name="_Ref534105927"/>
      <w:r w:rsidRPr="004F7628">
        <w:rPr>
          <w:rFonts w:ascii="Calibri" w:hAnsi="Calibri" w:cs="Calibri"/>
          <w:sz w:val="22"/>
          <w:szCs w:val="22"/>
          <w:lang w:val="cs-CZ"/>
        </w:rPr>
        <w:t xml:space="preserve">Poskytovatel tímto prohlašuje a Objednateli garantuje, že Objednateli poskytne k výstupům Služeb vždy dostatečná práva duševního vlastnictví tak, aby Objednatel byl </w:t>
      </w:r>
      <w:r w:rsidR="00402345" w:rsidRPr="004F7628">
        <w:rPr>
          <w:rFonts w:ascii="Calibri" w:hAnsi="Calibri" w:cs="Calibri"/>
          <w:sz w:val="22"/>
          <w:szCs w:val="22"/>
          <w:lang w:val="cs-CZ"/>
        </w:rPr>
        <w:t xml:space="preserve">bez dalšího </w:t>
      </w:r>
      <w:r w:rsidRPr="004F7628">
        <w:rPr>
          <w:rFonts w:ascii="Calibri" w:hAnsi="Calibri" w:cs="Calibri"/>
          <w:sz w:val="22"/>
          <w:szCs w:val="22"/>
          <w:lang w:val="cs-CZ"/>
        </w:rPr>
        <w:t xml:space="preserve">oprávněn autorská díla zhotovená Poskytovatelem či jeho poddodavateli v souvislosti s plněním této Smlouvy jakkoliv měnit a modifikovat, a to i prostřednictvím třetích osob, a třetím osobám je byl oprávněn i poskytovat a aby nebyl omezen v poptávání služeb obdobných Službám dle této Smlouvy </w:t>
      </w:r>
      <w:r w:rsidRPr="004F7628">
        <w:rPr>
          <w:rFonts w:ascii="Calibri" w:hAnsi="Calibri" w:cs="Calibri"/>
          <w:sz w:val="22"/>
          <w:szCs w:val="22"/>
          <w:lang w:val="cs-CZ" w:eastAsia="en-US"/>
        </w:rPr>
        <w:t>či související</w:t>
      </w:r>
      <w:r w:rsidRPr="004F7628">
        <w:rPr>
          <w:rFonts w:ascii="Calibri" w:hAnsi="Calibri" w:cs="Calibri"/>
          <w:sz w:val="22"/>
          <w:szCs w:val="22"/>
          <w:lang w:val="cs-CZ"/>
        </w:rPr>
        <w:t>ho</w:t>
      </w:r>
      <w:r w:rsidRPr="004F7628">
        <w:rPr>
          <w:rFonts w:ascii="Calibri" w:hAnsi="Calibri" w:cs="Calibri"/>
          <w:sz w:val="22"/>
          <w:szCs w:val="22"/>
          <w:lang w:val="cs-CZ" w:eastAsia="en-US"/>
        </w:rPr>
        <w:t xml:space="preserve"> </w:t>
      </w:r>
      <w:r w:rsidRPr="004F7628">
        <w:rPr>
          <w:rFonts w:ascii="Calibri" w:hAnsi="Calibri" w:cs="Calibri"/>
          <w:sz w:val="22"/>
          <w:szCs w:val="22"/>
          <w:lang w:val="cs-CZ"/>
        </w:rPr>
        <w:t>plnění</w:t>
      </w:r>
      <w:r w:rsidRPr="004F7628">
        <w:rPr>
          <w:rFonts w:ascii="Calibri" w:hAnsi="Calibri" w:cs="Calibri"/>
          <w:sz w:val="22"/>
          <w:szCs w:val="22"/>
          <w:lang w:val="cs-CZ" w:eastAsia="en-US"/>
        </w:rPr>
        <w:t xml:space="preserve"> u jiných </w:t>
      </w:r>
      <w:r w:rsidRPr="004F7628">
        <w:rPr>
          <w:rFonts w:ascii="Calibri" w:hAnsi="Calibri" w:cs="Calibri"/>
          <w:sz w:val="22"/>
          <w:szCs w:val="22"/>
          <w:lang w:val="cs-CZ" w:eastAsia="en-US"/>
        </w:rPr>
        <w:lastRenderedPageBreak/>
        <w:t>Poskytovatelů v budoucích zadávacích řízeních dle ZZVZ, resp. v zadávacích řízeních dle budoucích předpisů upravujících zadávání veřejných zakázek. V případě, že jakákoliv osoba namítne porušení svého práva duševního vlastnictví v souvislosti s postupem Objednatele dle předchozí věty</w:t>
      </w:r>
      <w:r w:rsidRPr="004F7628">
        <w:rPr>
          <w:rFonts w:ascii="Calibri" w:hAnsi="Calibri" w:cs="Calibri"/>
          <w:sz w:val="22"/>
          <w:szCs w:val="22"/>
          <w:lang w:val="cs-CZ"/>
        </w:rPr>
        <w:t xml:space="preserve"> (dále jen „</w:t>
      </w:r>
      <w:r w:rsidRPr="004F7628">
        <w:rPr>
          <w:rFonts w:ascii="Calibri" w:hAnsi="Calibri" w:cs="Calibri"/>
          <w:b/>
          <w:sz w:val="22"/>
          <w:szCs w:val="22"/>
          <w:lang w:val="cs-CZ"/>
        </w:rPr>
        <w:t>Vznesení nároku</w:t>
      </w:r>
      <w:r w:rsidRPr="004F7628">
        <w:rPr>
          <w:rFonts w:ascii="Calibri" w:hAnsi="Calibri" w:cs="Calibri"/>
          <w:sz w:val="22"/>
          <w:szCs w:val="22"/>
          <w:lang w:val="cs-CZ"/>
        </w:rPr>
        <w:t>“)</w:t>
      </w:r>
      <w:r w:rsidRPr="004F7628">
        <w:rPr>
          <w:rFonts w:ascii="Calibri" w:hAnsi="Calibri" w:cs="Calibri"/>
          <w:sz w:val="22"/>
          <w:szCs w:val="22"/>
          <w:lang w:val="cs-CZ" w:eastAsia="en-US"/>
        </w:rPr>
        <w:t>, je</w:t>
      </w:r>
      <w:r w:rsidRPr="004F7628">
        <w:rPr>
          <w:rFonts w:ascii="Calibri" w:hAnsi="Calibri" w:cs="Calibri"/>
          <w:sz w:val="22"/>
          <w:szCs w:val="22"/>
          <w:lang w:val="cs-CZ"/>
        </w:rPr>
        <w:t> Poskytovatel</w:t>
      </w:r>
      <w:r w:rsidRPr="004F7628">
        <w:rPr>
          <w:rFonts w:ascii="Calibri" w:hAnsi="Calibri" w:cs="Calibri"/>
          <w:sz w:val="22"/>
          <w:szCs w:val="22"/>
          <w:lang w:val="cs-CZ" w:eastAsia="en-US"/>
        </w:rPr>
        <w:t xml:space="preserve"> povinen na své náklady zajistit poskytnutí veškerých potřebných práv Objednateli. Poskytovatel</w:t>
      </w:r>
      <w:r w:rsidRPr="004F7628">
        <w:rPr>
          <w:rFonts w:ascii="Calibri" w:hAnsi="Calibri" w:cs="Calibri"/>
          <w:sz w:val="22"/>
          <w:szCs w:val="22"/>
          <w:lang w:val="cs-CZ"/>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bookmarkEnd w:id="122"/>
    </w:p>
    <w:p w14:paraId="3CB8AF85" w14:textId="15692DD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Bude-li v </w:t>
      </w:r>
      <w:r w:rsidRPr="004F7628">
        <w:rPr>
          <w:rFonts w:ascii="Calibri" w:hAnsi="Calibri" w:cs="Calibri"/>
          <w:sz w:val="22"/>
          <w:szCs w:val="22"/>
          <w:lang w:val="cs-CZ" w:eastAsia="en-US"/>
        </w:rPr>
        <w:t>souvislosti</w:t>
      </w:r>
      <w:r w:rsidRPr="004F7628">
        <w:rPr>
          <w:rFonts w:ascii="Calibri" w:hAnsi="Calibri" w:cs="Calibri"/>
          <w:sz w:val="22"/>
          <w:szCs w:val="22"/>
          <w:lang w:val="cs-CZ"/>
        </w:rPr>
        <w:t xml:space="preserve">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 to bez omezení Objednatele ohledně dalšího převodu těchto práv třetím osobám.</w:t>
      </w:r>
      <w:r w:rsidR="00B81C0B" w:rsidRPr="004F7628">
        <w:rPr>
          <w:rFonts w:ascii="Calibri" w:hAnsi="Calibri" w:cs="Calibri"/>
          <w:sz w:val="22"/>
          <w:szCs w:val="22"/>
          <w:lang w:val="cs-CZ"/>
        </w:rPr>
        <w:t xml:space="preserve"> V případě vytvoření databáze jsou veškerá data v databázi uložen</w:t>
      </w:r>
      <w:r w:rsidR="002D6964" w:rsidRPr="004F7628">
        <w:rPr>
          <w:rFonts w:ascii="Calibri" w:hAnsi="Calibri" w:cs="Calibri"/>
          <w:sz w:val="22"/>
          <w:szCs w:val="22"/>
          <w:lang w:val="cs-CZ"/>
        </w:rPr>
        <w:t>á</w:t>
      </w:r>
      <w:r w:rsidR="00B81C0B" w:rsidRPr="004F7628">
        <w:rPr>
          <w:rFonts w:ascii="Calibri" w:hAnsi="Calibri" w:cs="Calibri"/>
          <w:sz w:val="22"/>
          <w:szCs w:val="22"/>
          <w:lang w:val="cs-CZ"/>
        </w:rPr>
        <w:t xml:space="preserve"> výhradním vlastnictvím Objednatele, pokud se smluvní strany nedohodnou jinak. O takovéto dohodě musí být případně sepsán písemný záznam podepsaný oprávněnými osobami obou smluvních stran stanovenými v souladu s</w:t>
      </w:r>
      <w:r w:rsidR="002C3993" w:rsidRPr="004F7628">
        <w:rPr>
          <w:rFonts w:ascii="Calibri" w:hAnsi="Calibri" w:cs="Calibri"/>
          <w:sz w:val="22"/>
          <w:szCs w:val="22"/>
          <w:lang w:val="cs-CZ"/>
        </w:rPr>
        <w:t xml:space="preserve"> čl. </w:t>
      </w:r>
      <w:r w:rsidR="00B81C0B" w:rsidRPr="004F7628">
        <w:rPr>
          <w:rFonts w:ascii="Calibri" w:hAnsi="Calibri" w:cs="Calibri"/>
          <w:sz w:val="22"/>
          <w:szCs w:val="22"/>
          <w:lang w:val="cs-CZ"/>
        </w:rPr>
        <w:t>23 této smlouvy.</w:t>
      </w:r>
      <w:r w:rsidRPr="004F7628">
        <w:rPr>
          <w:rFonts w:ascii="Calibri" w:hAnsi="Calibri" w:cs="Calibri"/>
          <w:sz w:val="22"/>
          <w:szCs w:val="22"/>
          <w:lang w:val="cs-CZ"/>
        </w:rPr>
        <w:t xml:space="preserve"> Smluvní strany se výslovně dohodly, že odměna za převod veškerých práv k databázi, včetně zvláštních práv pořizovatele databáze, je již zahrnuta v ceně Služeb.</w:t>
      </w:r>
    </w:p>
    <w:p w14:paraId="50058A39" w14:textId="77777777" w:rsidR="00410532" w:rsidRPr="004F7628" w:rsidRDefault="00410532" w:rsidP="005206B3">
      <w:pPr>
        <w:pStyle w:val="RLTextlnkuslovan"/>
        <w:spacing w:before="60" w:after="60"/>
        <w:ind w:left="709"/>
        <w:rPr>
          <w:rFonts w:ascii="Calibri" w:hAnsi="Calibri" w:cs="Calibri"/>
          <w:sz w:val="22"/>
          <w:szCs w:val="22"/>
          <w:lang w:val="cs-CZ"/>
        </w:rPr>
      </w:pPr>
    </w:p>
    <w:p w14:paraId="14324E58"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123" w:name="SW"/>
      <w:bookmarkStart w:id="124" w:name="StanSW"/>
      <w:bookmarkStart w:id="125" w:name="_Ref492456503"/>
      <w:bookmarkStart w:id="126" w:name="_Ref380081168"/>
      <w:bookmarkStart w:id="127" w:name="_Ref380080752"/>
      <w:bookmarkStart w:id="128" w:name="_Ref369104932"/>
      <w:bookmarkEnd w:id="123"/>
      <w:bookmarkEnd w:id="124"/>
      <w:r w:rsidRPr="004F7628">
        <w:rPr>
          <w:rFonts w:cs="Calibri"/>
          <w:sz w:val="22"/>
          <w:szCs w:val="22"/>
          <w:lang w:val="cs-CZ"/>
        </w:rPr>
        <w:t>PRAVIDLA PRO POUŽITÍ STANDARDNÍHO SOFTWARE</w:t>
      </w:r>
      <w:bookmarkEnd w:id="125"/>
    </w:p>
    <w:p w14:paraId="68F45551" w14:textId="799B139A"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29" w:name="_Ref534104050"/>
      <w:r w:rsidRPr="004F7628">
        <w:rPr>
          <w:rFonts w:ascii="Calibri" w:hAnsi="Calibri" w:cs="Calibri"/>
          <w:sz w:val="22"/>
          <w:szCs w:val="22"/>
          <w:lang w:val="cs-CZ"/>
        </w:rPr>
        <w:t>V případě, kdy je k poskytování Služeb dle této Smlouvy nezbytné nebo vhodné využít standardní nebo „</w:t>
      </w:r>
      <w:r w:rsidRPr="004F7628">
        <w:rPr>
          <w:rFonts w:ascii="Calibri" w:hAnsi="Calibri" w:cs="Calibri"/>
          <w:b/>
          <w:sz w:val="22"/>
          <w:szCs w:val="22"/>
          <w:lang w:val="cs-CZ"/>
        </w:rPr>
        <w:t>krabicový SW</w:t>
      </w:r>
      <w:r w:rsidRPr="004F7628">
        <w:rPr>
          <w:rFonts w:ascii="Calibri" w:hAnsi="Calibri" w:cs="Calibri"/>
          <w:sz w:val="22"/>
          <w:szCs w:val="22"/>
          <w:lang w:val="cs-CZ"/>
        </w:rPr>
        <w:t>“ (veškeré softwarové produkty vyvíjené na základě obecných požadavků, které jsou na hmotném nosiči (CD,</w:t>
      </w:r>
      <w:r w:rsidR="00655AA2" w:rsidRPr="004F7628">
        <w:rPr>
          <w:rFonts w:ascii="Calibri" w:hAnsi="Calibri" w:cs="Calibri"/>
          <w:sz w:val="22"/>
          <w:szCs w:val="22"/>
          <w:lang w:val="cs-CZ"/>
        </w:rPr>
        <w:t xml:space="preserve"> </w:t>
      </w:r>
      <w:r w:rsidRPr="004F7628">
        <w:rPr>
          <w:rFonts w:ascii="Calibri" w:hAnsi="Calibri" w:cs="Calibri"/>
          <w:sz w:val="22"/>
          <w:szCs w:val="22"/>
          <w:lang w:val="cs-CZ"/>
        </w:rPr>
        <w:t>DVD) nebo volně stažitelné, tedy software určený k přímé instalaci a zpravidla nevyžaduje ani nepředpokládá žádné provádění složitých nastavení, customizace nebo implementace), kterým se rozumí softwarové vybavení, které vykonavatel majetkových práv autorských odlišný od Poskytovatele poskytuje na základě standardně definované licence předem neomezenému okruhu subjektů jako standardizovaný produkt a které nebylo vytvořeno v souvislosti s plněním této Smlouvy, zejména tzv. komerční software, u kterého Poskytovatel nemůže udělit Objednateli oprávnění dle předchozích ustanovení čl. 20 této Smlouvy (dále jen „</w:t>
      </w:r>
      <w:r w:rsidRPr="004F7628">
        <w:rPr>
          <w:rFonts w:ascii="Calibri" w:hAnsi="Calibri" w:cs="Calibri"/>
          <w:b/>
          <w:sz w:val="22"/>
          <w:szCs w:val="22"/>
          <w:lang w:val="cs-CZ"/>
        </w:rPr>
        <w:t>Standardní SW</w:t>
      </w:r>
      <w:r w:rsidRPr="004F7628">
        <w:rPr>
          <w:rFonts w:ascii="Calibri" w:hAnsi="Calibri" w:cs="Calibri"/>
          <w:sz w:val="22"/>
          <w:szCs w:val="22"/>
          <w:lang w:val="cs-CZ"/>
        </w:rPr>
        <w:t>“), zavazují se smluvní strany postupovat dle tohoto článku 21. Smlouvy</w:t>
      </w:r>
      <w:bookmarkEnd w:id="126"/>
      <w:r w:rsidRPr="004F7628">
        <w:rPr>
          <w:rFonts w:ascii="Calibri" w:hAnsi="Calibri" w:cs="Calibri"/>
          <w:sz w:val="22"/>
          <w:szCs w:val="22"/>
          <w:lang w:val="cs-CZ"/>
        </w:rPr>
        <w:t>.</w:t>
      </w:r>
      <w:bookmarkEnd w:id="129"/>
    </w:p>
    <w:p w14:paraId="0079EBFB" w14:textId="257BE842"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30" w:name="žád"/>
      <w:bookmarkStart w:id="131" w:name="_Ref492454687"/>
      <w:bookmarkEnd w:id="130"/>
      <w:r w:rsidRPr="004F7628">
        <w:rPr>
          <w:rFonts w:ascii="Calibri" w:hAnsi="Calibri" w:cs="Calibri"/>
          <w:sz w:val="22"/>
          <w:szCs w:val="22"/>
          <w:lang w:val="cs-CZ"/>
        </w:rPr>
        <w:t>Poskytovatel je povinen neprodleně oznámit Objednateli nezbytnost využití Standardního SW při poskytování Služeb a písemně jej požádat o souhlas s jeho použitím, včetně uvedení detailní specifikace dopadů využití Standardního SW na funkčnost systému, k němuž jsou poskytovány Služby, a detailní informace ohledně nezbytnosti užití tohoto Standardního SW pro další poskytování Služeb (dále jen „</w:t>
      </w:r>
      <w:r w:rsidRPr="004F7628">
        <w:rPr>
          <w:rFonts w:ascii="Calibri" w:hAnsi="Calibri" w:cs="Calibri"/>
          <w:b/>
          <w:sz w:val="22"/>
          <w:szCs w:val="22"/>
          <w:lang w:val="cs-CZ"/>
        </w:rPr>
        <w:t>Žádost</w:t>
      </w:r>
      <w:r w:rsidRPr="004F7628">
        <w:rPr>
          <w:rFonts w:ascii="Calibri" w:hAnsi="Calibri" w:cs="Calibri"/>
          <w:sz w:val="22"/>
          <w:szCs w:val="22"/>
          <w:lang w:val="cs-CZ"/>
        </w:rPr>
        <w:t>“).</w:t>
      </w:r>
      <w:bookmarkEnd w:id="127"/>
      <w:bookmarkEnd w:id="131"/>
      <w:r w:rsidRPr="004F7628">
        <w:rPr>
          <w:rFonts w:ascii="Calibri" w:hAnsi="Calibri" w:cs="Calibri"/>
          <w:sz w:val="22"/>
          <w:szCs w:val="22"/>
          <w:lang w:val="cs-CZ"/>
        </w:rPr>
        <w:t xml:space="preserve"> </w:t>
      </w:r>
    </w:p>
    <w:p w14:paraId="605EB0B5" w14:textId="693CC142"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32" w:name="_Ref380080859"/>
      <w:bookmarkEnd w:id="120"/>
      <w:bookmarkEnd w:id="121"/>
      <w:bookmarkEnd w:id="128"/>
      <w:r w:rsidRPr="004F7628">
        <w:rPr>
          <w:rFonts w:ascii="Calibri" w:hAnsi="Calibri" w:cs="Calibri"/>
          <w:sz w:val="22"/>
          <w:szCs w:val="22"/>
          <w:lang w:val="cs-CZ"/>
        </w:rPr>
        <w:t>V případě, že bude užití Standardního SW Objednatelem schváleno s tím, že Standardní SW bude dle výhradního posouzení Objednatele nezbytný pro další poskytování Služeb, případně pro další fungování a rozvoj informačních systémů Objednatele, zajistí Objednatel pořízení takovéhoto Standardního SW na své náklady a Poskytovateli bude umožněno používání tohoto software v rozsahu nezbytném k poskytování Služeb Objednateli až po jeho pořízení Objednatelem.</w:t>
      </w:r>
      <w:bookmarkEnd w:id="132"/>
    </w:p>
    <w:p w14:paraId="2BADF642" w14:textId="5542516E"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33" w:name="_Ref380080815"/>
      <w:r w:rsidRPr="004F7628">
        <w:rPr>
          <w:rFonts w:ascii="Calibri" w:hAnsi="Calibri" w:cs="Calibri"/>
          <w:sz w:val="22"/>
          <w:szCs w:val="22"/>
          <w:lang w:val="cs-CZ"/>
        </w:rPr>
        <w:t>V případě, že bude užití Standardního SW Objednatelem schváleno s tím, že dle výhradního posouzení Objednatele Standardní SW nebude nezbytný pro další poskytování Služeb, případně pro další fungování a rozvoj informačních systémů Objednatele, zavazuje se Poskytovatel zajistit poskytování Služeb s využitím tohoto Standardního SW na své náklady nebo je oprávněn od své Žádosti dle odst. 21.2 této Smlouvy upustit.</w:t>
      </w:r>
      <w:bookmarkEnd w:id="133"/>
    </w:p>
    <w:p w14:paraId="4BCD1380" w14:textId="28BE5EDF"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 případě, že došlo k použití Standardního SW dle odst. 21.4 této Smlouvy, avšak v průběhu plnění Smlouvy dle svého výhradního posouzení Objednatel dospěje k závěru, že mělo být postupováno dle odst. 21.3 této Smlouvy, zajistí Objednatel pořízení takovéhoto Standardního SW na své náklady. Za tímto účelem se Poskytovatel zavazuje nabídnout Objednateli, bude-li to možné, a to za cenu, za kterou </w:t>
      </w:r>
      <w:r w:rsidRPr="004F7628">
        <w:rPr>
          <w:rFonts w:ascii="Calibri" w:hAnsi="Calibri" w:cs="Calibri"/>
          <w:sz w:val="22"/>
          <w:szCs w:val="22"/>
          <w:lang w:val="cs-CZ"/>
        </w:rPr>
        <w:lastRenderedPageBreak/>
        <w:t>Standardní SW nabyl, převedení práva užívat takovýto Standardní SW na Objednatele. Tím není dotčeno právo pořídit Standardní SW i od třetí osoby bez ohledu na licence pořízené dříve Poskytovatelem.</w:t>
      </w:r>
    </w:p>
    <w:p w14:paraId="1571E0F5" w14:textId="023A32A8"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 případě, že Poskytovatel poskytne Objednateli Standardní SW v rámci plnění Služeb dle této Smlouvy, který zajišťuje na své náklady, poskytne nebo zajistí pro Objednatele licence k užití Standardního SW způsobem potřebným pro užívání výstupů Služeb, vč. tzv. maintenance, v přiměřeném množstevním rozsahu a s územním rozsahem alespoň pro území České republiky, a to na dobu trvání majetkových práv autorských, nebude-li Objednatelem odsouhlaseno jinak. </w:t>
      </w:r>
    </w:p>
    <w:p w14:paraId="4CCFC71B" w14:textId="1E2DB2D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Poskytovatel se zavazuje samostatně zdokumentovat veškeré využití Standardního SW při poskytování Služeb a předložit Objednateli ucelený přehled využitého Standardního SW, jeho licenčních podmínek a alternativních poskytovatelů.</w:t>
      </w:r>
    </w:p>
    <w:p w14:paraId="5A16482D"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bookmarkStart w:id="134" w:name="opensource"/>
      <w:bookmarkStart w:id="135" w:name="OpSourSoft"/>
      <w:bookmarkStart w:id="136" w:name="_Ref428953261"/>
      <w:bookmarkEnd w:id="134"/>
      <w:bookmarkEnd w:id="135"/>
      <w:r w:rsidRPr="004F7628">
        <w:rPr>
          <w:rFonts w:ascii="Calibri" w:hAnsi="Calibri" w:cs="Calibri"/>
          <w:sz w:val="22"/>
          <w:szCs w:val="22"/>
          <w:lang w:val="cs-CZ" w:eastAsia="en-US"/>
        </w:rPr>
        <w:t>Je-</w:t>
      </w:r>
      <w:r w:rsidRPr="004F7628">
        <w:rPr>
          <w:rFonts w:ascii="Calibri" w:hAnsi="Calibri" w:cs="Calibri"/>
          <w:sz w:val="22"/>
          <w:szCs w:val="22"/>
          <w:lang w:val="cs-CZ"/>
        </w:rPr>
        <w:t>li</w:t>
      </w:r>
      <w:r w:rsidRPr="004F7628">
        <w:rPr>
          <w:rFonts w:ascii="Calibri" w:hAnsi="Calibri" w:cs="Calibri"/>
          <w:sz w:val="22"/>
          <w:szCs w:val="22"/>
          <w:lang w:val="cs-CZ" w:eastAsia="en-US"/>
        </w:rPr>
        <w:t xml:space="preserve"> k užití předmětu plnění dle této </w:t>
      </w:r>
      <w:r w:rsidRPr="004F7628">
        <w:rPr>
          <w:rFonts w:ascii="Calibri" w:hAnsi="Calibri" w:cs="Calibri"/>
          <w:sz w:val="22"/>
          <w:szCs w:val="22"/>
          <w:lang w:val="cs-CZ"/>
        </w:rPr>
        <w:t>S</w:t>
      </w:r>
      <w:r w:rsidRPr="004F7628">
        <w:rPr>
          <w:rFonts w:ascii="Calibri" w:hAnsi="Calibri" w:cs="Calibri"/>
          <w:sz w:val="22"/>
          <w:szCs w:val="22"/>
          <w:lang w:val="cs-CZ" w:eastAsia="en-US"/>
        </w:rPr>
        <w:t xml:space="preserve">mlouvy nezbytná </w:t>
      </w:r>
      <w:r w:rsidRPr="004F7628">
        <w:rPr>
          <w:rFonts w:ascii="Calibri" w:hAnsi="Calibri" w:cs="Calibri"/>
          <w:sz w:val="22"/>
          <w:szCs w:val="22"/>
          <w:lang w:val="cs-CZ"/>
        </w:rPr>
        <w:t>instalace</w:t>
      </w:r>
      <w:r w:rsidRPr="004F7628">
        <w:rPr>
          <w:rFonts w:ascii="Calibri" w:hAnsi="Calibri" w:cs="Calibri"/>
          <w:sz w:val="22"/>
          <w:szCs w:val="22"/>
          <w:lang w:val="cs-CZ" w:eastAsia="en-US"/>
        </w:rPr>
        <w:t xml:space="preserve"> software</w:t>
      </w:r>
      <w:r w:rsidRPr="004F7628">
        <w:rPr>
          <w:rFonts w:ascii="Calibri" w:hAnsi="Calibri" w:cs="Calibri"/>
          <w:sz w:val="22"/>
          <w:szCs w:val="22"/>
          <w:lang w:val="cs-CZ"/>
        </w:rPr>
        <w:t xml:space="preserve"> s otevřeným zdrojovým kódem (tzv. Free Software/Open Source Software), který v souladu s jeho licenčními podmínkami umožňuje provádění změn ve zdrojovém kódu (např. software pod licencemi GNU GPL, AGPL a další), a tím i ve vlastním softwaru, dále jen „</w:t>
      </w:r>
      <w:r w:rsidRPr="004F7628">
        <w:rPr>
          <w:rFonts w:ascii="Calibri" w:hAnsi="Calibri" w:cs="Calibri"/>
          <w:b/>
          <w:sz w:val="22"/>
          <w:szCs w:val="22"/>
          <w:lang w:val="cs-CZ"/>
        </w:rPr>
        <w:t>Open Source Software</w:t>
      </w:r>
      <w:r w:rsidRPr="004F7628">
        <w:rPr>
          <w:rFonts w:ascii="Calibri" w:hAnsi="Calibri" w:cs="Calibri"/>
          <w:sz w:val="22"/>
          <w:szCs w:val="22"/>
          <w:lang w:val="cs-CZ"/>
        </w:rPr>
        <w:t>“</w:t>
      </w:r>
      <w:r w:rsidRPr="004F7628">
        <w:rPr>
          <w:rFonts w:ascii="Calibri" w:hAnsi="Calibri" w:cs="Calibri"/>
          <w:sz w:val="22"/>
          <w:szCs w:val="22"/>
          <w:lang w:val="cs-CZ" w:eastAsia="en-US"/>
        </w:rPr>
        <w:t>, platí následující ujednání:</w:t>
      </w:r>
      <w:bookmarkEnd w:id="136"/>
    </w:p>
    <w:p w14:paraId="26720AF8" w14:textId="451E8B74"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Použití jakéhokoliv Open Source Software Poskytovatelem v rámci plnění této Smlouvy podléhá předchozímu písemnému schválení ze strany Objednatele, přičemž Poskytovatel je povinen předem sdělit Objednateli, zda se jedná o software poskytovaný za úplatu nebo bezúplatně.</w:t>
      </w:r>
    </w:p>
    <w:p w14:paraId="001B826C" w14:textId="766D992A"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Poskytovatel je povinen nejpozději při předání předmětu plnění Objednateli zpracovat a předložit Objednateli přehled Open Source Software s uvedením autora (poskytovatele), licenčního modelu a případných omezení, která se na užívání takového software vztahují a dále zdrojové kódy. Přehled podle předchozí věty musí být přiložen k předávacímu protokolu. </w:t>
      </w:r>
    </w:p>
    <w:p w14:paraId="3A671C4C" w14:textId="6599E780"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Poskytovatel odpovídá za vady předmětu plnění včetně Open Source Software. Poskytovatel zejména odpovídá za funkčnost předmětu plnění jako celku a použitelnost předmětu plnění jako celku pro účely vyplývající z této Smlouvy a jejích příloh.</w:t>
      </w:r>
    </w:p>
    <w:p w14:paraId="20B57481" w14:textId="5C531475"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Poskytovatel odpovídá za to, že Objednatel bude oprávněn užívat Open Source Software v rozsahu nezbytném k plnému využití předmětu plnění dle této Smlouvy a za podmínek uvedených v tomto článku Smlouvy. Poskytovatel je povinen nahradit Objednateli jakoukoliv újmu a náklady, které by mohly vzniknout v důsledku uplatnění práv třetích osob souvisejících s Open Source Software, který je užit k plnění dle této Smlouvy.</w:t>
      </w:r>
    </w:p>
    <w:p w14:paraId="6C433DB8" w14:textId="5A32A038"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eastAsia="en-US"/>
        </w:rPr>
        <w:t xml:space="preserve">Je-li k užití předmětu </w:t>
      </w:r>
      <w:r w:rsidRPr="004F7628">
        <w:rPr>
          <w:rFonts w:ascii="Calibri" w:hAnsi="Calibri" w:cs="Calibri"/>
          <w:sz w:val="22"/>
          <w:szCs w:val="22"/>
          <w:lang w:val="cs-CZ"/>
        </w:rPr>
        <w:t>plnění</w:t>
      </w:r>
      <w:r w:rsidRPr="004F7628">
        <w:rPr>
          <w:rFonts w:ascii="Calibri" w:hAnsi="Calibri" w:cs="Calibri"/>
          <w:sz w:val="22"/>
          <w:szCs w:val="22"/>
          <w:lang w:val="cs-CZ" w:eastAsia="en-US"/>
        </w:rPr>
        <w:t xml:space="preserve"> dle této </w:t>
      </w:r>
      <w:r w:rsidRPr="004F7628">
        <w:rPr>
          <w:rFonts w:ascii="Calibri" w:hAnsi="Calibri" w:cs="Calibri"/>
          <w:sz w:val="22"/>
          <w:szCs w:val="22"/>
          <w:lang w:val="cs-CZ"/>
        </w:rPr>
        <w:t>S</w:t>
      </w:r>
      <w:r w:rsidRPr="004F7628">
        <w:rPr>
          <w:rFonts w:ascii="Calibri" w:hAnsi="Calibri" w:cs="Calibri"/>
          <w:sz w:val="22"/>
          <w:szCs w:val="22"/>
          <w:lang w:val="cs-CZ" w:eastAsia="en-US"/>
        </w:rPr>
        <w:t xml:space="preserve">mlouvy </w:t>
      </w:r>
      <w:r w:rsidRPr="004F7628">
        <w:rPr>
          <w:rFonts w:ascii="Calibri" w:hAnsi="Calibri" w:cs="Calibri"/>
          <w:sz w:val="22"/>
          <w:szCs w:val="22"/>
          <w:lang w:val="cs-CZ"/>
        </w:rPr>
        <w:t>nezbytná</w:t>
      </w:r>
      <w:r w:rsidRPr="004F7628">
        <w:rPr>
          <w:rFonts w:ascii="Calibri" w:hAnsi="Calibri" w:cs="Calibri"/>
          <w:sz w:val="22"/>
          <w:szCs w:val="22"/>
          <w:lang w:val="cs-CZ" w:eastAsia="en-US"/>
        </w:rPr>
        <w:t xml:space="preserve"> instalace proprietárního software, tzn. </w:t>
      </w:r>
      <w:r w:rsidRPr="004F7628">
        <w:rPr>
          <w:rFonts w:ascii="Calibri" w:hAnsi="Calibri" w:cs="Calibri"/>
          <w:sz w:val="22"/>
          <w:szCs w:val="22"/>
          <w:lang w:val="cs-CZ"/>
        </w:rPr>
        <w:t xml:space="preserve">Software s uzavřeným kódem, distribuovaného bezúplatně (tzv. Freeware), uplatní se přiměřeně pravidla dle odst. 21.8 této Smlouvy, s výjimkou zejména volné šiřitelnosti zdrojových kódů, a obecná pravidla o užití Standardního SW. </w:t>
      </w:r>
    </w:p>
    <w:p w14:paraId="1E3E75B0" w14:textId="77777777" w:rsidR="00410532" w:rsidRPr="004F7628" w:rsidRDefault="00410532" w:rsidP="005206B3">
      <w:pPr>
        <w:pStyle w:val="RLTextlnkuslovan"/>
        <w:spacing w:before="60" w:after="60"/>
        <w:ind w:left="709"/>
        <w:rPr>
          <w:rFonts w:ascii="Calibri" w:hAnsi="Calibri" w:cs="Calibri"/>
          <w:sz w:val="22"/>
          <w:szCs w:val="22"/>
          <w:lang w:val="cs-CZ" w:eastAsia="en-US"/>
        </w:rPr>
      </w:pPr>
    </w:p>
    <w:p w14:paraId="6AA3B945"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137" w:name="_Ref306279061"/>
      <w:r w:rsidRPr="004F7628">
        <w:rPr>
          <w:rFonts w:cs="Calibri"/>
          <w:sz w:val="22"/>
          <w:szCs w:val="22"/>
          <w:lang w:val="cs-CZ"/>
        </w:rPr>
        <w:t>UŽÍVACÍ PRÁVA KE STÁVAJÍCÍMU SOFTWARE</w:t>
      </w:r>
    </w:p>
    <w:p w14:paraId="26078EF8"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eastAsia="en-US"/>
        </w:rPr>
        <w:t>Poskytovatel bere na vědomí, jestliže jsou s:</w:t>
      </w:r>
    </w:p>
    <w:p w14:paraId="4983283F" w14:textId="6339746F" w:rsidR="00C76FB3" w:rsidRPr="004F7628" w:rsidRDefault="00C76FB3" w:rsidP="00FD7BE1">
      <w:pPr>
        <w:pStyle w:val="RLTextlnkuslovan"/>
        <w:spacing w:before="60" w:after="60"/>
        <w:ind w:left="567"/>
        <w:rPr>
          <w:rFonts w:ascii="Calibri" w:hAnsi="Calibri" w:cs="Calibri"/>
          <w:sz w:val="22"/>
          <w:szCs w:val="22"/>
          <w:lang w:val="cs-CZ"/>
        </w:rPr>
      </w:pPr>
      <w:r w:rsidRPr="004F7628">
        <w:rPr>
          <w:rFonts w:ascii="Calibri" w:hAnsi="Calibri" w:cs="Calibri"/>
          <w:sz w:val="22"/>
          <w:szCs w:val="22"/>
          <w:lang w:val="cs-CZ"/>
        </w:rPr>
        <w:t xml:space="preserve">a) užitím Stávajícího software dle odst.3.5 této Smlouvy, </w:t>
      </w:r>
    </w:p>
    <w:p w14:paraId="47ABDF50" w14:textId="77777777" w:rsidR="00C76FB3" w:rsidRPr="004F7628" w:rsidRDefault="00C76FB3" w:rsidP="00FD7BE1">
      <w:pPr>
        <w:pStyle w:val="RLTextlnkuslovan"/>
        <w:spacing w:before="60" w:after="60"/>
        <w:ind w:left="567"/>
        <w:rPr>
          <w:rFonts w:ascii="Calibri" w:hAnsi="Calibri" w:cs="Calibri"/>
          <w:sz w:val="22"/>
          <w:szCs w:val="22"/>
          <w:lang w:val="cs-CZ"/>
        </w:rPr>
      </w:pPr>
      <w:r w:rsidRPr="004F7628">
        <w:rPr>
          <w:rFonts w:ascii="Calibri" w:hAnsi="Calibri" w:cs="Calibri"/>
          <w:sz w:val="22"/>
          <w:szCs w:val="22"/>
          <w:lang w:val="cs-CZ"/>
        </w:rPr>
        <w:t xml:space="preserve">b) využíváním služeb podpory ke Stávajícímu software, či </w:t>
      </w:r>
    </w:p>
    <w:p w14:paraId="04B14152" w14:textId="2E34BC56" w:rsidR="00383777" w:rsidRPr="004F7628" w:rsidRDefault="00C76FB3" w:rsidP="00FD7BE1">
      <w:pPr>
        <w:pStyle w:val="RLTextlnkuslovan"/>
        <w:spacing w:before="60" w:after="60"/>
        <w:ind w:left="567"/>
        <w:rPr>
          <w:rFonts w:ascii="Calibri" w:hAnsi="Calibri" w:cs="Calibri"/>
          <w:sz w:val="22"/>
          <w:szCs w:val="22"/>
          <w:lang w:val="cs-CZ"/>
        </w:rPr>
      </w:pPr>
      <w:r w:rsidRPr="004F7628">
        <w:rPr>
          <w:rFonts w:ascii="Calibri" w:hAnsi="Calibri" w:cs="Calibri"/>
          <w:sz w:val="22"/>
          <w:szCs w:val="22"/>
          <w:lang w:val="cs-CZ"/>
        </w:rPr>
        <w:t>c) využíváním jiných plnění souvisejících se Stávajícím software, jako je přístup k aktualizacím, opravám, novým verzím, databázi znalostí apod.,</w:t>
      </w:r>
      <w:r w:rsidR="005D3E32" w:rsidRPr="004F7628">
        <w:rPr>
          <w:rFonts w:ascii="Calibri" w:hAnsi="Calibri" w:cs="Calibri"/>
          <w:sz w:val="22"/>
          <w:szCs w:val="22"/>
          <w:lang w:val="cs-CZ"/>
        </w:rPr>
        <w:t xml:space="preserve"> </w:t>
      </w:r>
    </w:p>
    <w:p w14:paraId="2F4BD08C" w14:textId="0A6CA2E1" w:rsidR="00C76FB3" w:rsidRPr="004F7628" w:rsidRDefault="00C76FB3" w:rsidP="00C76FB3">
      <w:pPr>
        <w:pStyle w:val="RLTextlnkuslovan"/>
        <w:spacing w:before="60" w:after="60"/>
        <w:ind w:left="567"/>
        <w:rPr>
          <w:rFonts w:ascii="Calibri" w:hAnsi="Calibri" w:cs="Calibri"/>
          <w:sz w:val="22"/>
          <w:szCs w:val="22"/>
          <w:lang w:val="cs-CZ"/>
        </w:rPr>
      </w:pPr>
      <w:r w:rsidRPr="004F7628">
        <w:rPr>
          <w:rFonts w:ascii="Calibri" w:hAnsi="Calibri" w:cs="Calibri"/>
          <w:sz w:val="22"/>
          <w:szCs w:val="22"/>
          <w:lang w:val="cs-CZ"/>
        </w:rPr>
        <w:t xml:space="preserve">spojeny jednorázové či pravidelné poplatky, budou tyto hrazeny Objednatelem nebo třetí osobou, pokud příslušný KL nestanoví pro konkrétní Služby, že mají být hrazeny Poskytovatelem.  </w:t>
      </w:r>
    </w:p>
    <w:p w14:paraId="225D3EB3" w14:textId="77777777" w:rsidR="00FF776B" w:rsidRPr="004F7628" w:rsidRDefault="00FF776B" w:rsidP="00C76FB3">
      <w:pPr>
        <w:pStyle w:val="RLTextlnkuslovan"/>
        <w:spacing w:before="60" w:after="60"/>
        <w:ind w:left="567"/>
        <w:rPr>
          <w:rFonts w:ascii="Calibri" w:hAnsi="Calibri" w:cs="Calibri"/>
          <w:sz w:val="22"/>
          <w:szCs w:val="22"/>
          <w:lang w:val="cs-CZ"/>
        </w:rPr>
      </w:pPr>
    </w:p>
    <w:p w14:paraId="0A8C4B4D"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138" w:name="_Ref369494000"/>
      <w:r w:rsidRPr="004F7628">
        <w:rPr>
          <w:rFonts w:cs="Calibri"/>
          <w:sz w:val="22"/>
          <w:szCs w:val="22"/>
          <w:lang w:val="cs-CZ"/>
        </w:rPr>
        <w:t>OPRÁVNĚNÉ OSOBY</w:t>
      </w:r>
      <w:bookmarkEnd w:id="137"/>
      <w:bookmarkEnd w:id="138"/>
    </w:p>
    <w:p w14:paraId="4331848A" w14:textId="2D08F8A9"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eastAsia="en-US"/>
        </w:rPr>
        <w:t>Každá</w:t>
      </w:r>
      <w:r w:rsidRPr="004F7628">
        <w:rPr>
          <w:rFonts w:ascii="Calibri" w:hAnsi="Calibri" w:cs="Calibri"/>
          <w:sz w:val="22"/>
          <w:szCs w:val="22"/>
          <w:lang w:val="cs-CZ"/>
        </w:rPr>
        <w:t xml:space="preserve"> ze </w:t>
      </w:r>
      <w:r w:rsidRPr="004F7628">
        <w:rPr>
          <w:rFonts w:ascii="Calibri" w:hAnsi="Calibri" w:cs="Calibri"/>
          <w:sz w:val="22"/>
          <w:szCs w:val="22"/>
          <w:lang w:val="cs-CZ" w:eastAsia="en-US"/>
        </w:rPr>
        <w:t>smluvních stran jmenuje oprávněn</w:t>
      </w:r>
      <w:r w:rsidR="00B16340" w:rsidRPr="004F7628">
        <w:rPr>
          <w:rFonts w:ascii="Calibri" w:hAnsi="Calibri" w:cs="Calibri"/>
          <w:sz w:val="22"/>
          <w:szCs w:val="22"/>
          <w:lang w:val="cs-CZ" w:eastAsia="en-US"/>
        </w:rPr>
        <w:t>é</w:t>
      </w:r>
      <w:r w:rsidRPr="004F7628">
        <w:rPr>
          <w:rFonts w:ascii="Calibri" w:hAnsi="Calibri" w:cs="Calibri"/>
          <w:sz w:val="22"/>
          <w:szCs w:val="22"/>
          <w:lang w:val="cs-CZ" w:eastAsia="en-US"/>
        </w:rPr>
        <w:t xml:space="preserve"> osob</w:t>
      </w:r>
      <w:r w:rsidR="00B16340" w:rsidRPr="004F7628">
        <w:rPr>
          <w:rFonts w:ascii="Calibri" w:hAnsi="Calibri" w:cs="Calibri"/>
          <w:sz w:val="22"/>
          <w:szCs w:val="22"/>
          <w:lang w:val="cs-CZ" w:eastAsia="en-US"/>
        </w:rPr>
        <w:t>y</w:t>
      </w:r>
      <w:r w:rsidRPr="004F7628">
        <w:rPr>
          <w:rFonts w:ascii="Calibri" w:hAnsi="Calibri" w:cs="Calibri"/>
          <w:sz w:val="22"/>
          <w:szCs w:val="22"/>
          <w:lang w:val="cs-CZ" w:eastAsia="en-US"/>
        </w:rPr>
        <w:t>, popř. zástupce oprávněn</w:t>
      </w:r>
      <w:r w:rsidR="00B16340" w:rsidRPr="004F7628">
        <w:rPr>
          <w:rFonts w:ascii="Calibri" w:hAnsi="Calibri" w:cs="Calibri"/>
          <w:sz w:val="22"/>
          <w:szCs w:val="22"/>
          <w:lang w:val="cs-CZ" w:eastAsia="en-US"/>
        </w:rPr>
        <w:t>ých</w:t>
      </w:r>
      <w:r w:rsidRPr="004F7628">
        <w:rPr>
          <w:rFonts w:ascii="Calibri" w:hAnsi="Calibri" w:cs="Calibri"/>
          <w:sz w:val="22"/>
          <w:szCs w:val="22"/>
          <w:lang w:val="cs-CZ" w:eastAsia="en-US"/>
        </w:rPr>
        <w:t xml:space="preserve"> osob. Oprávněné osoby budou zastupovat smluvní stranu ve smluvních, obchodních a technických záležitostech souvisejících s plněním této Smlouvy.</w:t>
      </w:r>
    </w:p>
    <w:p w14:paraId="5DB68B7B"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eastAsia="en-US"/>
        </w:rPr>
        <w:t>Oprávněné osoby jsou oprávněny v souladu se svými oprávněními jménem stran provádět veškerá jednání stanovená v této Smlouvě.</w:t>
      </w:r>
    </w:p>
    <w:p w14:paraId="3F11D65C"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eastAsia="en-US"/>
        </w:rPr>
        <w:lastRenderedPageBreak/>
        <w:t>Jména a kontaktní údaje oprávněných osob jsou uvedena v Příloze č. 4 této Smlouvy.</w:t>
      </w:r>
    </w:p>
    <w:p w14:paraId="2A5957BF" w14:textId="77777777" w:rsidR="00C76FB3" w:rsidRPr="004F7628" w:rsidRDefault="00C76FB3" w:rsidP="000D3172">
      <w:pPr>
        <w:pStyle w:val="RLTextlnkuslovan"/>
        <w:numPr>
          <w:ilvl w:val="1"/>
          <w:numId w:val="1"/>
        </w:numPr>
        <w:spacing w:before="60" w:after="60"/>
        <w:ind w:left="709" w:hanging="709"/>
        <w:rPr>
          <w:rFonts w:ascii="Calibri" w:hAnsi="Calibri" w:cs="Calibri"/>
          <w:b/>
          <w:sz w:val="22"/>
          <w:szCs w:val="22"/>
          <w:lang w:val="cs-CZ"/>
        </w:rPr>
      </w:pPr>
      <w:r w:rsidRPr="004F7628">
        <w:rPr>
          <w:rFonts w:ascii="Calibri" w:hAnsi="Calibri" w:cs="Calibri"/>
          <w:sz w:val="22"/>
          <w:szCs w:val="22"/>
          <w:lang w:val="cs-CZ" w:eastAsia="en-US"/>
        </w:rPr>
        <w:t>Smluvní strany jsou oprávněny jednostranným písemným oznámením zaslaným druhé smluvní straně změnit oprávněné osoby; toto oznámení jsou však povinny zaslat druhé smluvní straně do 5 pracovních dnů od provedení změny. Účinnost změny</w:t>
      </w:r>
      <w:r w:rsidRPr="004F7628">
        <w:rPr>
          <w:rFonts w:ascii="Calibri" w:hAnsi="Calibri" w:cs="Calibri"/>
          <w:sz w:val="22"/>
          <w:szCs w:val="22"/>
          <w:lang w:val="cs-CZ"/>
        </w:rPr>
        <w:t xml:space="preserve"> oprávněné osoby nastává doručením oznámení dle tohoto odstavce druhé smluvní straně. Zmocnění zástupce oprávněné osoby musí být písemné s uvedením rozsahu zmocnění. </w:t>
      </w:r>
      <w:bookmarkStart w:id="139" w:name="_Ref202766041"/>
      <w:bookmarkStart w:id="140" w:name="_Toc212632756"/>
      <w:bookmarkStart w:id="141" w:name="_Toc295034739"/>
    </w:p>
    <w:p w14:paraId="5A289A5B" w14:textId="77777777" w:rsidR="00FF776B" w:rsidRPr="004F7628" w:rsidRDefault="00FF776B" w:rsidP="005206B3">
      <w:pPr>
        <w:pStyle w:val="RLTextlnkuslovan"/>
        <w:spacing w:before="60" w:after="60"/>
        <w:ind w:left="709"/>
        <w:rPr>
          <w:rFonts w:ascii="Calibri" w:hAnsi="Calibri" w:cs="Calibri"/>
          <w:b/>
          <w:sz w:val="22"/>
          <w:szCs w:val="22"/>
          <w:lang w:val="cs-CZ"/>
        </w:rPr>
      </w:pPr>
    </w:p>
    <w:p w14:paraId="40880970"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r w:rsidRPr="004F7628">
        <w:rPr>
          <w:rFonts w:cs="Calibri"/>
          <w:sz w:val="22"/>
          <w:szCs w:val="22"/>
          <w:lang w:val="cs-CZ"/>
        </w:rPr>
        <w:t>OCHRANA INFORMACÍ</w:t>
      </w:r>
      <w:bookmarkEnd w:id="139"/>
      <w:bookmarkEnd w:id="140"/>
      <w:bookmarkEnd w:id="141"/>
    </w:p>
    <w:p w14:paraId="3DDED95E"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42" w:name="_Ref492453703"/>
      <w:r w:rsidRPr="004F7628">
        <w:rPr>
          <w:rFonts w:ascii="Calibri" w:hAnsi="Calibri" w:cs="Calibri"/>
          <w:sz w:val="22"/>
          <w:szCs w:val="22"/>
          <w:lang w:val="cs-CZ" w:eastAsia="en-US"/>
        </w:rPr>
        <w:t>Smluvní</w:t>
      </w:r>
      <w:r w:rsidRPr="004F7628">
        <w:rPr>
          <w:rFonts w:ascii="Calibri" w:hAnsi="Calibri" w:cs="Calibri"/>
          <w:sz w:val="22"/>
          <w:szCs w:val="22"/>
          <w:lang w:val="cs-CZ"/>
        </w:rPr>
        <w:t xml:space="preserve"> strany jsou si vědomy toho, že v rámci plnění závazků z této Smlouvy:</w:t>
      </w:r>
      <w:bookmarkEnd w:id="142"/>
    </w:p>
    <w:p w14:paraId="4A17A43F" w14:textId="3CAB9871"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bookmarkStart w:id="143" w:name="DůvInf"/>
      <w:bookmarkEnd w:id="143"/>
      <w:r w:rsidRPr="004F7628">
        <w:rPr>
          <w:rFonts w:ascii="Calibri" w:hAnsi="Calibri" w:cs="Calibri"/>
          <w:sz w:val="22"/>
          <w:szCs w:val="22"/>
          <w:lang w:val="cs-CZ"/>
        </w:rPr>
        <w:t>si mohou vzájemně vědomě nebo opomenutím poskytnout informace, které budou považovány za důvěrné,</w:t>
      </w:r>
    </w:p>
    <w:p w14:paraId="0804EB8B" w14:textId="1E04083C"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mohou jejich zaměstnanci a osoby v obdobném postavení získat vědomou činností druhé strany nebo i jejím opominutím přístup k důvěrným informacím druhé strany.</w:t>
      </w:r>
    </w:p>
    <w:p w14:paraId="3FCCE121"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44" w:name="_Ref202765128"/>
      <w:r w:rsidRPr="004F7628">
        <w:rPr>
          <w:rFonts w:ascii="Calibri" w:hAnsi="Calibri" w:cs="Calibri"/>
          <w:sz w:val="22"/>
          <w:szCs w:val="22"/>
          <w:lang w:val="cs-CZ" w:eastAsia="en-US"/>
        </w:rPr>
        <w:t>Smluvní</w:t>
      </w:r>
      <w:r w:rsidRPr="004F7628">
        <w:rPr>
          <w:rFonts w:ascii="Calibri" w:hAnsi="Calibri" w:cs="Calibri"/>
          <w:sz w:val="22"/>
          <w:szCs w:val="22"/>
          <w:lang w:val="cs-CZ"/>
        </w:rPr>
        <w:t xml:space="preserve"> strany se zavazují, že žádná z nich nezpřístupní třetí osobě důvěrné informace, které při plnění této Smlouvy získala od druhé smluvní strany a neužije důvěrné informace v rozporu s účelem této Smlouvy a pro svůj vlastní prospěch.</w:t>
      </w:r>
      <w:bookmarkEnd w:id="144"/>
      <w:r w:rsidRPr="004F7628">
        <w:rPr>
          <w:rFonts w:ascii="Calibri" w:hAnsi="Calibri" w:cs="Calibri"/>
          <w:sz w:val="22"/>
          <w:szCs w:val="22"/>
          <w:lang w:val="cs-CZ"/>
        </w:rPr>
        <w:t xml:space="preserve"> </w:t>
      </w:r>
    </w:p>
    <w:p w14:paraId="31E57A38"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45" w:name="_Ref225082917"/>
      <w:r w:rsidRPr="004F7628">
        <w:rPr>
          <w:rFonts w:ascii="Calibri" w:hAnsi="Calibri" w:cs="Calibri"/>
          <w:sz w:val="22"/>
          <w:szCs w:val="22"/>
          <w:lang w:val="cs-CZ"/>
        </w:rPr>
        <w:t xml:space="preserve">Za </w:t>
      </w:r>
      <w:r w:rsidRPr="004F7628">
        <w:rPr>
          <w:rFonts w:ascii="Calibri" w:hAnsi="Calibri" w:cs="Calibri"/>
          <w:sz w:val="22"/>
          <w:szCs w:val="22"/>
          <w:lang w:val="cs-CZ" w:eastAsia="en-US"/>
        </w:rPr>
        <w:t>třetí</w:t>
      </w:r>
      <w:r w:rsidRPr="004F7628">
        <w:rPr>
          <w:rFonts w:ascii="Calibri" w:hAnsi="Calibri" w:cs="Calibri"/>
          <w:sz w:val="22"/>
          <w:szCs w:val="22"/>
          <w:lang w:val="cs-CZ"/>
        </w:rPr>
        <w:t xml:space="preserve"> osoby podle odst. 24.2 této Smlouvy se nepovažují:</w:t>
      </w:r>
      <w:bookmarkEnd w:id="145"/>
    </w:p>
    <w:p w14:paraId="4D8A5A84" w14:textId="77777777" w:rsidR="00C76FB3" w:rsidRPr="004F7628" w:rsidRDefault="00C76FB3" w:rsidP="00FD7BE1">
      <w:pPr>
        <w:pStyle w:val="RLTextlnkuslovan"/>
        <w:spacing w:before="60" w:after="60"/>
        <w:ind w:left="1276" w:hanging="567"/>
        <w:rPr>
          <w:rFonts w:ascii="Calibri" w:hAnsi="Calibri" w:cs="Calibri"/>
          <w:sz w:val="22"/>
          <w:szCs w:val="22"/>
          <w:lang w:val="cs-CZ"/>
        </w:rPr>
      </w:pPr>
      <w:bookmarkStart w:id="146" w:name="_Ref202766324"/>
      <w:r w:rsidRPr="004F7628">
        <w:rPr>
          <w:rFonts w:ascii="Calibri" w:hAnsi="Calibri" w:cs="Calibri"/>
          <w:sz w:val="22"/>
          <w:szCs w:val="22"/>
          <w:lang w:val="cs-CZ"/>
        </w:rPr>
        <w:t>a) zaměstnanci smluvních stran a osoby v obdobném postavení,</w:t>
      </w:r>
      <w:bookmarkEnd w:id="146"/>
      <w:r w:rsidRPr="004F7628">
        <w:rPr>
          <w:rFonts w:ascii="Calibri" w:hAnsi="Calibri" w:cs="Calibri"/>
          <w:sz w:val="22"/>
          <w:szCs w:val="22"/>
          <w:lang w:val="cs-CZ"/>
        </w:rPr>
        <w:t xml:space="preserve"> </w:t>
      </w:r>
    </w:p>
    <w:p w14:paraId="4FBF46D4" w14:textId="77777777" w:rsidR="00C76FB3" w:rsidRPr="004F7628" w:rsidRDefault="00C76FB3" w:rsidP="00FD7BE1">
      <w:pPr>
        <w:pStyle w:val="RLTextlnkuslovan"/>
        <w:spacing w:before="60" w:after="60"/>
        <w:ind w:left="1276" w:hanging="567"/>
        <w:rPr>
          <w:rFonts w:ascii="Calibri" w:hAnsi="Calibri" w:cs="Calibri"/>
          <w:sz w:val="22"/>
          <w:szCs w:val="22"/>
          <w:lang w:val="cs-CZ"/>
        </w:rPr>
      </w:pPr>
      <w:bookmarkStart w:id="147" w:name="_Ref202766325"/>
      <w:r w:rsidRPr="004F7628">
        <w:rPr>
          <w:rFonts w:ascii="Calibri" w:hAnsi="Calibri" w:cs="Calibri"/>
          <w:sz w:val="22"/>
          <w:szCs w:val="22"/>
          <w:lang w:val="cs-CZ"/>
        </w:rPr>
        <w:t>b) orgány smluvních stran a jejich členové,</w:t>
      </w:r>
      <w:bookmarkEnd w:id="147"/>
      <w:r w:rsidRPr="004F7628">
        <w:rPr>
          <w:rFonts w:ascii="Calibri" w:hAnsi="Calibri" w:cs="Calibri"/>
          <w:sz w:val="22"/>
          <w:szCs w:val="22"/>
          <w:lang w:val="cs-CZ"/>
        </w:rPr>
        <w:t xml:space="preserve"> </w:t>
      </w:r>
    </w:p>
    <w:p w14:paraId="780D1ACA" w14:textId="77777777" w:rsidR="00C76FB3" w:rsidRPr="004F7628" w:rsidRDefault="00C76FB3" w:rsidP="00FD7BE1">
      <w:pPr>
        <w:pStyle w:val="RLTextlnkuslovan"/>
        <w:spacing w:before="60" w:after="60"/>
        <w:ind w:left="1276" w:hanging="567"/>
        <w:rPr>
          <w:rFonts w:ascii="Calibri" w:hAnsi="Calibri" w:cs="Calibri"/>
          <w:sz w:val="22"/>
          <w:szCs w:val="22"/>
          <w:lang w:val="cs-CZ"/>
        </w:rPr>
      </w:pPr>
      <w:bookmarkStart w:id="148" w:name="_Ref202766329"/>
      <w:r w:rsidRPr="004F7628">
        <w:rPr>
          <w:rFonts w:ascii="Calibri" w:hAnsi="Calibri" w:cs="Calibri"/>
          <w:sz w:val="22"/>
          <w:szCs w:val="22"/>
          <w:lang w:val="cs-CZ"/>
        </w:rPr>
        <w:t>c) ve vztahu k důvěrným informacím Objednatele poddodavatelé Poskytovatele,</w:t>
      </w:r>
      <w:bookmarkEnd w:id="148"/>
      <w:r w:rsidRPr="004F7628">
        <w:rPr>
          <w:rFonts w:ascii="Calibri" w:hAnsi="Calibri" w:cs="Calibri"/>
          <w:sz w:val="22"/>
          <w:szCs w:val="22"/>
          <w:lang w:val="cs-CZ"/>
        </w:rPr>
        <w:t xml:space="preserve"> </w:t>
      </w:r>
    </w:p>
    <w:p w14:paraId="29C9A72D" w14:textId="34B9C7DB" w:rsidR="00C76FB3" w:rsidRPr="004F7628" w:rsidRDefault="00BF5D63" w:rsidP="00FD7BE1">
      <w:pPr>
        <w:pStyle w:val="RLTextlnkuslovan"/>
        <w:spacing w:before="60" w:after="60"/>
        <w:ind w:left="1276" w:hanging="567"/>
        <w:rPr>
          <w:rFonts w:ascii="Calibri" w:hAnsi="Calibri" w:cs="Calibri"/>
          <w:sz w:val="22"/>
          <w:szCs w:val="22"/>
          <w:lang w:val="cs-CZ"/>
        </w:rPr>
      </w:pPr>
      <w:r w:rsidRPr="004F7628">
        <w:rPr>
          <w:rFonts w:ascii="Calibri" w:hAnsi="Calibri" w:cs="Calibri"/>
          <w:sz w:val="22"/>
          <w:szCs w:val="22"/>
          <w:lang w:val="cs-CZ"/>
        </w:rPr>
        <w:t xml:space="preserve">d) </w:t>
      </w:r>
      <w:r w:rsidR="00C76FB3" w:rsidRPr="004F7628">
        <w:rPr>
          <w:rFonts w:ascii="Calibri" w:hAnsi="Calibri" w:cs="Calibri"/>
          <w:sz w:val="22"/>
          <w:szCs w:val="22"/>
          <w:lang w:val="cs-CZ"/>
        </w:rPr>
        <w:t>ve vztahu k důvěrným informacím Poskytovatele externí dodavatelé Objednatele, a to i potenciální,</w:t>
      </w:r>
    </w:p>
    <w:p w14:paraId="381F437D" w14:textId="5BD6EDBC" w:rsidR="00C76FB3" w:rsidRPr="004F7628" w:rsidRDefault="00C76FB3" w:rsidP="00FD7BE1">
      <w:pPr>
        <w:pStyle w:val="RLTextlnkuslovan"/>
        <w:spacing w:before="60" w:after="60"/>
        <w:ind w:left="709"/>
        <w:rPr>
          <w:rFonts w:ascii="Calibri" w:hAnsi="Calibri" w:cs="Calibri"/>
          <w:sz w:val="22"/>
          <w:szCs w:val="22"/>
          <w:lang w:val="cs-CZ"/>
        </w:rPr>
      </w:pPr>
      <w:r w:rsidRPr="004F7628">
        <w:rPr>
          <w:rFonts w:ascii="Calibri" w:hAnsi="Calibri" w:cs="Calibri"/>
          <w:sz w:val="22"/>
          <w:szCs w:val="22"/>
          <w:lang w:val="cs-CZ"/>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226CD998"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rPr>
        <w:t>Smluvní strany se zavazují v </w:t>
      </w:r>
      <w:r w:rsidRPr="004F7628">
        <w:rPr>
          <w:rFonts w:ascii="Calibri" w:hAnsi="Calibri" w:cs="Calibri"/>
          <w:sz w:val="22"/>
          <w:szCs w:val="22"/>
          <w:lang w:val="cs-CZ" w:eastAsia="en-US"/>
        </w:rPr>
        <w:t>plném rozsahu zachovávat povinnost mlčenlivosti a povinnost chránit důvěrné informace vyplývající z této Smlouvy a též z příslušných právních předpisů, a to i po ukončení účinnosti Smlouvy.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44E46520" w14:textId="23ED4F33"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49" w:name="_Ref431570224"/>
      <w:r w:rsidRPr="004F7628">
        <w:rPr>
          <w:rFonts w:ascii="Calibri" w:hAnsi="Calibri" w:cs="Calibri"/>
          <w:sz w:val="22"/>
          <w:szCs w:val="22"/>
          <w:lang w:val="cs-CZ" w:eastAsia="en-US"/>
        </w:rPr>
        <w:t>Budou-li data nebo jiné informace poskytnuté Objednatelem či třetími stranami v souvislosti s touto Smlouvou obsahovat data nebo jiné informace podléhající  ochraně podle  příslušných právních předpisů, včetně nařízení Evropského parlamentu a Rady (</w:t>
      </w:r>
      <w:r w:rsidRPr="004F7628">
        <w:rPr>
          <w:rFonts w:ascii="Calibri" w:hAnsi="Calibri" w:cs="Calibri"/>
          <w:sz w:val="22"/>
          <w:szCs w:val="22"/>
          <w:lang w:val="cs-CZ"/>
        </w:rPr>
        <w:t>EU) 2016/679 ze dne 27. dubna 2016 o ochraně fyzických osob v souvislosti se zpracováním osobních údajů a o volném pohybu těchto údajů a o zrušení směrnice 95/46/ES (obecné nařízení o ochraně osobních údajů; dále jen „</w:t>
      </w:r>
      <w:r w:rsidRPr="004F7628">
        <w:rPr>
          <w:rFonts w:ascii="Calibri" w:hAnsi="Calibri" w:cs="Calibri"/>
          <w:b/>
          <w:sz w:val="22"/>
          <w:szCs w:val="22"/>
          <w:lang w:val="cs-CZ"/>
        </w:rPr>
        <w:t>GDPR</w:t>
      </w:r>
      <w:r w:rsidRPr="004F7628">
        <w:rPr>
          <w:rFonts w:ascii="Calibri" w:hAnsi="Calibri" w:cs="Calibri"/>
          <w:sz w:val="22"/>
          <w:szCs w:val="22"/>
          <w:lang w:val="cs-CZ"/>
        </w:rPr>
        <w:t xml:space="preserve">“) a zákona č. 110/2019 Sb., o zpracování osobních údajů, ve znění pozdějších předpisů, zavazuje se Poskytovatel splnit povinnosti dané mu těmito právními předpisy. </w:t>
      </w:r>
      <w:bookmarkEnd w:id="149"/>
    </w:p>
    <w:p w14:paraId="09084C5A" w14:textId="1D8C31C5"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rPr>
        <w:t xml:space="preserve">Veškeré důvěrné informace zůstávají výhradním vlastnictvím předávající strany a přijímající strana vyvine pro zachování jejich důvěrnosti a </w:t>
      </w:r>
      <w:r w:rsidRPr="004F7628">
        <w:rPr>
          <w:rFonts w:ascii="Calibri" w:hAnsi="Calibri" w:cs="Calibri"/>
          <w:sz w:val="22"/>
          <w:szCs w:val="22"/>
          <w:lang w:val="cs-CZ" w:eastAsia="en-US"/>
        </w:rPr>
        <w:t xml:space="preserve">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1E65D65D" w14:textId="265E157B"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eastAsia="en-US"/>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w:t>
      </w:r>
      <w:r w:rsidRPr="004F7628">
        <w:rPr>
          <w:rFonts w:ascii="Calibri" w:hAnsi="Calibri" w:cs="Calibri"/>
          <w:sz w:val="22"/>
          <w:szCs w:val="22"/>
          <w:lang w:val="cs-CZ" w:eastAsia="en-US"/>
        </w:rPr>
        <w:lastRenderedPageBreak/>
        <w:t>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43DD7411"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eastAsia="en-US"/>
        </w:rPr>
        <w:t>Za porušení povinnosti mlčenlivosti považují smluvní strany také porušení mlčenlivosti Poskytovatele ohledně osobních údajů. Bude-li Poskytovatel s osobními údaji nakládat při realizaci předmětu této Smlouvy, odpovídá Poskytovatel za to, že z jeho strany bude nakládání s těmito osobními údaji v souladu s příslušnými právními předpisy o ochraně osobních údajů, zejm. v souladu s GDPR a se zákonem č. 110/2019 Sb., o zpracování osobních údajů, ve znění pozdějších předpisů.</w:t>
      </w:r>
    </w:p>
    <w:p w14:paraId="21BA988E" w14:textId="31357B9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eastAsia="en-US"/>
        </w:rPr>
        <w:t xml:space="preserve">Bez ohledu na ostatní ustanovení této Smlouvy se veškeré informace vztahující se k předmětu této Smlouvy </w:t>
      </w:r>
      <w:r w:rsidRPr="004F7628">
        <w:rPr>
          <w:rFonts w:ascii="Calibri" w:hAnsi="Calibri" w:cs="Calibri"/>
          <w:sz w:val="22"/>
          <w:szCs w:val="22"/>
          <w:lang w:val="cs-CZ" w:eastAsia="en-US"/>
        </w:rPr>
        <w:br/>
        <w:t>a příslušné dokumentaci, jakož i všechny ostatní informace, o kterých se Poskytovatel dozví v souvislosti s touto Smlouvou, považují s ohledem na potencionálně vysokou zneužitelnost informací Objednatele výlučně za důvěrné informace Objednatele a Poskytovatel je povinen tyto informace chránit v souladu s touto Smlouvou. Poskytovatel při tom bere na vědomí, že povinnost ochrany informací podle tohoto čl. 24. se vztahuje pouze na Poskytovatele a poddodavatele dle odst. 3.6 této Smlouvy a případné další zpracovatele dle čl. 28 odst. 2 GDPR, přičemž Poskytovatel je povinen zajistit plnění těchto povinností</w:t>
      </w:r>
      <w:r w:rsidR="000E51BE">
        <w:rPr>
          <w:rFonts w:ascii="Calibri" w:hAnsi="Calibri" w:cs="Calibri"/>
          <w:sz w:val="22"/>
          <w:szCs w:val="22"/>
          <w:lang w:val="cs-CZ" w:eastAsia="en-US"/>
        </w:rPr>
        <w:t xml:space="preserve"> </w:t>
      </w:r>
      <w:r w:rsidRPr="004F7628">
        <w:rPr>
          <w:rFonts w:ascii="Calibri" w:hAnsi="Calibri" w:cs="Calibri"/>
          <w:sz w:val="22"/>
          <w:szCs w:val="22"/>
          <w:lang w:val="cs-CZ" w:eastAsia="en-US"/>
        </w:rPr>
        <w:t>ze strany uvedených poddodavatelů a případných dalších zpracovatelů. V případě porušení této povinnosti z jejich strany Poskytovatel odpovídá, jako by tuto povinnost porušil sám. Poskytovatel se zavazuje zachovávat mlčenlivost o všech informacích, o kterých se dozvěděl nebo dozví v souvislosti s touto Smlouvou, a to i po skončení účinnosti Smlouvy.</w:t>
      </w:r>
    </w:p>
    <w:p w14:paraId="0E7B340A"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eastAsia="en-US"/>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7881CCE"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eastAsia="en-US"/>
        </w:rPr>
        <w:t>Bez ohledu na výše uvedená ustanovení se za důvěrné nep</w:t>
      </w:r>
      <w:r w:rsidRPr="004F7628">
        <w:rPr>
          <w:rFonts w:ascii="Calibri" w:hAnsi="Calibri" w:cs="Calibri"/>
          <w:sz w:val="22"/>
          <w:szCs w:val="22"/>
          <w:lang w:val="cs-CZ"/>
        </w:rPr>
        <w:t>ovažují informace, které:</w:t>
      </w:r>
    </w:p>
    <w:p w14:paraId="326AB687"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se staly veřejně známými, aniž by jejich zveřejněním došlo k porušení závazků přijímající smluvní strany či právních předpisů,</w:t>
      </w:r>
    </w:p>
    <w:p w14:paraId="42E92FCF"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měla přijímající strana prokazatelně legálně k dispozici před uzavřením této Smlouvy, pokud takové informace nebyly předmětem jiné, dříve mezi smluvními stranami uzavřené smlouvy o ochraně informací,</w:t>
      </w:r>
    </w:p>
    <w:p w14:paraId="06DBFF14"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jsou výsledkem postupu, při kterém k nim přijímající strana dospěje nezávisle a je to schopna doložit svými záznamy,</w:t>
      </w:r>
    </w:p>
    <w:p w14:paraId="40D564CD"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po podpisu této Smlouvy poskytne přijímající straně třetí osoba, jež není omezena v takovém nakládání s informacemi,</w:t>
      </w:r>
    </w:p>
    <w:p w14:paraId="5588F1B3"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mají být zpřístupněny na základě zákona či jiného právního předpisu včetně práva EU nebo závazného rozhodnutí oprávněného orgánu veřejné moci,</w:t>
      </w:r>
    </w:p>
    <w:p w14:paraId="01AD4915" w14:textId="01734F03"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jsou obsažené ve Smlouvě a jsou zveřejněné dle příslušných právních předpisů.</w:t>
      </w:r>
    </w:p>
    <w:p w14:paraId="6FD95111" w14:textId="60364A8E"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rPr>
        <w:t xml:space="preserve">Za </w:t>
      </w:r>
      <w:r w:rsidRPr="004F7628">
        <w:rPr>
          <w:rFonts w:ascii="Calibri" w:hAnsi="Calibri" w:cs="Calibri"/>
          <w:sz w:val="22"/>
          <w:szCs w:val="22"/>
          <w:lang w:val="cs-CZ" w:eastAsia="en-US"/>
        </w:rPr>
        <w:t xml:space="preserve">porušení povinnosti mlčenlivosti smluvní stranou se považují též případy, kdy tuto povinnost poruší kterákoliv z osob uvedených v odst. </w:t>
      </w:r>
      <w:r w:rsidRPr="004F7628">
        <w:rPr>
          <w:rFonts w:ascii="Calibri" w:hAnsi="Calibri" w:cs="Calibri"/>
          <w:sz w:val="22"/>
          <w:szCs w:val="22"/>
          <w:lang w:val="cs-CZ" w:eastAsia="en-US"/>
        </w:rPr>
        <w:fldChar w:fldCharType="begin"/>
      </w:r>
      <w:r w:rsidRPr="004F7628">
        <w:rPr>
          <w:rFonts w:ascii="Calibri" w:hAnsi="Calibri" w:cs="Calibri"/>
          <w:sz w:val="22"/>
          <w:szCs w:val="22"/>
          <w:lang w:val="cs-CZ" w:eastAsia="en-US"/>
        </w:rPr>
        <w:instrText xml:space="preserve"> REF _Ref225082917 \r \h  \* MERGEFORMAT </w:instrText>
      </w:r>
      <w:r w:rsidRPr="004F7628">
        <w:rPr>
          <w:rFonts w:ascii="Calibri" w:hAnsi="Calibri" w:cs="Calibri"/>
          <w:sz w:val="22"/>
          <w:szCs w:val="22"/>
          <w:lang w:val="cs-CZ" w:eastAsia="en-US"/>
        </w:rPr>
      </w:r>
      <w:r w:rsidRPr="004F7628">
        <w:rPr>
          <w:rFonts w:ascii="Calibri" w:hAnsi="Calibri" w:cs="Calibri"/>
          <w:sz w:val="22"/>
          <w:szCs w:val="22"/>
          <w:lang w:val="cs-CZ" w:eastAsia="en-US"/>
        </w:rPr>
        <w:fldChar w:fldCharType="separate"/>
      </w:r>
      <w:r w:rsidR="00D00A27" w:rsidRPr="004F7628">
        <w:rPr>
          <w:rFonts w:ascii="Calibri" w:hAnsi="Calibri" w:cs="Calibri"/>
          <w:sz w:val="22"/>
          <w:szCs w:val="22"/>
          <w:lang w:val="cs-CZ" w:eastAsia="en-US"/>
        </w:rPr>
        <w:t>24.3</w:t>
      </w:r>
      <w:r w:rsidRPr="004F7628">
        <w:rPr>
          <w:rFonts w:ascii="Calibri" w:hAnsi="Calibri" w:cs="Calibri"/>
          <w:sz w:val="22"/>
          <w:szCs w:val="22"/>
          <w:lang w:val="cs-CZ" w:eastAsia="en-US"/>
        </w:rPr>
        <w:fldChar w:fldCharType="end"/>
      </w:r>
      <w:r w:rsidRPr="004F7628">
        <w:rPr>
          <w:rFonts w:ascii="Calibri" w:hAnsi="Calibri" w:cs="Calibri"/>
          <w:sz w:val="22"/>
          <w:szCs w:val="22"/>
          <w:lang w:val="cs-CZ" w:eastAsia="en-US"/>
        </w:rPr>
        <w:t xml:space="preserve"> této Smlouvy, které daná smluvní strana poskytla důvěrné informace druhé smluvní strany.</w:t>
      </w:r>
    </w:p>
    <w:p w14:paraId="7F07D9FB" w14:textId="715272D2"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bookmarkStart w:id="150" w:name="_Ref224730501"/>
      <w:r w:rsidRPr="004F7628">
        <w:rPr>
          <w:rFonts w:ascii="Calibri" w:hAnsi="Calibri" w:cs="Calibri"/>
          <w:sz w:val="22"/>
          <w:szCs w:val="22"/>
          <w:lang w:val="cs-CZ" w:eastAsia="en-US"/>
        </w:rPr>
        <w:t>Poruší-li Poskytovatel kteroukoli povinnost vyplývající z tohoto článku Smlouvy ohledně ochrany informací nebo mlčenlivosti, je povinen Objednateli zaplatit smluvní pokutu ve výši</w:t>
      </w:r>
      <w:r w:rsidR="00982128" w:rsidRPr="004F7628">
        <w:rPr>
          <w:rFonts w:ascii="Calibri" w:hAnsi="Calibri" w:cs="Calibri"/>
          <w:sz w:val="22"/>
          <w:szCs w:val="22"/>
          <w:lang w:val="cs-CZ" w:eastAsia="en-US"/>
        </w:rPr>
        <w:t xml:space="preserve"> </w:t>
      </w:r>
      <w:r w:rsidR="00363036" w:rsidRPr="004F7628">
        <w:rPr>
          <w:rFonts w:ascii="Calibri" w:hAnsi="Calibri" w:cs="Calibri"/>
          <w:sz w:val="22"/>
          <w:szCs w:val="22"/>
          <w:lang w:val="cs-CZ" w:eastAsia="en-US"/>
        </w:rPr>
        <w:t>500</w:t>
      </w:r>
      <w:r w:rsidRPr="004F7628">
        <w:rPr>
          <w:rFonts w:ascii="Calibri" w:hAnsi="Calibri" w:cs="Calibri"/>
          <w:sz w:val="22"/>
          <w:szCs w:val="22"/>
          <w:lang w:val="cs-CZ" w:eastAsia="en-US"/>
        </w:rPr>
        <w:t>.000,- Kč za každé porušení takové povinnosti, aniž by bylo dotčeno oprávnění Objednatele odstoupit od Smlouvy zakotvené v odst. 28.2.4 této Smlouvy.</w:t>
      </w:r>
      <w:bookmarkEnd w:id="150"/>
    </w:p>
    <w:p w14:paraId="6B427D2C"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eastAsia="en-US"/>
        </w:rPr>
      </w:pPr>
      <w:r w:rsidRPr="004F7628">
        <w:rPr>
          <w:rFonts w:ascii="Calibri" w:hAnsi="Calibri" w:cs="Calibri"/>
          <w:sz w:val="22"/>
          <w:szCs w:val="22"/>
          <w:lang w:val="cs-CZ" w:eastAsia="en-US"/>
        </w:rPr>
        <w:t>Ukončení účinnosti této Smlouvy z jakéhokoliv důvodu se nedotkne ustanovení tohoto čl. 24. Smlouvy a jejich účinnost přetrvá i po ukončení účinnosti této Smlouvy.</w:t>
      </w:r>
    </w:p>
    <w:p w14:paraId="70C8FF16"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eastAsia="en-US"/>
        </w:rPr>
        <w:t>Poskytovatel dále výslovně prohlašuje a bere na vědomí, že tato Smlouva nepředstavuje jeho obchodní tajemství ani neobsahuje jeho</w:t>
      </w:r>
      <w:r w:rsidRPr="004F7628">
        <w:rPr>
          <w:rFonts w:ascii="Calibri" w:hAnsi="Calibri" w:cs="Calibri"/>
          <w:sz w:val="22"/>
          <w:szCs w:val="22"/>
          <w:lang w:val="cs-CZ"/>
        </w:rPr>
        <w:t xml:space="preserve"> důvěrné informace. Poskytovatel svým podpisem níže potvrzuje, že souhlasí s tím, aby obraz Smlouvy včetně jejích příloh a případných dodatků a metadata k této Smlouvě byly uveřejněny v registru smluv v souladu se zákonem č. 340/2015 Sb., o zvláštních podmínkách </w:t>
      </w:r>
      <w:r w:rsidRPr="004F7628">
        <w:rPr>
          <w:rFonts w:ascii="Calibri" w:hAnsi="Calibri" w:cs="Calibri"/>
          <w:sz w:val="22"/>
          <w:szCs w:val="22"/>
          <w:lang w:val="cs-CZ"/>
        </w:rPr>
        <w:lastRenderedPageBreak/>
        <w:t>účinnosti některých smluv, uveřejňování těchto smluv a o registru smluv (zákon o registru smluv), ve znění pozdějších předpisů, a taktéž je Poskytovatel srozuměn s tím, že Objednatel je za stejných podmínek povinen uveřejnit písemně schválené Nabídky na základě Požadavku na poskytnutí Ad hoc služeb a písemně potvrzené Požadavky na poskytnutí Ad hoc služeb a písemně schválené objednávky na poskytnutí Ad hoc služeb, splňující podmínky pro povinné uveřejnění dle uvedeného zákona č. 340/2015 Sb., o registru smluv, ve znění pozdějších předpisů. Smluvní strany se dohodly, že podklady dle předchozí věty odešle za účelem jejich uveřejnění správci registru smluv Objednatel; tím není dotčeno právo Poskytovatele k jejich odeslání.</w:t>
      </w:r>
    </w:p>
    <w:p w14:paraId="69EEE3CE" w14:textId="77777777" w:rsidR="00C76FB3" w:rsidRPr="004F7628" w:rsidRDefault="00C76FB3" w:rsidP="00C76FB3">
      <w:pPr>
        <w:pStyle w:val="RLTextlnkuslovan"/>
        <w:spacing w:before="60" w:after="60"/>
        <w:ind w:left="708"/>
        <w:rPr>
          <w:rFonts w:ascii="Calibri" w:hAnsi="Calibri" w:cs="Calibri"/>
          <w:sz w:val="22"/>
          <w:szCs w:val="22"/>
          <w:lang w:val="cs-CZ"/>
        </w:rPr>
      </w:pPr>
    </w:p>
    <w:p w14:paraId="0CA63692"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151" w:name="_Toc212632757"/>
      <w:bookmarkStart w:id="152" w:name="_Toc295034740"/>
      <w:bookmarkStart w:id="153" w:name="_Ref427744814"/>
      <w:r w:rsidRPr="004F7628">
        <w:rPr>
          <w:rFonts w:cs="Calibri"/>
          <w:sz w:val="22"/>
          <w:szCs w:val="22"/>
          <w:lang w:val="cs-CZ"/>
        </w:rPr>
        <w:t>SOUČINNOST</w:t>
      </w:r>
      <w:bookmarkEnd w:id="151"/>
      <w:bookmarkEnd w:id="152"/>
      <w:bookmarkEnd w:id="153"/>
      <w:r w:rsidRPr="004F7628">
        <w:rPr>
          <w:rFonts w:cs="Calibri"/>
          <w:sz w:val="22"/>
          <w:szCs w:val="22"/>
          <w:lang w:val="cs-CZ"/>
        </w:rPr>
        <w:t xml:space="preserve"> </w:t>
      </w:r>
    </w:p>
    <w:p w14:paraId="5F88459F"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 rámci Služeb paušálně hrazených stálých se Poskytovatel se zavazuje poskytnout Objednateli potřebnou součinnost při výkonu finanční kontroly dle zákona č. 320/2001 Sb., o finanční kontrole ve veřejné správě a o změně některých zákonů (zákon o finanční kontrole), ve znění pozdějších předpisů. </w:t>
      </w:r>
    </w:p>
    <w:p w14:paraId="09E3C2A7"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Poskytovatel se zavazuje poskytovat v rámci Služeb paušálně hrazených stálých dle příslušných KL součinnost pro zajištění komunikace a vzájemné interoperability s dalšími systémy nezbytnými pro plnohodnotné fungování Služeb. Poskytovatel je dále povinen poskytovat jako součást Služeb paušálně hrazených stálých součinnost potřebnou pro bezproblémový provoz Poskytovatelem spravovaných systémů, a to včetně umožnění přístupu Objednatele ke všem spravovaným technologiím. </w:t>
      </w:r>
    </w:p>
    <w:p w14:paraId="01AF24A3" w14:textId="030BCC04"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 rámci Služeb paušálně hrazených stálých se Poskytovatel zavazuje poskytovat Objednateli na vyžádání součinnost související s odbornými, zákonnými či jinými kontrolami a audity, které mohou být uplatňovány vůči Objednateli v souvislosti s poskytováním Služeb či provozem informačních systémů Objednatele, jichž se poskytování Služeb týká.</w:t>
      </w:r>
    </w:p>
    <w:p w14:paraId="371D3BE2" w14:textId="1782A2CE"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54" w:name="_Ref533863447"/>
      <w:bookmarkStart w:id="155" w:name="_Ref372883687"/>
      <w:r w:rsidRPr="004F7628">
        <w:rPr>
          <w:rFonts w:ascii="Calibri" w:hAnsi="Calibri" w:cs="Calibri"/>
          <w:sz w:val="22"/>
          <w:szCs w:val="22"/>
          <w:lang w:val="cs-CZ"/>
        </w:rPr>
        <w:t>V případě, že dojde k uzavření nové smlouvy týkající se Služeb nebo jakékoli jejich části s novým poskytovatelem, zavazuje se Poskytovatel na základě písemné výzvy Objednatele po dobu Inicializace služeb podle smlouvy s novým poskytovatelem a dále po 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do uplynutí 4. kalendářního měsíce po měsíci, ve kterém tato Smlouva zanikla.</w:t>
      </w:r>
    </w:p>
    <w:bookmarkEnd w:id="154"/>
    <w:p w14:paraId="1516C228" w14:textId="4A4CA9EF" w:rsidR="00EC0A01" w:rsidRPr="004F7628" w:rsidRDefault="00EC0A01"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Součástí písemné výzvy Objednatele dle odst. 25.4 je určení požadovaného rozsahu součinnosti, přičemž rozsah součinnosti může dosáhnout maximálně 100 MD. Poskytovatel se zavazuje tuto součinnost poskytovat s odbornou péčí, bez zbytečného odkladu a zodpovědně. Poskytovatel se zavazuje reagovat na požadavek Objednatele nebo jím určené třetí strany a zahájit poskytování součinnosti dle tohoto odstavce Smlouvy nejpozději do 3 pracovních dnů ode dne doručení takovéhoto požadavku. Do uvedeného rozsahu součinnosti se nevztahují činnosti spojené s revizí a aktualizací dokumentace, pokud bude potvrzena jako nedostatečná v souladu s požadavky na audit stanovenými v Příloze č. 3 Smlouvy. Do rozsahu součinnosti se rovněž nezapočítávají služby poskytované jednotlivými rolemi v rámci poskytování </w:t>
      </w:r>
      <w:r w:rsidR="006634F8" w:rsidRPr="004F7628">
        <w:rPr>
          <w:rFonts w:ascii="Calibri" w:hAnsi="Calibri" w:cs="Calibri"/>
          <w:sz w:val="22"/>
          <w:szCs w:val="22"/>
          <w:lang w:val="cs-CZ"/>
        </w:rPr>
        <w:t>S</w:t>
      </w:r>
      <w:r w:rsidRPr="004F7628">
        <w:rPr>
          <w:rFonts w:ascii="Calibri" w:hAnsi="Calibri" w:cs="Calibri"/>
          <w:sz w:val="22"/>
          <w:szCs w:val="22"/>
          <w:lang w:val="cs-CZ"/>
        </w:rPr>
        <w:t>lužeb paušálně hrazených.</w:t>
      </w:r>
    </w:p>
    <w:p w14:paraId="05C5AED9" w14:textId="77777777" w:rsidR="005E58F1" w:rsidRPr="004F7628" w:rsidRDefault="005E58F1" w:rsidP="005206B3">
      <w:pPr>
        <w:pStyle w:val="RLTextlnkuslovan"/>
        <w:spacing w:before="60" w:after="60"/>
        <w:ind w:left="709"/>
        <w:rPr>
          <w:rFonts w:ascii="Calibri" w:hAnsi="Calibri" w:cs="Calibri"/>
          <w:sz w:val="22"/>
          <w:szCs w:val="22"/>
          <w:lang w:val="cs-CZ"/>
        </w:rPr>
      </w:pPr>
    </w:p>
    <w:p w14:paraId="4B20655A"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156" w:name="_Toc295034741"/>
      <w:bookmarkEnd w:id="155"/>
      <w:r w:rsidRPr="004F7628">
        <w:rPr>
          <w:rFonts w:cs="Calibri"/>
          <w:sz w:val="22"/>
          <w:szCs w:val="22"/>
          <w:lang w:val="cs-CZ"/>
        </w:rPr>
        <w:t>NÁHRADA</w:t>
      </w:r>
      <w:bookmarkEnd w:id="156"/>
      <w:r w:rsidRPr="004F7628">
        <w:rPr>
          <w:rFonts w:cs="Calibri"/>
          <w:sz w:val="22"/>
          <w:szCs w:val="22"/>
          <w:lang w:val="cs-CZ"/>
        </w:rPr>
        <w:t xml:space="preserve"> ÚJMY</w:t>
      </w:r>
    </w:p>
    <w:p w14:paraId="34DD16D2"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Každá ze stran nese odpovědnost za způsobenou majetkovou újmu (škodu) a nemajetkovou újmu v rámci platných právních předpisů a této Smlouvy. Obě smluvní strany se zavazují k vyvinutí maximálního úsilí k předcházení škodám a k minimalizaci vzniklých škod.</w:t>
      </w:r>
    </w:p>
    <w:p w14:paraId="20C14A10"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57" w:name="VyššMoc"/>
      <w:bookmarkEnd w:id="157"/>
      <w:r w:rsidRPr="004F7628">
        <w:rPr>
          <w:rFonts w:ascii="Calibri" w:hAnsi="Calibri" w:cs="Calibri"/>
          <w:sz w:val="22"/>
          <w:szCs w:val="22"/>
          <w:lang w:val="cs-CZ"/>
        </w:rPr>
        <w:t>Žádná ze smluvních stran není odpovědná za újmu a není ani v prodlení, pokud k tomuto došlo výlučně v důsledku prodlení s plněním závazků druhé smluvní strany nebo v důsledku překážek vylučujících povinnost k náhradě újmy ve smyslu § 2913 odst. 2 občanského zákoníku (dále jen „</w:t>
      </w:r>
      <w:r w:rsidRPr="004F7628">
        <w:rPr>
          <w:rFonts w:ascii="Calibri" w:hAnsi="Calibri" w:cs="Calibri"/>
          <w:b/>
          <w:sz w:val="22"/>
          <w:szCs w:val="22"/>
          <w:lang w:val="cs-CZ"/>
        </w:rPr>
        <w:t>Překážky vylučující povinnost k náhradě újmy</w:t>
      </w:r>
      <w:r w:rsidRPr="004F7628">
        <w:rPr>
          <w:rFonts w:ascii="Calibri" w:hAnsi="Calibri" w:cs="Calibri"/>
          <w:sz w:val="22"/>
          <w:szCs w:val="22"/>
          <w:lang w:val="cs-CZ"/>
        </w:rPr>
        <w:t>“).</w:t>
      </w:r>
    </w:p>
    <w:p w14:paraId="3242FE23"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lastRenderedPageBreak/>
        <w:t>Smluvní strany se zavazují upozornit druhou smluvní stranu bez zbytečného odkladu na vzniklé Překážky vylučující povinnost k náhradě újmy. Smluvní strany se zavazují k vyvinutí maximálního úsilí k odvrácení a překonání Překážek vylučujících povinnost k náhradě újmy. Každá ze smluvních stran je oprávněna požadovat náhradu újmy v plném rozsahu i v případě, že se jedná o porušení povinnosti, za kterou je dle této Smlouvy možné požadovat smluvní pokutu nebo slevu z ceny dle této Smlouvy.</w:t>
      </w:r>
    </w:p>
    <w:p w14:paraId="4F1C52A4"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Případná náhrada újmy bude zaplacena v měně platné na území České republiky, přičemž pro propočet na tuto měnu je rozhodný kurs České národní banky ke dni vzniku újmy.</w:t>
      </w:r>
    </w:p>
    <w:p w14:paraId="0C9B33D3" w14:textId="77777777" w:rsidR="00C76FB3" w:rsidRPr="004F7628" w:rsidRDefault="00C76FB3" w:rsidP="00C76FB3">
      <w:pPr>
        <w:rPr>
          <w:rFonts w:ascii="Calibri" w:hAnsi="Calibri" w:cs="Calibri"/>
          <w:szCs w:val="22"/>
        </w:rPr>
      </w:pPr>
    </w:p>
    <w:p w14:paraId="391FDBC0"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r w:rsidRPr="004F7628">
        <w:rPr>
          <w:rFonts w:cs="Calibri"/>
          <w:sz w:val="22"/>
          <w:szCs w:val="22"/>
          <w:lang w:val="cs-CZ"/>
        </w:rPr>
        <w:t>SMLUVNÍ SANKCE A SLEVY Z CENY</w:t>
      </w:r>
    </w:p>
    <w:p w14:paraId="163E3423"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 případě prodlení kterékoliv smluvní strany se zaplacením peněžité částky vzniká oprávněné straně nárok na úrok z prodlení ve výši jedné setiny procenta (0,01 %) z dlužné částky včetně DPH za každý i započatý den prodlení. Tím není dotčen ani omezen nárok na náhradu vzniklé újmy, zejména na náhradu škody.</w:t>
      </w:r>
    </w:p>
    <w:p w14:paraId="6B62DEF4"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 případě, že v kterémkoliv Vyhodnocovacím období dané Služby dle této Smlouvy nejsou Paušální služby poskytovány v souladu s SLA definovanými v příloze č. 1 Smlouvy Paušálním KL a současně je pro takový případ v příloze č. 2 této Smlouvy stanoveno právo Objednatele na slevu z ceny, má Objednatel nárok na slevu z ceny, která bude stanovena v souladu s mechanismem uvedeným v Paušálním KL a příloze č. 2 této Smlouvy. Pro určení výše slev z ceny uvedených v jednotlivých Paušálních KL a příloze č. 2 této Smlouvy je rozhodující vyjádření příslušným procentuálním vyjádřením nebo vzorcem. Výše slevy může činit maximálně cenu dané Služby dle přílohy č. 6 Smlouvy, z níž se sleva vypočítává.</w:t>
      </w:r>
    </w:p>
    <w:p w14:paraId="45210EBD" w14:textId="088F1C16" w:rsidR="00D20536" w:rsidRPr="004F7628" w:rsidRDefault="00D20536"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w:t>
      </w:r>
      <w:r w:rsidR="003D13D4" w:rsidRPr="004F7628">
        <w:rPr>
          <w:rFonts w:ascii="Calibri" w:hAnsi="Calibri" w:cs="Calibri"/>
          <w:sz w:val="22"/>
          <w:szCs w:val="22"/>
          <w:lang w:val="cs-CZ"/>
        </w:rPr>
        <w:t> </w:t>
      </w:r>
      <w:r w:rsidRPr="004F7628">
        <w:rPr>
          <w:rFonts w:ascii="Calibri" w:hAnsi="Calibri" w:cs="Calibri"/>
          <w:sz w:val="22"/>
          <w:szCs w:val="22"/>
          <w:lang w:val="cs-CZ"/>
        </w:rPr>
        <w:t>případě</w:t>
      </w:r>
      <w:r w:rsidR="00C22065" w:rsidRPr="004F7628">
        <w:rPr>
          <w:rFonts w:ascii="Calibri" w:hAnsi="Calibri" w:cs="Calibri"/>
          <w:sz w:val="22"/>
          <w:szCs w:val="22"/>
          <w:lang w:val="cs-CZ"/>
        </w:rPr>
        <w:t xml:space="preserve"> zjištění neaktuální dokumentace neodpovídající skutečnému stavu, nebo v případě konstatování nezávislého auditora, že dokumentace vykazuje vady a není v souladu s požadavky Smlouvy, je Poskytovatel povinen Objednateli uhradit smluvní pokutu ve výši 40.000,- Kč za každý pracovní den do doby odstranění vady nebo uvedení souladu dokumentace se stavem systému</w:t>
      </w:r>
      <w:r w:rsidR="00F854C4" w:rsidRPr="004F7628">
        <w:rPr>
          <w:rFonts w:ascii="Calibri" w:hAnsi="Calibri" w:cs="Calibri"/>
          <w:sz w:val="22"/>
          <w:szCs w:val="22"/>
          <w:lang w:val="cs-CZ"/>
        </w:rPr>
        <w:t>.</w:t>
      </w:r>
      <w:r w:rsidR="00102F80" w:rsidRPr="004F7628">
        <w:rPr>
          <w:rFonts w:ascii="Calibri" w:hAnsi="Calibri" w:cs="Calibri"/>
          <w:sz w:val="22"/>
          <w:szCs w:val="22"/>
          <w:lang w:val="cs-CZ"/>
        </w:rPr>
        <w:t xml:space="preserve"> Po dobu poskytování součinnosti dle odst. 25.4 je výše smluvní pokuty 100.000,- Kč za každý kalendářní den.</w:t>
      </w:r>
    </w:p>
    <w:p w14:paraId="1FB95B54" w14:textId="0967E1BE" w:rsidR="00EC0A01" w:rsidRPr="004F7628" w:rsidRDefault="00EC0A01"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 případě, že Poskytovatel bude v prodlení s poskytnutím informace na základě kterékoli výzvy dle odst. 7.1</w:t>
      </w:r>
      <w:r w:rsidR="00F47893" w:rsidRPr="004F7628">
        <w:rPr>
          <w:rFonts w:ascii="Calibri" w:hAnsi="Calibri" w:cs="Calibri"/>
          <w:sz w:val="22"/>
          <w:szCs w:val="22"/>
          <w:lang w:val="cs-CZ"/>
        </w:rPr>
        <w:t>6</w:t>
      </w:r>
      <w:r w:rsidR="00177277" w:rsidRPr="004F7628">
        <w:rPr>
          <w:rFonts w:ascii="Calibri" w:hAnsi="Calibri" w:cs="Calibri"/>
          <w:sz w:val="22"/>
          <w:szCs w:val="22"/>
          <w:lang w:val="cs-CZ"/>
        </w:rPr>
        <w:t>.</w:t>
      </w:r>
      <w:r w:rsidRPr="004F7628">
        <w:rPr>
          <w:rFonts w:ascii="Calibri" w:hAnsi="Calibri" w:cs="Calibri"/>
          <w:sz w:val="22"/>
          <w:szCs w:val="22"/>
          <w:lang w:val="cs-CZ"/>
        </w:rPr>
        <w:t xml:space="preserve"> této Smlouvy Objednateli, je Poskytovatel povinen Objednateli uhradit smluvní pokutu ve výši 20.000,- Kč za každý započatý den prodlení se splněním této smluvní povinnosti.</w:t>
      </w:r>
    </w:p>
    <w:p w14:paraId="484E4BA1" w14:textId="37E1307A"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 případě, že bude Poskytovatel v prodlení s dokončením Inicializace v termínu dle odst. 4.2 této Smlouvy, je Poskytovatel povinen Objednateli zaplatit smluvní pokutu ve výši </w:t>
      </w:r>
      <w:r w:rsidR="005A3535" w:rsidRPr="004F7628">
        <w:rPr>
          <w:rFonts w:ascii="Calibri" w:hAnsi="Calibri" w:cs="Calibri"/>
          <w:sz w:val="22"/>
          <w:szCs w:val="22"/>
          <w:lang w:val="cs-CZ"/>
        </w:rPr>
        <w:t>50</w:t>
      </w:r>
      <w:r w:rsidRPr="004F7628">
        <w:rPr>
          <w:rFonts w:ascii="Calibri" w:hAnsi="Calibri" w:cs="Calibri"/>
          <w:sz w:val="22"/>
          <w:szCs w:val="22"/>
          <w:lang w:val="cs-CZ"/>
        </w:rPr>
        <w:t xml:space="preserve">.000,- Kč za každý i započatý den prodlení s dokončením Inicializace. </w:t>
      </w:r>
    </w:p>
    <w:p w14:paraId="7EB83A26" w14:textId="34D7016A"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 případě, že Poskytovatel bude v prodlení s povinností zpracovat a Objednateli doručit Nabídku ve lhůtě v odst. 5.6 nebo 5.10 této Smlouvy, je Poskytovatel povinen Objednateli uhradit smluvní pokutu ve výši </w:t>
      </w:r>
      <w:r w:rsidR="00AB697A" w:rsidRPr="004F7628">
        <w:rPr>
          <w:rFonts w:ascii="Calibri" w:hAnsi="Calibri" w:cs="Calibri"/>
          <w:sz w:val="22"/>
          <w:szCs w:val="22"/>
          <w:lang w:val="cs-CZ"/>
        </w:rPr>
        <w:t>2</w:t>
      </w:r>
      <w:r w:rsidR="00BE79C9" w:rsidRPr="004F7628">
        <w:rPr>
          <w:rFonts w:ascii="Calibri" w:hAnsi="Calibri" w:cs="Calibri"/>
          <w:sz w:val="22"/>
          <w:szCs w:val="22"/>
          <w:lang w:val="cs-CZ"/>
        </w:rPr>
        <w:t>0</w:t>
      </w:r>
      <w:r w:rsidRPr="004F7628">
        <w:rPr>
          <w:rFonts w:ascii="Calibri" w:hAnsi="Calibri" w:cs="Calibri"/>
          <w:sz w:val="22"/>
          <w:szCs w:val="22"/>
          <w:lang w:val="cs-CZ"/>
        </w:rPr>
        <w:t>.000,- Kč za každý i započatý den prodlení s plněním této smluvní povinnosti.</w:t>
      </w:r>
    </w:p>
    <w:p w14:paraId="7C9BBBC3" w14:textId="3A5070DC"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 případě že Poskytovatel je v prodlení s plněním poskytovaným na základě Objednatelem schválené Nabídky dle čl.  5 této Smlouvy nebo Poskytovatelem potvrzeného Požadavku na poskytnutí Ad hoc služeb, nebo na základě Poskytovatelem schválené objednávky či jejího upřesnění v ticketu dle odst. 5.15 této Smlouvy, je Poskytovatel povinen Objednateli uhradit smluvní pokutu ve výši 0,5 % z ceny plnění včetně DPH obsažené v takové Nabídce, či Požadavku na poskytnutí Ad hoc služeb nebo objednávce, resp. v jejím upřesnění v ticketu, a to za každý i započatý den prodlení s plněním této smluvní povinnosti.</w:t>
      </w:r>
    </w:p>
    <w:p w14:paraId="7D7F20B2" w14:textId="010D41E1"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 případě, že je Poskytovatel v prodlení s plněním kterékoliv povinnosti dle odst. 16.1 až 16.3 této Smlouvy a své prodlení neodstraní ani v dodatečné lhůtě stanovené Objednatelem v jeho výzvě k odstranění prodlení Poskytovatele, která bude obsahovat vymezení povinností, s jejichž splněním je Poskytovatel v prodlení, je Poskytovatel povinen Objednateli uhradit</w:t>
      </w:r>
      <w:r w:rsidRPr="004F7628" w:rsidDel="00B84146">
        <w:rPr>
          <w:rFonts w:ascii="Calibri" w:hAnsi="Calibri" w:cs="Calibri"/>
          <w:sz w:val="22"/>
          <w:szCs w:val="22"/>
          <w:lang w:val="cs-CZ"/>
        </w:rPr>
        <w:t xml:space="preserve"> </w:t>
      </w:r>
      <w:r w:rsidRPr="004F7628">
        <w:rPr>
          <w:rFonts w:ascii="Calibri" w:hAnsi="Calibri" w:cs="Calibri"/>
          <w:sz w:val="22"/>
          <w:szCs w:val="22"/>
          <w:lang w:val="cs-CZ"/>
        </w:rPr>
        <w:t xml:space="preserve">smluvní pokutu ve výši </w:t>
      </w:r>
      <w:r w:rsidR="005D2CF5" w:rsidRPr="004F7628">
        <w:rPr>
          <w:rFonts w:ascii="Calibri" w:hAnsi="Calibri" w:cs="Calibri"/>
          <w:sz w:val="22"/>
          <w:szCs w:val="22"/>
          <w:lang w:val="cs-CZ"/>
        </w:rPr>
        <w:t>50</w:t>
      </w:r>
      <w:r w:rsidRPr="004F7628">
        <w:rPr>
          <w:rFonts w:ascii="Calibri" w:hAnsi="Calibri" w:cs="Calibri"/>
          <w:sz w:val="22"/>
          <w:szCs w:val="22"/>
          <w:lang w:val="cs-CZ"/>
        </w:rPr>
        <w:t xml:space="preserve">.000,- Kč za každý den prodlení s plněním této smluvní povinnosti oproti lhůtě stanovené v uvedené výzvě Objednatele. </w:t>
      </w:r>
    </w:p>
    <w:p w14:paraId="11164C6C" w14:textId="5B3F978A"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Každá činnost prováděná Poskytovatelem, která může vést nebo vede k nedostupnosti Poskytovatelem spravovaných systémů, dat v nich vedených, nebo komponent těchto systémů, musí být předem schválena Objednatelem. V případě porušení tohoto ustanovení Poskytovatelem je Poskytovatel povinen Objednateli uhradit smluvní pokutu ve výši </w:t>
      </w:r>
      <w:r w:rsidR="003173DC" w:rsidRPr="004F7628">
        <w:rPr>
          <w:rFonts w:ascii="Calibri" w:hAnsi="Calibri" w:cs="Calibri"/>
          <w:sz w:val="22"/>
          <w:szCs w:val="22"/>
          <w:lang w:val="cs-CZ"/>
        </w:rPr>
        <w:t>5</w:t>
      </w:r>
      <w:r w:rsidR="005D2CF5" w:rsidRPr="004F7628">
        <w:rPr>
          <w:rFonts w:ascii="Calibri" w:hAnsi="Calibri" w:cs="Calibri"/>
          <w:sz w:val="22"/>
          <w:szCs w:val="22"/>
          <w:lang w:val="cs-CZ"/>
        </w:rPr>
        <w:t>0</w:t>
      </w:r>
      <w:r w:rsidRPr="004F7628">
        <w:rPr>
          <w:rFonts w:ascii="Calibri" w:hAnsi="Calibri" w:cs="Calibri"/>
          <w:sz w:val="22"/>
          <w:szCs w:val="22"/>
          <w:lang w:val="cs-CZ"/>
        </w:rPr>
        <w:t>.000,- Kč za každé takové jednotlivé porušení.</w:t>
      </w:r>
    </w:p>
    <w:p w14:paraId="1F7E732C" w14:textId="31A5830B"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lastRenderedPageBreak/>
        <w:t xml:space="preserve">Pokud vznikne činností a/nebo nečinností Poskytovatele nevratné poškození nebo ztráta dat v systémech Objednatele a Poskytovatel tím poruší svoji povinnost dle pododst. 7.1.14 Smlouvy, je Poskytovatel povinen Objednateli uhradit smluvní pokutu ve výši </w:t>
      </w:r>
      <w:r w:rsidR="005D2CF5" w:rsidRPr="004F7628">
        <w:rPr>
          <w:rFonts w:ascii="Calibri" w:hAnsi="Calibri" w:cs="Calibri"/>
          <w:sz w:val="22"/>
          <w:szCs w:val="22"/>
          <w:lang w:val="cs-CZ"/>
        </w:rPr>
        <w:t>10.000</w:t>
      </w:r>
      <w:r w:rsidRPr="004F7628">
        <w:rPr>
          <w:rFonts w:ascii="Calibri" w:hAnsi="Calibri" w:cs="Calibri"/>
          <w:sz w:val="22"/>
          <w:szCs w:val="22"/>
          <w:lang w:val="cs-CZ"/>
        </w:rPr>
        <w:t>.000,- Kč za každý takovýto případ. Tím není dotčen nárok Objednatele na náhradu způsobené újmy, zejména nákladů za obnovení nebo znovuvytvoření poškozených nebo ztracených dat.</w:t>
      </w:r>
    </w:p>
    <w:p w14:paraId="511531B4" w14:textId="56326BA8"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 případě, že Poskytovatel poruší povinnost reagovat na požadavek Objednatele nebo jím určené třetí strany </w:t>
      </w:r>
      <w:r w:rsidRPr="004F7628">
        <w:rPr>
          <w:rFonts w:ascii="Calibri" w:hAnsi="Calibri" w:cs="Calibri"/>
          <w:sz w:val="22"/>
          <w:szCs w:val="22"/>
          <w:lang w:val="cs-CZ"/>
        </w:rPr>
        <w:br/>
        <w:t xml:space="preserve">a zahájit poskytování součinnosti dle odst. 25.4 této Smlouvy nejpozději do 3 pracovních dnů ode dne doručení takovéhoto požadavku, je Poskytovatel povinen Objednateli uhradit smluvní pokutu ve výši </w:t>
      </w:r>
      <w:r w:rsidR="005D2CF5" w:rsidRPr="004F7628">
        <w:rPr>
          <w:rFonts w:ascii="Calibri" w:hAnsi="Calibri" w:cs="Calibri"/>
          <w:sz w:val="22"/>
          <w:szCs w:val="22"/>
          <w:lang w:val="cs-CZ"/>
        </w:rPr>
        <w:t>5</w:t>
      </w:r>
      <w:r w:rsidR="0085580D" w:rsidRPr="004F7628">
        <w:rPr>
          <w:rFonts w:ascii="Calibri" w:hAnsi="Calibri" w:cs="Calibri"/>
          <w:sz w:val="22"/>
          <w:szCs w:val="22"/>
          <w:lang w:val="cs-CZ"/>
        </w:rPr>
        <w:t>0</w:t>
      </w:r>
      <w:r w:rsidRPr="004F7628">
        <w:rPr>
          <w:rFonts w:ascii="Calibri" w:hAnsi="Calibri" w:cs="Calibri"/>
          <w:sz w:val="22"/>
          <w:szCs w:val="22"/>
          <w:lang w:val="cs-CZ"/>
        </w:rPr>
        <w:t>.000,- Kč za každý i započatý den prodlení s plněním této smluvní povinnosti.</w:t>
      </w:r>
    </w:p>
    <w:p w14:paraId="3520B49C" w14:textId="6758F35B"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 případě, že Poskytovatel písemně neoznámí Objednateli změnu dle odst. 7.4 této Smlouvy v tam uvedeném termínu, je Poskytovatel povinen Objednateli uhradit smluvní pokutu ve výši 10.000,- Kč za každý jednotlivý případ porušení této povinnosti.</w:t>
      </w:r>
    </w:p>
    <w:p w14:paraId="42BDA5EE" w14:textId="5A7CD66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 V případě, že Poskytovatel písemně neinformuje Objednatele o některé ze skutečností uvedených v odst. 7.5 této Smlouvy v tam stanoveném termínu, je Poskytovatel povinen Objednateli uhradit smluvní pokutu ve výši </w:t>
      </w:r>
      <w:r w:rsidR="00425558" w:rsidRPr="004F7628">
        <w:rPr>
          <w:rFonts w:ascii="Calibri" w:hAnsi="Calibri" w:cs="Calibri"/>
          <w:sz w:val="22"/>
          <w:szCs w:val="22"/>
          <w:lang w:val="cs-CZ"/>
        </w:rPr>
        <w:t>50</w:t>
      </w:r>
      <w:r w:rsidRPr="004F7628">
        <w:rPr>
          <w:rFonts w:ascii="Calibri" w:hAnsi="Calibri" w:cs="Calibri"/>
          <w:sz w:val="22"/>
          <w:szCs w:val="22"/>
          <w:lang w:val="cs-CZ"/>
        </w:rPr>
        <w:t>.000,- Kč za každý jednotlivý případ porušení této povinnosti.</w:t>
      </w:r>
    </w:p>
    <w:p w14:paraId="00936C76" w14:textId="023A204A"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 případě, že Poskytovatel neumožní kontrolu plnění dle odst. 7.3 této Smlouvy, je Poskytovatel povinen Objednateli uhradit smluvní pokutu ve výši </w:t>
      </w:r>
      <w:r w:rsidR="005D2CF5" w:rsidRPr="004F7628">
        <w:rPr>
          <w:rFonts w:ascii="Calibri" w:hAnsi="Calibri" w:cs="Calibri"/>
          <w:sz w:val="22"/>
          <w:szCs w:val="22"/>
          <w:lang w:val="cs-CZ"/>
        </w:rPr>
        <w:t>50</w:t>
      </w:r>
      <w:r w:rsidRPr="004F7628">
        <w:rPr>
          <w:rFonts w:ascii="Calibri" w:hAnsi="Calibri" w:cs="Calibri"/>
          <w:sz w:val="22"/>
          <w:szCs w:val="22"/>
          <w:lang w:val="cs-CZ"/>
        </w:rPr>
        <w:t>.000,- Kč za každý jednotlivý případ porušení této povinnosti.</w:t>
      </w:r>
    </w:p>
    <w:p w14:paraId="149BD4AC" w14:textId="74E39D3F"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 případě, že Poskytovatel poruší kteroukoli povinnost dle odst. 7.6 nebo 13.1 či 13.2 této Smlouvy, je Poskytovatel povinen Objednateli uhradit smluvní pokutu ve výši </w:t>
      </w:r>
      <w:r w:rsidR="002E6C46" w:rsidRPr="004F7628">
        <w:rPr>
          <w:rFonts w:ascii="Calibri" w:hAnsi="Calibri" w:cs="Calibri"/>
          <w:sz w:val="22"/>
          <w:szCs w:val="22"/>
          <w:lang w:val="cs-CZ"/>
        </w:rPr>
        <w:t>50</w:t>
      </w:r>
      <w:r w:rsidRPr="004F7628">
        <w:rPr>
          <w:rFonts w:ascii="Calibri" w:hAnsi="Calibri" w:cs="Calibri"/>
          <w:sz w:val="22"/>
          <w:szCs w:val="22"/>
          <w:lang w:val="cs-CZ"/>
        </w:rPr>
        <w:t xml:space="preserve">.000,- Kč za každý jednotlivý případ a za každý započatý den trvání porušení této povinnosti. </w:t>
      </w:r>
    </w:p>
    <w:p w14:paraId="32B4ABE8" w14:textId="5B146795"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 případě, že Poskytovatel poruší kteroukoli povinnost dle odst. 7.7 nebo 7.8 až 7.10 této Smlouvy je povinen Objednateli uhradit smluvní pokutu ve výši </w:t>
      </w:r>
      <w:r w:rsidR="005F753A" w:rsidRPr="004F7628">
        <w:rPr>
          <w:rFonts w:ascii="Calibri" w:hAnsi="Calibri" w:cs="Calibri"/>
          <w:sz w:val="22"/>
          <w:szCs w:val="22"/>
          <w:lang w:val="cs-CZ"/>
        </w:rPr>
        <w:t>4</w:t>
      </w:r>
      <w:r w:rsidR="00D268DB" w:rsidRPr="004F7628">
        <w:rPr>
          <w:rFonts w:ascii="Calibri" w:hAnsi="Calibri" w:cs="Calibri"/>
          <w:sz w:val="22"/>
          <w:szCs w:val="22"/>
          <w:lang w:val="cs-CZ"/>
        </w:rPr>
        <w:t>0</w:t>
      </w:r>
      <w:r w:rsidRPr="004F7628">
        <w:rPr>
          <w:rFonts w:ascii="Calibri" w:hAnsi="Calibri" w:cs="Calibri"/>
          <w:sz w:val="22"/>
          <w:szCs w:val="22"/>
          <w:lang w:val="cs-CZ"/>
        </w:rPr>
        <w:t>.000,-Kč  za každý takový případ.</w:t>
      </w:r>
    </w:p>
    <w:p w14:paraId="5833B03C" w14:textId="03EFE802"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 případě porušení kteréhokoli prohlášení či závazku Poskytovatele dle pododst. 1.2.3 nebo 1.2.4 odstavce 1.2</w:t>
      </w:r>
      <w:r w:rsidR="00456ECC" w:rsidRPr="004F7628">
        <w:rPr>
          <w:rFonts w:ascii="Calibri" w:hAnsi="Calibri" w:cs="Calibri"/>
          <w:sz w:val="22"/>
          <w:szCs w:val="22"/>
          <w:lang w:val="cs-CZ"/>
        </w:rPr>
        <w:t>.</w:t>
      </w:r>
      <w:r w:rsidRPr="004F7628">
        <w:rPr>
          <w:rFonts w:ascii="Calibri" w:hAnsi="Calibri" w:cs="Calibri"/>
          <w:sz w:val="22"/>
          <w:szCs w:val="22"/>
          <w:lang w:val="cs-CZ"/>
        </w:rPr>
        <w:t xml:space="preserve"> nebo odst. 7.14</w:t>
      </w:r>
      <w:r w:rsidR="00785FAD" w:rsidRPr="004F7628">
        <w:rPr>
          <w:rFonts w:ascii="Calibri" w:hAnsi="Calibri" w:cs="Calibri"/>
          <w:sz w:val="22"/>
          <w:szCs w:val="22"/>
          <w:lang w:val="cs-CZ"/>
        </w:rPr>
        <w:t>.</w:t>
      </w:r>
      <w:r w:rsidRPr="004F7628">
        <w:rPr>
          <w:rFonts w:ascii="Calibri" w:hAnsi="Calibri" w:cs="Calibri"/>
          <w:sz w:val="22"/>
          <w:szCs w:val="22"/>
          <w:lang w:val="cs-CZ"/>
        </w:rPr>
        <w:t xml:space="preserve"> této Smlouvy je Poskytovatel povinen zaplatit Objednateli smluvní pokutu ve výši </w:t>
      </w:r>
      <w:r w:rsidR="004808F7" w:rsidRPr="004F7628">
        <w:rPr>
          <w:rFonts w:ascii="Calibri" w:hAnsi="Calibri" w:cs="Calibri"/>
          <w:sz w:val="22"/>
          <w:szCs w:val="22"/>
          <w:lang w:val="cs-CZ"/>
        </w:rPr>
        <w:t>300</w:t>
      </w:r>
      <w:r w:rsidRPr="004F7628">
        <w:rPr>
          <w:rFonts w:ascii="Calibri" w:hAnsi="Calibri" w:cs="Calibri"/>
          <w:sz w:val="22"/>
          <w:szCs w:val="22"/>
          <w:lang w:val="cs-CZ"/>
        </w:rPr>
        <w:t>.000,- Kč za každý jednotlivý případ takového porušení.</w:t>
      </w:r>
    </w:p>
    <w:p w14:paraId="51FCC1AE" w14:textId="6175E35B"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 případě porušení povinnosti Poskytovatele předložit </w:t>
      </w:r>
      <w:r w:rsidR="00426BDB" w:rsidRPr="004F7628">
        <w:rPr>
          <w:rFonts w:ascii="Calibri" w:hAnsi="Calibri" w:cs="Calibri"/>
          <w:sz w:val="22"/>
          <w:szCs w:val="22"/>
          <w:lang w:val="cs-CZ"/>
        </w:rPr>
        <w:t xml:space="preserve">příslušný </w:t>
      </w:r>
      <w:r w:rsidRPr="004F7628">
        <w:rPr>
          <w:rFonts w:ascii="Calibri" w:hAnsi="Calibri" w:cs="Calibri"/>
          <w:sz w:val="22"/>
          <w:szCs w:val="22"/>
          <w:lang w:val="cs-CZ"/>
        </w:rPr>
        <w:t xml:space="preserve">doklad o pojištění ve stanovené lhůtě dle odst. 8.1 této Smlouvy, je Poskytovatel povinen uhradit Objednateli smluvní pokutu ve výši </w:t>
      </w:r>
      <w:r w:rsidR="00CD145C" w:rsidRPr="004F7628">
        <w:rPr>
          <w:rFonts w:ascii="Calibri" w:hAnsi="Calibri" w:cs="Calibri"/>
          <w:sz w:val="22"/>
          <w:szCs w:val="22"/>
          <w:lang w:val="cs-CZ"/>
        </w:rPr>
        <w:t>100</w:t>
      </w:r>
      <w:r w:rsidRPr="004F7628">
        <w:rPr>
          <w:rFonts w:ascii="Calibri" w:hAnsi="Calibri" w:cs="Calibri"/>
          <w:sz w:val="22"/>
          <w:szCs w:val="22"/>
          <w:lang w:val="cs-CZ"/>
        </w:rPr>
        <w:t xml:space="preserve">.000,- Kč za každý i započatý den takového prodlení. </w:t>
      </w:r>
    </w:p>
    <w:p w14:paraId="689F0421" w14:textId="02A001C3"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 případě, že se jakékoliv prohlášení Poskytovatele dle čl. 20. (autorská práva) této Smlouvy se ukáže jako nepravdivé, je Poskytovatel povinen uhradit Objednateli smluvní pokutu ve výši </w:t>
      </w:r>
      <w:r w:rsidR="00100FC4" w:rsidRPr="004F7628">
        <w:rPr>
          <w:rFonts w:ascii="Calibri" w:hAnsi="Calibri" w:cs="Calibri"/>
          <w:sz w:val="22"/>
          <w:szCs w:val="22"/>
          <w:lang w:val="cs-CZ"/>
        </w:rPr>
        <w:t>100</w:t>
      </w:r>
      <w:r w:rsidRPr="004F7628">
        <w:rPr>
          <w:rFonts w:ascii="Calibri" w:hAnsi="Calibri" w:cs="Calibri"/>
          <w:sz w:val="22"/>
          <w:szCs w:val="22"/>
          <w:lang w:val="cs-CZ"/>
        </w:rPr>
        <w:t>.000,- Kč za každý jednotlivý případ.</w:t>
      </w:r>
    </w:p>
    <w:p w14:paraId="376E509D" w14:textId="7AC7C2DD"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 případě, že Poskytovatel poruší svoji povinnost dle čl. 13.5 je Poskytovatel povinen Objednateli uhradit smluvní pokutu ve výši </w:t>
      </w:r>
      <w:r w:rsidR="00FD7BE1" w:rsidRPr="004F7628">
        <w:rPr>
          <w:rFonts w:ascii="Calibri" w:hAnsi="Calibri" w:cs="Calibri"/>
          <w:sz w:val="22"/>
          <w:szCs w:val="22"/>
          <w:lang w:val="cs-CZ"/>
        </w:rPr>
        <w:t>10</w:t>
      </w:r>
      <w:r w:rsidRPr="004F7628">
        <w:rPr>
          <w:rFonts w:ascii="Calibri" w:hAnsi="Calibri" w:cs="Calibri"/>
          <w:sz w:val="22"/>
          <w:szCs w:val="22"/>
          <w:lang w:val="cs-CZ"/>
        </w:rPr>
        <w:t xml:space="preserve">.000,- Kč za každé jednotlivé porušení této povinnosti.  </w:t>
      </w:r>
    </w:p>
    <w:p w14:paraId="1E175CB9" w14:textId="44C9610E"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V případě, že bude Poskytovatel v prodlení s plněním jiných svých závazků z této Smlouvy, na které se nevztahují SLA, jiné smluvní pokuty ani slevy z ceny, např. s vykonáváním závazných činností definovaných pro jednotlivé dílčí Služby a další plnění v Příloze č. 1 této Smlouvy, nebo porušení povinnosti v Příloze č. 2 této Smlouvy, a své prodlení neodstraní ani v dodatečné lhůtě stanovené Objednatelem v jeho výzvě k odstranění prodlení Poskytovatele, která bude obsahovat vymezení povinností, s jejichž splněním je Poskytovatel v prodlení, je Poskytovatel povinen uhradit Objednateli smluvní pokutu ve výši </w:t>
      </w:r>
      <w:r w:rsidR="001906CD" w:rsidRPr="004F7628">
        <w:rPr>
          <w:rFonts w:ascii="Calibri" w:hAnsi="Calibri" w:cs="Calibri"/>
          <w:sz w:val="22"/>
          <w:szCs w:val="22"/>
          <w:lang w:val="cs-CZ"/>
        </w:rPr>
        <w:t>50</w:t>
      </w:r>
      <w:r w:rsidRPr="004F7628">
        <w:rPr>
          <w:rFonts w:ascii="Calibri" w:hAnsi="Calibri" w:cs="Calibri"/>
          <w:sz w:val="22"/>
          <w:szCs w:val="22"/>
          <w:lang w:val="cs-CZ"/>
        </w:rPr>
        <w:t>.000,- Kč za každé takové porušení smluvní povinnosti.</w:t>
      </w:r>
    </w:p>
    <w:p w14:paraId="014CD5D7" w14:textId="318DF29A"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58" w:name="_Hlk131164562"/>
      <w:bookmarkStart w:id="159" w:name="_Hlk131099710"/>
      <w:r w:rsidRPr="004F7628">
        <w:rPr>
          <w:rFonts w:ascii="Calibri" w:hAnsi="Calibri" w:cs="Calibri"/>
          <w:sz w:val="22"/>
          <w:szCs w:val="22"/>
          <w:lang w:val="cs-CZ"/>
        </w:rPr>
        <w:t xml:space="preserve">V případě, že Poskytovatel nesplní svoji povinnost prokázat splnění Podmínky nezávislosti způsobem popsaným v odst. 7.19 nebo 7.20 Smlouvy, je Poskytovatel povinen zaplatit Objednateli smluvní pokutu ve výši </w:t>
      </w:r>
      <w:r w:rsidR="00501FE3" w:rsidRPr="004F7628">
        <w:rPr>
          <w:rFonts w:ascii="Calibri" w:hAnsi="Calibri" w:cs="Calibri"/>
          <w:sz w:val="22"/>
          <w:szCs w:val="22"/>
          <w:lang w:val="cs-CZ"/>
        </w:rPr>
        <w:t>3.000</w:t>
      </w:r>
      <w:r w:rsidRPr="004F7628">
        <w:rPr>
          <w:rFonts w:ascii="Calibri" w:hAnsi="Calibri" w:cs="Calibri"/>
          <w:sz w:val="22"/>
          <w:szCs w:val="22"/>
          <w:lang w:val="cs-CZ"/>
        </w:rPr>
        <w:t xml:space="preserve">.000,- Kč za každé takové jednotlivé porušení smluvní povinnosti. </w:t>
      </w:r>
      <w:bookmarkEnd w:id="158"/>
      <w:r w:rsidRPr="004F7628">
        <w:rPr>
          <w:rFonts w:ascii="Calibri" w:hAnsi="Calibri" w:cs="Calibri"/>
          <w:sz w:val="22"/>
          <w:szCs w:val="22"/>
          <w:lang w:val="cs-CZ"/>
        </w:rPr>
        <w:t xml:space="preserve"> </w:t>
      </w:r>
    </w:p>
    <w:p w14:paraId="3AC36800" w14:textId="77777777" w:rsidR="00EC0A01" w:rsidRPr="004F7628" w:rsidRDefault="00EC0A01" w:rsidP="000D3172">
      <w:pPr>
        <w:pStyle w:val="RLTextlnkuslovan"/>
        <w:numPr>
          <w:ilvl w:val="1"/>
          <w:numId w:val="1"/>
        </w:numPr>
        <w:spacing w:before="60" w:after="60"/>
        <w:ind w:left="709" w:hanging="709"/>
        <w:rPr>
          <w:rFonts w:ascii="Calibri" w:hAnsi="Calibri" w:cs="Calibri"/>
          <w:sz w:val="22"/>
          <w:szCs w:val="22"/>
          <w:lang w:val="cs-CZ"/>
        </w:rPr>
      </w:pPr>
      <w:bookmarkStart w:id="160" w:name="_Hlk131591125"/>
      <w:bookmarkEnd w:id="159"/>
      <w:r w:rsidRPr="004F7628">
        <w:rPr>
          <w:rFonts w:ascii="Calibri" w:hAnsi="Calibri" w:cs="Calibri"/>
          <w:sz w:val="22"/>
          <w:szCs w:val="22"/>
          <w:lang w:val="cs-CZ"/>
        </w:rPr>
        <w:t>V případě, že Poskytovatel nezahájí na základě požadavku Objednatele nebo jím určené třetí osoby poskytování součinnosti dle odst. 7.17 této Smlouvy nejpozději do 3 pracovních dnů ode dne doručení takovéhoto požadavku, je Poskytovatel povinen Objednateli uhradit smluvní pokutu ve výši 20.000,- Kč za každé takové jednotlivé porušení smluvní povinnosti.</w:t>
      </w:r>
      <w:bookmarkEnd w:id="160"/>
      <w:r w:rsidRPr="004F7628">
        <w:rPr>
          <w:rFonts w:ascii="Calibri" w:hAnsi="Calibri" w:cs="Calibri"/>
          <w:sz w:val="22"/>
          <w:szCs w:val="22"/>
          <w:lang w:val="cs-CZ"/>
        </w:rPr>
        <w:t xml:space="preserve"> </w:t>
      </w:r>
    </w:p>
    <w:p w14:paraId="4E41296E"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lastRenderedPageBreak/>
        <w:t>V případě, že Poskytovatel nebude plnit Smlouvu výhradně jen prostřednictvím osob, které jsou členy realizačního týmu dle pododst. 7.1.4 Smlouvy, je Poskytovatel povinen Objednateli uhradit smluvní pokutu ve výši 30.000,- Kč za každý jednotlivý případ porušení této povinnosti.</w:t>
      </w:r>
    </w:p>
    <w:p w14:paraId="34DF52EE"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Zaplacení jakékoliv sjednané smluvní pokuty nebo slevy z ceny nezbavuje povinnou smluvní stranu povinnosti splnit své závazky ani nahradit způsobenou škodu nebo nemajetkovou újmu v plné výši. Kumulace více práv na slevy z ceny a/nebo smluvní pokuty v případě jednoho porušení Smlouvy je přípustná.</w:t>
      </w:r>
    </w:p>
    <w:p w14:paraId="767D3280"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Smluvní pokuty jsou splatné 21. den ode dne doručení písemné výzvy oprávněné smluvní strany k jejich úhradě povinnou smluvní stranou, není-li ve výzvě uvedena lhůta delší.</w:t>
      </w:r>
    </w:p>
    <w:p w14:paraId="3C0741A0" w14:textId="36D1D988"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Zaplacením jakékoliv smluvní pokuty či uplatněním slevy Objednateli není nijak dotčeno právo na náhradu vzniklé škody (újmy) a ušlý zisk v celém rozsahu způsobené škody (újmy). </w:t>
      </w:r>
    </w:p>
    <w:p w14:paraId="7D6D6AF7"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Objednatel je pro případ neuhrazení smluvní pokuty ze strany Poskytovatele oprávněn tuto pohledávku započíst oproti kterékoli peněžité pohledávce Poskytovatele vůči Objednateli z této Smlouvy.</w:t>
      </w:r>
    </w:p>
    <w:p w14:paraId="04A764E6" w14:textId="77777777" w:rsidR="00D51BD1" w:rsidRPr="004F7628" w:rsidRDefault="00D51BD1" w:rsidP="005206B3">
      <w:pPr>
        <w:pStyle w:val="RLTextlnkuslovan"/>
        <w:spacing w:before="60" w:after="60"/>
        <w:ind w:left="709"/>
        <w:rPr>
          <w:rFonts w:ascii="Calibri" w:hAnsi="Calibri" w:cs="Calibri"/>
          <w:sz w:val="22"/>
          <w:szCs w:val="22"/>
          <w:lang w:val="cs-CZ"/>
        </w:rPr>
      </w:pPr>
    </w:p>
    <w:p w14:paraId="69AD8FBF"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161" w:name="_Ref228185766"/>
      <w:bookmarkStart w:id="162" w:name="_Toc295034743"/>
      <w:bookmarkStart w:id="163" w:name="_Ref427741271"/>
      <w:r w:rsidRPr="004F7628">
        <w:rPr>
          <w:rFonts w:cs="Calibri"/>
          <w:sz w:val="22"/>
          <w:szCs w:val="22"/>
          <w:lang w:val="cs-CZ"/>
        </w:rPr>
        <w:t>PLATNOST A ÚČINNOST SMLOUVY</w:t>
      </w:r>
      <w:bookmarkEnd w:id="161"/>
      <w:bookmarkEnd w:id="162"/>
      <w:bookmarkEnd w:id="163"/>
    </w:p>
    <w:p w14:paraId="427082B4" w14:textId="4C1B2C55"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64" w:name="_Ref311472254"/>
      <w:bookmarkStart w:id="165" w:name="_Ref371012264"/>
      <w:r w:rsidRPr="004F7628">
        <w:rPr>
          <w:rFonts w:ascii="Calibri" w:hAnsi="Calibri" w:cs="Calibri"/>
          <w:sz w:val="22"/>
          <w:szCs w:val="22"/>
          <w:lang w:val="cs-CZ"/>
        </w:rPr>
        <w:t>Tato Smlouva nabývá platnosti dnem jejího uzavření.</w:t>
      </w:r>
      <w:bookmarkEnd w:id="164"/>
      <w:r w:rsidRPr="004F7628">
        <w:rPr>
          <w:rFonts w:ascii="Calibri" w:hAnsi="Calibri" w:cs="Calibri"/>
          <w:sz w:val="22"/>
          <w:szCs w:val="22"/>
          <w:lang w:val="cs-CZ"/>
        </w:rPr>
        <w:t xml:space="preserve"> Smlouva nabývá účinnosti </w:t>
      </w:r>
      <w:r w:rsidR="00771FD4" w:rsidRPr="004F7628">
        <w:rPr>
          <w:rFonts w:ascii="Calibri" w:hAnsi="Calibri" w:cs="Calibri"/>
          <w:sz w:val="22"/>
          <w:szCs w:val="22"/>
          <w:lang w:val="cs-CZ"/>
        </w:rPr>
        <w:t xml:space="preserve">dnem </w:t>
      </w:r>
      <w:r w:rsidR="00E16C32" w:rsidRPr="004F7628">
        <w:rPr>
          <w:rFonts w:ascii="Calibri" w:hAnsi="Calibri" w:cs="Calibri"/>
          <w:sz w:val="22"/>
          <w:szCs w:val="22"/>
          <w:lang w:val="cs-CZ"/>
        </w:rPr>
        <w:t xml:space="preserve">jejího </w:t>
      </w:r>
      <w:r w:rsidRPr="004F7628">
        <w:rPr>
          <w:rFonts w:ascii="Calibri" w:hAnsi="Calibri" w:cs="Calibri"/>
          <w:sz w:val="22"/>
          <w:szCs w:val="22"/>
          <w:lang w:val="cs-CZ"/>
        </w:rPr>
        <w:t xml:space="preserve">uveřejnění v registru smluv. Tato Smlouva se uzavírá na dobu určitou, která s výjimkou </w:t>
      </w:r>
      <w:r w:rsidR="0044050A" w:rsidRPr="004F7628">
        <w:rPr>
          <w:rFonts w:ascii="Calibri" w:hAnsi="Calibri" w:cs="Calibri"/>
          <w:sz w:val="22"/>
          <w:szCs w:val="22"/>
          <w:lang w:val="cs-CZ"/>
        </w:rPr>
        <w:t xml:space="preserve">jejího čl. </w:t>
      </w:r>
      <w:r w:rsidRPr="004F7628">
        <w:rPr>
          <w:rFonts w:ascii="Calibri" w:hAnsi="Calibri" w:cs="Calibri"/>
          <w:sz w:val="22"/>
          <w:szCs w:val="22"/>
          <w:lang w:val="cs-CZ"/>
        </w:rPr>
        <w:t>24.</w:t>
      </w:r>
      <w:r w:rsidR="002B122F">
        <w:rPr>
          <w:rFonts w:ascii="Calibri" w:hAnsi="Calibri" w:cs="Calibri"/>
          <w:sz w:val="22"/>
          <w:szCs w:val="22"/>
          <w:lang w:val="cs-CZ"/>
        </w:rPr>
        <w:t xml:space="preserve"> </w:t>
      </w:r>
      <w:r w:rsidRPr="004F7628">
        <w:rPr>
          <w:rFonts w:ascii="Calibri" w:hAnsi="Calibri" w:cs="Calibri"/>
          <w:sz w:val="22"/>
          <w:szCs w:val="22"/>
          <w:lang w:val="cs-CZ"/>
        </w:rPr>
        <w:t>skončí</w:t>
      </w:r>
      <w:bookmarkEnd w:id="165"/>
      <w:r w:rsidRPr="004F7628">
        <w:rPr>
          <w:rFonts w:ascii="Calibri" w:hAnsi="Calibri" w:cs="Calibri"/>
          <w:sz w:val="22"/>
          <w:szCs w:val="22"/>
          <w:lang w:val="cs-CZ"/>
        </w:rPr>
        <w:t xml:space="preserve"> uplynutím posledního dne 48. kalendářního měsíce poskytování Služeb paušálně hrazených stálých (počítáno od prvního měsíce zahájení poskytování Služeb paušálně hrazených stálých dle odst. 4.1 této Smlouvy); tím není dotčena možnost poskytování Služeb výkonově hrazených již od okamžiku účinnosti Smlouvy.</w:t>
      </w:r>
    </w:p>
    <w:p w14:paraId="715317F1" w14:textId="27638194"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66" w:name="_Ref195960005"/>
      <w:r w:rsidRPr="004F7628">
        <w:rPr>
          <w:rFonts w:ascii="Calibri" w:hAnsi="Calibri" w:cs="Calibri"/>
          <w:sz w:val="22"/>
          <w:szCs w:val="22"/>
          <w:lang w:val="cs-CZ"/>
        </w:rPr>
        <w:t>Objednatel je bez jakýchkoliv sankcí vůči jeho osobě vedle důvodů uvedených v právních předpisech oprávněn odstoupit od této Smlouvy v případě</w:t>
      </w:r>
      <w:bookmarkEnd w:id="166"/>
      <w:r w:rsidRPr="004F7628">
        <w:rPr>
          <w:rFonts w:ascii="Calibri" w:hAnsi="Calibri" w:cs="Calibri"/>
          <w:sz w:val="22"/>
          <w:szCs w:val="22"/>
          <w:lang w:val="cs-CZ"/>
        </w:rPr>
        <w:t xml:space="preserve">, že nastane kterákoli z níže uvedených situací: </w:t>
      </w:r>
    </w:p>
    <w:p w14:paraId="7BC69CEA"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Parametr dostupnost nejméně u jednoho z KL klesne v průběhu tří Vyhodnocovacích období (za dobu trvání Smlouvy) pod úroveň 95 %, přičemž pokles dostupnosti nebude způsoben okolnostmi vnějšího vlivu (mimo působnost Poskytovatele a jeho poddodavatelů) nebo činností Objednatele; nebo  </w:t>
      </w:r>
    </w:p>
    <w:p w14:paraId="0D7EB5DF"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Poskytovatel je v prodlení s plněním kterékoliv povinnosti podle této Smlouvy a nezjedná nápravu ani do 15 dnů ode dne doručení písemného oznámení Objednatele o takovém prodlení; nebo</w:t>
      </w:r>
    </w:p>
    <w:p w14:paraId="5113DF0A"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pokud nebude schválena částka ze státního rozpočtu či z jiných zdrojů (např. z EU), která je potřebná k úhradě za plnění této Smlouvy v následujícím roce; nebo</w:t>
      </w:r>
    </w:p>
    <w:p w14:paraId="026050DD"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bookmarkStart w:id="167" w:name="_Ref378171688"/>
      <w:r w:rsidRPr="004F7628">
        <w:rPr>
          <w:rFonts w:ascii="Calibri" w:hAnsi="Calibri" w:cs="Calibri"/>
          <w:sz w:val="22"/>
          <w:szCs w:val="22"/>
          <w:lang w:val="cs-CZ"/>
        </w:rPr>
        <w:t>dojde k porušení povinnosti ochrany důvěrných informací nebo mlčenlivosti dle této Smlouvy ze strany Poskytovatele;</w:t>
      </w:r>
      <w:bookmarkEnd w:id="167"/>
      <w:r w:rsidRPr="004F7628">
        <w:rPr>
          <w:rFonts w:ascii="Calibri" w:hAnsi="Calibri" w:cs="Calibri"/>
          <w:sz w:val="22"/>
          <w:szCs w:val="22"/>
          <w:lang w:val="cs-CZ"/>
        </w:rPr>
        <w:t xml:space="preserve"> nebo</w:t>
      </w:r>
    </w:p>
    <w:p w14:paraId="440AD3AD"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bude dle insolvenčního zákona zahájeno insolvenční řízení s Poskytovatelem nebo Poskytovatel sám podá dlužnický návrh na zahájení insolvenčního řízení anebo bude vydáno rozhodnutí o úpadku Poskytovatele; nebo</w:t>
      </w:r>
    </w:p>
    <w:p w14:paraId="6E675FD3"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Poskytovatel vstoupí do likvidace nebo dojde k jinému, byť jen faktickému podstatnému omezení rozsahu jeho činnosti, které by mohlo mít negativní dopad na jeho způsobilost plnit závazky podle této Smlouvy; nebo</w:t>
      </w:r>
    </w:p>
    <w:p w14:paraId="0ED4198A" w14:textId="2534C38F"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Poskytovatel předem neoznámí Objednateli jakoukoliv změnu osoby poddodavatele nebo zvětšení rozsahu plnění svěřeného poddodavateli ve smyslu odst. 3.6 této Smlouvy, nebo k takovéto změně Objednatel nedá předem souhlas dle téhož odstavce Smlouvy nebo dojde-li k porušení povinnosti alokovat na poskytování Služeb dle této Smlouvy kapacity členů realizačního týmu (dle jejich kvalifikací) Poskytovatele dle Přílohy č. 7 této Smlouvy a/nebo dle podmínek stanovených v odst. </w:t>
      </w:r>
      <w:r w:rsidRPr="004F7628">
        <w:rPr>
          <w:rFonts w:ascii="Calibri" w:hAnsi="Calibri" w:cs="Calibri"/>
          <w:sz w:val="22"/>
          <w:szCs w:val="22"/>
          <w:lang w:val="cs-CZ"/>
        </w:rPr>
        <w:fldChar w:fldCharType="begin"/>
      </w:r>
      <w:r w:rsidRPr="004F7628">
        <w:rPr>
          <w:rFonts w:ascii="Calibri" w:hAnsi="Calibri" w:cs="Calibri"/>
          <w:sz w:val="22"/>
          <w:szCs w:val="22"/>
          <w:lang w:val="cs-CZ"/>
        </w:rPr>
        <w:instrText xml:space="preserve"> REF _Ref367806517 \r \h  \* MERGEFORMAT </w:instrText>
      </w:r>
      <w:r w:rsidRPr="004F7628">
        <w:rPr>
          <w:rFonts w:ascii="Calibri" w:hAnsi="Calibri" w:cs="Calibri"/>
          <w:sz w:val="22"/>
          <w:szCs w:val="22"/>
          <w:lang w:val="cs-CZ"/>
        </w:rPr>
      </w:r>
      <w:r w:rsidRPr="004F7628">
        <w:rPr>
          <w:rFonts w:ascii="Calibri" w:hAnsi="Calibri" w:cs="Calibri"/>
          <w:sz w:val="22"/>
          <w:szCs w:val="22"/>
          <w:lang w:val="cs-CZ"/>
        </w:rPr>
        <w:fldChar w:fldCharType="separate"/>
      </w:r>
      <w:r w:rsidR="00D00A27" w:rsidRPr="004F7628">
        <w:rPr>
          <w:rFonts w:ascii="Calibri" w:hAnsi="Calibri" w:cs="Calibri"/>
          <w:sz w:val="22"/>
          <w:szCs w:val="22"/>
          <w:lang w:val="cs-CZ"/>
        </w:rPr>
        <w:t>7.1.4</w:t>
      </w:r>
      <w:r w:rsidRPr="004F7628">
        <w:rPr>
          <w:rFonts w:ascii="Calibri" w:hAnsi="Calibri" w:cs="Calibri"/>
          <w:sz w:val="22"/>
          <w:szCs w:val="22"/>
          <w:lang w:val="cs-CZ"/>
        </w:rPr>
        <w:fldChar w:fldCharType="end"/>
      </w:r>
      <w:r w:rsidRPr="004F7628">
        <w:rPr>
          <w:rFonts w:ascii="Calibri" w:hAnsi="Calibri" w:cs="Calibri"/>
          <w:sz w:val="22"/>
          <w:szCs w:val="22"/>
          <w:lang w:val="cs-CZ"/>
        </w:rPr>
        <w:t xml:space="preserve"> této Smlouvy; nebo</w:t>
      </w:r>
    </w:p>
    <w:p w14:paraId="79E48E95" w14:textId="1E87D7B3"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Poskytovatel nepředloží </w:t>
      </w:r>
      <w:r w:rsidR="00402345" w:rsidRPr="004F7628">
        <w:rPr>
          <w:rFonts w:ascii="Calibri" w:hAnsi="Calibri" w:cs="Calibri"/>
          <w:sz w:val="22"/>
          <w:szCs w:val="22"/>
          <w:lang w:val="cs-CZ"/>
        </w:rPr>
        <w:t xml:space="preserve">včas </w:t>
      </w:r>
      <w:r w:rsidRPr="004F7628">
        <w:rPr>
          <w:rFonts w:ascii="Calibri" w:hAnsi="Calibri" w:cs="Calibri"/>
          <w:sz w:val="22"/>
          <w:szCs w:val="22"/>
          <w:lang w:val="cs-CZ"/>
        </w:rPr>
        <w:t>pojistnou smlouvu, její relevantní části nebo pojistku dle čl. 8. této Smlouvy; nebo</w:t>
      </w:r>
    </w:p>
    <w:p w14:paraId="503EE6F5"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celková souhrnná výše uplatněných slev z ceny a smluvních pokut, na které vzniklo v době trvání Smlouvy Objednateli právo, překročí trojnásobek měsíční ceny za Služby paušálně hrazené stálé bez DPH; nebo</w:t>
      </w:r>
    </w:p>
    <w:p w14:paraId="182F3686"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lastRenderedPageBreak/>
        <w:t>Objednatel na základě kontroly plnění Smlouvy dle odst. 7.3 této Smlouvy zjistí neplnění kterékoliv části Smlouvy a Poskytovatel neodstraní své porušení povinnosti ani v dodatečné lhůtě stanovené Objednatelem přiměřené danému porušení. Pro vyloučení pochybností se uvádí, že tato lhůta nemá dopad na případnou výši slev z ceny či smluvních pokut souvisejících s příslušným porušením; nebo</w:t>
      </w:r>
    </w:p>
    <w:p w14:paraId="664B6D46"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ohledně Poskytovatele dojde ke změně uvedené v odst. 7.5 této Smlouvy; nebo</w:t>
      </w:r>
    </w:p>
    <w:p w14:paraId="76ABF1EA"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Objednatel za podmínek uvedených v § 223 odst. 3 ZZVZ zjistí, že o Poskytovateli byly uvedeny v průběhu zadávacího řízení na Veřejnou zakázku nepravdivé údaje v evidenci skutečných majitelů; nebo</w:t>
      </w:r>
    </w:p>
    <w:p w14:paraId="3D6C95E5" w14:textId="7080C5B5"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Poskytovatel nedodrží své prohlášení či závazky podle pododst. 1.2.3 </w:t>
      </w:r>
      <w:r w:rsidR="00F65522" w:rsidRPr="004F7628">
        <w:rPr>
          <w:rFonts w:ascii="Calibri" w:hAnsi="Calibri" w:cs="Calibri"/>
          <w:sz w:val="22"/>
          <w:szCs w:val="22"/>
          <w:lang w:val="cs-CZ"/>
        </w:rPr>
        <w:t xml:space="preserve">nebo 1.2.4 </w:t>
      </w:r>
      <w:r w:rsidRPr="004F7628">
        <w:rPr>
          <w:rFonts w:ascii="Calibri" w:hAnsi="Calibri" w:cs="Calibri"/>
          <w:sz w:val="22"/>
          <w:szCs w:val="22"/>
          <w:lang w:val="cs-CZ"/>
        </w:rPr>
        <w:t xml:space="preserve">odst. 1.2 </w:t>
      </w:r>
      <w:r w:rsidR="00CA6DCF" w:rsidRPr="004F7628">
        <w:rPr>
          <w:rFonts w:ascii="Calibri" w:hAnsi="Calibri" w:cs="Calibri"/>
          <w:sz w:val="22"/>
          <w:szCs w:val="22"/>
          <w:lang w:val="cs-CZ"/>
        </w:rPr>
        <w:t xml:space="preserve">této </w:t>
      </w:r>
      <w:r w:rsidRPr="004F7628">
        <w:rPr>
          <w:rFonts w:ascii="Calibri" w:hAnsi="Calibri" w:cs="Calibri"/>
          <w:sz w:val="22"/>
          <w:szCs w:val="22"/>
          <w:lang w:val="cs-CZ"/>
        </w:rPr>
        <w:t>Smlouvy nebo poruší kterýkoli svůj závazek dle odst. 7.14 Smlouvy, nebo</w:t>
      </w:r>
    </w:p>
    <w:p w14:paraId="09BF3DA6"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Objednatel zjistí, že Poskytovatel je osobou, na kterou se vztahuje zákaz zadání veřejné zakázky podle § 48a ZZVZ.</w:t>
      </w:r>
    </w:p>
    <w:p w14:paraId="08ACB96A"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68" w:name="_Ref432522258"/>
      <w:r w:rsidRPr="004F7628">
        <w:rPr>
          <w:rFonts w:ascii="Calibri" w:hAnsi="Calibri" w:cs="Calibri"/>
          <w:sz w:val="22"/>
          <w:szCs w:val="22"/>
          <w:lang w:val="cs-CZ"/>
        </w:rPr>
        <w:t>Poskytovatel je oprávněn odstoupit od této Smlouvy pouze v případě, že:</w:t>
      </w:r>
      <w:bookmarkEnd w:id="168"/>
    </w:p>
    <w:p w14:paraId="0BABD0D4" w14:textId="125F9DEA"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Objednatel je v prodlení se zaplacením jakékoliv splatné částky dle této Smlouvy po dobu delší než 60 dnů a tuto částku neuhradí ani v Poskytovatelem dodatečně stanovené přiměřené lhůtě; nebo</w:t>
      </w:r>
    </w:p>
    <w:p w14:paraId="59771261"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Objednatel je v prodlení s poskytováním nezbytné součinnosti dle této Smlouvy; v tom případě je Poskytovatel oprávněn odstoupit za podmínek § 2591 občanského zákoníku; nebo</w:t>
      </w:r>
    </w:p>
    <w:p w14:paraId="48090A60"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Objednatel jiným způsobem podstatně poruší tuto Smlouvu (podstatným je porušení povinností předpokládané v § 2002 odst. 2 občanského zákoníku), </w:t>
      </w:r>
    </w:p>
    <w:p w14:paraId="1DDFD760" w14:textId="77777777" w:rsidR="00C76FB3" w:rsidRPr="004F7628" w:rsidRDefault="00C76FB3" w:rsidP="00C76FB3">
      <w:pPr>
        <w:pStyle w:val="RLTextlnkuslovan"/>
        <w:spacing w:before="60" w:after="60"/>
        <w:ind w:left="709"/>
        <w:rPr>
          <w:rFonts w:ascii="Calibri" w:hAnsi="Calibri" w:cs="Calibri"/>
          <w:sz w:val="22"/>
          <w:szCs w:val="22"/>
          <w:lang w:val="cs-CZ"/>
        </w:rPr>
      </w:pPr>
      <w:r w:rsidRPr="004F7628">
        <w:rPr>
          <w:rFonts w:ascii="Calibri" w:hAnsi="Calibri" w:cs="Calibri"/>
          <w:sz w:val="22"/>
          <w:szCs w:val="22"/>
          <w:lang w:val="cs-CZ"/>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upozornění na právo Poskytovatele od Smlouvy odstoupit.  </w:t>
      </w:r>
    </w:p>
    <w:p w14:paraId="2F5630D4"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69" w:name="_Ref378171675"/>
      <w:r w:rsidRPr="004F7628">
        <w:rPr>
          <w:rFonts w:ascii="Calibri" w:hAnsi="Calibri" w:cs="Calibri"/>
          <w:sz w:val="22"/>
          <w:szCs w:val="22"/>
          <w:lang w:val="cs-CZ"/>
        </w:rPr>
        <w:t>Účinky odstoupení od Smlouvy nastávají dnem doručení písemného oznámení o odstoupení druhé smluvní straně.</w:t>
      </w:r>
      <w:bookmarkEnd w:id="169"/>
      <w:r w:rsidRPr="004F7628">
        <w:rPr>
          <w:rFonts w:ascii="Calibri" w:hAnsi="Calibri" w:cs="Calibri"/>
          <w:sz w:val="22"/>
          <w:szCs w:val="22"/>
          <w:lang w:val="cs-CZ"/>
        </w:rPr>
        <w:t xml:space="preserve"> </w:t>
      </w:r>
    </w:p>
    <w:p w14:paraId="189BFC46"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70" w:name="_Ref370978531"/>
      <w:r w:rsidRPr="004F7628">
        <w:rPr>
          <w:rFonts w:ascii="Calibri" w:hAnsi="Calibri" w:cs="Calibri"/>
          <w:sz w:val="22"/>
          <w:szCs w:val="22"/>
          <w:lang w:val="cs-CZ"/>
        </w:rPr>
        <w:t>Objednatel je oprávněn bez jakýchkoliv sankcí vůči jeho osobě tuto Smlouvu písemně vypovědět, a to a) bez udání důvodů, písemnou výpovědí s výpovědní dobou 2 měsíců, nebo b) v případě a za podmínek podle § 223 odst. 3 nebo odst. 4 ZZVZ písemnou výpovědí s výpovědní dobou 1 měsíc. Výpovědní doba začíná běžet vždy prvním dnem kalendářního měsíce následujícího po doručení výpovědi a končí uplynutím posledního dne příslušného kalendářního měsíce (podle délky výpovědní doby). Pro vyloučení pochybností se uvádí, že taková výpověď nemá dopad na případnou výši slev z ceny či smluvních pokut souvisejících s plněním Smlouvy, po celou dobu účinnosti této Smlouvy, či dalších povinností ve smyslu odst. 28.7 této Smlouvy.</w:t>
      </w:r>
    </w:p>
    <w:p w14:paraId="3329D94E"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71" w:name="_Ref372234489"/>
      <w:bookmarkStart w:id="172" w:name="_Hlk175556577"/>
      <w:bookmarkEnd w:id="170"/>
      <w:r w:rsidRPr="004F7628">
        <w:rPr>
          <w:rFonts w:ascii="Calibri" w:hAnsi="Calibri" w:cs="Calibri"/>
          <w:sz w:val="22"/>
          <w:szCs w:val="22"/>
          <w:lang w:val="cs-CZ"/>
        </w:rPr>
        <w:t>Objednatel je oprávněn písemně vypovědět poskytování jednotlivých Služeb dle příslušných KL uvedených v Příloze č. 1 této Smlouvy, a to s výpovědní dobou, která uplyne ke konci kalendářního měsíce následujícího po měsíci doručení písemné výpovědi Poskytovateli. Tuto částečnou výpověď je Objednatel oprávněn učinit kdykoliv po dobu trvání této Smlouvy</w:t>
      </w:r>
      <w:bookmarkEnd w:id="171"/>
      <w:r w:rsidRPr="004F7628">
        <w:rPr>
          <w:rFonts w:ascii="Calibri" w:hAnsi="Calibri" w:cs="Calibri"/>
          <w:sz w:val="22"/>
          <w:szCs w:val="22"/>
          <w:lang w:val="cs-CZ"/>
        </w:rPr>
        <w:t>.</w:t>
      </w:r>
    </w:p>
    <w:p w14:paraId="678250F0" w14:textId="2666D3E0"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73" w:name="_Ref533864407"/>
      <w:bookmarkEnd w:id="172"/>
      <w:r w:rsidRPr="004F7628">
        <w:rPr>
          <w:rFonts w:ascii="Calibri" w:hAnsi="Calibri" w:cs="Calibri"/>
          <w:sz w:val="22"/>
          <w:szCs w:val="22"/>
          <w:lang w:val="cs-CZ"/>
        </w:rPr>
        <w:t>Ukončením účinnosti této Smlouvy, včetně zrušení závazku v důsledku odstoupení od této Smlouvy, nejsou dotčena ustanovení Smlouvy týkající se licencí, záruk, nároků z odpovědnosti za vady, nároky z odpovědnosti za újmu a nároky ze smluvních pokut, ustanovení o ochraně informací, mlčenlivosti, ani další ustanovení a nároky, z jejichž povahy vyplývá, že mají trvat i po zániku účinnosti této Smlouvy, zejména odst. 7.15, 25.4 této Smlouvy.</w:t>
      </w:r>
      <w:bookmarkEnd w:id="173"/>
      <w:r w:rsidRPr="004F7628">
        <w:rPr>
          <w:rFonts w:ascii="Calibri" w:hAnsi="Calibri" w:cs="Calibri"/>
          <w:sz w:val="22"/>
          <w:szCs w:val="22"/>
          <w:lang w:val="cs-CZ"/>
        </w:rPr>
        <w:t xml:space="preserve"> Pro vyloučení jakýchkoliv pochybností smluvní strany uvádějí, že ustanovení tohoto odstavce se vztahuje i na případně vypovězenou část Smlouvy dle jejího odst. 28.6. </w:t>
      </w:r>
    </w:p>
    <w:p w14:paraId="0D67EB98"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74" w:name="_Ref212855694"/>
      <w:bookmarkStart w:id="175" w:name="_Ref212861074"/>
      <w:r w:rsidRPr="004F7628">
        <w:rPr>
          <w:rFonts w:ascii="Calibri" w:hAnsi="Calibri" w:cs="Calibri"/>
          <w:sz w:val="22"/>
          <w:szCs w:val="22"/>
          <w:lang w:val="cs-CZ"/>
        </w:rPr>
        <w:t xml:space="preserve">Ukončením účinnosti této Smlouvy, včetně zrušení závazku v důsledku odstoupení od této Smlouvy, není dotčeno vzájemné plnění, pokud bylo řádně poskytnuto, ani práva a nároky z takových plnění vyplývající. Odstoupil-li by však Objednatel od Smlouvy z důvodu takového porušení smluvní povinnosti Poskytovatele, že se plnění Poskytovatele stalo pro Objednatele nepotřebným, bude toto plnění Poskytovateli vráceno a ten bude povinen vrátit Objednateli zaplacenou cenu. Poskytovateli nevzniká právo na poskytnutí jakéhokoliv finančního plnění za činnosti prováděné v rámci Inicializace Služeb paušálně hrazených stálých v případě, že závazek k provedení Inicializace příslušné Služby paušálně </w:t>
      </w:r>
      <w:r w:rsidRPr="004F7628">
        <w:rPr>
          <w:rFonts w:ascii="Calibri" w:hAnsi="Calibri" w:cs="Calibri"/>
          <w:sz w:val="22"/>
          <w:szCs w:val="22"/>
          <w:lang w:val="cs-CZ"/>
        </w:rPr>
        <w:lastRenderedPageBreak/>
        <w:t xml:space="preserve">hrazené stálé zanikne v důsledku předčasného ukončení Smlouvy či její části smluvní stranou (např. odstoupením od Smlouvy) před řádným ukončením procesu Inicializace Služeb paušálně hrazených stálých a potvrzením protokolu o řádné Inicializaci ze strany Objednatele.   </w:t>
      </w:r>
    </w:p>
    <w:p w14:paraId="66C5E8FA"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Udělení veškerých práv Objednateli na základě Licence či jiných licencí dle této Smlouvy nelze ze strany Poskytovatele vypovědět nebo jinak jednostranně zrušit.</w:t>
      </w:r>
    </w:p>
    <w:p w14:paraId="5187B8F4"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Objednatel si v souladu s § 100 odst. 2 ZZVZ vyhrazuje právo změnit dodavatele (Poskytovatele) za následujících podmínek:</w:t>
      </w:r>
    </w:p>
    <w:p w14:paraId="2B484194"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bookmarkStart w:id="176" w:name="_Hlk131491172"/>
      <w:bookmarkStart w:id="177" w:name="_Hlk131509170"/>
      <w:r w:rsidRPr="004F7628">
        <w:rPr>
          <w:rFonts w:ascii="Calibri" w:hAnsi="Calibri" w:cs="Calibri"/>
          <w:sz w:val="22"/>
          <w:szCs w:val="22"/>
          <w:lang w:val="cs-CZ"/>
        </w:rPr>
        <w:t>bude ukončen smluvní vztah s Poskytovatelem před uplynutím původně sjednané doby trvání této Smlouvy;</w:t>
      </w:r>
      <w:bookmarkStart w:id="178" w:name="_Hlk131164644"/>
      <w:r w:rsidRPr="004F7628">
        <w:rPr>
          <w:rFonts w:ascii="Calibri" w:hAnsi="Calibri" w:cs="Calibri"/>
          <w:sz w:val="22"/>
          <w:szCs w:val="22"/>
          <w:lang w:val="cs-CZ"/>
        </w:rPr>
        <w:t xml:space="preserve"> v případě výpovědi dle odst. 28.5 písm. a) Smlouvy lze toto ustanovení využít jen v případě, že byl Poskytovatel vyzván k odstranění nedostatků a tyto nedostatky ve lhůtě alespoň 30 dnů neodstranil</w:t>
      </w:r>
      <w:bookmarkEnd w:id="176"/>
      <w:r w:rsidRPr="004F7628">
        <w:rPr>
          <w:rFonts w:ascii="Calibri" w:hAnsi="Calibri" w:cs="Calibri"/>
          <w:sz w:val="22"/>
          <w:szCs w:val="22"/>
          <w:lang w:val="cs-CZ"/>
        </w:rPr>
        <w:t>;</w:t>
      </w:r>
      <w:bookmarkEnd w:id="178"/>
    </w:p>
    <w:bookmarkEnd w:id="177"/>
    <w:p w14:paraId="0E088F1B" w14:textId="0B8FF97C" w:rsidR="00C76FB3"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nový poskytovatel bude vybrán z účastníků zadávacího řízení na Veřejnou zakázku, přičemž tito účastníci budou oslovováni k uzavření smlouvy v pořadí, ve kterém se umístili v zadávacím řízení na Veřejnou zakázku</w:t>
      </w:r>
      <w:r w:rsidR="00330D37">
        <w:rPr>
          <w:rFonts w:ascii="Calibri" w:hAnsi="Calibri" w:cs="Calibri"/>
          <w:sz w:val="22"/>
          <w:szCs w:val="22"/>
          <w:lang w:val="cs-CZ"/>
        </w:rPr>
        <w:t>;</w:t>
      </w:r>
    </w:p>
    <w:p w14:paraId="4315AC6F" w14:textId="2F048F43" w:rsidR="00330D37" w:rsidRDefault="00984E32" w:rsidP="000D3172">
      <w:pPr>
        <w:pStyle w:val="RLTextlnkuslovan"/>
        <w:numPr>
          <w:ilvl w:val="2"/>
          <w:numId w:val="1"/>
        </w:numPr>
        <w:spacing w:before="60" w:after="60"/>
        <w:ind w:left="993" w:hanging="709"/>
        <w:rPr>
          <w:rFonts w:ascii="Calibri" w:hAnsi="Calibri" w:cs="Calibri"/>
          <w:sz w:val="22"/>
          <w:szCs w:val="22"/>
          <w:lang w:val="cs-CZ"/>
        </w:rPr>
      </w:pPr>
      <w:r>
        <w:rPr>
          <w:rFonts w:ascii="Calibri" w:hAnsi="Calibri" w:cs="Calibri"/>
          <w:sz w:val="22"/>
          <w:szCs w:val="22"/>
          <w:lang w:val="cs-CZ"/>
        </w:rPr>
        <w:t>nový poskytovatel prokáže objednateli splnění všech podmínek účasti</w:t>
      </w:r>
      <w:r w:rsidR="00F24EBF">
        <w:rPr>
          <w:rFonts w:ascii="Calibri" w:hAnsi="Calibri" w:cs="Calibri"/>
          <w:sz w:val="22"/>
          <w:szCs w:val="22"/>
          <w:lang w:val="cs-CZ"/>
        </w:rPr>
        <w:t xml:space="preserve">, které byly </w:t>
      </w:r>
      <w:r w:rsidR="007436E3">
        <w:rPr>
          <w:rFonts w:ascii="Calibri" w:hAnsi="Calibri" w:cs="Calibri"/>
          <w:sz w:val="22"/>
          <w:szCs w:val="22"/>
          <w:lang w:val="cs-CZ"/>
        </w:rPr>
        <w:t>ve Veřejné</w:t>
      </w:r>
      <w:r w:rsidR="00F24EBF">
        <w:rPr>
          <w:rFonts w:ascii="Calibri" w:hAnsi="Calibri" w:cs="Calibri"/>
          <w:sz w:val="22"/>
          <w:szCs w:val="22"/>
          <w:lang w:val="cs-CZ"/>
        </w:rPr>
        <w:t xml:space="preserve"> zakázce stanoveny, pokud tak již neučinil v průběhu zadávacího řízení</w:t>
      </w:r>
      <w:r w:rsidR="009863BA">
        <w:rPr>
          <w:rFonts w:ascii="Calibri" w:hAnsi="Calibri" w:cs="Calibri"/>
          <w:sz w:val="22"/>
          <w:szCs w:val="22"/>
          <w:lang w:val="cs-CZ"/>
        </w:rPr>
        <w:t xml:space="preserve"> a pokud nedošlo u nového poskytovatele ke změně (potvrzení této skutečnosti může Objednatel vyžadovat čestným prohlášením nebo aktuálním dokladem);</w:t>
      </w:r>
    </w:p>
    <w:p w14:paraId="4DEE93B1" w14:textId="3B2A3531" w:rsidR="00DB30EA" w:rsidRPr="004F7628" w:rsidRDefault="00DB30EA" w:rsidP="000D3172">
      <w:pPr>
        <w:pStyle w:val="RLTextlnkuslovan"/>
        <w:numPr>
          <w:ilvl w:val="2"/>
          <w:numId w:val="1"/>
        </w:numPr>
        <w:spacing w:before="60" w:after="60"/>
        <w:ind w:left="993" w:hanging="709"/>
        <w:rPr>
          <w:rFonts w:ascii="Calibri" w:hAnsi="Calibri" w:cs="Calibri"/>
          <w:sz w:val="22"/>
          <w:szCs w:val="22"/>
          <w:lang w:val="cs-CZ"/>
        </w:rPr>
      </w:pPr>
      <w:r>
        <w:rPr>
          <w:rFonts w:ascii="Calibri" w:hAnsi="Calibri" w:cs="Calibri"/>
          <w:sz w:val="22"/>
          <w:szCs w:val="22"/>
          <w:lang w:val="cs-CZ"/>
        </w:rPr>
        <w:t>nový poskytovatel předloží Objednateli doklady o kvalifikaci, pokud je Objednatel již nemá k</w:t>
      </w:r>
      <w:r w:rsidR="007436E3">
        <w:rPr>
          <w:rFonts w:ascii="Calibri" w:hAnsi="Calibri" w:cs="Calibri"/>
          <w:sz w:val="22"/>
          <w:szCs w:val="22"/>
          <w:lang w:val="cs-CZ"/>
        </w:rPr>
        <w:t> </w:t>
      </w:r>
      <w:r>
        <w:rPr>
          <w:rFonts w:ascii="Calibri" w:hAnsi="Calibri" w:cs="Calibri"/>
          <w:sz w:val="22"/>
          <w:szCs w:val="22"/>
          <w:lang w:val="cs-CZ"/>
        </w:rPr>
        <w:t>dispozici</w:t>
      </w:r>
      <w:r w:rsidR="007436E3">
        <w:rPr>
          <w:rFonts w:ascii="Calibri" w:hAnsi="Calibri" w:cs="Calibri"/>
          <w:sz w:val="22"/>
          <w:szCs w:val="22"/>
          <w:lang w:val="cs-CZ"/>
        </w:rPr>
        <w:t>;</w:t>
      </w:r>
    </w:p>
    <w:p w14:paraId="67C9D1E4" w14:textId="77777777" w:rsidR="007374A7"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nový poskytovatel akceptuje smluvní podmínky v rozsahu odpovídajícím smluvním podmínkám mezi Objednatelem a Poskytovatelem s tím, že cena plnění nového poskytovatele bude určena podle cenových podmínek uvedených v nabídce nového poskytovatele předložené v rámci zadávacího řízení na Veřejnou zakázku</w:t>
      </w:r>
      <w:r w:rsidR="007374A7">
        <w:rPr>
          <w:rFonts w:ascii="Calibri" w:hAnsi="Calibri" w:cs="Calibri"/>
          <w:sz w:val="22"/>
          <w:szCs w:val="22"/>
          <w:lang w:val="cs-CZ"/>
        </w:rPr>
        <w:t>;</w:t>
      </w:r>
    </w:p>
    <w:p w14:paraId="7966A518" w14:textId="20D671A9" w:rsidR="00C76FB3" w:rsidRPr="004F7628" w:rsidRDefault="007374A7" w:rsidP="000D3172">
      <w:pPr>
        <w:pStyle w:val="RLTextlnkuslovan"/>
        <w:numPr>
          <w:ilvl w:val="2"/>
          <w:numId w:val="1"/>
        </w:numPr>
        <w:spacing w:before="60" w:after="60"/>
        <w:ind w:left="993" w:hanging="709"/>
        <w:rPr>
          <w:rFonts w:ascii="Calibri" w:hAnsi="Calibri" w:cs="Calibri"/>
          <w:sz w:val="22"/>
          <w:szCs w:val="22"/>
          <w:lang w:val="cs-CZ"/>
        </w:rPr>
      </w:pPr>
      <w:r>
        <w:rPr>
          <w:rFonts w:ascii="Calibri" w:hAnsi="Calibri" w:cs="Calibri"/>
          <w:sz w:val="22"/>
          <w:szCs w:val="22"/>
          <w:lang w:val="cs-CZ"/>
        </w:rPr>
        <w:t>Objednatel není povinen výhradu dle tohoto odstavce využít, ačkoliv dojde ke splnění uvedených podmínek</w:t>
      </w:r>
      <w:r w:rsidR="00C76FB3" w:rsidRPr="004F7628">
        <w:rPr>
          <w:rFonts w:ascii="Calibri" w:hAnsi="Calibri" w:cs="Calibri"/>
          <w:sz w:val="22"/>
          <w:szCs w:val="22"/>
          <w:lang w:val="cs-CZ"/>
        </w:rPr>
        <w:t>.</w:t>
      </w:r>
    </w:p>
    <w:p w14:paraId="76B0FBD1" w14:textId="77777777" w:rsidR="00B86454" w:rsidRPr="004F7628" w:rsidRDefault="00B86454" w:rsidP="005206B3">
      <w:pPr>
        <w:pStyle w:val="RLTextlnkuslovan"/>
        <w:spacing w:before="60" w:after="60"/>
        <w:ind w:left="993"/>
        <w:rPr>
          <w:rFonts w:ascii="Calibri" w:hAnsi="Calibri" w:cs="Calibri"/>
          <w:sz w:val="22"/>
          <w:szCs w:val="22"/>
          <w:lang w:val="cs-CZ"/>
        </w:rPr>
      </w:pPr>
    </w:p>
    <w:p w14:paraId="71D882F3"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r w:rsidRPr="004F7628">
        <w:rPr>
          <w:rFonts w:cs="Calibri"/>
          <w:sz w:val="22"/>
          <w:szCs w:val="22"/>
          <w:lang w:val="cs-CZ"/>
        </w:rPr>
        <w:t>BANKOVNÍ ZÁRUKA</w:t>
      </w:r>
    </w:p>
    <w:p w14:paraId="1A24A096" w14:textId="23BBE6D1"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79" w:name="_Ref427703314"/>
      <w:r w:rsidRPr="004F7628">
        <w:rPr>
          <w:rFonts w:ascii="Calibri" w:hAnsi="Calibri" w:cs="Calibri"/>
          <w:sz w:val="22"/>
          <w:szCs w:val="22"/>
          <w:lang w:val="cs-CZ"/>
        </w:rPr>
        <w:t xml:space="preserve">Smluvní strany prohlašují, že Poskytovatel předložil Objednateli před podpisem této Smlouvy originál bankovní záruky v elektronické podobě za řádné splnění jeho závazků dle této Smlouvy ve výši </w:t>
      </w:r>
      <w:r w:rsidR="000A0C2A" w:rsidRPr="004F7628">
        <w:rPr>
          <w:rFonts w:ascii="Calibri" w:hAnsi="Calibri" w:cs="Calibri"/>
          <w:sz w:val="22"/>
          <w:szCs w:val="22"/>
          <w:lang w:val="cs-CZ"/>
        </w:rPr>
        <w:t>2</w:t>
      </w:r>
      <w:r w:rsidR="007F6392" w:rsidRPr="004F7628">
        <w:rPr>
          <w:rFonts w:ascii="Calibri" w:hAnsi="Calibri" w:cs="Calibri"/>
          <w:sz w:val="22"/>
          <w:szCs w:val="22"/>
          <w:lang w:val="cs-CZ"/>
        </w:rPr>
        <w:t>5</w:t>
      </w:r>
      <w:r w:rsidR="000A0C2A" w:rsidRPr="004F7628">
        <w:rPr>
          <w:rFonts w:ascii="Calibri" w:hAnsi="Calibri" w:cs="Calibri"/>
          <w:sz w:val="22"/>
          <w:szCs w:val="22"/>
          <w:lang w:val="cs-CZ"/>
        </w:rPr>
        <w:t> </w:t>
      </w:r>
      <w:r w:rsidR="007F6392" w:rsidRPr="004F7628">
        <w:rPr>
          <w:rFonts w:ascii="Calibri" w:hAnsi="Calibri" w:cs="Calibri"/>
          <w:sz w:val="22"/>
          <w:szCs w:val="22"/>
          <w:lang w:val="cs-CZ"/>
        </w:rPr>
        <w:t>000</w:t>
      </w:r>
      <w:r w:rsidRPr="004F7628">
        <w:rPr>
          <w:rFonts w:ascii="Calibri" w:hAnsi="Calibri" w:cs="Calibri"/>
          <w:sz w:val="22"/>
          <w:szCs w:val="22"/>
          <w:lang w:val="cs-CZ"/>
        </w:rPr>
        <w:t xml:space="preserve"> 000,- Kč. </w:t>
      </w:r>
    </w:p>
    <w:p w14:paraId="0A315B29"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Bankovní záruka musí být platná a účinná ode dne jejího vystavení a platnost a účinnost bankovní záruky musí trvat po celou dobu účinnosti této Smlouvy. </w:t>
      </w:r>
    </w:p>
    <w:bookmarkEnd w:id="179"/>
    <w:p w14:paraId="2282DE02"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Právo z bankovní záruky je Objednatel oprávněn uplatnit v případech, že Poskytovatel řádně nesplní předmět této Smlouvy nebo neuhradí Objednateli způsobenou škodu, nemajetkovou újmu či smluvní pokutu nebo nárok z titulu odstoupení od Smlouvy nebo jiný peněžitý závazek, k němuž je podle této Smlouvy Poskytovatel povinen. Banka v záruční listině uvede, že uspokojí Objednatele až do výše uvedené v odst. 29.1 této Smlouvy, nesplní-li Poskytovatel své závazky dle předchozí věty, resp. dle této Smlouvy.</w:t>
      </w:r>
    </w:p>
    <w:p w14:paraId="118BA95A"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Bankovní záruka musí být sjednána jako bezpodmínečná a neodvolatelná, znějící na první vyžádání Objednatele a bez námitek.  Banka se v této bankovní záruce musí zavázat k zaplacení celé částky na první výzvu Objednatele, pokud Objednatel v této výzvě uvede, že Poskytovatel nesplnil závazky vyplývající z této Smlouvy. Banka není oprávněna zkoumat, je-li výzva Objednatele důvodná. Objednatel je oprávněn nechat si předanou bankovní záruku přezkoumat a schválit od své banky. V případě výhrad banky Objednatele k předložené bankovní záruce je Poskytovatel povinen předložit v dodatečné lhůtě dvou týdnů novou řádnou bankovní záruku.</w:t>
      </w:r>
    </w:p>
    <w:p w14:paraId="35ECA522"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Veškeré náklady spojené s bankovní zárukou a jejím obstaráním jsou zahrnuty ve smluvní ceně za poskytování Služeb bez ohledu na to, v jakém rozsahu budou poskytovány, a hradí je Poskytovatel.</w:t>
      </w:r>
    </w:p>
    <w:p w14:paraId="5287CF1C"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V případě, že dojde k prodloužení doby trvání této Smlouvy, je Poskytovatel povinen prodloužit na své náklady bankovní záruku na dobu prodloužení trvání této Smlouvy a doklad o jejím prodloužení předložit Objednateli nejpozději ke dni uplynutí trvání původní bankovní záruky.</w:t>
      </w:r>
    </w:p>
    <w:p w14:paraId="3F214322"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lastRenderedPageBreak/>
        <w:t>Bankovní záruka neobsahuje jiné podmínky pro výplatu plnění z bankovní záruky, než které jsou běžné pro vydávání obdobných bankovních záruk bankami nebo stanovené touto Smlouvou (běžnými podmínkami se rozumí například podmínka stanovící použití českého jazyka pro žádost o výplatu plnění, ověření podpisu věřitele z bankovní záruky na žádosti o výplatu plnění apod.).</w:t>
      </w:r>
    </w:p>
    <w:p w14:paraId="0C879708" w14:textId="77777777" w:rsidR="00B86454" w:rsidRPr="004F7628" w:rsidRDefault="00B86454" w:rsidP="005206B3">
      <w:pPr>
        <w:pStyle w:val="RLTextlnkuslovan"/>
        <w:spacing w:before="60" w:after="60"/>
        <w:ind w:left="709"/>
        <w:rPr>
          <w:rFonts w:ascii="Calibri" w:hAnsi="Calibri" w:cs="Calibri"/>
          <w:sz w:val="22"/>
          <w:szCs w:val="22"/>
          <w:lang w:val="cs-CZ"/>
        </w:rPr>
      </w:pPr>
    </w:p>
    <w:p w14:paraId="7A1940A5"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180" w:name="_Ref533864506"/>
      <w:bookmarkStart w:id="181" w:name="_Toc212632764"/>
      <w:bookmarkStart w:id="182" w:name="_Toc295034744"/>
      <w:bookmarkEnd w:id="174"/>
      <w:bookmarkEnd w:id="175"/>
      <w:r w:rsidRPr="004F7628">
        <w:rPr>
          <w:rFonts w:cs="Calibri"/>
          <w:sz w:val="22"/>
          <w:szCs w:val="22"/>
          <w:lang w:val="cs-CZ"/>
        </w:rPr>
        <w:t>ZPRACOVÁNÍ OSOBNÍCH ÚDAJŮ</w:t>
      </w:r>
      <w:bookmarkEnd w:id="180"/>
    </w:p>
    <w:p w14:paraId="35D1FD37"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Tento čl. 30 Smlouvy je uzavírán na základě čl. 28 odst. 3 GDPR. Pojmy použité v tomto čl. 30 Smlouvy budou vykládány v souladu s GDPR, zejm. v souladu s pojmy uvedenými v čl. 4 GDPR.</w:t>
      </w:r>
    </w:p>
    <w:p w14:paraId="53EC09CF"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Pro účely tohoto čl. 30 Smlouvy je Objednatel považován za </w:t>
      </w:r>
      <w:r w:rsidRPr="004F7628">
        <w:rPr>
          <w:rFonts w:ascii="Calibri" w:hAnsi="Calibri" w:cs="Calibri"/>
          <w:b/>
          <w:sz w:val="22"/>
          <w:szCs w:val="22"/>
          <w:lang w:val="cs-CZ"/>
        </w:rPr>
        <w:t>správce</w:t>
      </w:r>
      <w:r w:rsidRPr="004F7628">
        <w:rPr>
          <w:rFonts w:ascii="Calibri" w:hAnsi="Calibri" w:cs="Calibri"/>
          <w:sz w:val="22"/>
          <w:szCs w:val="22"/>
          <w:lang w:val="cs-CZ"/>
        </w:rPr>
        <w:t xml:space="preserve"> dle čl. 4 odst. 7 GDPR a Poskytovatel je považován za </w:t>
      </w:r>
      <w:r w:rsidRPr="004F7628">
        <w:rPr>
          <w:rFonts w:ascii="Calibri" w:hAnsi="Calibri" w:cs="Calibri"/>
          <w:b/>
          <w:sz w:val="22"/>
          <w:szCs w:val="22"/>
          <w:lang w:val="cs-CZ"/>
        </w:rPr>
        <w:t>zpracovatele</w:t>
      </w:r>
      <w:r w:rsidRPr="004F7628">
        <w:rPr>
          <w:rFonts w:ascii="Calibri" w:hAnsi="Calibri" w:cs="Calibri"/>
          <w:sz w:val="22"/>
          <w:szCs w:val="22"/>
          <w:lang w:val="cs-CZ"/>
        </w:rPr>
        <w:t xml:space="preserve"> dle čl. 4 odst. 8 GDPR.</w:t>
      </w:r>
    </w:p>
    <w:p w14:paraId="21413A72" w14:textId="080D4064"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Informace ohledně zpracovávaných osobních údaj</w:t>
      </w:r>
      <w:r w:rsidR="00F97FA2" w:rsidRPr="004F7628">
        <w:rPr>
          <w:rFonts w:ascii="Calibri" w:hAnsi="Calibri" w:cs="Calibri"/>
          <w:sz w:val="22"/>
          <w:szCs w:val="22"/>
          <w:lang w:val="cs-CZ"/>
        </w:rPr>
        <w:t>ích</w:t>
      </w:r>
      <w:r w:rsidRPr="004F7628">
        <w:rPr>
          <w:rFonts w:ascii="Calibri" w:hAnsi="Calibri" w:cs="Calibri"/>
          <w:sz w:val="22"/>
          <w:szCs w:val="22"/>
          <w:lang w:val="cs-CZ"/>
        </w:rPr>
        <w:t xml:space="preserve"> jsou uvedeny v tabulkách v Příloze č. 8 Smlouvy.</w:t>
      </w:r>
    </w:p>
    <w:p w14:paraId="5E6BDEA2"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Při zpracování osobních údajů je správce povinen dodržovat práva subjektů údajů, která vyplývají zejména z čl. 12 až 22 GDPR, a to při dodržení zákonného způsobu zpracování osobních údajů dle čl. 6 GDPR a v souladu se zásadami zpracování osobních údajů uvedených v čl. 5 GDPR.</w:t>
      </w:r>
    </w:p>
    <w:p w14:paraId="6B48E808"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Povinnosti a práva zpracovatele:</w:t>
      </w:r>
    </w:p>
    <w:p w14:paraId="259125CD"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Zpracovatel prohlašuje, že je v souladu s čl. 28 odst. 1 GDPR schopen pro zpracování osobních údajů jménem správce na základě tohoto čl. 30 Smlouvy poskytnout dostatečné záruky, zejména pokud jde o odborné znalosti, spolehlivost a zdroje, a že zavede technická a organizační opatření, která budou splňovat požadavky GDPR, včetně požadavků na bezpečnost zpracování, a to tak, aby byla zajištěna ochrana práv subjektů údajů.</w:t>
      </w:r>
    </w:p>
    <w:p w14:paraId="4C63F779"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Zpracovatel zpracovává osobní údaje pouze na základě doložených pokynů správce, včetně v otázkách předání osobních údajů do třetí země nebo mezinárodní organizaci, pokud mu toto zpracování již neukládají právní předpisy EU nebo ČR (popř. jiné členského státu EU), které se na správce vztahují; v takovém případě zpracovatel správce informuje o tomto právním požadavku před zpracováním, ledaže by tyto právní předpisy toto informování zakazovaly z důležitých důvodů veřejného zájmu.</w:t>
      </w:r>
    </w:p>
    <w:p w14:paraId="3219BA2B"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Zpracovatel zajišťuje, aby se osoby oprávněné zpracovávat osobní údaje zavázaly k mlčenlivosti nebo aby se na ně vztahovala zákonná povinnost mlčenlivosti.</w:t>
      </w:r>
    </w:p>
    <w:p w14:paraId="2007DBF7"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Zpracovatel přijme všechna opatření požadovaná podle čl. 32 GDPR (Zabezpečení zpracování):</w:t>
      </w:r>
    </w:p>
    <w:p w14:paraId="688E4C20" w14:textId="1BE7B31D" w:rsidR="00C76FB3" w:rsidRPr="004F7628" w:rsidRDefault="00C76FB3" w:rsidP="000D3172">
      <w:pPr>
        <w:pStyle w:val="RLTextlnkuslovan"/>
        <w:numPr>
          <w:ilvl w:val="3"/>
          <w:numId w:val="1"/>
        </w:numPr>
        <w:spacing w:before="60" w:after="60"/>
        <w:rPr>
          <w:rFonts w:ascii="Calibri" w:hAnsi="Calibri" w:cs="Calibri"/>
          <w:sz w:val="22"/>
          <w:szCs w:val="22"/>
          <w:lang w:val="cs-CZ"/>
        </w:rPr>
      </w:pPr>
      <w:r w:rsidRPr="004F7628">
        <w:rPr>
          <w:rFonts w:ascii="Calibri" w:hAnsi="Calibri" w:cs="Calibri"/>
          <w:sz w:val="22"/>
          <w:szCs w:val="22"/>
          <w:lang w:val="cs-CZ"/>
        </w:rPr>
        <w:t>S přihlédnutím ke stavu techniky, nákladům na provedení, povaze, rozsahu, kontextu a účelům zpracování i k různě pravděpodobným a různě závažným rizikům pro práva a svobody fyzických osob, provedou správce a zpracovatel vhodná technická a organizační opatření, aby zajistili úroveň zabezpečení odpovídající danému riziku, případně včetně:</w:t>
      </w:r>
    </w:p>
    <w:p w14:paraId="360B46B6" w14:textId="77777777" w:rsidR="00C76FB3" w:rsidRPr="004F7628" w:rsidRDefault="00C76FB3" w:rsidP="000D3172">
      <w:pPr>
        <w:numPr>
          <w:ilvl w:val="0"/>
          <w:numId w:val="36"/>
        </w:numPr>
        <w:spacing w:before="60" w:after="60"/>
        <w:ind w:left="1843" w:firstLine="0"/>
        <w:contextualSpacing/>
        <w:rPr>
          <w:rFonts w:ascii="Calibri" w:hAnsi="Calibri" w:cs="Calibri"/>
          <w:szCs w:val="22"/>
        </w:rPr>
      </w:pPr>
      <w:r w:rsidRPr="004F7628">
        <w:rPr>
          <w:rFonts w:ascii="Calibri" w:hAnsi="Calibri" w:cs="Calibri"/>
          <w:szCs w:val="22"/>
        </w:rPr>
        <w:t>pseudonymizace a šifrování osobních údajů;</w:t>
      </w:r>
    </w:p>
    <w:p w14:paraId="69A47AD9" w14:textId="77777777" w:rsidR="00C76FB3" w:rsidRPr="004F7628" w:rsidRDefault="00C76FB3" w:rsidP="000D3172">
      <w:pPr>
        <w:numPr>
          <w:ilvl w:val="0"/>
          <w:numId w:val="36"/>
        </w:numPr>
        <w:spacing w:before="60" w:after="60"/>
        <w:ind w:left="1843" w:firstLine="0"/>
        <w:contextualSpacing/>
        <w:rPr>
          <w:rFonts w:ascii="Calibri" w:hAnsi="Calibri" w:cs="Calibri"/>
          <w:szCs w:val="22"/>
        </w:rPr>
      </w:pPr>
      <w:r w:rsidRPr="004F7628">
        <w:rPr>
          <w:rFonts w:ascii="Calibri" w:hAnsi="Calibri" w:cs="Calibri"/>
          <w:szCs w:val="22"/>
        </w:rPr>
        <w:t>schopnosti zajistit neustálou důvěrnost, integritu, dostupnost a odolnost systémů a služeb zpracování;</w:t>
      </w:r>
    </w:p>
    <w:p w14:paraId="6609C2A7" w14:textId="77777777" w:rsidR="00C76FB3" w:rsidRPr="004F7628" w:rsidRDefault="00C76FB3" w:rsidP="000D3172">
      <w:pPr>
        <w:numPr>
          <w:ilvl w:val="0"/>
          <w:numId w:val="36"/>
        </w:numPr>
        <w:spacing w:before="60" w:after="60"/>
        <w:ind w:left="1843" w:firstLine="0"/>
        <w:contextualSpacing/>
        <w:rPr>
          <w:rFonts w:ascii="Calibri" w:hAnsi="Calibri" w:cs="Calibri"/>
          <w:szCs w:val="22"/>
        </w:rPr>
      </w:pPr>
      <w:r w:rsidRPr="004F7628">
        <w:rPr>
          <w:rFonts w:ascii="Calibri" w:hAnsi="Calibri" w:cs="Calibri"/>
          <w:szCs w:val="22"/>
        </w:rPr>
        <w:t>schopnosti obnovit dostupnost osobních údajů a přístup k nim včas v případě fyzických či technických problémů či incidentů;</w:t>
      </w:r>
    </w:p>
    <w:p w14:paraId="1F7D691F" w14:textId="77777777" w:rsidR="00C76FB3" w:rsidRPr="004F7628" w:rsidRDefault="00C76FB3" w:rsidP="000D3172">
      <w:pPr>
        <w:numPr>
          <w:ilvl w:val="0"/>
          <w:numId w:val="36"/>
        </w:numPr>
        <w:spacing w:before="60" w:after="60"/>
        <w:ind w:left="1843" w:firstLine="0"/>
        <w:contextualSpacing/>
        <w:rPr>
          <w:rFonts w:ascii="Calibri" w:hAnsi="Calibri" w:cs="Calibri"/>
          <w:szCs w:val="22"/>
        </w:rPr>
      </w:pPr>
      <w:r w:rsidRPr="004F7628">
        <w:rPr>
          <w:rFonts w:ascii="Calibri" w:hAnsi="Calibri" w:cs="Calibri"/>
          <w:szCs w:val="22"/>
        </w:rPr>
        <w:t>procesu pravidelného testování, posuzování a hodnocení účinnosti zavedených technických a organizačních opatření pro zajištění bezpečnosti zpracování.</w:t>
      </w:r>
    </w:p>
    <w:p w14:paraId="293685AE" w14:textId="77777777" w:rsidR="00C76FB3" w:rsidRPr="004F7628" w:rsidRDefault="00C76FB3" w:rsidP="000D3172">
      <w:pPr>
        <w:pStyle w:val="RLTextlnkuslovan"/>
        <w:numPr>
          <w:ilvl w:val="3"/>
          <w:numId w:val="1"/>
        </w:numPr>
        <w:spacing w:before="60" w:after="60"/>
        <w:rPr>
          <w:rFonts w:ascii="Calibri" w:hAnsi="Calibri" w:cs="Calibri"/>
          <w:sz w:val="22"/>
          <w:szCs w:val="22"/>
          <w:lang w:val="cs-CZ"/>
        </w:rPr>
      </w:pPr>
      <w:r w:rsidRPr="004F7628">
        <w:rPr>
          <w:rFonts w:ascii="Calibri" w:hAnsi="Calibri" w:cs="Calibri"/>
          <w:sz w:val="22"/>
          <w:szCs w:val="22"/>
          <w:lang w:val="cs-CZ"/>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2BB33FA0" w14:textId="77777777" w:rsidR="00C76FB3" w:rsidRPr="004F7628" w:rsidRDefault="00C76FB3" w:rsidP="000D3172">
      <w:pPr>
        <w:pStyle w:val="RLTextlnkuslovan"/>
        <w:numPr>
          <w:ilvl w:val="3"/>
          <w:numId w:val="1"/>
        </w:numPr>
        <w:spacing w:before="60" w:after="60"/>
        <w:rPr>
          <w:rFonts w:ascii="Calibri" w:hAnsi="Calibri" w:cs="Calibri"/>
          <w:sz w:val="22"/>
          <w:szCs w:val="22"/>
          <w:lang w:val="cs-CZ"/>
        </w:rPr>
      </w:pPr>
      <w:r w:rsidRPr="004F7628">
        <w:rPr>
          <w:rFonts w:ascii="Calibri" w:hAnsi="Calibri" w:cs="Calibri"/>
          <w:sz w:val="22"/>
          <w:szCs w:val="22"/>
          <w:lang w:val="cs-CZ"/>
        </w:rPr>
        <w:t>Správce a zpracovatel přijmou opatření pro zajištění toho, aby jakákoliv fyzická osoba, která jedná z pověření správce nebo zpracovatele a má přístup k osobním údajům, zpracovávala tyto osobní údaje pouze na pokyn správce, pokud jí jejich zpracování již neukládají právní předpisy EU nebo ČR (popř. jiné členského státu EU).</w:t>
      </w:r>
    </w:p>
    <w:p w14:paraId="169CA7AE" w14:textId="44DD7BB8"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 xml:space="preserve">Zpracovatel nezapojí do zpracování žádného dalšího zpracovatele bez předchozího konkrétního nebo obecného písemného povolení správce (viz odst. 3.6 Smlouvy). V případě obecného písemného </w:t>
      </w:r>
      <w:r w:rsidRPr="004F7628">
        <w:rPr>
          <w:rFonts w:ascii="Calibri" w:hAnsi="Calibri" w:cs="Calibri"/>
          <w:sz w:val="22"/>
          <w:szCs w:val="22"/>
          <w:lang w:val="cs-CZ"/>
        </w:rPr>
        <w:lastRenderedPageBreak/>
        <w:t>povolení zpracovatel správce informuje o veškerých zamýšlených změnách týkajících se přijetí dalších zpracovatelů nebo jejich nahrazení, a poskytne tak správci příležitost vyslovit vůči těmto změnám námitky.</w:t>
      </w:r>
    </w:p>
    <w:p w14:paraId="12D98DCA"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Pokud zpracovatel zapojí dalšího zpracovatele, aby jménem správce provedl určité činnosti zpracování, musí být tomuto dalšímu zpracovateli uloženy na základě smlouvy nebo jiného právního aktu podle právních předpisů EU nebo ČR (popř. jiného členského státu EU) stejné povinnosti na ochranu údajů, jaké jsou uvedeny v tomto čl. 30 Smlouvy uzavřené správcem a zpracovatelem, a to zejména poskytnutí dostatečných záruk, pokud jde o zavedení vhodných technických a organizačních opatření tak, aby zpracování splňovalo požadavky tohoto nařízení. Neplní-li uvedený další zpracovatel své povinnosti v oblasti ochrany údajů, odpovídá správci za plnění povinností dotčeného dalšího zpracovatele i nadále plně prvotní zpracovatel.</w:t>
      </w:r>
    </w:p>
    <w:p w14:paraId="3F212E1D"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Zpracovatel zohledňuje povahu zpracování, je správci nápomocen prostřednictvím vhodných technických a organizačních opatření, pokud je to možné, pro splnění správcovy povinnosti reagovat na žádosti o výkon práv subjektu údajů stanovených v kapitole III GDPR (čl. 12 až 23 GDPR).</w:t>
      </w:r>
    </w:p>
    <w:p w14:paraId="76F2DD0F"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Zpracovatel je správci nápomocen při zajišťování souladu s povinnostmi podle čl. 32 až 36 GDPR, a to při zohlednění povahy zpracování a informací, jež má zpracovatel k dispozici.</w:t>
      </w:r>
    </w:p>
    <w:p w14:paraId="5E177013"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Zpracovatel v souladu s rozhodnutím správce všechny osobní údaje buď vymaže, nebo je vrátí správci po ukončení poskytování služeb spojených se zpracováním, a vymaže existující kopie, pokud právní předpisy EU nebo ČR (popř. jiného členského státu EU) nepožadují uložení daných osobních údajů.</w:t>
      </w:r>
    </w:p>
    <w:p w14:paraId="44336AD5"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Zpracovatel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w:t>
      </w:r>
    </w:p>
    <w:p w14:paraId="039656BB" w14:textId="77777777" w:rsidR="00C76FB3" w:rsidRPr="004F7628" w:rsidRDefault="00C76FB3" w:rsidP="000D3172">
      <w:pPr>
        <w:pStyle w:val="RLTextlnkuslovan"/>
        <w:numPr>
          <w:ilvl w:val="2"/>
          <w:numId w:val="1"/>
        </w:numPr>
        <w:spacing w:before="60" w:after="60"/>
        <w:ind w:left="993" w:hanging="709"/>
        <w:rPr>
          <w:rFonts w:ascii="Calibri" w:hAnsi="Calibri" w:cs="Calibri"/>
          <w:sz w:val="22"/>
          <w:szCs w:val="22"/>
          <w:lang w:val="cs-CZ"/>
        </w:rPr>
      </w:pPr>
      <w:r w:rsidRPr="004F7628">
        <w:rPr>
          <w:rFonts w:ascii="Calibri" w:hAnsi="Calibri" w:cs="Calibri"/>
          <w:sz w:val="22"/>
          <w:szCs w:val="22"/>
          <w:lang w:val="cs-CZ"/>
        </w:rPr>
        <w:t>Aniž jsou dotčeny čl. 82, 83 a 84 GDPR, pokud zpracovatel poruší GDPR tím, že určí účely a prostředky zpracování, považuje se ve vztahu k takovému zpracování za správce.</w:t>
      </w:r>
    </w:p>
    <w:p w14:paraId="6AA1B1D0" w14:textId="77777777" w:rsidR="009F3E86" w:rsidRPr="004F7628" w:rsidRDefault="009F3E86" w:rsidP="005206B3">
      <w:pPr>
        <w:pStyle w:val="RLTextlnkuslovan"/>
        <w:spacing w:before="60" w:after="60"/>
        <w:ind w:left="993"/>
        <w:rPr>
          <w:rFonts w:ascii="Calibri" w:hAnsi="Calibri" w:cs="Calibri"/>
          <w:sz w:val="22"/>
          <w:szCs w:val="22"/>
          <w:lang w:val="cs-CZ"/>
        </w:rPr>
      </w:pPr>
    </w:p>
    <w:p w14:paraId="398A063F"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r w:rsidRPr="004F7628">
        <w:rPr>
          <w:rFonts w:cs="Calibri"/>
          <w:sz w:val="22"/>
          <w:szCs w:val="22"/>
          <w:lang w:val="cs-CZ"/>
        </w:rPr>
        <w:t>ROZHODNÉ PRÁVO A ŘEŠENÍ SPORŮ</w:t>
      </w:r>
      <w:bookmarkEnd w:id="181"/>
      <w:bookmarkEnd w:id="182"/>
    </w:p>
    <w:p w14:paraId="7F1E6F35"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4F7628">
        <w:rPr>
          <w:rFonts w:ascii="Calibri" w:hAnsi="Calibri" w:cs="Calibri"/>
          <w:i/>
          <w:iCs/>
          <w:sz w:val="22"/>
          <w:szCs w:val="22"/>
          <w:lang w:val="cs-CZ"/>
        </w:rPr>
        <w:t>.</w:t>
      </w:r>
      <w:r w:rsidRPr="004F7628">
        <w:rPr>
          <w:rFonts w:ascii="Calibri" w:hAnsi="Calibri" w:cs="Calibri"/>
          <w:bCs/>
          <w:iCs/>
          <w:sz w:val="22"/>
          <w:szCs w:val="22"/>
          <w:lang w:val="cs-CZ"/>
        </w:rPr>
        <w:t xml:space="preserve"> </w:t>
      </w:r>
    </w:p>
    <w:p w14:paraId="09D94EF1" w14:textId="77777777" w:rsidR="009F3E86" w:rsidRPr="004F7628" w:rsidRDefault="009F3E86" w:rsidP="005206B3">
      <w:pPr>
        <w:pStyle w:val="RLTextlnkuslovan"/>
        <w:spacing w:before="60" w:after="60"/>
        <w:ind w:left="709"/>
        <w:rPr>
          <w:rFonts w:ascii="Calibri" w:hAnsi="Calibri" w:cs="Calibri"/>
          <w:sz w:val="22"/>
          <w:szCs w:val="22"/>
          <w:lang w:val="cs-CZ"/>
        </w:rPr>
      </w:pPr>
    </w:p>
    <w:p w14:paraId="4D9D39AB" w14:textId="77777777" w:rsidR="00C76FB3" w:rsidRPr="004F7628" w:rsidRDefault="00C76FB3" w:rsidP="000D3172">
      <w:pPr>
        <w:pStyle w:val="RLlneksmlouvy"/>
        <w:numPr>
          <w:ilvl w:val="0"/>
          <w:numId w:val="1"/>
        </w:numPr>
        <w:spacing w:before="180" w:after="60" w:line="240" w:lineRule="auto"/>
        <w:rPr>
          <w:rFonts w:cs="Calibri"/>
          <w:sz w:val="22"/>
          <w:szCs w:val="22"/>
          <w:lang w:val="cs-CZ"/>
        </w:rPr>
      </w:pPr>
      <w:bookmarkStart w:id="183" w:name="_Toc212632765"/>
      <w:bookmarkStart w:id="184" w:name="_Toc295034745"/>
      <w:r w:rsidRPr="004F7628">
        <w:rPr>
          <w:rFonts w:cs="Calibri"/>
          <w:sz w:val="22"/>
          <w:szCs w:val="22"/>
          <w:lang w:val="cs-CZ"/>
        </w:rPr>
        <w:t>ZÁVĚREČNÁ USTANOVENÍ</w:t>
      </w:r>
      <w:bookmarkEnd w:id="183"/>
      <w:bookmarkEnd w:id="184"/>
    </w:p>
    <w:p w14:paraId="23BA20E0"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85" w:name="_Ref305054129"/>
      <w:r w:rsidRPr="004F7628">
        <w:rPr>
          <w:rFonts w:ascii="Calibri" w:hAnsi="Calibri" w:cs="Calibri"/>
          <w:sz w:val="22"/>
          <w:szCs w:val="22"/>
          <w:lang w:val="cs-CZ"/>
        </w:rPr>
        <w:t>Tato Smlouva představuje úplnou dohodu smluvních stran o předmětu této Smlouvy. Tuto Smlouvu je možné měnit pouze písemnou dohodou smluvních stran ve formě číslovaných dodatků této Smlouvy podepsaných oprávněnými zástupci smluvních stran. Každá změna bude provedena v souladu se ZZVZ.</w:t>
      </w:r>
      <w:bookmarkEnd w:id="185"/>
    </w:p>
    <w:p w14:paraId="368BFD5A" w14:textId="51DB050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ZZVZ platným a vynutitelným ustanovením, které je svým obsahem nejbližší účelu neplatného či nevynutitelného ustanovení. V případě rozporu mezi ustanovením Smlouvy a ustanovením kterékoliv přílohy Smlouvy bude postupováno podle Smlouvy, není-li výslovně ve Smlouvě sjednáno jinak.</w:t>
      </w:r>
    </w:p>
    <w:p w14:paraId="33834694"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bookmarkStart w:id="186" w:name="_Ref214189956"/>
      <w:r w:rsidRPr="004F7628">
        <w:rPr>
          <w:rFonts w:ascii="Calibri" w:hAnsi="Calibri" w:cs="Calibri"/>
          <w:sz w:val="22"/>
          <w:szCs w:val="22"/>
          <w:lang w:val="cs-CZ"/>
        </w:rPr>
        <w:t>Veškerá práva a povinnosti vyplývající z této Smlouvy přecházejí, pokud to povaha těchto práv a povinností nevylučuje, na právní nástupce smluvních stran.</w:t>
      </w:r>
      <w:bookmarkEnd w:id="186"/>
      <w:r w:rsidRPr="004F7628">
        <w:rPr>
          <w:rFonts w:ascii="Calibri" w:hAnsi="Calibri" w:cs="Calibri"/>
          <w:sz w:val="22"/>
          <w:szCs w:val="22"/>
          <w:lang w:val="cs-CZ"/>
        </w:rPr>
        <w:t xml:space="preserve"> </w:t>
      </w:r>
    </w:p>
    <w:p w14:paraId="4E377049" w14:textId="6B1DA088"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Poskytovatel není oprávněn postoupit plnění či peněžité nároky vůči Objednateli nebo jiná práva či povinnosti z této Smlouvy na třetí osobu bez předchozího písemného souhlasu Objednatele.</w:t>
      </w:r>
    </w:p>
    <w:p w14:paraId="3FDB762A"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lastRenderedPageBreak/>
        <w:t>Započtení na pohledávky vůči Objednateli vzniklé z této Smlouvy se nepřipouští.</w:t>
      </w:r>
    </w:p>
    <w:p w14:paraId="6150F456" w14:textId="1B4438F1"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Práva Objednatele vyplývající z této Smlouvy či jejího porušení se promlčují ve lhůtě 5 let ode dne, kdy právo mohlo být uplatněno poprvé. </w:t>
      </w:r>
    </w:p>
    <w:p w14:paraId="79BA613A" w14:textId="62953900"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Poskytovatel přebírá podle § 1765 občanského zákoníku nebezpečí změny okolností, zejména v souvislosti s cenou za poskytnuté plnění, požadavky na poskytování Služeb a podmínkami SLA. Smluvní strany se dohodly, že použití ustanovení § 1766 občanského zákoníku je pro tuto </w:t>
      </w:r>
      <w:r w:rsidR="00AE7B7F" w:rsidRPr="004F7628">
        <w:rPr>
          <w:rFonts w:ascii="Calibri" w:hAnsi="Calibri" w:cs="Calibri"/>
          <w:sz w:val="22"/>
          <w:szCs w:val="22"/>
          <w:lang w:val="cs-CZ"/>
        </w:rPr>
        <w:t>S</w:t>
      </w:r>
      <w:r w:rsidRPr="004F7628">
        <w:rPr>
          <w:rFonts w:ascii="Calibri" w:hAnsi="Calibri" w:cs="Calibri"/>
          <w:sz w:val="22"/>
          <w:szCs w:val="22"/>
          <w:lang w:val="cs-CZ"/>
        </w:rPr>
        <w:t>mlouvu vyloučeno.</w:t>
      </w:r>
    </w:p>
    <w:p w14:paraId="7E30F40A" w14:textId="6AA46F2D"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Požadavek písemné formy dle této Smlouvy je splněn i tehdy, pokud je příslušné právní jednání učiněno elektronicky a podepsáno</w:t>
      </w:r>
      <w:r w:rsidR="00920C75" w:rsidRPr="004F7628">
        <w:rPr>
          <w:rFonts w:ascii="Calibri" w:hAnsi="Calibri" w:cs="Calibri"/>
          <w:sz w:val="22"/>
          <w:szCs w:val="22"/>
          <w:lang w:val="cs-CZ"/>
        </w:rPr>
        <w:t xml:space="preserve"> kvalifikovaným elektronickým podpisem</w:t>
      </w:r>
      <w:r w:rsidRPr="004F7628">
        <w:rPr>
          <w:rFonts w:ascii="Calibri" w:hAnsi="Calibri" w:cs="Calibri"/>
          <w:sz w:val="22"/>
          <w:szCs w:val="22"/>
          <w:lang w:val="cs-CZ"/>
        </w:rPr>
        <w:t>. Elektronickou komunikaci ohledně smluvních ustanovení Smlouvy (např. ohledně změny Smlouvy nebo jejího ukončení apod.) je možno vést jen do datové schránky.</w:t>
      </w:r>
    </w:p>
    <w:p w14:paraId="370F1B25"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Pokud je ve Smlouvě použit pojem „role“, rozumí se jím položka kategorie role, jak je tato uvedena v Příloze č. 6 Smlouvy; ustanovení odst. 12.5 Smlouvy tím není dotčeno.</w:t>
      </w:r>
    </w:p>
    <w:p w14:paraId="5991297D"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Nedílnou součást Smlouvy tvoří tyto přílohy:</w:t>
      </w:r>
    </w:p>
    <w:tbl>
      <w:tblPr>
        <w:tblW w:w="5000" w:type="pct"/>
        <w:jc w:val="center"/>
        <w:tblLook w:val="01E0" w:firstRow="1" w:lastRow="1" w:firstColumn="1" w:lastColumn="1" w:noHBand="0" w:noVBand="0"/>
      </w:tblPr>
      <w:tblGrid>
        <w:gridCol w:w="4397"/>
        <w:gridCol w:w="5467"/>
      </w:tblGrid>
      <w:tr w:rsidR="00C76FB3" w:rsidRPr="004F7628" w14:paraId="234663CF" w14:textId="77777777" w:rsidTr="00F9417D">
        <w:trPr>
          <w:jc w:val="center"/>
        </w:trPr>
        <w:tc>
          <w:tcPr>
            <w:tcW w:w="2229" w:type="pct"/>
          </w:tcPr>
          <w:p w14:paraId="30F19274" w14:textId="77777777" w:rsidR="00C76FB3" w:rsidRPr="004F7628" w:rsidRDefault="00C76FB3" w:rsidP="00F94CE0">
            <w:pPr>
              <w:pStyle w:val="Seznamploh"/>
              <w:spacing w:before="60" w:after="60"/>
              <w:rPr>
                <w:rFonts w:ascii="Calibri" w:hAnsi="Calibri" w:cs="Calibri"/>
                <w:sz w:val="22"/>
                <w:szCs w:val="22"/>
                <w:lang w:val="cs-CZ"/>
              </w:rPr>
            </w:pPr>
            <w:r w:rsidRPr="004F7628">
              <w:rPr>
                <w:rFonts w:ascii="Calibri" w:hAnsi="Calibri" w:cs="Calibri"/>
                <w:sz w:val="22"/>
                <w:szCs w:val="22"/>
                <w:lang w:val="cs-CZ"/>
              </w:rPr>
              <w:t>Příloha č. 1:</w:t>
            </w:r>
          </w:p>
        </w:tc>
        <w:tc>
          <w:tcPr>
            <w:tcW w:w="2771" w:type="pct"/>
          </w:tcPr>
          <w:p w14:paraId="3E8C3126"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Specifikace služeb</w:t>
            </w:r>
          </w:p>
        </w:tc>
      </w:tr>
      <w:tr w:rsidR="00C76FB3" w:rsidRPr="004F7628" w14:paraId="33378D09" w14:textId="77777777" w:rsidTr="00F9417D">
        <w:trPr>
          <w:jc w:val="center"/>
        </w:trPr>
        <w:tc>
          <w:tcPr>
            <w:tcW w:w="2229" w:type="pct"/>
          </w:tcPr>
          <w:p w14:paraId="5E6FD058" w14:textId="77777777" w:rsidR="00C76FB3" w:rsidRPr="004F7628" w:rsidRDefault="00C76FB3" w:rsidP="00F94CE0">
            <w:pPr>
              <w:pStyle w:val="Seznamploh"/>
              <w:spacing w:before="60" w:after="60"/>
              <w:rPr>
                <w:rFonts w:ascii="Calibri" w:hAnsi="Calibri" w:cs="Calibri"/>
                <w:sz w:val="22"/>
                <w:szCs w:val="22"/>
                <w:lang w:val="cs-CZ"/>
              </w:rPr>
            </w:pPr>
            <w:r w:rsidRPr="004F7628">
              <w:rPr>
                <w:rFonts w:ascii="Calibri" w:hAnsi="Calibri" w:cs="Calibri"/>
                <w:sz w:val="22"/>
                <w:szCs w:val="22"/>
                <w:lang w:val="cs-CZ"/>
              </w:rPr>
              <w:t>Příloha č. 2:</w:t>
            </w:r>
          </w:p>
        </w:tc>
        <w:tc>
          <w:tcPr>
            <w:tcW w:w="2771" w:type="pct"/>
          </w:tcPr>
          <w:p w14:paraId="02989923"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 xml:space="preserve">Obecné parametry Služeb </w:t>
            </w:r>
          </w:p>
        </w:tc>
      </w:tr>
      <w:tr w:rsidR="00C76FB3" w:rsidRPr="004F7628" w14:paraId="75F70FD1" w14:textId="77777777" w:rsidTr="00F9417D">
        <w:trPr>
          <w:jc w:val="center"/>
        </w:trPr>
        <w:tc>
          <w:tcPr>
            <w:tcW w:w="2229" w:type="pct"/>
          </w:tcPr>
          <w:p w14:paraId="752A6A62" w14:textId="77777777" w:rsidR="00C76FB3" w:rsidRPr="004F7628" w:rsidRDefault="00C76FB3" w:rsidP="00F94CE0">
            <w:pPr>
              <w:pStyle w:val="Seznamploh"/>
              <w:spacing w:before="60" w:after="60"/>
              <w:rPr>
                <w:rFonts w:ascii="Calibri" w:hAnsi="Calibri" w:cs="Calibri"/>
                <w:sz w:val="22"/>
                <w:szCs w:val="22"/>
                <w:lang w:val="cs-CZ"/>
              </w:rPr>
            </w:pPr>
            <w:r w:rsidRPr="004F7628">
              <w:rPr>
                <w:rFonts w:ascii="Calibri" w:hAnsi="Calibri" w:cs="Calibri"/>
                <w:sz w:val="22"/>
                <w:szCs w:val="22"/>
                <w:lang w:val="cs-CZ"/>
              </w:rPr>
              <w:t>Příloha č. 3:</w:t>
            </w:r>
          </w:p>
        </w:tc>
        <w:tc>
          <w:tcPr>
            <w:tcW w:w="2771" w:type="pct"/>
          </w:tcPr>
          <w:p w14:paraId="774039D1"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 xml:space="preserve">Plán Inicializace </w:t>
            </w:r>
          </w:p>
        </w:tc>
      </w:tr>
      <w:tr w:rsidR="00C76FB3" w:rsidRPr="004F7628" w14:paraId="7AA2C886" w14:textId="77777777" w:rsidTr="00F9417D">
        <w:trPr>
          <w:jc w:val="center"/>
        </w:trPr>
        <w:tc>
          <w:tcPr>
            <w:tcW w:w="2229" w:type="pct"/>
          </w:tcPr>
          <w:p w14:paraId="2226BFBC" w14:textId="77777777" w:rsidR="00C76FB3" w:rsidRPr="004F7628" w:rsidRDefault="00C76FB3" w:rsidP="00F94CE0">
            <w:pPr>
              <w:pStyle w:val="Seznamploh"/>
              <w:spacing w:before="60" w:after="60"/>
              <w:rPr>
                <w:rFonts w:ascii="Calibri" w:hAnsi="Calibri" w:cs="Calibri"/>
                <w:sz w:val="22"/>
                <w:szCs w:val="22"/>
                <w:lang w:val="cs-CZ"/>
              </w:rPr>
            </w:pPr>
            <w:r w:rsidRPr="004F7628">
              <w:rPr>
                <w:rFonts w:ascii="Calibri" w:hAnsi="Calibri" w:cs="Calibri"/>
                <w:sz w:val="22"/>
                <w:szCs w:val="22"/>
                <w:lang w:val="cs-CZ"/>
              </w:rPr>
              <w:t>Příloha č. 4:</w:t>
            </w:r>
          </w:p>
        </w:tc>
        <w:tc>
          <w:tcPr>
            <w:tcW w:w="2771" w:type="pct"/>
          </w:tcPr>
          <w:p w14:paraId="43965E0C"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 xml:space="preserve">Oprávněné osoby </w:t>
            </w:r>
          </w:p>
        </w:tc>
      </w:tr>
      <w:tr w:rsidR="00C76FB3" w:rsidRPr="004F7628" w14:paraId="7B539687" w14:textId="77777777" w:rsidTr="00F9417D">
        <w:trPr>
          <w:jc w:val="center"/>
        </w:trPr>
        <w:tc>
          <w:tcPr>
            <w:tcW w:w="2229" w:type="pct"/>
          </w:tcPr>
          <w:p w14:paraId="51F3B889" w14:textId="77777777" w:rsidR="00C76FB3" w:rsidRPr="004F7628" w:rsidRDefault="00C76FB3" w:rsidP="00F94CE0">
            <w:pPr>
              <w:pStyle w:val="Seznamploh"/>
              <w:spacing w:before="60" w:after="60"/>
              <w:rPr>
                <w:rFonts w:ascii="Calibri" w:hAnsi="Calibri" w:cs="Calibri"/>
                <w:sz w:val="22"/>
                <w:szCs w:val="22"/>
                <w:lang w:val="cs-CZ"/>
              </w:rPr>
            </w:pPr>
            <w:r w:rsidRPr="004F7628">
              <w:rPr>
                <w:rFonts w:ascii="Calibri" w:hAnsi="Calibri" w:cs="Calibri"/>
                <w:sz w:val="22"/>
                <w:szCs w:val="22"/>
                <w:lang w:val="cs-CZ"/>
              </w:rPr>
              <w:t>Příloha č. 5:</w:t>
            </w:r>
          </w:p>
        </w:tc>
        <w:tc>
          <w:tcPr>
            <w:tcW w:w="2771" w:type="pct"/>
          </w:tcPr>
          <w:p w14:paraId="0DFB435A"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Seznam poddodavatelů</w:t>
            </w:r>
          </w:p>
        </w:tc>
      </w:tr>
      <w:tr w:rsidR="00C76FB3" w:rsidRPr="004F7628" w14:paraId="1DCC58E6" w14:textId="77777777" w:rsidTr="00F9417D">
        <w:trPr>
          <w:jc w:val="center"/>
        </w:trPr>
        <w:tc>
          <w:tcPr>
            <w:tcW w:w="2229" w:type="pct"/>
          </w:tcPr>
          <w:p w14:paraId="50C2BA25" w14:textId="77777777" w:rsidR="00C76FB3" w:rsidRPr="004F7628" w:rsidRDefault="00C76FB3" w:rsidP="00F94CE0">
            <w:pPr>
              <w:pStyle w:val="Seznamploh"/>
              <w:spacing w:before="60" w:after="60"/>
              <w:rPr>
                <w:rFonts w:ascii="Calibri" w:hAnsi="Calibri" w:cs="Calibri"/>
                <w:sz w:val="22"/>
                <w:szCs w:val="22"/>
                <w:lang w:val="cs-CZ"/>
              </w:rPr>
            </w:pPr>
            <w:r w:rsidRPr="004F7628">
              <w:rPr>
                <w:rFonts w:ascii="Calibri" w:hAnsi="Calibri" w:cs="Calibri"/>
                <w:sz w:val="22"/>
                <w:szCs w:val="22"/>
                <w:lang w:val="cs-CZ"/>
              </w:rPr>
              <w:t>Příloha č. 6:</w:t>
            </w:r>
          </w:p>
        </w:tc>
        <w:tc>
          <w:tcPr>
            <w:tcW w:w="2771" w:type="pct"/>
          </w:tcPr>
          <w:p w14:paraId="596BF615"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Souhrnná cenová tabulka</w:t>
            </w:r>
          </w:p>
        </w:tc>
      </w:tr>
      <w:tr w:rsidR="00C76FB3" w:rsidRPr="004F7628" w14:paraId="74E9B292" w14:textId="77777777" w:rsidTr="00F9417D">
        <w:trPr>
          <w:jc w:val="center"/>
        </w:trPr>
        <w:tc>
          <w:tcPr>
            <w:tcW w:w="2229" w:type="pct"/>
          </w:tcPr>
          <w:p w14:paraId="437B3E28" w14:textId="77777777" w:rsidR="00C76FB3" w:rsidRPr="004F7628" w:rsidRDefault="00C76FB3" w:rsidP="00F94CE0">
            <w:pPr>
              <w:pStyle w:val="Seznamploh"/>
              <w:spacing w:before="60" w:after="60"/>
              <w:rPr>
                <w:rFonts w:ascii="Calibri" w:hAnsi="Calibri" w:cs="Calibri"/>
                <w:sz w:val="22"/>
                <w:szCs w:val="22"/>
                <w:lang w:val="cs-CZ"/>
              </w:rPr>
            </w:pPr>
            <w:r w:rsidRPr="004F7628">
              <w:rPr>
                <w:rFonts w:ascii="Calibri" w:hAnsi="Calibri" w:cs="Calibri"/>
                <w:sz w:val="22"/>
                <w:szCs w:val="22"/>
                <w:lang w:val="cs-CZ"/>
              </w:rPr>
              <w:t>Příloha č. 7:</w:t>
            </w:r>
          </w:p>
        </w:tc>
        <w:tc>
          <w:tcPr>
            <w:tcW w:w="2771" w:type="pct"/>
          </w:tcPr>
          <w:p w14:paraId="6A0C4CC3"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Realizační tým Poskytovatele</w:t>
            </w:r>
          </w:p>
        </w:tc>
      </w:tr>
      <w:tr w:rsidR="00C76FB3" w:rsidRPr="004F7628" w14:paraId="7C259F48" w14:textId="77777777" w:rsidTr="00F9417D">
        <w:trPr>
          <w:jc w:val="center"/>
        </w:trPr>
        <w:tc>
          <w:tcPr>
            <w:tcW w:w="2229" w:type="pct"/>
          </w:tcPr>
          <w:p w14:paraId="44749428" w14:textId="77777777" w:rsidR="00C76FB3" w:rsidRPr="004F7628" w:rsidRDefault="00C76FB3" w:rsidP="00F94CE0">
            <w:pPr>
              <w:pStyle w:val="Seznamploh"/>
              <w:spacing w:before="60" w:after="60"/>
              <w:rPr>
                <w:rFonts w:ascii="Calibri" w:hAnsi="Calibri" w:cs="Calibri"/>
                <w:sz w:val="22"/>
                <w:szCs w:val="22"/>
                <w:lang w:val="cs-CZ"/>
              </w:rPr>
            </w:pPr>
            <w:r w:rsidRPr="004F7628">
              <w:rPr>
                <w:rFonts w:ascii="Calibri" w:hAnsi="Calibri" w:cs="Calibri"/>
                <w:sz w:val="22"/>
                <w:szCs w:val="22"/>
                <w:lang w:val="cs-CZ"/>
              </w:rPr>
              <w:t xml:space="preserve">Příloha č. </w:t>
            </w:r>
            <w:r w:rsidRPr="004F7628">
              <w:rPr>
                <w:rStyle w:val="Hypertextovodkaz"/>
                <w:rFonts w:ascii="Calibri" w:hAnsi="Calibri" w:cs="Calibri"/>
                <w:color w:val="auto"/>
                <w:sz w:val="22"/>
                <w:szCs w:val="22"/>
                <w:lang w:val="cs-CZ"/>
              </w:rPr>
              <w:t>8</w:t>
            </w:r>
            <w:r w:rsidRPr="004F7628">
              <w:rPr>
                <w:rFonts w:ascii="Calibri" w:hAnsi="Calibri" w:cs="Calibri"/>
                <w:sz w:val="22"/>
                <w:szCs w:val="22"/>
                <w:lang w:val="cs-CZ"/>
              </w:rPr>
              <w:t>:</w:t>
            </w:r>
          </w:p>
        </w:tc>
        <w:tc>
          <w:tcPr>
            <w:tcW w:w="2771" w:type="pct"/>
          </w:tcPr>
          <w:p w14:paraId="4764ABF5"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Informace o zpracovávaných osobních údajích</w:t>
            </w:r>
          </w:p>
        </w:tc>
      </w:tr>
      <w:tr w:rsidR="00C76FB3" w:rsidRPr="004F7628" w14:paraId="6A740DE0" w14:textId="77777777" w:rsidTr="00F9417D">
        <w:trPr>
          <w:jc w:val="center"/>
        </w:trPr>
        <w:tc>
          <w:tcPr>
            <w:tcW w:w="2229" w:type="pct"/>
          </w:tcPr>
          <w:p w14:paraId="4A5C7FB9" w14:textId="77777777" w:rsidR="00C76FB3" w:rsidRPr="004F7628" w:rsidRDefault="00C76FB3" w:rsidP="00F94CE0">
            <w:pPr>
              <w:pStyle w:val="Seznamploh"/>
              <w:spacing w:before="60" w:after="60"/>
              <w:rPr>
                <w:rFonts w:ascii="Calibri" w:hAnsi="Calibri" w:cs="Calibri"/>
                <w:sz w:val="22"/>
                <w:szCs w:val="22"/>
                <w:lang w:val="cs-CZ"/>
              </w:rPr>
            </w:pPr>
            <w:r w:rsidRPr="004F7628">
              <w:rPr>
                <w:rFonts w:ascii="Calibri" w:hAnsi="Calibri" w:cs="Calibri"/>
                <w:sz w:val="22"/>
                <w:szCs w:val="22"/>
                <w:lang w:val="cs-CZ"/>
              </w:rPr>
              <w:t>Příloha č. 9:</w:t>
            </w:r>
          </w:p>
        </w:tc>
        <w:tc>
          <w:tcPr>
            <w:tcW w:w="2771" w:type="pct"/>
          </w:tcPr>
          <w:p w14:paraId="599CABB4"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 xml:space="preserve">Metodika a šablony Služeb výkonově hrazených </w:t>
            </w:r>
          </w:p>
        </w:tc>
      </w:tr>
      <w:tr w:rsidR="00C76FB3" w:rsidRPr="004F7628" w14:paraId="2B4FA993" w14:textId="77777777" w:rsidTr="00F9417D">
        <w:trPr>
          <w:jc w:val="center"/>
        </w:trPr>
        <w:tc>
          <w:tcPr>
            <w:tcW w:w="2229" w:type="pct"/>
          </w:tcPr>
          <w:p w14:paraId="01454363" w14:textId="77777777" w:rsidR="00C76FB3" w:rsidRPr="004F7628" w:rsidRDefault="00C76FB3" w:rsidP="00F94CE0">
            <w:pPr>
              <w:pStyle w:val="Seznamploh"/>
              <w:spacing w:before="60" w:after="60"/>
              <w:rPr>
                <w:rFonts w:ascii="Calibri" w:hAnsi="Calibri" w:cs="Calibri"/>
                <w:sz w:val="22"/>
                <w:szCs w:val="22"/>
                <w:highlight w:val="yellow"/>
                <w:lang w:val="cs-CZ"/>
              </w:rPr>
            </w:pPr>
          </w:p>
        </w:tc>
        <w:tc>
          <w:tcPr>
            <w:tcW w:w="2771" w:type="pct"/>
          </w:tcPr>
          <w:p w14:paraId="5936EDDA" w14:textId="77777777" w:rsidR="00C76FB3" w:rsidRPr="004F7628" w:rsidRDefault="00C76FB3" w:rsidP="00F94CE0">
            <w:pPr>
              <w:spacing w:before="60" w:after="60"/>
              <w:rPr>
                <w:rFonts w:ascii="Calibri" w:hAnsi="Calibri" w:cs="Calibri"/>
                <w:szCs w:val="22"/>
                <w:highlight w:val="yellow"/>
              </w:rPr>
            </w:pPr>
          </w:p>
        </w:tc>
      </w:tr>
      <w:tr w:rsidR="00C76FB3" w:rsidRPr="004F7628" w14:paraId="739AE245" w14:textId="77777777" w:rsidTr="00F9417D">
        <w:trPr>
          <w:jc w:val="center"/>
        </w:trPr>
        <w:tc>
          <w:tcPr>
            <w:tcW w:w="2229" w:type="pct"/>
          </w:tcPr>
          <w:p w14:paraId="2A29487E" w14:textId="77777777" w:rsidR="00C76FB3" w:rsidRPr="004F7628" w:rsidRDefault="00C76FB3" w:rsidP="00F94CE0">
            <w:pPr>
              <w:pStyle w:val="Seznamploh"/>
              <w:spacing w:before="60" w:after="60"/>
              <w:rPr>
                <w:rFonts w:ascii="Calibri" w:hAnsi="Calibri" w:cs="Calibri"/>
                <w:sz w:val="22"/>
                <w:szCs w:val="22"/>
                <w:lang w:val="cs-CZ"/>
              </w:rPr>
            </w:pPr>
          </w:p>
        </w:tc>
        <w:tc>
          <w:tcPr>
            <w:tcW w:w="2771" w:type="pct"/>
          </w:tcPr>
          <w:p w14:paraId="0CCEC652" w14:textId="77777777" w:rsidR="00C76FB3" w:rsidRPr="004F7628" w:rsidRDefault="00C76FB3" w:rsidP="00F94CE0">
            <w:pPr>
              <w:spacing w:before="60" w:after="60"/>
              <w:rPr>
                <w:rFonts w:ascii="Calibri" w:hAnsi="Calibri" w:cs="Calibri"/>
                <w:szCs w:val="22"/>
              </w:rPr>
            </w:pPr>
          </w:p>
        </w:tc>
      </w:tr>
    </w:tbl>
    <w:p w14:paraId="17E770E6" w14:textId="4149EF3C"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 xml:space="preserve">Tato Smlouva se vyhotovuje v elektronické podobě ve formátu PDF/A, přičemž každá ze smluvních stran obdrží oboustranně elektronicky podepsaný datový soubor této Smlouvy. </w:t>
      </w:r>
    </w:p>
    <w:p w14:paraId="24E2D689" w14:textId="77777777" w:rsidR="00C76FB3" w:rsidRPr="004F7628" w:rsidRDefault="00C76FB3" w:rsidP="000D3172">
      <w:pPr>
        <w:pStyle w:val="RLTextlnkuslovan"/>
        <w:numPr>
          <w:ilvl w:val="1"/>
          <w:numId w:val="1"/>
        </w:numPr>
        <w:spacing w:before="60" w:after="60"/>
        <w:ind w:left="709" w:hanging="709"/>
        <w:rPr>
          <w:rFonts w:ascii="Calibri" w:hAnsi="Calibri" w:cs="Calibri"/>
          <w:sz w:val="22"/>
          <w:szCs w:val="22"/>
          <w:lang w:val="cs-CZ"/>
        </w:rPr>
      </w:pPr>
      <w:r w:rsidRPr="004F7628">
        <w:rPr>
          <w:rFonts w:ascii="Calibri" w:hAnsi="Calibri" w:cs="Calibri"/>
          <w:sz w:val="22"/>
          <w:szCs w:val="22"/>
          <w:lang w:val="cs-CZ"/>
        </w:rPr>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605"/>
        <w:gridCol w:w="4605"/>
      </w:tblGrid>
      <w:tr w:rsidR="00C76FB3" w:rsidRPr="004F7628" w14:paraId="51A64417" w14:textId="77777777" w:rsidTr="572353C8">
        <w:trPr>
          <w:jc w:val="center"/>
        </w:trPr>
        <w:tc>
          <w:tcPr>
            <w:tcW w:w="4605" w:type="dxa"/>
          </w:tcPr>
          <w:p w14:paraId="2D4D1B57" w14:textId="77777777" w:rsidR="00C76FB3" w:rsidRPr="004F7628" w:rsidRDefault="00C76FB3" w:rsidP="00F94CE0">
            <w:pPr>
              <w:pStyle w:val="RLProhlensmluvnchstran"/>
              <w:spacing w:before="60" w:after="60" w:line="240" w:lineRule="auto"/>
              <w:rPr>
                <w:rFonts w:cs="Calibri"/>
                <w:sz w:val="22"/>
                <w:szCs w:val="22"/>
                <w:lang w:val="cs-CZ"/>
              </w:rPr>
            </w:pPr>
            <w:r w:rsidRPr="004F7628">
              <w:rPr>
                <w:rFonts w:cs="Calibri"/>
                <w:sz w:val="22"/>
                <w:szCs w:val="22"/>
                <w:lang w:val="cs-CZ"/>
              </w:rPr>
              <w:t>Objednatel</w:t>
            </w:r>
          </w:p>
          <w:p w14:paraId="021E9CB8" w14:textId="77777777" w:rsidR="00C76FB3" w:rsidRPr="004F7628" w:rsidRDefault="00C76FB3" w:rsidP="00F94CE0">
            <w:pPr>
              <w:pStyle w:val="RLdajeosmluvnstran"/>
              <w:spacing w:before="60" w:after="60" w:line="240" w:lineRule="auto"/>
              <w:rPr>
                <w:rFonts w:cs="Calibri"/>
                <w:sz w:val="22"/>
                <w:szCs w:val="22"/>
              </w:rPr>
            </w:pPr>
          </w:p>
          <w:p w14:paraId="6B6EF697" w14:textId="0F3B0ED0" w:rsidR="00C76FB3" w:rsidRPr="004F7628" w:rsidRDefault="00C76FB3" w:rsidP="00F94CE0">
            <w:pPr>
              <w:pStyle w:val="RLdajeosmluvnstran"/>
              <w:spacing w:before="60" w:after="60" w:line="240" w:lineRule="auto"/>
              <w:rPr>
                <w:rFonts w:cs="Calibri"/>
                <w:sz w:val="22"/>
                <w:szCs w:val="22"/>
              </w:rPr>
            </w:pPr>
            <w:r w:rsidRPr="004F7628">
              <w:rPr>
                <w:rFonts w:cs="Calibri"/>
                <w:sz w:val="22"/>
                <w:szCs w:val="22"/>
              </w:rPr>
              <w:t>V Praze dne</w:t>
            </w:r>
            <w:r w:rsidR="006534E9" w:rsidRPr="004F7628">
              <w:rPr>
                <w:rFonts w:cs="Calibri"/>
                <w:sz w:val="22"/>
                <w:szCs w:val="22"/>
              </w:rPr>
              <w:t>:</w:t>
            </w:r>
            <w:r w:rsidRPr="004F7628">
              <w:rPr>
                <w:rFonts w:cs="Calibri"/>
                <w:sz w:val="22"/>
                <w:szCs w:val="22"/>
              </w:rPr>
              <w:t xml:space="preserve"> </w:t>
            </w:r>
            <w:r w:rsidR="006534E9" w:rsidRPr="004F7628">
              <w:rPr>
                <w:rFonts w:cs="Calibri"/>
                <w:i/>
                <w:sz w:val="22"/>
                <w:szCs w:val="22"/>
              </w:rPr>
              <w:t>shodné s</w:t>
            </w:r>
            <w:r w:rsidR="006534E9" w:rsidRPr="004F7628">
              <w:rPr>
                <w:rFonts w:cs="Calibri"/>
                <w:i/>
                <w:iCs/>
                <w:sz w:val="22"/>
                <w:szCs w:val="22"/>
              </w:rPr>
              <w:t> </w:t>
            </w:r>
            <w:r w:rsidR="006534E9" w:rsidRPr="004F7628">
              <w:rPr>
                <w:rFonts w:cs="Calibri"/>
                <w:i/>
                <w:sz w:val="22"/>
                <w:szCs w:val="22"/>
              </w:rPr>
              <w:t xml:space="preserve">datem a časem el. </w:t>
            </w:r>
            <w:r w:rsidR="00FD7BE1" w:rsidRPr="004F7628">
              <w:rPr>
                <w:rFonts w:cs="Calibri"/>
                <w:i/>
                <w:iCs/>
                <w:sz w:val="22"/>
                <w:szCs w:val="22"/>
              </w:rPr>
              <w:t>podpisu</w:t>
            </w:r>
          </w:p>
          <w:p w14:paraId="1AF6DE18" w14:textId="77777777" w:rsidR="00C76FB3" w:rsidRPr="004F7628" w:rsidRDefault="00C76FB3" w:rsidP="00F94CE0">
            <w:pPr>
              <w:pStyle w:val="RLdajeosmluvnstran"/>
              <w:spacing w:before="60" w:after="60" w:line="240" w:lineRule="auto"/>
              <w:rPr>
                <w:rFonts w:cs="Calibri"/>
                <w:sz w:val="22"/>
                <w:szCs w:val="22"/>
              </w:rPr>
            </w:pPr>
          </w:p>
          <w:p w14:paraId="0BB30408" w14:textId="77777777" w:rsidR="00C76FB3" w:rsidRPr="004F7628" w:rsidRDefault="00C76FB3" w:rsidP="002C3969">
            <w:pPr>
              <w:spacing w:before="60" w:after="60"/>
              <w:rPr>
                <w:rFonts w:ascii="Calibri" w:hAnsi="Calibri" w:cs="Calibri"/>
                <w:szCs w:val="22"/>
              </w:rPr>
            </w:pPr>
          </w:p>
        </w:tc>
        <w:tc>
          <w:tcPr>
            <w:tcW w:w="4605" w:type="dxa"/>
          </w:tcPr>
          <w:p w14:paraId="6DAE5B0E" w14:textId="77777777" w:rsidR="00C76FB3" w:rsidRPr="004F7628" w:rsidRDefault="00C76FB3" w:rsidP="00F94CE0">
            <w:pPr>
              <w:pStyle w:val="RLProhlensmluvnchstran"/>
              <w:spacing w:before="60" w:after="60" w:line="240" w:lineRule="auto"/>
              <w:rPr>
                <w:rFonts w:cs="Calibri"/>
                <w:sz w:val="22"/>
                <w:szCs w:val="22"/>
                <w:lang w:val="cs-CZ"/>
              </w:rPr>
            </w:pPr>
            <w:r w:rsidRPr="004F7628">
              <w:rPr>
                <w:rFonts w:cs="Calibri"/>
                <w:sz w:val="22"/>
                <w:szCs w:val="22"/>
                <w:lang w:val="cs-CZ"/>
              </w:rPr>
              <w:t>Poskytovatel</w:t>
            </w:r>
          </w:p>
          <w:p w14:paraId="54E8121C" w14:textId="77777777" w:rsidR="00C76FB3" w:rsidRPr="004F7628" w:rsidRDefault="00C76FB3" w:rsidP="00F94CE0">
            <w:pPr>
              <w:pStyle w:val="RLdajeosmluvnstran"/>
              <w:spacing w:before="60" w:after="60" w:line="240" w:lineRule="auto"/>
              <w:rPr>
                <w:rFonts w:cs="Calibri"/>
                <w:sz w:val="22"/>
                <w:szCs w:val="22"/>
              </w:rPr>
            </w:pPr>
          </w:p>
          <w:p w14:paraId="660B96E8" w14:textId="477C908A" w:rsidR="00C76FB3" w:rsidRPr="004F7628" w:rsidRDefault="00C76FB3" w:rsidP="00F94CE0">
            <w:pPr>
              <w:pStyle w:val="RLdajeosmluvnstran"/>
              <w:spacing w:before="60" w:after="60" w:line="240" w:lineRule="auto"/>
              <w:rPr>
                <w:rFonts w:cs="Calibri"/>
                <w:i/>
                <w:iCs/>
                <w:sz w:val="22"/>
                <w:szCs w:val="22"/>
              </w:rPr>
            </w:pPr>
            <w:r w:rsidRPr="004F7628">
              <w:rPr>
                <w:rFonts w:cs="Calibri"/>
                <w:sz w:val="22"/>
                <w:szCs w:val="22"/>
              </w:rPr>
              <w:t xml:space="preserve">V </w:t>
            </w:r>
            <w:r w:rsidR="008E14CA" w:rsidRPr="004F7628">
              <w:rPr>
                <w:rFonts w:cs="Calibri"/>
                <w:sz w:val="22"/>
                <w:szCs w:val="22"/>
                <w:highlight w:val="yellow"/>
              </w:rPr>
              <w:t>[DOPLNÍ ÚČASTNÍK]</w:t>
            </w:r>
            <w:r w:rsidR="00FD7BE1" w:rsidRPr="004F7628">
              <w:rPr>
                <w:rFonts w:cs="Calibri"/>
                <w:sz w:val="22"/>
                <w:szCs w:val="22"/>
              </w:rPr>
              <w:t xml:space="preserve"> </w:t>
            </w:r>
            <w:r w:rsidRPr="004F7628">
              <w:rPr>
                <w:rFonts w:cs="Calibri"/>
                <w:sz w:val="22"/>
                <w:szCs w:val="22"/>
              </w:rPr>
              <w:t>dne</w:t>
            </w:r>
            <w:r w:rsidR="00E752B8" w:rsidRPr="004F7628">
              <w:rPr>
                <w:rFonts w:cs="Calibri"/>
                <w:sz w:val="22"/>
                <w:szCs w:val="22"/>
              </w:rPr>
              <w:t xml:space="preserve">: </w:t>
            </w:r>
            <w:r w:rsidR="00E752B8" w:rsidRPr="004F7628">
              <w:rPr>
                <w:rFonts w:cs="Calibri"/>
                <w:i/>
                <w:iCs/>
                <w:sz w:val="22"/>
                <w:szCs w:val="22"/>
              </w:rPr>
              <w:t>shodné s datem a časem el. podpisu</w:t>
            </w:r>
          </w:p>
          <w:p w14:paraId="65A94135" w14:textId="77777777" w:rsidR="00C76FB3" w:rsidRPr="004F7628" w:rsidRDefault="00C76FB3" w:rsidP="00F94CE0">
            <w:pPr>
              <w:pStyle w:val="RLdajeosmluvnstran"/>
              <w:spacing w:before="60" w:after="60" w:line="240" w:lineRule="auto"/>
              <w:rPr>
                <w:rFonts w:cs="Calibri"/>
                <w:sz w:val="22"/>
                <w:szCs w:val="22"/>
              </w:rPr>
            </w:pPr>
          </w:p>
          <w:p w14:paraId="293782EB" w14:textId="77777777" w:rsidR="00C76FB3" w:rsidRPr="004F7628" w:rsidRDefault="00C76FB3" w:rsidP="002C3969">
            <w:pPr>
              <w:spacing w:before="60" w:after="60"/>
              <w:rPr>
                <w:rFonts w:ascii="Calibri" w:hAnsi="Calibri" w:cs="Calibri"/>
                <w:szCs w:val="22"/>
              </w:rPr>
            </w:pPr>
          </w:p>
        </w:tc>
      </w:tr>
      <w:tr w:rsidR="00C76FB3" w:rsidRPr="004F7628" w14:paraId="5486D615" w14:textId="77777777" w:rsidTr="572353C8">
        <w:trPr>
          <w:jc w:val="center"/>
        </w:trPr>
        <w:tc>
          <w:tcPr>
            <w:tcW w:w="4605" w:type="dxa"/>
          </w:tcPr>
          <w:p w14:paraId="728F1492" w14:textId="3247D84A" w:rsidR="00C76FB3" w:rsidRPr="004F7628" w:rsidRDefault="00C76FB3" w:rsidP="002C3969">
            <w:pPr>
              <w:pStyle w:val="RLdajeosmluvnstran"/>
              <w:spacing w:before="60" w:after="60" w:line="240" w:lineRule="auto"/>
              <w:rPr>
                <w:rFonts w:cs="Calibri"/>
                <w:sz w:val="22"/>
                <w:szCs w:val="22"/>
              </w:rPr>
            </w:pPr>
            <w:r w:rsidRPr="004F7628">
              <w:rPr>
                <w:rFonts w:cs="Calibri"/>
                <w:sz w:val="22"/>
                <w:szCs w:val="22"/>
              </w:rPr>
              <w:t>.............................................................................</w:t>
            </w:r>
          </w:p>
          <w:p w14:paraId="76152CA8" w14:textId="77777777" w:rsidR="00C76FB3" w:rsidRPr="004F7628" w:rsidRDefault="00C76FB3" w:rsidP="00F94CE0">
            <w:pPr>
              <w:pStyle w:val="RLProhlensmluvnchstran"/>
              <w:spacing w:before="60" w:after="60" w:line="240" w:lineRule="auto"/>
              <w:rPr>
                <w:rFonts w:cs="Calibri"/>
                <w:sz w:val="22"/>
                <w:szCs w:val="22"/>
                <w:lang w:val="cs-CZ"/>
              </w:rPr>
            </w:pPr>
            <w:r w:rsidRPr="004F7628">
              <w:rPr>
                <w:rFonts w:cs="Calibri"/>
                <w:sz w:val="22"/>
                <w:szCs w:val="22"/>
                <w:lang w:val="cs-CZ"/>
              </w:rPr>
              <w:t>Česká republika – Ministerstvo zemědělství</w:t>
            </w:r>
          </w:p>
          <w:p w14:paraId="3DFE612F" w14:textId="20EA1FBE" w:rsidR="001A5825" w:rsidRPr="004F7628" w:rsidRDefault="00847647" w:rsidP="572353C8">
            <w:pPr>
              <w:pStyle w:val="RLdajeosmluvnstran"/>
              <w:spacing w:before="60" w:after="60" w:line="240" w:lineRule="auto"/>
              <w:rPr>
                <w:rFonts w:cs="Calibri"/>
                <w:sz w:val="22"/>
                <w:szCs w:val="22"/>
              </w:rPr>
            </w:pPr>
            <w:r w:rsidRPr="007A3CBB">
              <w:rPr>
                <w:rFonts w:cs="Calibri"/>
                <w:snapToGrid w:val="0"/>
                <w:sz w:val="22"/>
                <w:szCs w:val="22"/>
                <w:highlight w:val="green"/>
              </w:rPr>
              <w:t xml:space="preserve">[DOPLNÍ </w:t>
            </w:r>
            <w:r>
              <w:rPr>
                <w:rFonts w:cs="Calibri"/>
                <w:snapToGrid w:val="0"/>
                <w:sz w:val="22"/>
                <w:szCs w:val="22"/>
                <w:highlight w:val="green"/>
              </w:rPr>
              <w:t>ZADAVATEL</w:t>
            </w:r>
            <w:r w:rsidRPr="007A3CBB">
              <w:rPr>
                <w:rFonts w:cs="Calibri"/>
                <w:snapToGrid w:val="0"/>
                <w:sz w:val="22"/>
                <w:szCs w:val="22"/>
                <w:highlight w:val="green"/>
              </w:rPr>
              <w:t>]</w:t>
            </w:r>
          </w:p>
          <w:p w14:paraId="7525B66F" w14:textId="7A9F3746" w:rsidR="009F3E86" w:rsidRPr="004F7628" w:rsidRDefault="00847647" w:rsidP="572353C8">
            <w:pPr>
              <w:pStyle w:val="RLdajeosmluvnstran"/>
              <w:spacing w:before="60" w:after="60" w:line="240" w:lineRule="auto"/>
              <w:rPr>
                <w:rFonts w:cs="Calibri"/>
                <w:sz w:val="22"/>
                <w:szCs w:val="22"/>
              </w:rPr>
            </w:pPr>
            <w:r>
              <w:rPr>
                <w:rFonts w:cs="Calibri"/>
                <w:sz w:val="22"/>
                <w:szCs w:val="22"/>
              </w:rPr>
              <w:t>vrchní ředitel/ka</w:t>
            </w:r>
            <w:r w:rsidR="00527761">
              <w:rPr>
                <w:rFonts w:cs="Calibri"/>
                <w:sz w:val="22"/>
                <w:szCs w:val="22"/>
              </w:rPr>
              <w:t xml:space="preserve"> sekce</w:t>
            </w:r>
          </w:p>
          <w:p w14:paraId="255F208B" w14:textId="405259F8" w:rsidR="001A5825" w:rsidRPr="004F7628" w:rsidRDefault="001A5825" w:rsidP="572353C8">
            <w:pPr>
              <w:pStyle w:val="RLdajeosmluvnstran"/>
              <w:spacing w:before="60" w:after="60" w:line="240" w:lineRule="auto"/>
              <w:rPr>
                <w:rFonts w:cs="Calibri"/>
                <w:sz w:val="22"/>
                <w:szCs w:val="22"/>
              </w:rPr>
            </w:pPr>
            <w:r w:rsidRPr="004F7628">
              <w:rPr>
                <w:rFonts w:cs="Calibri"/>
                <w:sz w:val="22"/>
                <w:szCs w:val="22"/>
              </w:rPr>
              <w:t>Sekce informačních a komunikačních technologií</w:t>
            </w:r>
          </w:p>
        </w:tc>
        <w:tc>
          <w:tcPr>
            <w:tcW w:w="4605" w:type="dxa"/>
          </w:tcPr>
          <w:p w14:paraId="4D70438C" w14:textId="77777777" w:rsidR="00C76FB3" w:rsidRPr="004F7628" w:rsidRDefault="00C76FB3" w:rsidP="00F94CE0">
            <w:pPr>
              <w:pStyle w:val="RLdajeosmluvnstran"/>
              <w:spacing w:before="60" w:after="60" w:line="240" w:lineRule="auto"/>
              <w:rPr>
                <w:rFonts w:cs="Calibri"/>
                <w:sz w:val="22"/>
                <w:szCs w:val="22"/>
              </w:rPr>
            </w:pPr>
            <w:r w:rsidRPr="004F7628">
              <w:rPr>
                <w:rFonts w:cs="Calibri"/>
                <w:sz w:val="22"/>
                <w:szCs w:val="22"/>
              </w:rPr>
              <w:t>..............................................................................</w:t>
            </w:r>
          </w:p>
          <w:p w14:paraId="66DC1D89" w14:textId="77777777" w:rsidR="00C76FB3" w:rsidRPr="004F7628" w:rsidRDefault="00C76FB3" w:rsidP="00F94CE0">
            <w:pPr>
              <w:pStyle w:val="doplnuchaze"/>
              <w:spacing w:before="60" w:after="60" w:line="240" w:lineRule="auto"/>
              <w:rPr>
                <w:rFonts w:cs="Calibri"/>
                <w:sz w:val="22"/>
                <w:lang w:val="cs-CZ"/>
              </w:rPr>
            </w:pPr>
            <w:r w:rsidRPr="004F7628">
              <w:rPr>
                <w:rFonts w:cs="Calibri"/>
                <w:sz w:val="22"/>
                <w:highlight w:val="yellow"/>
                <w:lang w:val="cs-CZ"/>
              </w:rPr>
              <w:t>[DOPLNÍ ÚČASTNÍK]</w:t>
            </w:r>
          </w:p>
          <w:p w14:paraId="2565FC25" w14:textId="77777777" w:rsidR="00C76FB3" w:rsidRPr="004F7628" w:rsidRDefault="00C76FB3" w:rsidP="00F94CE0">
            <w:pPr>
              <w:pStyle w:val="doplnuchaze"/>
              <w:spacing w:before="60" w:after="60" w:line="240" w:lineRule="auto"/>
              <w:rPr>
                <w:rFonts w:cs="Calibri"/>
                <w:b w:val="0"/>
                <w:sz w:val="22"/>
                <w:lang w:val="cs-CZ"/>
              </w:rPr>
            </w:pPr>
            <w:r w:rsidRPr="004F7628">
              <w:rPr>
                <w:rFonts w:cs="Calibri"/>
                <w:b w:val="0"/>
                <w:sz w:val="22"/>
                <w:highlight w:val="yellow"/>
                <w:lang w:val="cs-CZ"/>
              </w:rPr>
              <w:t>[DOPLNÍ ÚČASTNÍK]</w:t>
            </w:r>
          </w:p>
        </w:tc>
      </w:tr>
    </w:tbl>
    <w:p w14:paraId="7E248D1C" w14:textId="4AB5937C" w:rsidR="572353C8" w:rsidRPr="004F7628" w:rsidRDefault="572353C8" w:rsidP="572353C8">
      <w:pPr>
        <w:rPr>
          <w:rFonts w:ascii="Calibri" w:hAnsi="Calibri" w:cs="Calibri"/>
          <w:szCs w:val="22"/>
        </w:rPr>
        <w:sectPr w:rsidR="572353C8" w:rsidRPr="004F7628" w:rsidSect="00C76FB3">
          <w:pgSz w:w="11906" w:h="16838"/>
          <w:pgMar w:top="1021" w:right="1021" w:bottom="1021" w:left="1021" w:header="709" w:footer="709" w:gutter="0"/>
          <w:cols w:space="708"/>
          <w:docGrid w:linePitch="360"/>
        </w:sectPr>
      </w:pPr>
    </w:p>
    <w:p w14:paraId="62CA0018" w14:textId="77777777" w:rsidR="00C76FB3" w:rsidRPr="004F7628" w:rsidRDefault="00C76FB3" w:rsidP="002C3969">
      <w:pPr>
        <w:keepNext/>
        <w:spacing w:before="60" w:after="60"/>
        <w:jc w:val="center"/>
        <w:outlineLvl w:val="0"/>
        <w:rPr>
          <w:rFonts w:ascii="Calibri" w:hAnsi="Calibri" w:cs="Calibri"/>
          <w:b/>
          <w:kern w:val="32"/>
          <w:szCs w:val="22"/>
        </w:rPr>
      </w:pPr>
      <w:bookmarkStart w:id="187" w:name="Annex01"/>
      <w:r w:rsidRPr="004F7628">
        <w:rPr>
          <w:rFonts w:ascii="Calibri" w:hAnsi="Calibri" w:cs="Calibri"/>
          <w:b/>
          <w:kern w:val="32"/>
          <w:szCs w:val="22"/>
        </w:rPr>
        <w:lastRenderedPageBreak/>
        <w:t>Příloha č. 1</w:t>
      </w:r>
      <w:bookmarkEnd w:id="187"/>
    </w:p>
    <w:p w14:paraId="7A727866" w14:textId="0D85ACE0" w:rsidR="00C76FB3" w:rsidRPr="004F7628" w:rsidRDefault="00C76FB3" w:rsidP="002C3969">
      <w:pPr>
        <w:spacing w:before="60" w:after="60"/>
        <w:jc w:val="center"/>
        <w:rPr>
          <w:rFonts w:ascii="Calibri" w:eastAsiaTheme="minorHAnsi" w:hAnsi="Calibri" w:cs="Calibri"/>
          <w:b/>
          <w:szCs w:val="22"/>
        </w:rPr>
      </w:pPr>
      <w:r w:rsidRPr="004F7628">
        <w:rPr>
          <w:rFonts w:ascii="Calibri" w:hAnsi="Calibri" w:cs="Calibri"/>
          <w:b/>
          <w:szCs w:val="22"/>
        </w:rPr>
        <w:t xml:space="preserve">Specifikace </w:t>
      </w:r>
      <w:r w:rsidRPr="004F7628">
        <w:rPr>
          <w:rFonts w:ascii="Calibri" w:eastAsia="Times New Roman" w:hAnsi="Calibri" w:cs="Calibri"/>
          <w:b/>
          <w:szCs w:val="22"/>
          <w:lang w:eastAsia="x-none"/>
        </w:rPr>
        <w:t>Služeb</w:t>
      </w:r>
    </w:p>
    <w:p w14:paraId="1481DF89" w14:textId="77777777" w:rsidR="00C76FB3" w:rsidRPr="004F7628" w:rsidRDefault="00C76FB3" w:rsidP="000D3172">
      <w:pPr>
        <w:keepNext/>
        <w:numPr>
          <w:ilvl w:val="0"/>
          <w:numId w:val="42"/>
        </w:numPr>
        <w:tabs>
          <w:tab w:val="num" w:pos="5556"/>
        </w:tabs>
        <w:suppressAutoHyphens/>
        <w:spacing w:before="60" w:after="60"/>
        <w:ind w:left="284" w:hanging="284"/>
        <w:outlineLvl w:val="0"/>
        <w:rPr>
          <w:rFonts w:ascii="Calibri" w:eastAsiaTheme="minorHAnsi" w:hAnsi="Calibri" w:cs="Calibri"/>
          <w:b/>
          <w:szCs w:val="22"/>
        </w:rPr>
      </w:pPr>
      <w:bookmarkStart w:id="188" w:name="_Toc172019294"/>
      <w:r w:rsidRPr="004F7628">
        <w:rPr>
          <w:rFonts w:ascii="Calibri" w:hAnsi="Calibri" w:cs="Calibri"/>
          <w:b/>
          <w:szCs w:val="22"/>
        </w:rPr>
        <w:t>SEZNAM POJMŮ OBSAŽENÝCH VE SMLOUVĚ VČETNĚ PŘÍLOH A JEJICH POPIS (DEFINICE)</w:t>
      </w:r>
      <w:bookmarkEnd w:id="188"/>
    </w:p>
    <w:tbl>
      <w:tblPr>
        <w:tblW w:w="51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60"/>
        <w:gridCol w:w="7707"/>
      </w:tblGrid>
      <w:tr w:rsidR="00C76FB3" w:rsidRPr="004F7628" w14:paraId="2A3CFD3A" w14:textId="77777777" w:rsidTr="00F9417D">
        <w:trPr>
          <w:trHeight w:val="189"/>
        </w:trPr>
        <w:tc>
          <w:tcPr>
            <w:tcW w:w="1210" w:type="pct"/>
            <w:tcBorders>
              <w:top w:val="single" w:sz="6" w:space="0" w:color="auto"/>
              <w:left w:val="single" w:sz="6" w:space="0" w:color="auto"/>
              <w:bottom w:val="single" w:sz="6" w:space="0" w:color="auto"/>
              <w:right w:val="single" w:sz="6" w:space="0" w:color="auto"/>
            </w:tcBorders>
            <w:shd w:val="clear" w:color="auto" w:fill="ABBB59"/>
          </w:tcPr>
          <w:p w14:paraId="5569559F" w14:textId="77777777" w:rsidR="00C76FB3" w:rsidRPr="004F7628" w:rsidRDefault="00C76FB3" w:rsidP="002C3969">
            <w:pPr>
              <w:spacing w:before="60" w:after="60"/>
              <w:rPr>
                <w:rFonts w:ascii="Calibri" w:hAnsi="Calibri" w:cs="Calibri"/>
                <w:b/>
                <w:color w:val="FFFFFF"/>
                <w:szCs w:val="22"/>
              </w:rPr>
            </w:pPr>
            <w:r w:rsidRPr="004F7628">
              <w:rPr>
                <w:rFonts w:ascii="Calibri" w:hAnsi="Calibri" w:cs="Calibri"/>
                <w:b/>
                <w:color w:val="FFFFFF"/>
                <w:szCs w:val="22"/>
              </w:rPr>
              <w:t>Pojem</w:t>
            </w:r>
          </w:p>
        </w:tc>
        <w:tc>
          <w:tcPr>
            <w:tcW w:w="3790" w:type="pct"/>
            <w:tcBorders>
              <w:top w:val="single" w:sz="6" w:space="0" w:color="auto"/>
              <w:left w:val="single" w:sz="6" w:space="0" w:color="auto"/>
              <w:bottom w:val="single" w:sz="6" w:space="0" w:color="auto"/>
              <w:right w:val="single" w:sz="6" w:space="0" w:color="auto"/>
            </w:tcBorders>
            <w:shd w:val="clear" w:color="auto" w:fill="ABBB59"/>
          </w:tcPr>
          <w:p w14:paraId="4506A035" w14:textId="77777777" w:rsidR="00C76FB3" w:rsidRPr="004F7628" w:rsidRDefault="00C76FB3" w:rsidP="002C3969">
            <w:pPr>
              <w:spacing w:before="60" w:after="60"/>
              <w:rPr>
                <w:rFonts w:ascii="Calibri" w:eastAsiaTheme="minorHAnsi" w:hAnsi="Calibri" w:cs="Calibri"/>
                <w:b/>
                <w:color w:val="FFFFFF"/>
                <w:szCs w:val="22"/>
              </w:rPr>
            </w:pPr>
            <w:r w:rsidRPr="004F7628">
              <w:rPr>
                <w:rFonts w:ascii="Calibri" w:hAnsi="Calibri" w:cs="Calibri"/>
                <w:b/>
                <w:color w:val="FFFFFF"/>
                <w:szCs w:val="22"/>
              </w:rPr>
              <w:t>Popis (definice) pojmu</w:t>
            </w:r>
          </w:p>
        </w:tc>
      </w:tr>
      <w:tr w:rsidR="00C76FB3" w:rsidRPr="004F7628" w14:paraId="43F46424"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shd w:val="clear" w:color="auto" w:fill="FFFFFF"/>
          </w:tcPr>
          <w:p w14:paraId="00CB6A19" w14:textId="77777777" w:rsidR="00C76FB3" w:rsidRPr="004F7628" w:rsidRDefault="00C76FB3" w:rsidP="002C3969">
            <w:pPr>
              <w:spacing w:before="60" w:after="60"/>
              <w:rPr>
                <w:rFonts w:ascii="Calibri" w:hAnsi="Calibri" w:cs="Calibri"/>
                <w:szCs w:val="22"/>
              </w:rPr>
            </w:pPr>
            <w:r w:rsidRPr="004F7628">
              <w:rPr>
                <w:rFonts w:ascii="Calibri" w:hAnsi="Calibri" w:cs="Calibri"/>
                <w:szCs w:val="22"/>
              </w:rPr>
              <w:t>Ad hoc KL</w:t>
            </w:r>
          </w:p>
        </w:tc>
        <w:tc>
          <w:tcPr>
            <w:tcW w:w="3790" w:type="pct"/>
            <w:tcBorders>
              <w:top w:val="single" w:sz="6" w:space="0" w:color="auto"/>
              <w:left w:val="single" w:sz="6" w:space="0" w:color="auto"/>
              <w:bottom w:val="single" w:sz="6" w:space="0" w:color="auto"/>
              <w:right w:val="single" w:sz="6" w:space="0" w:color="auto"/>
            </w:tcBorders>
            <w:shd w:val="clear" w:color="auto" w:fill="FFFFFF"/>
          </w:tcPr>
          <w:p w14:paraId="16B1F443"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Jak je tento pojem definován v odst. 3.2 Smlouvy.</w:t>
            </w:r>
          </w:p>
        </w:tc>
      </w:tr>
      <w:tr w:rsidR="00C76FB3" w:rsidRPr="004F7628" w14:paraId="07191120" w14:textId="77777777" w:rsidTr="00F9417D">
        <w:trPr>
          <w:trHeight w:val="201"/>
        </w:trPr>
        <w:tc>
          <w:tcPr>
            <w:tcW w:w="1210" w:type="pct"/>
            <w:tcBorders>
              <w:top w:val="single" w:sz="6" w:space="0" w:color="auto"/>
              <w:left w:val="single" w:sz="6" w:space="0" w:color="auto"/>
              <w:bottom w:val="single" w:sz="6" w:space="0" w:color="auto"/>
            </w:tcBorders>
            <w:vAlign w:val="center"/>
          </w:tcPr>
          <w:p w14:paraId="11B28818"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Ad hoc služby</w:t>
            </w:r>
          </w:p>
        </w:tc>
        <w:tc>
          <w:tcPr>
            <w:tcW w:w="3790" w:type="pct"/>
            <w:tcBorders>
              <w:top w:val="single" w:sz="6" w:space="0" w:color="auto"/>
              <w:bottom w:val="single" w:sz="6" w:space="0" w:color="auto"/>
              <w:right w:val="single" w:sz="6" w:space="0" w:color="auto"/>
            </w:tcBorders>
            <w:vAlign w:val="center"/>
          </w:tcPr>
          <w:p w14:paraId="091BB5C6"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Jak je tento pojem definován v odst. 3.2 Smlouvy.</w:t>
            </w:r>
          </w:p>
        </w:tc>
      </w:tr>
      <w:tr w:rsidR="00C76FB3" w:rsidRPr="004F7628" w14:paraId="0FE43445" w14:textId="77777777" w:rsidTr="00F9417D">
        <w:trPr>
          <w:trHeight w:val="201"/>
        </w:trPr>
        <w:tc>
          <w:tcPr>
            <w:tcW w:w="1210" w:type="pct"/>
            <w:tcBorders>
              <w:top w:val="single" w:sz="6" w:space="0" w:color="auto"/>
              <w:left w:val="single" w:sz="6" w:space="0" w:color="auto"/>
              <w:bottom w:val="single" w:sz="6" w:space="0" w:color="auto"/>
            </w:tcBorders>
            <w:vAlign w:val="center"/>
          </w:tcPr>
          <w:p w14:paraId="67B2A1D5"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Autorské dílo</w:t>
            </w:r>
          </w:p>
        </w:tc>
        <w:tc>
          <w:tcPr>
            <w:tcW w:w="3790" w:type="pct"/>
            <w:tcBorders>
              <w:top w:val="single" w:sz="6" w:space="0" w:color="auto"/>
              <w:bottom w:val="single" w:sz="6" w:space="0" w:color="auto"/>
              <w:right w:val="single" w:sz="6" w:space="0" w:color="auto"/>
            </w:tcBorders>
            <w:vAlign w:val="center"/>
          </w:tcPr>
          <w:p w14:paraId="4AF764D6" w14:textId="0739C0F1"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Jak je tento pojem definován v odst. </w:t>
            </w:r>
            <w:r w:rsidRPr="004F7628">
              <w:rPr>
                <w:rFonts w:ascii="Calibri" w:hAnsi="Calibri" w:cs="Calibri"/>
                <w:color w:val="000000"/>
                <w:szCs w:val="22"/>
              </w:rPr>
              <w:fldChar w:fldCharType="begin"/>
            </w:r>
            <w:r w:rsidRPr="004F7628">
              <w:rPr>
                <w:rFonts w:ascii="Calibri" w:hAnsi="Calibri" w:cs="Calibri"/>
                <w:color w:val="000000"/>
                <w:szCs w:val="22"/>
              </w:rPr>
              <w:instrText xml:space="preserve"> REF _Ref378171554 \r \h  \* MERGEFORMAT </w:instrText>
            </w:r>
            <w:r w:rsidRPr="004F7628">
              <w:rPr>
                <w:rFonts w:ascii="Calibri" w:hAnsi="Calibri" w:cs="Calibri"/>
                <w:color w:val="000000"/>
                <w:szCs w:val="22"/>
              </w:rPr>
            </w:r>
            <w:r w:rsidRPr="004F7628">
              <w:rPr>
                <w:rFonts w:ascii="Calibri" w:hAnsi="Calibri" w:cs="Calibri"/>
                <w:color w:val="000000"/>
                <w:szCs w:val="22"/>
              </w:rPr>
              <w:fldChar w:fldCharType="separate"/>
            </w:r>
            <w:r w:rsidR="00D00A27" w:rsidRPr="004F7628">
              <w:rPr>
                <w:rFonts w:ascii="Calibri" w:hAnsi="Calibri" w:cs="Calibri"/>
                <w:color w:val="000000"/>
                <w:szCs w:val="22"/>
              </w:rPr>
              <w:t>20.2</w:t>
            </w:r>
            <w:r w:rsidRPr="004F7628">
              <w:rPr>
                <w:rFonts w:ascii="Calibri" w:hAnsi="Calibri" w:cs="Calibri"/>
                <w:color w:val="000000"/>
                <w:szCs w:val="22"/>
              </w:rPr>
              <w:fldChar w:fldCharType="end"/>
            </w:r>
            <w:r w:rsidRPr="004F7628">
              <w:rPr>
                <w:rFonts w:ascii="Calibri" w:hAnsi="Calibri" w:cs="Calibri"/>
                <w:color w:val="000000"/>
                <w:szCs w:val="22"/>
              </w:rPr>
              <w:t xml:space="preserve"> Smlouvy.</w:t>
            </w:r>
          </w:p>
        </w:tc>
      </w:tr>
      <w:tr w:rsidR="00C76FB3" w:rsidRPr="004F7628" w14:paraId="691A92E4" w14:textId="77777777" w:rsidTr="00F9417D">
        <w:trPr>
          <w:trHeight w:val="201"/>
        </w:trPr>
        <w:tc>
          <w:tcPr>
            <w:tcW w:w="1210" w:type="pct"/>
            <w:tcBorders>
              <w:top w:val="single" w:sz="6" w:space="0" w:color="auto"/>
              <w:left w:val="single" w:sz="6" w:space="0" w:color="auto"/>
              <w:bottom w:val="single" w:sz="6" w:space="0" w:color="auto"/>
            </w:tcBorders>
            <w:vAlign w:val="center"/>
          </w:tcPr>
          <w:p w14:paraId="40B5FC54"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Bezpečnostní incident</w:t>
            </w:r>
          </w:p>
        </w:tc>
        <w:tc>
          <w:tcPr>
            <w:tcW w:w="3790" w:type="pct"/>
            <w:tcBorders>
              <w:top w:val="single" w:sz="6" w:space="0" w:color="auto"/>
              <w:bottom w:val="single" w:sz="6" w:space="0" w:color="auto"/>
              <w:right w:val="single" w:sz="6" w:space="0" w:color="auto"/>
            </w:tcBorders>
            <w:vAlign w:val="center"/>
          </w:tcPr>
          <w:p w14:paraId="209E0460" w14:textId="640B88D3" w:rsidR="00C76FB3" w:rsidRPr="004F7628" w:rsidRDefault="00447BAF" w:rsidP="002C3969">
            <w:pPr>
              <w:spacing w:before="60" w:after="60"/>
              <w:rPr>
                <w:rFonts w:ascii="Calibri" w:eastAsiaTheme="minorHAnsi" w:hAnsi="Calibri" w:cs="Calibri"/>
                <w:bCs/>
                <w:color w:val="000000"/>
                <w:szCs w:val="22"/>
              </w:rPr>
            </w:pPr>
            <w:r w:rsidRPr="004F7628">
              <w:rPr>
                <w:rFonts w:ascii="Calibri" w:hAnsi="Calibri" w:cs="Calibri"/>
                <w:bCs/>
                <w:color w:val="000000"/>
                <w:szCs w:val="22"/>
              </w:rPr>
              <w:t>Bezpečnostní incident – kybernetický bezpečnostní incident, tedy narušení bezpečnosti informací v kybernetickém prostoru dle definice a výkladu Zákona č. 264/2025 Sb. o kybernetické bezpečnosti a navazujících prováděcích předpisů a metodických doporučení NUKIB</w:t>
            </w:r>
          </w:p>
        </w:tc>
      </w:tr>
      <w:tr w:rsidR="00C76FB3" w:rsidRPr="004F7628" w14:paraId="57F1F679" w14:textId="77777777" w:rsidTr="00F9417D">
        <w:trPr>
          <w:trHeight w:val="201"/>
        </w:trPr>
        <w:tc>
          <w:tcPr>
            <w:tcW w:w="1210" w:type="pct"/>
            <w:tcBorders>
              <w:left w:val="single" w:sz="6" w:space="0" w:color="auto"/>
            </w:tcBorders>
            <w:vAlign w:val="center"/>
          </w:tcPr>
          <w:p w14:paraId="3B8221A0"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Činnost</w:t>
            </w:r>
          </w:p>
        </w:tc>
        <w:tc>
          <w:tcPr>
            <w:tcW w:w="3790" w:type="pct"/>
            <w:tcBorders>
              <w:right w:val="single" w:sz="6" w:space="0" w:color="auto"/>
            </w:tcBorders>
            <w:vAlign w:val="center"/>
          </w:tcPr>
          <w:p w14:paraId="0A50C714" w14:textId="79C34364" w:rsidR="00C76FB3" w:rsidRPr="004F7628" w:rsidRDefault="00C76FB3" w:rsidP="002C3969">
            <w:pPr>
              <w:spacing w:before="60" w:after="60"/>
              <w:rPr>
                <w:rFonts w:ascii="Calibri" w:eastAsiaTheme="minorHAnsi" w:hAnsi="Calibri" w:cs="Calibri"/>
                <w:color w:val="000000"/>
                <w:szCs w:val="22"/>
              </w:rPr>
            </w:pPr>
            <w:r w:rsidRPr="004F7628">
              <w:rPr>
                <w:rFonts w:ascii="Calibri" w:hAnsi="Calibri" w:cs="Calibri"/>
                <w:color w:val="000000"/>
                <w:szCs w:val="22"/>
              </w:rPr>
              <w:t xml:space="preserve">Detail činnosti požadovaný v rámci </w:t>
            </w:r>
            <w:r w:rsidRPr="004F7628">
              <w:rPr>
                <w:rFonts w:ascii="Calibri" w:eastAsia="Times New Roman" w:hAnsi="Calibri" w:cs="Calibri"/>
                <w:color w:val="000000"/>
                <w:szCs w:val="22"/>
                <w:lang w:eastAsia="cs-CZ"/>
              </w:rPr>
              <w:t>Služby</w:t>
            </w:r>
            <w:r w:rsidRPr="004F7628">
              <w:rPr>
                <w:rFonts w:ascii="Calibri" w:hAnsi="Calibri" w:cs="Calibri"/>
                <w:color w:val="000000"/>
                <w:szCs w:val="22"/>
              </w:rPr>
              <w:t>.</w:t>
            </w:r>
          </w:p>
        </w:tc>
      </w:tr>
      <w:tr w:rsidR="00C76FB3" w:rsidRPr="004F7628" w14:paraId="67D33CA4" w14:textId="77777777" w:rsidTr="00F9417D">
        <w:trPr>
          <w:trHeight w:val="201"/>
        </w:trPr>
        <w:tc>
          <w:tcPr>
            <w:tcW w:w="1210" w:type="pct"/>
            <w:tcBorders>
              <w:left w:val="single" w:sz="6" w:space="0" w:color="auto"/>
            </w:tcBorders>
            <w:vAlign w:val="center"/>
          </w:tcPr>
          <w:p w14:paraId="7889603D"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člh</w:t>
            </w:r>
          </w:p>
        </w:tc>
        <w:tc>
          <w:tcPr>
            <w:tcW w:w="3790" w:type="pct"/>
            <w:tcBorders>
              <w:right w:val="single" w:sz="6" w:space="0" w:color="auto"/>
            </w:tcBorders>
            <w:vAlign w:val="center"/>
          </w:tcPr>
          <w:p w14:paraId="493DEDA9" w14:textId="77777777" w:rsidR="00C76FB3" w:rsidRPr="004F7628" w:rsidRDefault="00C76FB3" w:rsidP="002C3969">
            <w:pPr>
              <w:spacing w:before="60" w:after="60"/>
              <w:rPr>
                <w:rFonts w:ascii="Calibri" w:eastAsiaTheme="minorHAnsi" w:hAnsi="Calibri" w:cs="Calibri"/>
                <w:color w:val="000000"/>
                <w:szCs w:val="22"/>
              </w:rPr>
            </w:pPr>
            <w:r w:rsidRPr="004F7628">
              <w:rPr>
                <w:rFonts w:ascii="Calibri" w:hAnsi="Calibri" w:cs="Calibri"/>
                <w:color w:val="000000"/>
                <w:szCs w:val="22"/>
              </w:rPr>
              <w:t>Člověkohodina = 1/8 MD</w:t>
            </w:r>
          </w:p>
        </w:tc>
      </w:tr>
      <w:tr w:rsidR="00C76FB3" w:rsidRPr="004F7628" w14:paraId="797860D1" w14:textId="77777777" w:rsidTr="00F9417D">
        <w:trPr>
          <w:trHeight w:val="201"/>
        </w:trPr>
        <w:tc>
          <w:tcPr>
            <w:tcW w:w="1210" w:type="pct"/>
            <w:tcBorders>
              <w:left w:val="single" w:sz="6" w:space="0" w:color="auto"/>
            </w:tcBorders>
            <w:vAlign w:val="center"/>
          </w:tcPr>
          <w:p w14:paraId="2DCA4E06"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Disaster recovery plan</w:t>
            </w:r>
          </w:p>
        </w:tc>
        <w:tc>
          <w:tcPr>
            <w:tcW w:w="3790" w:type="pct"/>
            <w:tcBorders>
              <w:right w:val="single" w:sz="6" w:space="0" w:color="auto"/>
            </w:tcBorders>
            <w:vAlign w:val="center"/>
          </w:tcPr>
          <w:p w14:paraId="45200BFA"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Plán obnovy po havárii.</w:t>
            </w:r>
          </w:p>
        </w:tc>
      </w:tr>
      <w:tr w:rsidR="00C76FB3" w:rsidRPr="004F7628" w14:paraId="3B547035" w14:textId="77777777" w:rsidTr="00F9417D">
        <w:trPr>
          <w:trHeight w:val="201"/>
        </w:trPr>
        <w:tc>
          <w:tcPr>
            <w:tcW w:w="1210" w:type="pct"/>
            <w:tcBorders>
              <w:left w:val="single" w:sz="6" w:space="0" w:color="auto"/>
            </w:tcBorders>
            <w:vAlign w:val="center"/>
          </w:tcPr>
          <w:p w14:paraId="1A271A74"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Dopad</w:t>
            </w:r>
          </w:p>
        </w:tc>
        <w:tc>
          <w:tcPr>
            <w:tcW w:w="3790" w:type="pct"/>
            <w:tcBorders>
              <w:right w:val="single" w:sz="6" w:space="0" w:color="auto"/>
            </w:tcBorders>
            <w:vAlign w:val="center"/>
          </w:tcPr>
          <w:p w14:paraId="692E969A"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Počet ovlivněných uživatelů. Pro vyloučení jakýchkoliv pochybností se uvádí, že skupinový dopad znamená 3 a více ovlivněných uživatelů, plošný znamená dopad na všechny uživatele využívající danou komponentu a individuální dopad znamená 1 až 2 uživatele, pokud se nejedná o všechny uživatele dané funkcionality.</w:t>
            </w:r>
          </w:p>
        </w:tc>
      </w:tr>
      <w:tr w:rsidR="00C76FB3" w:rsidRPr="004F7628" w14:paraId="7849DA7C" w14:textId="77777777" w:rsidTr="00F9417D">
        <w:trPr>
          <w:trHeight w:val="201"/>
        </w:trPr>
        <w:tc>
          <w:tcPr>
            <w:tcW w:w="1210" w:type="pct"/>
            <w:tcBorders>
              <w:top w:val="single" w:sz="6" w:space="0" w:color="auto"/>
              <w:left w:val="single" w:sz="6" w:space="0" w:color="auto"/>
              <w:bottom w:val="single" w:sz="6" w:space="0" w:color="auto"/>
            </w:tcBorders>
            <w:vAlign w:val="center"/>
          </w:tcPr>
          <w:p w14:paraId="31616810"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GDPR</w:t>
            </w:r>
          </w:p>
        </w:tc>
        <w:tc>
          <w:tcPr>
            <w:tcW w:w="3790" w:type="pct"/>
            <w:tcBorders>
              <w:top w:val="single" w:sz="6" w:space="0" w:color="auto"/>
              <w:bottom w:val="single" w:sz="6" w:space="0" w:color="auto"/>
              <w:right w:val="single" w:sz="6" w:space="0" w:color="auto"/>
            </w:tcBorders>
            <w:vAlign w:val="center"/>
          </w:tcPr>
          <w:p w14:paraId="00E1FA3E"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C76FB3" w:rsidRPr="004F7628" w14:paraId="1994D413" w14:textId="77777777" w:rsidTr="00F9417D">
        <w:trPr>
          <w:trHeight w:val="201"/>
        </w:trPr>
        <w:tc>
          <w:tcPr>
            <w:tcW w:w="1210" w:type="pct"/>
            <w:tcBorders>
              <w:left w:val="single" w:sz="6" w:space="0" w:color="auto"/>
            </w:tcBorders>
            <w:vAlign w:val="center"/>
          </w:tcPr>
          <w:p w14:paraId="444FCF91"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Inicializace</w:t>
            </w:r>
          </w:p>
        </w:tc>
        <w:tc>
          <w:tcPr>
            <w:tcW w:w="3790" w:type="pct"/>
            <w:tcBorders>
              <w:right w:val="single" w:sz="6" w:space="0" w:color="auto"/>
            </w:tcBorders>
            <w:vAlign w:val="center"/>
          </w:tcPr>
          <w:p w14:paraId="44DAD11B" w14:textId="4B9C778F"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Jak je tento pojem definován v odst. </w:t>
            </w:r>
            <w:r w:rsidRPr="004F7628">
              <w:rPr>
                <w:rFonts w:ascii="Calibri" w:hAnsi="Calibri" w:cs="Calibri"/>
                <w:color w:val="000000"/>
                <w:szCs w:val="22"/>
              </w:rPr>
              <w:fldChar w:fldCharType="begin"/>
            </w:r>
            <w:r w:rsidRPr="004F7628">
              <w:rPr>
                <w:rFonts w:ascii="Calibri" w:hAnsi="Calibri" w:cs="Calibri"/>
                <w:color w:val="000000"/>
                <w:szCs w:val="22"/>
              </w:rPr>
              <w:instrText xml:space="preserve"> REF _Ref492453735 \r \h  \* MERGEFORMAT </w:instrText>
            </w:r>
            <w:r w:rsidRPr="004F7628">
              <w:rPr>
                <w:rFonts w:ascii="Calibri" w:hAnsi="Calibri" w:cs="Calibri"/>
                <w:color w:val="000000"/>
                <w:szCs w:val="22"/>
              </w:rPr>
            </w:r>
            <w:r w:rsidRPr="004F7628">
              <w:rPr>
                <w:rFonts w:ascii="Calibri" w:hAnsi="Calibri" w:cs="Calibri"/>
                <w:color w:val="000000"/>
                <w:szCs w:val="22"/>
              </w:rPr>
              <w:fldChar w:fldCharType="separate"/>
            </w:r>
            <w:r w:rsidR="00D00A27" w:rsidRPr="004F7628">
              <w:rPr>
                <w:rFonts w:ascii="Calibri" w:hAnsi="Calibri" w:cs="Calibri"/>
                <w:color w:val="000000"/>
                <w:szCs w:val="22"/>
              </w:rPr>
              <w:t>4.1</w:t>
            </w:r>
            <w:r w:rsidRPr="004F7628">
              <w:rPr>
                <w:rFonts w:ascii="Calibri" w:hAnsi="Calibri" w:cs="Calibri"/>
                <w:color w:val="000000"/>
                <w:szCs w:val="22"/>
              </w:rPr>
              <w:fldChar w:fldCharType="end"/>
            </w:r>
            <w:r w:rsidRPr="004F7628">
              <w:rPr>
                <w:rFonts w:ascii="Calibri" w:hAnsi="Calibri" w:cs="Calibri"/>
                <w:color w:val="000000"/>
                <w:szCs w:val="22"/>
              </w:rPr>
              <w:t xml:space="preserve"> Smlouvy.</w:t>
            </w:r>
          </w:p>
        </w:tc>
      </w:tr>
      <w:tr w:rsidR="00C76FB3" w:rsidRPr="004F7628" w14:paraId="4022FCB2" w14:textId="77777777" w:rsidTr="00F9417D">
        <w:trPr>
          <w:trHeight w:val="201"/>
        </w:trPr>
        <w:tc>
          <w:tcPr>
            <w:tcW w:w="1210" w:type="pct"/>
            <w:tcBorders>
              <w:left w:val="single" w:sz="6" w:space="0" w:color="auto"/>
            </w:tcBorders>
            <w:vAlign w:val="center"/>
          </w:tcPr>
          <w:p w14:paraId="7D989984"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Insolvenční zákon</w:t>
            </w:r>
          </w:p>
        </w:tc>
        <w:tc>
          <w:tcPr>
            <w:tcW w:w="3790" w:type="pct"/>
            <w:tcBorders>
              <w:right w:val="single" w:sz="6" w:space="0" w:color="auto"/>
            </w:tcBorders>
            <w:vAlign w:val="center"/>
          </w:tcPr>
          <w:p w14:paraId="62465B21" w14:textId="298CEB22"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Jak je tento pojem definován v odst. </w:t>
            </w:r>
            <w:r w:rsidRPr="004F7628">
              <w:rPr>
                <w:rFonts w:ascii="Calibri" w:hAnsi="Calibri" w:cs="Calibri"/>
                <w:color w:val="000000"/>
                <w:szCs w:val="22"/>
              </w:rPr>
              <w:fldChar w:fldCharType="begin"/>
            </w:r>
            <w:r w:rsidRPr="004F7628">
              <w:rPr>
                <w:rFonts w:ascii="Calibri" w:hAnsi="Calibri" w:cs="Calibri"/>
                <w:color w:val="000000"/>
                <w:szCs w:val="22"/>
              </w:rPr>
              <w:instrText xml:space="preserve"> REF _Ref492453769 \r \h  \* MERGEFORMAT </w:instrText>
            </w:r>
            <w:r w:rsidRPr="004F7628">
              <w:rPr>
                <w:rFonts w:ascii="Calibri" w:hAnsi="Calibri" w:cs="Calibri"/>
                <w:color w:val="000000"/>
                <w:szCs w:val="22"/>
              </w:rPr>
            </w:r>
            <w:r w:rsidRPr="004F7628">
              <w:rPr>
                <w:rFonts w:ascii="Calibri" w:hAnsi="Calibri" w:cs="Calibri"/>
                <w:color w:val="000000"/>
                <w:szCs w:val="22"/>
              </w:rPr>
              <w:fldChar w:fldCharType="separate"/>
            </w:r>
            <w:r w:rsidR="00D00A27" w:rsidRPr="004F7628">
              <w:rPr>
                <w:rFonts w:ascii="Calibri" w:hAnsi="Calibri" w:cs="Calibri"/>
                <w:color w:val="000000"/>
                <w:szCs w:val="22"/>
              </w:rPr>
              <w:t>1.2.</w:t>
            </w:r>
            <w:r w:rsidR="00D90AAE" w:rsidRPr="004F7628">
              <w:rPr>
                <w:rFonts w:ascii="Calibri" w:hAnsi="Calibri" w:cs="Calibri"/>
                <w:color w:val="000000"/>
                <w:szCs w:val="22"/>
              </w:rPr>
              <w:t>7</w:t>
            </w:r>
            <w:r w:rsidRPr="004F7628">
              <w:rPr>
                <w:rFonts w:ascii="Calibri" w:hAnsi="Calibri" w:cs="Calibri"/>
                <w:color w:val="000000"/>
                <w:szCs w:val="22"/>
              </w:rPr>
              <w:fldChar w:fldCharType="end"/>
            </w:r>
            <w:r w:rsidRPr="004F7628">
              <w:rPr>
                <w:rFonts w:ascii="Calibri" w:hAnsi="Calibri" w:cs="Calibri"/>
                <w:color w:val="000000"/>
                <w:szCs w:val="22"/>
              </w:rPr>
              <w:t xml:space="preserve"> Smlouvy.</w:t>
            </w:r>
          </w:p>
        </w:tc>
      </w:tr>
      <w:tr w:rsidR="00C76FB3" w:rsidRPr="004F7628" w14:paraId="714ABD63" w14:textId="77777777" w:rsidTr="00F9417D">
        <w:trPr>
          <w:trHeight w:val="201"/>
        </w:trPr>
        <w:tc>
          <w:tcPr>
            <w:tcW w:w="1210" w:type="pct"/>
            <w:tcBorders>
              <w:left w:val="single" w:sz="6" w:space="0" w:color="auto"/>
            </w:tcBorders>
            <w:vAlign w:val="center"/>
          </w:tcPr>
          <w:p w14:paraId="19450E3C"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Interní dokumentace</w:t>
            </w:r>
          </w:p>
        </w:tc>
        <w:tc>
          <w:tcPr>
            <w:tcW w:w="3790" w:type="pct"/>
            <w:tcBorders>
              <w:right w:val="single" w:sz="6" w:space="0" w:color="auto"/>
            </w:tcBorders>
            <w:vAlign w:val="center"/>
          </w:tcPr>
          <w:p w14:paraId="093FD7E9"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Jak je tento pojem definován v odst. 9.1 Smlouvy.</w:t>
            </w:r>
          </w:p>
        </w:tc>
      </w:tr>
      <w:tr w:rsidR="00C76FB3" w:rsidRPr="004F7628" w14:paraId="31D0CCA3" w14:textId="77777777" w:rsidTr="00F9417D">
        <w:trPr>
          <w:trHeight w:val="201"/>
        </w:trPr>
        <w:tc>
          <w:tcPr>
            <w:tcW w:w="1210" w:type="pct"/>
            <w:tcBorders>
              <w:left w:val="single" w:sz="6" w:space="0" w:color="auto"/>
            </w:tcBorders>
            <w:vAlign w:val="center"/>
          </w:tcPr>
          <w:p w14:paraId="5B508490"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HelpDesk</w:t>
            </w:r>
          </w:p>
        </w:tc>
        <w:tc>
          <w:tcPr>
            <w:tcW w:w="3790" w:type="pct"/>
            <w:tcBorders>
              <w:right w:val="single" w:sz="6" w:space="0" w:color="auto"/>
            </w:tcBorders>
            <w:vAlign w:val="center"/>
          </w:tcPr>
          <w:p w14:paraId="3AFA5D0F"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Kontaktní místo Objednatele.</w:t>
            </w:r>
          </w:p>
        </w:tc>
      </w:tr>
      <w:tr w:rsidR="00C76FB3" w:rsidRPr="004F7628" w14:paraId="41E2EC72" w14:textId="77777777" w:rsidTr="00F9417D">
        <w:trPr>
          <w:trHeight w:val="201"/>
        </w:trPr>
        <w:tc>
          <w:tcPr>
            <w:tcW w:w="1210" w:type="pct"/>
            <w:tcBorders>
              <w:left w:val="single" w:sz="6" w:space="0" w:color="auto"/>
            </w:tcBorders>
            <w:vAlign w:val="center"/>
          </w:tcPr>
          <w:p w14:paraId="324747EE"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krabicový SW</w:t>
            </w:r>
          </w:p>
        </w:tc>
        <w:tc>
          <w:tcPr>
            <w:tcW w:w="3790" w:type="pct"/>
            <w:tcBorders>
              <w:right w:val="single" w:sz="6" w:space="0" w:color="auto"/>
            </w:tcBorders>
            <w:vAlign w:val="center"/>
          </w:tcPr>
          <w:p w14:paraId="739F5092" w14:textId="4C9F6680"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Jak je tento pojem definován v odst. </w:t>
            </w:r>
            <w:r w:rsidRPr="004F7628">
              <w:rPr>
                <w:rFonts w:ascii="Calibri" w:hAnsi="Calibri" w:cs="Calibri"/>
                <w:color w:val="000000"/>
                <w:szCs w:val="22"/>
              </w:rPr>
              <w:fldChar w:fldCharType="begin"/>
            </w:r>
            <w:r w:rsidRPr="004F7628">
              <w:rPr>
                <w:rFonts w:ascii="Calibri" w:hAnsi="Calibri" w:cs="Calibri"/>
                <w:color w:val="000000"/>
                <w:szCs w:val="22"/>
              </w:rPr>
              <w:instrText xml:space="preserve"> REF _Ref534104050 \r \h </w:instrText>
            </w:r>
            <w:r w:rsidR="00FB483D" w:rsidRPr="004F7628">
              <w:rPr>
                <w:rFonts w:ascii="Calibri" w:hAnsi="Calibri" w:cs="Calibri"/>
                <w:color w:val="000000"/>
                <w:szCs w:val="22"/>
              </w:rPr>
              <w:instrText xml:space="preserve"> \* MERGEFORMAT </w:instrText>
            </w:r>
            <w:r w:rsidRPr="004F7628">
              <w:rPr>
                <w:rFonts w:ascii="Calibri" w:hAnsi="Calibri" w:cs="Calibri"/>
                <w:color w:val="000000"/>
                <w:szCs w:val="22"/>
              </w:rPr>
            </w:r>
            <w:r w:rsidRPr="004F7628">
              <w:rPr>
                <w:rFonts w:ascii="Calibri" w:hAnsi="Calibri" w:cs="Calibri"/>
                <w:color w:val="000000"/>
                <w:szCs w:val="22"/>
              </w:rPr>
              <w:fldChar w:fldCharType="separate"/>
            </w:r>
            <w:r w:rsidR="00D00A27" w:rsidRPr="004F7628">
              <w:rPr>
                <w:rFonts w:ascii="Calibri" w:hAnsi="Calibri" w:cs="Calibri"/>
                <w:color w:val="000000"/>
                <w:szCs w:val="22"/>
              </w:rPr>
              <w:t>21.1</w:t>
            </w:r>
            <w:r w:rsidRPr="004F7628">
              <w:rPr>
                <w:rFonts w:ascii="Calibri" w:hAnsi="Calibri" w:cs="Calibri"/>
                <w:color w:val="000000"/>
                <w:szCs w:val="22"/>
              </w:rPr>
              <w:fldChar w:fldCharType="end"/>
            </w:r>
            <w:r w:rsidRPr="004F7628">
              <w:rPr>
                <w:rFonts w:ascii="Calibri" w:hAnsi="Calibri" w:cs="Calibri"/>
                <w:color w:val="000000"/>
                <w:szCs w:val="22"/>
              </w:rPr>
              <w:t xml:space="preserve"> Smlouvy.</w:t>
            </w:r>
          </w:p>
        </w:tc>
      </w:tr>
      <w:tr w:rsidR="00C76FB3" w:rsidRPr="004F7628" w14:paraId="4560BEBA" w14:textId="77777777" w:rsidTr="00F9417D">
        <w:trPr>
          <w:trHeight w:val="201"/>
        </w:trPr>
        <w:tc>
          <w:tcPr>
            <w:tcW w:w="1210" w:type="pct"/>
            <w:tcBorders>
              <w:left w:val="single" w:sz="6" w:space="0" w:color="auto"/>
            </w:tcBorders>
            <w:vAlign w:val="center"/>
          </w:tcPr>
          <w:p w14:paraId="3995B18C"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Licence</w:t>
            </w:r>
          </w:p>
        </w:tc>
        <w:tc>
          <w:tcPr>
            <w:tcW w:w="3790" w:type="pct"/>
            <w:tcBorders>
              <w:right w:val="single" w:sz="6" w:space="0" w:color="auto"/>
            </w:tcBorders>
            <w:vAlign w:val="center"/>
          </w:tcPr>
          <w:p w14:paraId="3EC9236C"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Jak je tento pojem definován v odst. 20.2 Smlouvy.</w:t>
            </w:r>
          </w:p>
        </w:tc>
      </w:tr>
      <w:tr w:rsidR="00C76FB3" w:rsidRPr="004F7628" w14:paraId="3F6B3052" w14:textId="77777777" w:rsidTr="00F9417D">
        <w:trPr>
          <w:trHeight w:val="201"/>
        </w:trPr>
        <w:tc>
          <w:tcPr>
            <w:tcW w:w="1210" w:type="pct"/>
            <w:tcBorders>
              <w:left w:val="single" w:sz="6" w:space="0" w:color="auto"/>
            </w:tcBorders>
            <w:vAlign w:val="center"/>
          </w:tcPr>
          <w:p w14:paraId="2B81ACE7"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Měřící bod</w:t>
            </w:r>
          </w:p>
        </w:tc>
        <w:tc>
          <w:tcPr>
            <w:tcW w:w="3790" w:type="pct"/>
            <w:tcBorders>
              <w:right w:val="single" w:sz="6" w:space="0" w:color="auto"/>
            </w:tcBorders>
            <w:vAlign w:val="center"/>
          </w:tcPr>
          <w:p w14:paraId="28D2F0C3"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Místo sběru dat pro výpočet ukazatelů.</w:t>
            </w:r>
          </w:p>
        </w:tc>
      </w:tr>
      <w:tr w:rsidR="00C76FB3" w:rsidRPr="004F7628" w14:paraId="54BEB752" w14:textId="77777777" w:rsidTr="00F9417D">
        <w:trPr>
          <w:trHeight w:val="149"/>
        </w:trPr>
        <w:tc>
          <w:tcPr>
            <w:tcW w:w="1210" w:type="pct"/>
            <w:tcBorders>
              <w:left w:val="single" w:sz="6" w:space="0" w:color="auto"/>
            </w:tcBorders>
            <w:vAlign w:val="center"/>
          </w:tcPr>
          <w:p w14:paraId="0E299E92"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Měřící body a výpočet ukazatelů</w:t>
            </w:r>
          </w:p>
        </w:tc>
        <w:tc>
          <w:tcPr>
            <w:tcW w:w="3790" w:type="pct"/>
            <w:tcBorders>
              <w:right w:val="single" w:sz="6" w:space="0" w:color="auto"/>
            </w:tcBorders>
            <w:vAlign w:val="center"/>
          </w:tcPr>
          <w:p w14:paraId="6DB50647"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Body pro sběr dat sloužících k výpočtu ukazatelů a postup výpočtu ukazatelů.</w:t>
            </w:r>
          </w:p>
        </w:tc>
      </w:tr>
      <w:tr w:rsidR="00C76FB3" w:rsidRPr="004F7628" w14:paraId="734A6F49" w14:textId="77777777" w:rsidTr="00F9417D">
        <w:trPr>
          <w:trHeight w:val="189"/>
        </w:trPr>
        <w:tc>
          <w:tcPr>
            <w:tcW w:w="1210" w:type="pct"/>
            <w:tcBorders>
              <w:left w:val="single" w:sz="6" w:space="0" w:color="auto"/>
            </w:tcBorders>
            <w:vAlign w:val="center"/>
          </w:tcPr>
          <w:p w14:paraId="338BA36D"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Monitoring</w:t>
            </w:r>
          </w:p>
        </w:tc>
        <w:tc>
          <w:tcPr>
            <w:tcW w:w="3790" w:type="pct"/>
            <w:tcBorders>
              <w:right w:val="single" w:sz="6" w:space="0" w:color="auto"/>
            </w:tcBorders>
            <w:vAlign w:val="center"/>
          </w:tcPr>
          <w:p w14:paraId="0F094FE3" w14:textId="285EF969"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Jak je tento pojem definován v čl. </w:t>
            </w:r>
            <w:r w:rsidRPr="004F7628">
              <w:rPr>
                <w:rFonts w:ascii="Calibri" w:hAnsi="Calibri" w:cs="Calibri"/>
                <w:color w:val="000000"/>
                <w:szCs w:val="22"/>
              </w:rPr>
              <w:fldChar w:fldCharType="begin"/>
            </w:r>
            <w:r w:rsidRPr="004F7628">
              <w:rPr>
                <w:rFonts w:ascii="Calibri" w:hAnsi="Calibri" w:cs="Calibri"/>
                <w:color w:val="000000"/>
                <w:szCs w:val="22"/>
              </w:rPr>
              <w:instrText xml:space="preserve"> REF _Ref534104206 \r \h </w:instrText>
            </w:r>
            <w:r w:rsidR="00FB483D" w:rsidRPr="004F7628">
              <w:rPr>
                <w:rFonts w:ascii="Calibri" w:hAnsi="Calibri" w:cs="Calibri"/>
                <w:color w:val="000000"/>
                <w:szCs w:val="22"/>
              </w:rPr>
              <w:instrText xml:space="preserve"> \* MERGEFORMAT </w:instrText>
            </w:r>
            <w:r w:rsidRPr="004F7628">
              <w:rPr>
                <w:rFonts w:ascii="Calibri" w:hAnsi="Calibri" w:cs="Calibri"/>
                <w:color w:val="000000"/>
                <w:szCs w:val="22"/>
              </w:rPr>
            </w:r>
            <w:r w:rsidRPr="004F7628">
              <w:rPr>
                <w:rFonts w:ascii="Calibri" w:hAnsi="Calibri" w:cs="Calibri"/>
                <w:color w:val="000000"/>
                <w:szCs w:val="22"/>
              </w:rPr>
              <w:fldChar w:fldCharType="separate"/>
            </w:r>
            <w:r w:rsidR="00D00A27" w:rsidRPr="004F7628">
              <w:rPr>
                <w:rFonts w:ascii="Calibri" w:hAnsi="Calibri" w:cs="Calibri"/>
                <w:color w:val="000000"/>
                <w:szCs w:val="22"/>
              </w:rPr>
              <w:t>10.1</w:t>
            </w:r>
            <w:r w:rsidRPr="004F7628">
              <w:rPr>
                <w:rFonts w:ascii="Calibri" w:hAnsi="Calibri" w:cs="Calibri"/>
                <w:color w:val="000000"/>
                <w:szCs w:val="22"/>
              </w:rPr>
              <w:fldChar w:fldCharType="end"/>
            </w:r>
            <w:r w:rsidRPr="004F7628">
              <w:rPr>
                <w:rFonts w:ascii="Calibri" w:hAnsi="Calibri" w:cs="Calibri"/>
                <w:color w:val="000000"/>
                <w:szCs w:val="22"/>
              </w:rPr>
              <w:t xml:space="preserve"> Smlouvy.</w:t>
            </w:r>
          </w:p>
        </w:tc>
      </w:tr>
      <w:tr w:rsidR="00C76FB3" w:rsidRPr="004F7628" w14:paraId="6A1AC611" w14:textId="77777777" w:rsidTr="00F9417D">
        <w:trPr>
          <w:trHeight w:val="201"/>
        </w:trPr>
        <w:tc>
          <w:tcPr>
            <w:tcW w:w="1210" w:type="pct"/>
            <w:tcBorders>
              <w:left w:val="single" w:sz="6" w:space="0" w:color="auto"/>
            </w:tcBorders>
            <w:vAlign w:val="center"/>
          </w:tcPr>
          <w:p w14:paraId="099C29BA"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Nabídka</w:t>
            </w:r>
          </w:p>
        </w:tc>
        <w:tc>
          <w:tcPr>
            <w:tcW w:w="3790" w:type="pct"/>
            <w:tcBorders>
              <w:right w:val="single" w:sz="6" w:space="0" w:color="auto"/>
            </w:tcBorders>
            <w:vAlign w:val="center"/>
          </w:tcPr>
          <w:p w14:paraId="46F96EC1" w14:textId="140336BA"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Jak je tento pojem definován v odst. </w:t>
            </w:r>
            <w:r w:rsidR="00C337D7" w:rsidRPr="004F7628">
              <w:rPr>
                <w:rFonts w:ascii="Calibri" w:hAnsi="Calibri" w:cs="Calibri"/>
                <w:color w:val="000000"/>
                <w:szCs w:val="22"/>
              </w:rPr>
              <w:t>5.5</w:t>
            </w:r>
            <w:r w:rsidRPr="004F7628">
              <w:rPr>
                <w:rFonts w:ascii="Calibri" w:hAnsi="Calibri" w:cs="Calibri"/>
                <w:color w:val="000000"/>
                <w:szCs w:val="22"/>
              </w:rPr>
              <w:t xml:space="preserve"> Smlouvy.</w:t>
            </w:r>
          </w:p>
        </w:tc>
      </w:tr>
      <w:tr w:rsidR="00C76FB3" w:rsidRPr="004F7628" w14:paraId="62E3D2BD" w14:textId="77777777" w:rsidTr="00F9417D">
        <w:trPr>
          <w:trHeight w:val="201"/>
        </w:trPr>
        <w:tc>
          <w:tcPr>
            <w:tcW w:w="1210" w:type="pct"/>
            <w:tcBorders>
              <w:left w:val="single" w:sz="6" w:space="0" w:color="auto"/>
            </w:tcBorders>
            <w:vAlign w:val="center"/>
          </w:tcPr>
          <w:p w14:paraId="202D5FDB"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Naléhavost</w:t>
            </w:r>
          </w:p>
        </w:tc>
        <w:tc>
          <w:tcPr>
            <w:tcW w:w="3790" w:type="pct"/>
            <w:tcBorders>
              <w:right w:val="single" w:sz="6" w:space="0" w:color="auto"/>
            </w:tcBorders>
            <w:vAlign w:val="center"/>
          </w:tcPr>
          <w:p w14:paraId="07C31AB2"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Význam požadavků stanovený Objednatelem a definující prioritu požadavku.</w:t>
            </w:r>
          </w:p>
        </w:tc>
      </w:tr>
      <w:tr w:rsidR="00C76FB3" w:rsidRPr="004F7628" w14:paraId="3EDAF7ED" w14:textId="77777777" w:rsidTr="00F9417D">
        <w:trPr>
          <w:trHeight w:val="201"/>
        </w:trPr>
        <w:tc>
          <w:tcPr>
            <w:tcW w:w="1210" w:type="pct"/>
            <w:tcBorders>
              <w:left w:val="single" w:sz="6" w:space="0" w:color="auto"/>
            </w:tcBorders>
            <w:vAlign w:val="center"/>
          </w:tcPr>
          <w:p w14:paraId="59187FB7" w14:textId="5A5742CE"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Název </w:t>
            </w:r>
            <w:r w:rsidRPr="004F7628">
              <w:rPr>
                <w:rFonts w:ascii="Calibri" w:eastAsia="Times New Roman" w:hAnsi="Calibri" w:cs="Calibri"/>
                <w:color w:val="000000"/>
                <w:szCs w:val="22"/>
                <w:lang w:eastAsia="cs-CZ"/>
              </w:rPr>
              <w:t>Služby</w:t>
            </w:r>
          </w:p>
        </w:tc>
        <w:tc>
          <w:tcPr>
            <w:tcW w:w="3790" w:type="pct"/>
            <w:tcBorders>
              <w:right w:val="single" w:sz="6" w:space="0" w:color="auto"/>
            </w:tcBorders>
            <w:vAlign w:val="center"/>
          </w:tcPr>
          <w:p w14:paraId="1BE86E44"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Název příslušného katalogového listu.</w:t>
            </w:r>
          </w:p>
        </w:tc>
      </w:tr>
      <w:tr w:rsidR="00B91237" w:rsidRPr="004F7628" w14:paraId="59793B3C" w14:textId="77777777" w:rsidTr="00F9417D">
        <w:trPr>
          <w:trHeight w:val="201"/>
        </w:trPr>
        <w:tc>
          <w:tcPr>
            <w:tcW w:w="1210" w:type="pct"/>
            <w:tcBorders>
              <w:left w:val="single" w:sz="6" w:space="0" w:color="auto"/>
            </w:tcBorders>
            <w:vAlign w:val="center"/>
          </w:tcPr>
          <w:p w14:paraId="25CE44ED" w14:textId="23365971" w:rsidR="00B91237" w:rsidRPr="004F7628" w:rsidRDefault="00CF3E2E" w:rsidP="002C3969">
            <w:pPr>
              <w:spacing w:before="60" w:after="60"/>
              <w:rPr>
                <w:rFonts w:ascii="Calibri" w:hAnsi="Calibri" w:cs="Calibri"/>
                <w:color w:val="000000"/>
                <w:szCs w:val="22"/>
              </w:rPr>
            </w:pPr>
            <w:r w:rsidRPr="004F7628">
              <w:rPr>
                <w:rFonts w:ascii="Calibri" w:hAnsi="Calibri" w:cs="Calibri"/>
                <w:color w:val="000000"/>
                <w:szCs w:val="22"/>
              </w:rPr>
              <w:t>NUKIB</w:t>
            </w:r>
          </w:p>
        </w:tc>
        <w:tc>
          <w:tcPr>
            <w:tcW w:w="3790" w:type="pct"/>
            <w:tcBorders>
              <w:right w:val="single" w:sz="6" w:space="0" w:color="auto"/>
            </w:tcBorders>
            <w:vAlign w:val="center"/>
          </w:tcPr>
          <w:p w14:paraId="7536FC48" w14:textId="2D18697F" w:rsidR="00B91237" w:rsidRPr="004F7628" w:rsidRDefault="00CF3E2E" w:rsidP="002C3969">
            <w:pPr>
              <w:spacing w:before="60" w:after="60"/>
              <w:rPr>
                <w:rFonts w:ascii="Calibri" w:hAnsi="Calibri" w:cs="Calibri"/>
                <w:color w:val="000000"/>
                <w:szCs w:val="22"/>
              </w:rPr>
            </w:pPr>
            <w:r w:rsidRPr="004F7628">
              <w:rPr>
                <w:rFonts w:ascii="Calibri" w:hAnsi="Calibri" w:cs="Calibri"/>
                <w:color w:val="000000"/>
                <w:szCs w:val="22"/>
              </w:rPr>
              <w:t>NUKIB – Národní úřad pro kybernetickou a informační bezpečnost</w:t>
            </w:r>
          </w:p>
        </w:tc>
      </w:tr>
      <w:tr w:rsidR="00C76FB3" w:rsidRPr="004F7628" w14:paraId="2429CF26" w14:textId="77777777" w:rsidTr="00F9417D">
        <w:trPr>
          <w:trHeight w:val="201"/>
        </w:trPr>
        <w:tc>
          <w:tcPr>
            <w:tcW w:w="1210" w:type="pct"/>
            <w:tcBorders>
              <w:left w:val="single" w:sz="6" w:space="0" w:color="auto"/>
            </w:tcBorders>
            <w:vAlign w:val="center"/>
          </w:tcPr>
          <w:p w14:paraId="7166150A" w14:textId="60AAAC61"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Obecné parametry </w:t>
            </w:r>
            <w:r w:rsidRPr="004F7628">
              <w:rPr>
                <w:rFonts w:ascii="Calibri" w:eastAsia="Times New Roman" w:hAnsi="Calibri" w:cs="Calibri"/>
                <w:color w:val="000000"/>
                <w:szCs w:val="22"/>
                <w:lang w:eastAsia="cs-CZ"/>
              </w:rPr>
              <w:t>Služeb</w:t>
            </w:r>
          </w:p>
        </w:tc>
        <w:tc>
          <w:tcPr>
            <w:tcW w:w="3790" w:type="pct"/>
            <w:tcBorders>
              <w:right w:val="single" w:sz="6" w:space="0" w:color="auto"/>
            </w:tcBorders>
            <w:vAlign w:val="center"/>
          </w:tcPr>
          <w:p w14:paraId="74420795" w14:textId="44E65319"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Jak je tento pojem definován v odst. </w:t>
            </w:r>
            <w:r w:rsidRPr="004F7628">
              <w:rPr>
                <w:rFonts w:ascii="Calibri" w:hAnsi="Calibri" w:cs="Calibri"/>
                <w:color w:val="000000"/>
                <w:szCs w:val="22"/>
              </w:rPr>
              <w:fldChar w:fldCharType="begin"/>
            </w:r>
            <w:r w:rsidRPr="004F7628">
              <w:rPr>
                <w:rFonts w:ascii="Calibri" w:hAnsi="Calibri" w:cs="Calibri"/>
                <w:color w:val="000000"/>
                <w:szCs w:val="22"/>
              </w:rPr>
              <w:instrText xml:space="preserve"> REF _Ref492454727 \r \h </w:instrText>
            </w:r>
            <w:r w:rsidR="00FB483D" w:rsidRPr="004F7628">
              <w:rPr>
                <w:rFonts w:ascii="Calibri" w:hAnsi="Calibri" w:cs="Calibri"/>
                <w:color w:val="000000"/>
                <w:szCs w:val="22"/>
              </w:rPr>
              <w:instrText xml:space="preserve"> \* MERGEFORMAT </w:instrText>
            </w:r>
            <w:r w:rsidRPr="004F7628">
              <w:rPr>
                <w:rFonts w:ascii="Calibri" w:hAnsi="Calibri" w:cs="Calibri"/>
                <w:color w:val="000000"/>
                <w:szCs w:val="22"/>
              </w:rPr>
            </w:r>
            <w:r w:rsidRPr="004F7628">
              <w:rPr>
                <w:rFonts w:ascii="Calibri" w:hAnsi="Calibri" w:cs="Calibri"/>
                <w:color w:val="000000"/>
                <w:szCs w:val="22"/>
              </w:rPr>
              <w:fldChar w:fldCharType="separate"/>
            </w:r>
            <w:r w:rsidR="00D00A27" w:rsidRPr="004F7628">
              <w:rPr>
                <w:rFonts w:ascii="Calibri" w:hAnsi="Calibri" w:cs="Calibri"/>
                <w:color w:val="000000"/>
                <w:szCs w:val="22"/>
              </w:rPr>
              <w:t>3.2</w:t>
            </w:r>
            <w:r w:rsidRPr="004F7628">
              <w:rPr>
                <w:rFonts w:ascii="Calibri" w:hAnsi="Calibri" w:cs="Calibri"/>
                <w:color w:val="000000"/>
                <w:szCs w:val="22"/>
              </w:rPr>
              <w:fldChar w:fldCharType="end"/>
            </w:r>
            <w:r w:rsidRPr="004F7628">
              <w:rPr>
                <w:rFonts w:ascii="Calibri" w:hAnsi="Calibri" w:cs="Calibri"/>
                <w:color w:val="000000"/>
                <w:szCs w:val="22"/>
              </w:rPr>
              <w:t xml:space="preserve"> Smlouvy.</w:t>
            </w:r>
          </w:p>
        </w:tc>
      </w:tr>
      <w:tr w:rsidR="00C76FB3" w:rsidRPr="004F7628" w14:paraId="766ABE80" w14:textId="77777777" w:rsidTr="00F9417D">
        <w:trPr>
          <w:trHeight w:val="189"/>
        </w:trPr>
        <w:tc>
          <w:tcPr>
            <w:tcW w:w="1210" w:type="pct"/>
            <w:tcBorders>
              <w:left w:val="single" w:sz="6" w:space="0" w:color="auto"/>
            </w:tcBorders>
            <w:vAlign w:val="center"/>
          </w:tcPr>
          <w:p w14:paraId="72FCAD8F"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Odpověď</w:t>
            </w:r>
          </w:p>
        </w:tc>
        <w:tc>
          <w:tcPr>
            <w:tcW w:w="3790" w:type="pct"/>
            <w:tcBorders>
              <w:right w:val="single" w:sz="6" w:space="0" w:color="auto"/>
            </w:tcBorders>
            <w:vAlign w:val="center"/>
          </w:tcPr>
          <w:p w14:paraId="629B2F19" w14:textId="77777777" w:rsidR="00C76FB3" w:rsidRPr="004F7628" w:rsidRDefault="00C76FB3" w:rsidP="002C3969">
            <w:pPr>
              <w:spacing w:before="60" w:after="60"/>
              <w:rPr>
                <w:rFonts w:ascii="Calibri" w:eastAsiaTheme="minorHAnsi" w:hAnsi="Calibri" w:cs="Calibri"/>
                <w:color w:val="000000"/>
                <w:szCs w:val="22"/>
              </w:rPr>
            </w:pPr>
            <w:r w:rsidRPr="004F7628">
              <w:rPr>
                <w:rFonts w:ascii="Calibri" w:hAnsi="Calibri" w:cs="Calibri"/>
                <w:szCs w:val="22"/>
              </w:rPr>
              <w:t>Maximální doba, za kterou dojde k reakci Poskytovatele na nový požadavek</w:t>
            </w:r>
            <w:r w:rsidRPr="004F7628">
              <w:rPr>
                <w:rFonts w:ascii="Calibri" w:hAnsi="Calibri" w:cs="Calibri"/>
                <w:color w:val="000000"/>
                <w:szCs w:val="22"/>
              </w:rPr>
              <w:t>.</w:t>
            </w:r>
          </w:p>
        </w:tc>
      </w:tr>
      <w:tr w:rsidR="00C76FB3" w:rsidRPr="004F7628" w14:paraId="720A694F" w14:textId="77777777" w:rsidTr="00F9417D">
        <w:trPr>
          <w:trHeight w:val="201"/>
        </w:trPr>
        <w:tc>
          <w:tcPr>
            <w:tcW w:w="1210" w:type="pct"/>
            <w:tcBorders>
              <w:left w:val="single" w:sz="6" w:space="0" w:color="auto"/>
            </w:tcBorders>
            <w:vAlign w:val="center"/>
          </w:tcPr>
          <w:p w14:paraId="781B2E55"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lastRenderedPageBreak/>
              <w:t>Open Source Software</w:t>
            </w:r>
          </w:p>
        </w:tc>
        <w:tc>
          <w:tcPr>
            <w:tcW w:w="3790" w:type="pct"/>
            <w:tcBorders>
              <w:right w:val="single" w:sz="6" w:space="0" w:color="auto"/>
            </w:tcBorders>
            <w:vAlign w:val="center"/>
          </w:tcPr>
          <w:p w14:paraId="45CD5A34" w14:textId="765044A3" w:rsidR="00C76FB3" w:rsidRPr="004F7628" w:rsidRDefault="00C76FB3" w:rsidP="002C3969">
            <w:pPr>
              <w:spacing w:before="60" w:after="60"/>
              <w:rPr>
                <w:rFonts w:ascii="Calibri" w:hAnsi="Calibri" w:cs="Calibri"/>
                <w:szCs w:val="22"/>
              </w:rPr>
            </w:pPr>
            <w:r w:rsidRPr="004F7628">
              <w:rPr>
                <w:rFonts w:ascii="Calibri" w:hAnsi="Calibri" w:cs="Calibri"/>
                <w:szCs w:val="22"/>
              </w:rPr>
              <w:t xml:space="preserve">Jak je tento pojem definován v odst. </w:t>
            </w:r>
            <w:r w:rsidRPr="004F7628">
              <w:rPr>
                <w:rFonts w:ascii="Calibri" w:hAnsi="Calibri" w:cs="Calibri"/>
                <w:szCs w:val="22"/>
              </w:rPr>
              <w:fldChar w:fldCharType="begin"/>
            </w:r>
            <w:r w:rsidRPr="004F7628">
              <w:rPr>
                <w:rFonts w:ascii="Calibri" w:hAnsi="Calibri" w:cs="Calibri"/>
                <w:szCs w:val="22"/>
              </w:rPr>
              <w:instrText xml:space="preserve"> REF _Ref428953261 \r \h  \* MERGEFORMAT </w:instrText>
            </w:r>
            <w:r w:rsidRPr="004F7628">
              <w:rPr>
                <w:rFonts w:ascii="Calibri" w:hAnsi="Calibri" w:cs="Calibri"/>
                <w:szCs w:val="22"/>
              </w:rPr>
            </w:r>
            <w:r w:rsidRPr="004F7628">
              <w:rPr>
                <w:rFonts w:ascii="Calibri" w:hAnsi="Calibri" w:cs="Calibri"/>
                <w:szCs w:val="22"/>
              </w:rPr>
              <w:fldChar w:fldCharType="separate"/>
            </w:r>
            <w:r w:rsidR="00D00A27" w:rsidRPr="004F7628">
              <w:rPr>
                <w:rFonts w:ascii="Calibri" w:hAnsi="Calibri" w:cs="Calibri"/>
                <w:szCs w:val="22"/>
              </w:rPr>
              <w:t>21.8</w:t>
            </w:r>
            <w:r w:rsidRPr="004F7628">
              <w:rPr>
                <w:rFonts w:ascii="Calibri" w:hAnsi="Calibri" w:cs="Calibri"/>
                <w:szCs w:val="22"/>
              </w:rPr>
              <w:fldChar w:fldCharType="end"/>
            </w:r>
            <w:r w:rsidRPr="004F7628">
              <w:rPr>
                <w:rFonts w:ascii="Calibri" w:hAnsi="Calibri" w:cs="Calibri"/>
                <w:szCs w:val="22"/>
              </w:rPr>
              <w:t xml:space="preserve"> Smlouvy.</w:t>
            </w:r>
          </w:p>
        </w:tc>
      </w:tr>
      <w:tr w:rsidR="00C76FB3" w:rsidRPr="004F7628" w14:paraId="16377748" w14:textId="77777777" w:rsidTr="00F9417D">
        <w:trPr>
          <w:trHeight w:val="201"/>
        </w:trPr>
        <w:tc>
          <w:tcPr>
            <w:tcW w:w="1210" w:type="pct"/>
            <w:tcBorders>
              <w:left w:val="single" w:sz="6" w:space="0" w:color="auto"/>
            </w:tcBorders>
            <w:vAlign w:val="center"/>
          </w:tcPr>
          <w:p w14:paraId="1476F589"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Paušální KL</w:t>
            </w:r>
          </w:p>
        </w:tc>
        <w:tc>
          <w:tcPr>
            <w:tcW w:w="3790" w:type="pct"/>
            <w:tcBorders>
              <w:right w:val="single" w:sz="6" w:space="0" w:color="auto"/>
            </w:tcBorders>
            <w:vAlign w:val="center"/>
          </w:tcPr>
          <w:p w14:paraId="32B649BC" w14:textId="77777777" w:rsidR="00C76FB3" w:rsidRPr="004F7628" w:rsidRDefault="00C76FB3" w:rsidP="002C3969">
            <w:pPr>
              <w:spacing w:before="60" w:after="60"/>
              <w:rPr>
                <w:rFonts w:ascii="Calibri" w:hAnsi="Calibri" w:cs="Calibri"/>
                <w:szCs w:val="22"/>
              </w:rPr>
            </w:pPr>
            <w:r w:rsidRPr="004F7628">
              <w:rPr>
                <w:rFonts w:ascii="Calibri" w:hAnsi="Calibri" w:cs="Calibri"/>
                <w:szCs w:val="22"/>
              </w:rPr>
              <w:t>Jak je tento pojem definován v odst. 3.2.1 Smlouvy.</w:t>
            </w:r>
          </w:p>
        </w:tc>
      </w:tr>
      <w:tr w:rsidR="00C76FB3" w:rsidRPr="004F7628" w14:paraId="11D0458E" w14:textId="77777777" w:rsidTr="00F9417D">
        <w:trPr>
          <w:trHeight w:val="189"/>
        </w:trPr>
        <w:tc>
          <w:tcPr>
            <w:tcW w:w="1210" w:type="pct"/>
            <w:tcBorders>
              <w:left w:val="single" w:sz="6" w:space="0" w:color="auto"/>
            </w:tcBorders>
            <w:vAlign w:val="center"/>
          </w:tcPr>
          <w:p w14:paraId="68E7D1A8" w14:textId="42BCD0E4"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Paušální </w:t>
            </w:r>
            <w:r w:rsidRPr="004F7628">
              <w:rPr>
                <w:rFonts w:ascii="Calibri" w:eastAsia="Times New Roman" w:hAnsi="Calibri" w:cs="Calibri"/>
                <w:color w:val="000000"/>
                <w:szCs w:val="22"/>
                <w:lang w:eastAsia="cs-CZ"/>
              </w:rPr>
              <w:t>Služby</w:t>
            </w:r>
          </w:p>
        </w:tc>
        <w:tc>
          <w:tcPr>
            <w:tcW w:w="3790" w:type="pct"/>
            <w:tcBorders>
              <w:right w:val="single" w:sz="6" w:space="0" w:color="auto"/>
            </w:tcBorders>
            <w:vAlign w:val="center"/>
          </w:tcPr>
          <w:p w14:paraId="20630555" w14:textId="77777777" w:rsidR="00C76FB3" w:rsidRPr="004F7628" w:rsidRDefault="00C76FB3" w:rsidP="002C3969">
            <w:pPr>
              <w:spacing w:before="60" w:after="60"/>
              <w:rPr>
                <w:rFonts w:ascii="Calibri" w:hAnsi="Calibri" w:cs="Calibri"/>
                <w:szCs w:val="22"/>
              </w:rPr>
            </w:pPr>
            <w:r w:rsidRPr="004F7628">
              <w:rPr>
                <w:rFonts w:ascii="Calibri" w:hAnsi="Calibri" w:cs="Calibri"/>
                <w:szCs w:val="22"/>
              </w:rPr>
              <w:t>Jak je tento pojem definován v odst. 3.2.1 Smlouvy.</w:t>
            </w:r>
          </w:p>
        </w:tc>
      </w:tr>
      <w:tr w:rsidR="00C76FB3" w:rsidRPr="004F7628" w14:paraId="3D0025CF" w14:textId="77777777" w:rsidTr="00F9417D">
        <w:trPr>
          <w:trHeight w:val="189"/>
        </w:trPr>
        <w:tc>
          <w:tcPr>
            <w:tcW w:w="1210" w:type="pct"/>
            <w:tcBorders>
              <w:left w:val="single" w:sz="6" w:space="0" w:color="auto"/>
            </w:tcBorders>
            <w:vAlign w:val="center"/>
          </w:tcPr>
          <w:p w14:paraId="7E090A7C"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Pomocný nástroj</w:t>
            </w:r>
          </w:p>
        </w:tc>
        <w:tc>
          <w:tcPr>
            <w:tcW w:w="3790" w:type="pct"/>
            <w:tcBorders>
              <w:right w:val="single" w:sz="6" w:space="0" w:color="auto"/>
            </w:tcBorders>
            <w:vAlign w:val="center"/>
          </w:tcPr>
          <w:p w14:paraId="3BE43633" w14:textId="77777777" w:rsidR="00C76FB3" w:rsidRPr="004F7628" w:rsidRDefault="00C76FB3" w:rsidP="002C3969">
            <w:pPr>
              <w:spacing w:before="60" w:after="60"/>
              <w:rPr>
                <w:rFonts w:ascii="Calibri" w:hAnsi="Calibri" w:cs="Calibri"/>
                <w:szCs w:val="22"/>
              </w:rPr>
            </w:pPr>
            <w:r w:rsidRPr="004F7628">
              <w:rPr>
                <w:rFonts w:ascii="Calibri" w:hAnsi="Calibri" w:cs="Calibri"/>
                <w:szCs w:val="22"/>
              </w:rPr>
              <w:t>Jak je tento pojem definován v odst. 20.2 Smlouvy.</w:t>
            </w:r>
          </w:p>
        </w:tc>
      </w:tr>
      <w:tr w:rsidR="00C76FB3" w:rsidRPr="004F7628" w14:paraId="0660B2FD" w14:textId="77777777" w:rsidTr="00F9417D">
        <w:trPr>
          <w:trHeight w:val="404"/>
        </w:trPr>
        <w:tc>
          <w:tcPr>
            <w:tcW w:w="1210" w:type="pct"/>
            <w:tcBorders>
              <w:left w:val="single" w:sz="6" w:space="0" w:color="auto"/>
            </w:tcBorders>
            <w:vAlign w:val="center"/>
          </w:tcPr>
          <w:p w14:paraId="49B74386" w14:textId="7A1FB300"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Požadavek na poskytnutí Ad hoc služeb</w:t>
            </w:r>
            <w:r w:rsidR="0091479C" w:rsidRPr="004F7628">
              <w:rPr>
                <w:rFonts w:ascii="Calibri" w:eastAsia="Times New Roman" w:hAnsi="Calibri" w:cs="Calibri"/>
                <w:color w:val="000000"/>
                <w:szCs w:val="22"/>
                <w:lang w:eastAsia="cs-CZ"/>
              </w:rPr>
              <w:t>/služeb výkonově hrazených</w:t>
            </w:r>
          </w:p>
        </w:tc>
        <w:tc>
          <w:tcPr>
            <w:tcW w:w="3790" w:type="pct"/>
            <w:tcBorders>
              <w:right w:val="single" w:sz="6" w:space="0" w:color="auto"/>
            </w:tcBorders>
            <w:vAlign w:val="center"/>
          </w:tcPr>
          <w:p w14:paraId="16A656E8" w14:textId="60A68FF2"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Jak je tento pojem definován v odst. </w:t>
            </w:r>
            <w:r w:rsidR="00C337D7" w:rsidRPr="004F7628">
              <w:rPr>
                <w:rFonts w:ascii="Calibri" w:hAnsi="Calibri" w:cs="Calibri"/>
                <w:color w:val="000000"/>
                <w:szCs w:val="22"/>
              </w:rPr>
              <w:t>5.5</w:t>
            </w:r>
            <w:r w:rsidRPr="004F7628">
              <w:rPr>
                <w:rFonts w:ascii="Calibri" w:hAnsi="Calibri" w:cs="Calibri"/>
                <w:color w:val="000000"/>
                <w:szCs w:val="22"/>
              </w:rPr>
              <w:t xml:space="preserve"> Smlouvy.  </w:t>
            </w:r>
          </w:p>
        </w:tc>
      </w:tr>
      <w:tr w:rsidR="00C76FB3" w:rsidRPr="004F7628" w14:paraId="70EEC0E2" w14:textId="77777777" w:rsidTr="00F9417D">
        <w:trPr>
          <w:trHeight w:val="391"/>
        </w:trPr>
        <w:tc>
          <w:tcPr>
            <w:tcW w:w="1210" w:type="pct"/>
            <w:tcBorders>
              <w:left w:val="single" w:sz="6" w:space="0" w:color="auto"/>
            </w:tcBorders>
            <w:vAlign w:val="center"/>
          </w:tcPr>
          <w:p w14:paraId="46BF49EF"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Pracovní dny </w:t>
            </w:r>
          </w:p>
        </w:tc>
        <w:tc>
          <w:tcPr>
            <w:tcW w:w="3790" w:type="pct"/>
            <w:tcBorders>
              <w:right w:val="single" w:sz="6" w:space="0" w:color="auto"/>
            </w:tcBorders>
            <w:vAlign w:val="center"/>
          </w:tcPr>
          <w:p w14:paraId="33842E3E"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Pondělí až pátek vyjma dnů pracovního klidu podle § 3 zákona č. 245/2000 Sb., o státních svátcích, o ostatních svátcích, o významných dnech a o dnech pracovního klidu, ve znění pozdějších předpisů. </w:t>
            </w:r>
          </w:p>
        </w:tc>
      </w:tr>
      <w:tr w:rsidR="00C76FB3" w:rsidRPr="004F7628" w14:paraId="1AC26238" w14:textId="77777777" w:rsidTr="00F9417D">
        <w:trPr>
          <w:trHeight w:val="391"/>
        </w:trPr>
        <w:tc>
          <w:tcPr>
            <w:tcW w:w="1210" w:type="pct"/>
            <w:tcBorders>
              <w:left w:val="single" w:sz="6" w:space="0" w:color="auto"/>
            </w:tcBorders>
            <w:vAlign w:val="center"/>
          </w:tcPr>
          <w:p w14:paraId="126A9F6E"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Překážky vylučující povinnost k náhradě újmy</w:t>
            </w:r>
          </w:p>
        </w:tc>
        <w:tc>
          <w:tcPr>
            <w:tcW w:w="3790" w:type="pct"/>
            <w:tcBorders>
              <w:right w:val="single" w:sz="6" w:space="0" w:color="auto"/>
            </w:tcBorders>
            <w:vAlign w:val="center"/>
          </w:tcPr>
          <w:p w14:paraId="1F730638"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Jak je tento pojem definován v odst. 26.2 Smlouvy.</w:t>
            </w:r>
          </w:p>
        </w:tc>
      </w:tr>
      <w:tr w:rsidR="00C76FB3" w:rsidRPr="004F7628" w14:paraId="6895658C"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E3EC9F3"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Provozní doba systému</w:t>
            </w:r>
          </w:p>
        </w:tc>
        <w:tc>
          <w:tcPr>
            <w:tcW w:w="3790" w:type="pct"/>
            <w:tcBorders>
              <w:top w:val="single" w:sz="6" w:space="0" w:color="auto"/>
              <w:left w:val="single" w:sz="6" w:space="0" w:color="auto"/>
              <w:bottom w:val="single" w:sz="6" w:space="0" w:color="auto"/>
              <w:right w:val="single" w:sz="6" w:space="0" w:color="auto"/>
            </w:tcBorders>
            <w:vAlign w:val="center"/>
          </w:tcPr>
          <w:p w14:paraId="39D62D52"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Doba, po kterou systém má být smluvně dostupný (pro účely výpočtu plnění SLA parametrů).</w:t>
            </w:r>
          </w:p>
        </w:tc>
      </w:tr>
      <w:tr w:rsidR="00C76FB3" w:rsidRPr="004F7628" w14:paraId="7758F44A"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665A5FE"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Reakční doba</w:t>
            </w:r>
          </w:p>
        </w:tc>
        <w:tc>
          <w:tcPr>
            <w:tcW w:w="3790" w:type="pct"/>
            <w:tcBorders>
              <w:top w:val="single" w:sz="6" w:space="0" w:color="auto"/>
              <w:left w:val="single" w:sz="6" w:space="0" w:color="auto"/>
              <w:bottom w:val="single" w:sz="6" w:space="0" w:color="auto"/>
              <w:right w:val="single" w:sz="6" w:space="0" w:color="auto"/>
            </w:tcBorders>
            <w:vAlign w:val="center"/>
          </w:tcPr>
          <w:p w14:paraId="449DDDF6"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Doba odpovědi na požadavek a vyřešení požadavku.</w:t>
            </w:r>
          </w:p>
        </w:tc>
      </w:tr>
      <w:tr w:rsidR="00C76FB3" w:rsidRPr="004F7628" w14:paraId="4E5FB444"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AA0B77D"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szCs w:val="22"/>
              </w:rPr>
              <w:t>ServiceDesk nástroj</w:t>
            </w:r>
          </w:p>
        </w:tc>
        <w:tc>
          <w:tcPr>
            <w:tcW w:w="3790" w:type="pct"/>
            <w:tcBorders>
              <w:top w:val="single" w:sz="6" w:space="0" w:color="auto"/>
              <w:left w:val="single" w:sz="6" w:space="0" w:color="auto"/>
              <w:bottom w:val="single" w:sz="6" w:space="0" w:color="auto"/>
              <w:right w:val="single" w:sz="6" w:space="0" w:color="auto"/>
            </w:tcBorders>
            <w:vAlign w:val="center"/>
          </w:tcPr>
          <w:p w14:paraId="72AC12F2"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Softwarový nástroj sloužící k evidenci všech žádostí a k zaznamenání činností při plnění Služeb.</w:t>
            </w:r>
          </w:p>
        </w:tc>
      </w:tr>
      <w:tr w:rsidR="00C76FB3" w:rsidRPr="004F7628" w14:paraId="5A1219B3"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8937356" w14:textId="77777777" w:rsidR="00C76FB3" w:rsidRPr="004F7628" w:rsidRDefault="00C76FB3" w:rsidP="00F94CE0">
            <w:pPr>
              <w:rPr>
                <w:rFonts w:ascii="Calibri" w:hAnsi="Calibri" w:cs="Calibri"/>
                <w:szCs w:val="22"/>
              </w:rPr>
            </w:pPr>
            <w:r w:rsidRPr="004F7628">
              <w:rPr>
                <w:rFonts w:ascii="Calibri" w:hAnsi="Calibri" w:cs="Calibri"/>
                <w:szCs w:val="22"/>
              </w:rPr>
              <w:t>Servisní požadavek</w:t>
            </w:r>
          </w:p>
          <w:p w14:paraId="5BBC93E4" w14:textId="77777777" w:rsidR="00C76FB3" w:rsidRPr="004F7628" w:rsidRDefault="00C76FB3" w:rsidP="00F94CE0">
            <w:pPr>
              <w:spacing w:before="60" w:after="60"/>
              <w:rPr>
                <w:rFonts w:ascii="Calibri" w:eastAsia="Times New Roman" w:hAnsi="Calibri" w:cs="Calibri"/>
                <w:szCs w:val="22"/>
                <w:lang w:eastAsia="cs-CZ"/>
              </w:rPr>
            </w:pPr>
          </w:p>
        </w:tc>
        <w:tc>
          <w:tcPr>
            <w:tcW w:w="3790" w:type="pct"/>
            <w:tcBorders>
              <w:top w:val="single" w:sz="6" w:space="0" w:color="auto"/>
              <w:left w:val="single" w:sz="6" w:space="0" w:color="auto"/>
              <w:bottom w:val="single" w:sz="6" w:space="0" w:color="auto"/>
              <w:right w:val="single" w:sz="6" w:space="0" w:color="auto"/>
            </w:tcBorders>
            <w:vAlign w:val="center"/>
          </w:tcPr>
          <w:p w14:paraId="6C827003" w14:textId="77777777" w:rsidR="00C76FB3" w:rsidRPr="004F7628" w:rsidRDefault="00C76FB3" w:rsidP="000D3172">
            <w:pPr>
              <w:pStyle w:val="Odstavecseseznamem"/>
              <w:numPr>
                <w:ilvl w:val="0"/>
                <w:numId w:val="60"/>
              </w:numPr>
              <w:spacing w:after="120" w:line="240" w:lineRule="auto"/>
              <w:ind w:left="398" w:hanging="357"/>
              <w:contextualSpacing w:val="0"/>
              <w:rPr>
                <w:rFonts w:ascii="Calibri" w:eastAsia="Arial" w:hAnsi="Calibri" w:cs="Calibri"/>
                <w:color w:val="000000"/>
              </w:rPr>
            </w:pPr>
            <w:r w:rsidRPr="004F7628">
              <w:rPr>
                <w:rFonts w:ascii="Calibri" w:eastAsia="Arial" w:hAnsi="Calibri" w:cs="Calibri"/>
                <w:color w:val="000000"/>
              </w:rPr>
              <w:t>Žádost o součinnost a/nebo podání informace (dotaz, vysvětlení).</w:t>
            </w:r>
          </w:p>
          <w:p w14:paraId="6310094A" w14:textId="77777777" w:rsidR="00C76FB3" w:rsidRPr="004F7628" w:rsidRDefault="00C76FB3" w:rsidP="000D3172">
            <w:pPr>
              <w:pStyle w:val="Odstavecseseznamem"/>
              <w:numPr>
                <w:ilvl w:val="0"/>
                <w:numId w:val="60"/>
              </w:numPr>
              <w:spacing w:after="120" w:line="240" w:lineRule="auto"/>
              <w:ind w:left="398" w:hanging="357"/>
              <w:contextualSpacing w:val="0"/>
              <w:rPr>
                <w:rFonts w:ascii="Calibri" w:eastAsia="Arial" w:hAnsi="Calibri" w:cs="Calibri"/>
                <w:color w:val="000000"/>
              </w:rPr>
            </w:pPr>
            <w:r w:rsidRPr="004F7628">
              <w:rPr>
                <w:rFonts w:ascii="Calibri" w:eastAsia="Arial" w:hAnsi="Calibri" w:cs="Calibri"/>
                <w:color w:val="000000"/>
              </w:rPr>
              <w:t>Požadavek na realizaci drobných konfiguračních změn, úprav a oprav dat schválených vlastníkem dat. Servisní požadavky a úpravy na administrátorské úrovni.</w:t>
            </w:r>
          </w:p>
          <w:p w14:paraId="794152CA" w14:textId="77777777" w:rsidR="00C76FB3" w:rsidRPr="004F7628" w:rsidRDefault="00C76FB3" w:rsidP="000D3172">
            <w:pPr>
              <w:pStyle w:val="Odstavecseseznamem"/>
              <w:numPr>
                <w:ilvl w:val="0"/>
                <w:numId w:val="60"/>
              </w:numPr>
              <w:spacing w:after="120" w:line="240" w:lineRule="auto"/>
              <w:ind w:left="398" w:hanging="357"/>
              <w:contextualSpacing w:val="0"/>
              <w:rPr>
                <w:rFonts w:ascii="Calibri" w:eastAsia="Arial" w:hAnsi="Calibri" w:cs="Calibri"/>
                <w:color w:val="000000"/>
              </w:rPr>
            </w:pPr>
            <w:r w:rsidRPr="004F7628">
              <w:rPr>
                <w:rFonts w:ascii="Calibri" w:eastAsia="Arial" w:hAnsi="Calibri" w:cs="Calibri"/>
                <w:color w:val="000000"/>
              </w:rPr>
              <w:t>Požadavek na jednorázové úpravy dat, vyplývající z chyb uživatelů či kooperujících systémů, které nelze realizovat prostřednictvím standardních funkcionalit administrátorského rozhraní.</w:t>
            </w:r>
          </w:p>
        </w:tc>
      </w:tr>
      <w:tr w:rsidR="00C76FB3" w:rsidRPr="004F7628" w14:paraId="2F21D8B0" w14:textId="77777777" w:rsidTr="00F9417D">
        <w:trPr>
          <w:trHeight w:val="404"/>
        </w:trPr>
        <w:tc>
          <w:tcPr>
            <w:tcW w:w="1210" w:type="pct"/>
            <w:tcBorders>
              <w:top w:val="single" w:sz="6" w:space="0" w:color="auto"/>
              <w:left w:val="single" w:sz="6" w:space="0" w:color="auto"/>
              <w:bottom w:val="single" w:sz="6" w:space="0" w:color="auto"/>
              <w:right w:val="single" w:sz="6" w:space="0" w:color="auto"/>
            </w:tcBorders>
            <w:vAlign w:val="center"/>
          </w:tcPr>
          <w:p w14:paraId="0370CDDC"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Sleva z ceny</w:t>
            </w:r>
          </w:p>
        </w:tc>
        <w:tc>
          <w:tcPr>
            <w:tcW w:w="3790" w:type="pct"/>
            <w:tcBorders>
              <w:top w:val="single" w:sz="6" w:space="0" w:color="auto"/>
              <w:left w:val="single" w:sz="6" w:space="0" w:color="auto"/>
              <w:bottom w:val="single" w:sz="6" w:space="0" w:color="auto"/>
              <w:right w:val="single" w:sz="6" w:space="0" w:color="auto"/>
            </w:tcBorders>
            <w:vAlign w:val="center"/>
          </w:tcPr>
          <w:p w14:paraId="19961EA1" w14:textId="53A27706"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Sleva z ceny Služby poskytnutá Poskytovatelem Objednateli v důsledku snížení kvality poskytovaných Služeb v rámci Vyhodnocovacího období.</w:t>
            </w:r>
          </w:p>
        </w:tc>
      </w:tr>
      <w:tr w:rsidR="00C76FB3" w:rsidRPr="004F7628" w14:paraId="3DEC488F" w14:textId="77777777" w:rsidTr="00F9417D">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40829561"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Služby</w:t>
            </w:r>
          </w:p>
        </w:tc>
        <w:tc>
          <w:tcPr>
            <w:tcW w:w="3790" w:type="pct"/>
            <w:tcBorders>
              <w:top w:val="single" w:sz="6" w:space="0" w:color="auto"/>
              <w:left w:val="single" w:sz="6" w:space="0" w:color="auto"/>
              <w:bottom w:val="single" w:sz="6" w:space="0" w:color="auto"/>
              <w:right w:val="single" w:sz="6" w:space="0" w:color="auto"/>
            </w:tcBorders>
            <w:vAlign w:val="center"/>
          </w:tcPr>
          <w:p w14:paraId="6CA981FA" w14:textId="69E32E9E"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Jak je tento pojem definován v odst. </w:t>
            </w:r>
            <w:r w:rsidRPr="004F7628">
              <w:rPr>
                <w:rFonts w:ascii="Calibri" w:hAnsi="Calibri" w:cs="Calibri"/>
                <w:color w:val="000000"/>
                <w:szCs w:val="22"/>
              </w:rPr>
              <w:fldChar w:fldCharType="begin"/>
            </w:r>
            <w:r w:rsidRPr="004F7628">
              <w:rPr>
                <w:rFonts w:ascii="Calibri" w:hAnsi="Calibri" w:cs="Calibri"/>
                <w:color w:val="000000"/>
                <w:szCs w:val="22"/>
              </w:rPr>
              <w:instrText xml:space="preserve"> REF _Ref492454661 \r \h  \* MERGEFORMAT </w:instrText>
            </w:r>
            <w:r w:rsidRPr="004F7628">
              <w:rPr>
                <w:rFonts w:ascii="Calibri" w:hAnsi="Calibri" w:cs="Calibri"/>
                <w:color w:val="000000"/>
                <w:szCs w:val="22"/>
              </w:rPr>
            </w:r>
            <w:r w:rsidRPr="004F7628">
              <w:rPr>
                <w:rFonts w:ascii="Calibri" w:hAnsi="Calibri" w:cs="Calibri"/>
                <w:color w:val="000000"/>
                <w:szCs w:val="22"/>
              </w:rPr>
              <w:fldChar w:fldCharType="separate"/>
            </w:r>
            <w:r w:rsidR="00D00A27" w:rsidRPr="004F7628">
              <w:rPr>
                <w:rFonts w:ascii="Calibri" w:hAnsi="Calibri" w:cs="Calibri"/>
                <w:color w:val="000000"/>
                <w:szCs w:val="22"/>
              </w:rPr>
              <w:t>3.1</w:t>
            </w:r>
            <w:r w:rsidRPr="004F7628">
              <w:rPr>
                <w:rFonts w:ascii="Calibri" w:hAnsi="Calibri" w:cs="Calibri"/>
                <w:color w:val="000000"/>
                <w:szCs w:val="22"/>
              </w:rPr>
              <w:fldChar w:fldCharType="end"/>
            </w:r>
            <w:r w:rsidRPr="004F7628">
              <w:rPr>
                <w:rFonts w:ascii="Calibri" w:hAnsi="Calibri" w:cs="Calibri"/>
                <w:color w:val="000000"/>
                <w:szCs w:val="22"/>
              </w:rPr>
              <w:t xml:space="preserve"> Smlouvy.</w:t>
            </w:r>
          </w:p>
        </w:tc>
      </w:tr>
      <w:tr w:rsidR="00C76FB3" w:rsidRPr="004F7628" w14:paraId="1A52747A"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CA86FCA"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Parametry SLA</w:t>
            </w:r>
          </w:p>
        </w:tc>
        <w:tc>
          <w:tcPr>
            <w:tcW w:w="3790" w:type="pct"/>
            <w:tcBorders>
              <w:top w:val="single" w:sz="6" w:space="0" w:color="auto"/>
              <w:left w:val="single" w:sz="6" w:space="0" w:color="auto"/>
              <w:bottom w:val="single" w:sz="6" w:space="0" w:color="auto"/>
              <w:right w:val="single" w:sz="6" w:space="0" w:color="auto"/>
            </w:tcBorders>
            <w:vAlign w:val="center"/>
          </w:tcPr>
          <w:p w14:paraId="54D56A0E" w14:textId="1ABCFE51"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Požadované parametry/úroveň provozovaných Služeb. </w:t>
            </w:r>
          </w:p>
        </w:tc>
      </w:tr>
      <w:tr w:rsidR="00C76FB3" w:rsidRPr="004F7628" w14:paraId="2CAFCB04" w14:textId="77777777" w:rsidTr="00F9417D">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684B3A8B"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Standardní SW</w:t>
            </w:r>
          </w:p>
        </w:tc>
        <w:tc>
          <w:tcPr>
            <w:tcW w:w="3790" w:type="pct"/>
            <w:tcBorders>
              <w:top w:val="single" w:sz="6" w:space="0" w:color="auto"/>
              <w:left w:val="single" w:sz="6" w:space="0" w:color="auto"/>
              <w:bottom w:val="single" w:sz="6" w:space="0" w:color="auto"/>
              <w:right w:val="single" w:sz="6" w:space="0" w:color="auto"/>
            </w:tcBorders>
            <w:vAlign w:val="center"/>
          </w:tcPr>
          <w:p w14:paraId="2911D89D" w14:textId="150A2712"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Jak je tento pojem definován v odst. </w:t>
            </w:r>
            <w:r w:rsidRPr="004F7628">
              <w:rPr>
                <w:rFonts w:ascii="Calibri" w:hAnsi="Calibri" w:cs="Calibri"/>
                <w:color w:val="000000"/>
                <w:szCs w:val="22"/>
              </w:rPr>
              <w:fldChar w:fldCharType="begin"/>
            </w:r>
            <w:r w:rsidRPr="004F7628">
              <w:rPr>
                <w:rFonts w:ascii="Calibri" w:hAnsi="Calibri" w:cs="Calibri"/>
                <w:color w:val="000000"/>
                <w:szCs w:val="22"/>
              </w:rPr>
              <w:instrText xml:space="preserve"> REF _Ref534104050 \r \h </w:instrText>
            </w:r>
            <w:r w:rsidR="00FB483D" w:rsidRPr="004F7628">
              <w:rPr>
                <w:rFonts w:ascii="Calibri" w:hAnsi="Calibri" w:cs="Calibri"/>
                <w:color w:val="000000"/>
                <w:szCs w:val="22"/>
              </w:rPr>
              <w:instrText xml:space="preserve"> \* MERGEFORMAT </w:instrText>
            </w:r>
            <w:r w:rsidRPr="004F7628">
              <w:rPr>
                <w:rFonts w:ascii="Calibri" w:hAnsi="Calibri" w:cs="Calibri"/>
                <w:color w:val="000000"/>
                <w:szCs w:val="22"/>
              </w:rPr>
            </w:r>
            <w:r w:rsidRPr="004F7628">
              <w:rPr>
                <w:rFonts w:ascii="Calibri" w:hAnsi="Calibri" w:cs="Calibri"/>
                <w:color w:val="000000"/>
                <w:szCs w:val="22"/>
              </w:rPr>
              <w:fldChar w:fldCharType="separate"/>
            </w:r>
            <w:r w:rsidR="00D00A27" w:rsidRPr="004F7628">
              <w:rPr>
                <w:rFonts w:ascii="Calibri" w:hAnsi="Calibri" w:cs="Calibri"/>
                <w:color w:val="000000"/>
                <w:szCs w:val="22"/>
              </w:rPr>
              <w:t>21.1</w:t>
            </w:r>
            <w:r w:rsidRPr="004F7628">
              <w:rPr>
                <w:rFonts w:ascii="Calibri" w:hAnsi="Calibri" w:cs="Calibri"/>
                <w:color w:val="000000"/>
                <w:szCs w:val="22"/>
              </w:rPr>
              <w:fldChar w:fldCharType="end"/>
            </w:r>
            <w:r w:rsidRPr="004F7628">
              <w:rPr>
                <w:rFonts w:ascii="Calibri" w:hAnsi="Calibri" w:cs="Calibri"/>
                <w:color w:val="000000"/>
                <w:szCs w:val="22"/>
              </w:rPr>
              <w:t xml:space="preserve"> Smlouvy.</w:t>
            </w:r>
          </w:p>
        </w:tc>
      </w:tr>
      <w:tr w:rsidR="00C76FB3" w:rsidRPr="004F7628" w14:paraId="75858276"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F0C12F8"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Stávající software</w:t>
            </w:r>
          </w:p>
        </w:tc>
        <w:tc>
          <w:tcPr>
            <w:tcW w:w="3790" w:type="pct"/>
            <w:tcBorders>
              <w:top w:val="single" w:sz="6" w:space="0" w:color="auto"/>
              <w:left w:val="single" w:sz="6" w:space="0" w:color="auto"/>
              <w:bottom w:val="single" w:sz="6" w:space="0" w:color="auto"/>
              <w:right w:val="single" w:sz="6" w:space="0" w:color="auto"/>
            </w:tcBorders>
            <w:vAlign w:val="center"/>
          </w:tcPr>
          <w:p w14:paraId="3D40AEFA"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Jak je tento pojem definován v odst. 3.5 Smlouvy.</w:t>
            </w:r>
          </w:p>
        </w:tc>
      </w:tr>
      <w:tr w:rsidR="00C76FB3" w:rsidRPr="004F7628" w14:paraId="239C194A"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1DEADA50" w14:textId="2F5D87FD"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Specifikace </w:t>
            </w:r>
            <w:r w:rsidRPr="004F7628">
              <w:rPr>
                <w:rFonts w:ascii="Calibri" w:eastAsia="Times New Roman" w:hAnsi="Calibri" w:cs="Calibri"/>
                <w:color w:val="000000"/>
                <w:szCs w:val="22"/>
                <w:lang w:eastAsia="cs-CZ"/>
              </w:rPr>
              <w:t>Služeb</w:t>
            </w:r>
          </w:p>
        </w:tc>
        <w:tc>
          <w:tcPr>
            <w:tcW w:w="3790" w:type="pct"/>
            <w:tcBorders>
              <w:top w:val="single" w:sz="6" w:space="0" w:color="auto"/>
              <w:left w:val="single" w:sz="6" w:space="0" w:color="auto"/>
              <w:bottom w:val="single" w:sz="6" w:space="0" w:color="auto"/>
              <w:right w:val="single" w:sz="6" w:space="0" w:color="auto"/>
            </w:tcBorders>
            <w:vAlign w:val="center"/>
          </w:tcPr>
          <w:p w14:paraId="55C5E2D6" w14:textId="568CEC9D"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Jak je tento pojem definován v odst. </w:t>
            </w:r>
            <w:r w:rsidRPr="004F7628">
              <w:rPr>
                <w:rFonts w:ascii="Calibri" w:hAnsi="Calibri" w:cs="Calibri"/>
                <w:color w:val="000000"/>
                <w:szCs w:val="22"/>
              </w:rPr>
              <w:fldChar w:fldCharType="begin"/>
            </w:r>
            <w:r w:rsidRPr="004F7628">
              <w:rPr>
                <w:rFonts w:ascii="Calibri" w:hAnsi="Calibri" w:cs="Calibri"/>
                <w:color w:val="000000"/>
                <w:szCs w:val="22"/>
              </w:rPr>
              <w:instrText xml:space="preserve"> REF _Ref492454727 \r \h  \* MERGEFORMAT </w:instrText>
            </w:r>
            <w:r w:rsidRPr="004F7628">
              <w:rPr>
                <w:rFonts w:ascii="Calibri" w:hAnsi="Calibri" w:cs="Calibri"/>
                <w:color w:val="000000"/>
                <w:szCs w:val="22"/>
              </w:rPr>
            </w:r>
            <w:r w:rsidRPr="004F7628">
              <w:rPr>
                <w:rFonts w:ascii="Calibri" w:hAnsi="Calibri" w:cs="Calibri"/>
                <w:color w:val="000000"/>
                <w:szCs w:val="22"/>
              </w:rPr>
              <w:fldChar w:fldCharType="separate"/>
            </w:r>
            <w:r w:rsidR="00D00A27" w:rsidRPr="004F7628">
              <w:rPr>
                <w:rFonts w:ascii="Calibri" w:hAnsi="Calibri" w:cs="Calibri"/>
                <w:color w:val="000000"/>
                <w:szCs w:val="22"/>
              </w:rPr>
              <w:t>3.2</w:t>
            </w:r>
            <w:r w:rsidRPr="004F7628">
              <w:rPr>
                <w:rFonts w:ascii="Calibri" w:hAnsi="Calibri" w:cs="Calibri"/>
                <w:color w:val="000000"/>
                <w:szCs w:val="22"/>
              </w:rPr>
              <w:fldChar w:fldCharType="end"/>
            </w:r>
            <w:r w:rsidRPr="004F7628">
              <w:rPr>
                <w:rFonts w:ascii="Calibri" w:hAnsi="Calibri" w:cs="Calibri"/>
                <w:color w:val="000000"/>
                <w:szCs w:val="22"/>
              </w:rPr>
              <w:t xml:space="preserve"> Smlouvy.</w:t>
            </w:r>
          </w:p>
        </w:tc>
      </w:tr>
      <w:tr w:rsidR="00C76FB3" w:rsidRPr="004F7628" w14:paraId="65CB24D6" w14:textId="77777777" w:rsidTr="00F9417D">
        <w:trPr>
          <w:trHeight w:val="177"/>
        </w:trPr>
        <w:tc>
          <w:tcPr>
            <w:tcW w:w="1210" w:type="pct"/>
            <w:tcBorders>
              <w:top w:val="single" w:sz="6" w:space="0" w:color="auto"/>
              <w:left w:val="single" w:sz="6" w:space="0" w:color="auto"/>
              <w:bottom w:val="single" w:sz="6" w:space="0" w:color="auto"/>
              <w:right w:val="single" w:sz="6" w:space="0" w:color="auto"/>
            </w:tcBorders>
            <w:vAlign w:val="center"/>
          </w:tcPr>
          <w:p w14:paraId="3682F4CA"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Testovací scénář</w:t>
            </w:r>
          </w:p>
        </w:tc>
        <w:tc>
          <w:tcPr>
            <w:tcW w:w="3790" w:type="pct"/>
            <w:tcBorders>
              <w:top w:val="single" w:sz="6" w:space="0" w:color="auto"/>
              <w:left w:val="single" w:sz="6" w:space="0" w:color="auto"/>
              <w:bottom w:val="single" w:sz="6" w:space="0" w:color="auto"/>
              <w:right w:val="single" w:sz="6" w:space="0" w:color="auto"/>
            </w:tcBorders>
            <w:vAlign w:val="center"/>
          </w:tcPr>
          <w:p w14:paraId="58F5B91B" w14:textId="3236D39F"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Sled kroků vykonávaných monitoring systémem Objednatele v rámci monitoringu parametrů SLA poskytovaných Služeb.</w:t>
            </w:r>
          </w:p>
        </w:tc>
      </w:tr>
      <w:tr w:rsidR="00C76FB3" w:rsidRPr="004F7628" w14:paraId="7F530C6A"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D511264" w14:textId="7C614503"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Úroveň </w:t>
            </w:r>
            <w:r w:rsidRPr="004F7628">
              <w:rPr>
                <w:rFonts w:ascii="Calibri" w:eastAsia="Times New Roman" w:hAnsi="Calibri" w:cs="Calibri"/>
                <w:color w:val="000000"/>
                <w:szCs w:val="22"/>
                <w:lang w:eastAsia="cs-CZ"/>
              </w:rPr>
              <w:t>Služby</w:t>
            </w:r>
          </w:p>
        </w:tc>
        <w:tc>
          <w:tcPr>
            <w:tcW w:w="3790" w:type="pct"/>
            <w:tcBorders>
              <w:top w:val="single" w:sz="6" w:space="0" w:color="auto"/>
              <w:left w:val="single" w:sz="6" w:space="0" w:color="auto"/>
              <w:bottom w:val="single" w:sz="6" w:space="0" w:color="auto"/>
              <w:right w:val="single" w:sz="6" w:space="0" w:color="auto"/>
            </w:tcBorders>
            <w:vAlign w:val="center"/>
          </w:tcPr>
          <w:p w14:paraId="6A3B4856" w14:textId="3AA18485"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Kategorie definující míru a kvalitu poskytovaných Služeb.</w:t>
            </w:r>
          </w:p>
        </w:tc>
      </w:tr>
      <w:tr w:rsidR="00C76FB3" w:rsidRPr="004F7628" w14:paraId="25967756"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0104468"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Veřejná zakázka</w:t>
            </w:r>
          </w:p>
        </w:tc>
        <w:tc>
          <w:tcPr>
            <w:tcW w:w="3790" w:type="pct"/>
            <w:tcBorders>
              <w:top w:val="single" w:sz="6" w:space="0" w:color="auto"/>
              <w:left w:val="single" w:sz="6" w:space="0" w:color="auto"/>
              <w:bottom w:val="single" w:sz="6" w:space="0" w:color="auto"/>
              <w:right w:val="single" w:sz="6" w:space="0" w:color="auto"/>
            </w:tcBorders>
            <w:vAlign w:val="center"/>
          </w:tcPr>
          <w:p w14:paraId="7B1D1408" w14:textId="1E254115"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Jak je tento pojem definován v odst. 1.2.</w:t>
            </w:r>
            <w:r w:rsidR="00136D22" w:rsidRPr="004F7628">
              <w:rPr>
                <w:rFonts w:ascii="Calibri" w:hAnsi="Calibri" w:cs="Calibri"/>
                <w:color w:val="000000"/>
                <w:szCs w:val="22"/>
              </w:rPr>
              <w:t>8</w:t>
            </w:r>
            <w:r w:rsidRPr="004F7628">
              <w:rPr>
                <w:rFonts w:ascii="Calibri" w:hAnsi="Calibri" w:cs="Calibri"/>
                <w:color w:val="000000"/>
                <w:szCs w:val="22"/>
              </w:rPr>
              <w:t xml:space="preserve"> Smlouvy.</w:t>
            </w:r>
          </w:p>
        </w:tc>
      </w:tr>
      <w:tr w:rsidR="00C76FB3" w:rsidRPr="004F7628" w14:paraId="01B1338A" w14:textId="77777777" w:rsidTr="00F9417D">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186CDE9C"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Vlastník informací</w:t>
            </w:r>
          </w:p>
        </w:tc>
        <w:tc>
          <w:tcPr>
            <w:tcW w:w="3790" w:type="pct"/>
            <w:tcBorders>
              <w:top w:val="single" w:sz="6" w:space="0" w:color="auto"/>
              <w:left w:val="single" w:sz="6" w:space="0" w:color="auto"/>
              <w:bottom w:val="single" w:sz="6" w:space="0" w:color="auto"/>
              <w:right w:val="single" w:sz="6" w:space="0" w:color="auto"/>
            </w:tcBorders>
            <w:vAlign w:val="center"/>
          </w:tcPr>
          <w:p w14:paraId="23A4BB46" w14:textId="131EC82D"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Odpovídá za agendu nebo proces a za data, schvaluje přístup k datům dle bezpečnostní politiky MZe a platných </w:t>
            </w:r>
            <w:r w:rsidR="00C72328" w:rsidRPr="004F7628">
              <w:rPr>
                <w:rFonts w:ascii="Calibri" w:hAnsi="Calibri" w:cs="Calibri"/>
                <w:color w:val="000000"/>
                <w:szCs w:val="22"/>
              </w:rPr>
              <w:t>právních</w:t>
            </w:r>
            <w:r w:rsidRPr="004F7628">
              <w:rPr>
                <w:rFonts w:ascii="Calibri" w:hAnsi="Calibri" w:cs="Calibri"/>
                <w:color w:val="000000"/>
                <w:szCs w:val="22"/>
              </w:rPr>
              <w:t xml:space="preserve"> předpisů</w:t>
            </w:r>
            <w:r w:rsidR="00C72328" w:rsidRPr="004F7628">
              <w:rPr>
                <w:rFonts w:ascii="Calibri" w:hAnsi="Calibri" w:cs="Calibri"/>
                <w:color w:val="000000"/>
                <w:szCs w:val="22"/>
              </w:rPr>
              <w:t>, včetně interních</w:t>
            </w:r>
            <w:r w:rsidRPr="004F7628">
              <w:rPr>
                <w:rFonts w:ascii="Calibri" w:hAnsi="Calibri" w:cs="Calibri"/>
                <w:color w:val="000000"/>
                <w:szCs w:val="22"/>
              </w:rPr>
              <w:t xml:space="preserve">. Odpovídá za definice požadavků na rozvoj (věcně). </w:t>
            </w:r>
            <w:r w:rsidRPr="004F7628">
              <w:rPr>
                <w:rFonts w:ascii="Calibri" w:hAnsi="Calibri" w:cs="Calibri"/>
                <w:color w:val="000000"/>
                <w:szCs w:val="22"/>
              </w:rPr>
              <w:br/>
              <w:t>Vlastník informací se váže na Směrnici k řízení bezpečnosti informací.</w:t>
            </w:r>
          </w:p>
        </w:tc>
      </w:tr>
      <w:tr w:rsidR="00C76FB3" w:rsidRPr="004F7628" w14:paraId="4BE24740" w14:textId="77777777" w:rsidTr="00F9417D">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0612F713" w14:textId="163E9248"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lastRenderedPageBreak/>
              <w:t xml:space="preserve">Vyhláška </w:t>
            </w:r>
            <w:r w:rsidR="00136D22" w:rsidRPr="004F7628">
              <w:rPr>
                <w:rFonts w:ascii="Calibri" w:hAnsi="Calibri" w:cs="Calibri"/>
                <w:color w:val="000000"/>
                <w:szCs w:val="22"/>
              </w:rPr>
              <w:t xml:space="preserve">o bezpečnostních opatřeních </w:t>
            </w:r>
            <w:r w:rsidR="005C2C1C" w:rsidRPr="004F7628">
              <w:rPr>
                <w:rFonts w:ascii="Calibri" w:hAnsi="Calibri" w:cs="Calibri"/>
                <w:color w:val="000000"/>
                <w:szCs w:val="22"/>
              </w:rPr>
              <w:t>poskytovatele regulované služby v režimu vyšších povinností</w:t>
            </w:r>
          </w:p>
        </w:tc>
        <w:tc>
          <w:tcPr>
            <w:tcW w:w="3790" w:type="pct"/>
            <w:tcBorders>
              <w:top w:val="single" w:sz="6" w:space="0" w:color="auto"/>
              <w:left w:val="single" w:sz="6" w:space="0" w:color="auto"/>
              <w:bottom w:val="single" w:sz="6" w:space="0" w:color="auto"/>
              <w:right w:val="single" w:sz="6" w:space="0" w:color="auto"/>
            </w:tcBorders>
            <w:vAlign w:val="center"/>
          </w:tcPr>
          <w:p w14:paraId="209D4163"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Jak je tento pojem definován v odst. 16.1 Smlouvy.</w:t>
            </w:r>
          </w:p>
        </w:tc>
      </w:tr>
      <w:tr w:rsidR="00C76FB3" w:rsidRPr="004F7628" w14:paraId="5CB52FC4"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2D43A1B"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vyhodnocení kvality</w:t>
            </w:r>
          </w:p>
        </w:tc>
        <w:tc>
          <w:tcPr>
            <w:tcW w:w="3790" w:type="pct"/>
            <w:tcBorders>
              <w:top w:val="single" w:sz="6" w:space="0" w:color="auto"/>
              <w:left w:val="single" w:sz="6" w:space="0" w:color="auto"/>
              <w:bottom w:val="single" w:sz="6" w:space="0" w:color="auto"/>
              <w:right w:val="single" w:sz="6" w:space="0" w:color="auto"/>
            </w:tcBorders>
            <w:vAlign w:val="center"/>
          </w:tcPr>
          <w:p w14:paraId="62C5E37D" w14:textId="1EF22D75"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Postup a pravidla pro vyhodnocení kvality poskytovaných Služeb.</w:t>
            </w:r>
          </w:p>
        </w:tc>
      </w:tr>
      <w:tr w:rsidR="00C76FB3" w:rsidRPr="004F7628" w14:paraId="4B54F8F6"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DF6479F"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Vyhodnocovací období</w:t>
            </w:r>
          </w:p>
        </w:tc>
        <w:tc>
          <w:tcPr>
            <w:tcW w:w="3790" w:type="pct"/>
            <w:tcBorders>
              <w:top w:val="single" w:sz="6" w:space="0" w:color="auto"/>
              <w:left w:val="single" w:sz="6" w:space="0" w:color="auto"/>
              <w:bottom w:val="single" w:sz="6" w:space="0" w:color="auto"/>
              <w:right w:val="single" w:sz="6" w:space="0" w:color="auto"/>
            </w:tcBorders>
            <w:vAlign w:val="center"/>
          </w:tcPr>
          <w:p w14:paraId="5C267B4C"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Jak je tento pojem definován v odst. 11.1 Smlouvy.</w:t>
            </w:r>
          </w:p>
        </w:tc>
      </w:tr>
      <w:tr w:rsidR="00C76FB3" w:rsidRPr="004F7628" w14:paraId="152103B6" w14:textId="77777777" w:rsidTr="00F9417D">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15DFD3DB"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Vyřešení</w:t>
            </w:r>
          </w:p>
        </w:tc>
        <w:tc>
          <w:tcPr>
            <w:tcW w:w="3790" w:type="pct"/>
            <w:tcBorders>
              <w:top w:val="single" w:sz="6" w:space="0" w:color="auto"/>
              <w:left w:val="single" w:sz="6" w:space="0" w:color="auto"/>
              <w:bottom w:val="single" w:sz="6" w:space="0" w:color="auto"/>
              <w:right w:val="single" w:sz="6" w:space="0" w:color="auto"/>
            </w:tcBorders>
            <w:vAlign w:val="center"/>
          </w:tcPr>
          <w:p w14:paraId="46CF2DE8"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Je doba od předání požadavku k řešení Poskytovateli až do nahlášení řešení Poskytovatelem, evidovaná v ServiceDesk nástroji Objednatele, není-li dále uvedeno jinak. V rámci KL v příloze č. 2 Smlouvy v části „Způsob dokladování“ označuje pojem „vyřešení“ stav vyřešení požadavku. Počítaní doby SLA, tudíž doby řešení požadavku se řídí Interní dokumentací Objednatele.</w:t>
            </w:r>
          </w:p>
        </w:tc>
      </w:tr>
      <w:tr w:rsidR="00C76FB3" w:rsidRPr="004F7628" w14:paraId="4D83E945"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E981C35"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Výkaz plnění</w:t>
            </w:r>
            <w:r w:rsidRPr="004F7628">
              <w:rPr>
                <w:rFonts w:ascii="Calibri" w:hAnsi="Calibri" w:cs="Calibri"/>
                <w:szCs w:val="22"/>
              </w:rPr>
              <w:t xml:space="preserve"> </w:t>
            </w:r>
            <w:r w:rsidRPr="004F7628">
              <w:rPr>
                <w:rFonts w:ascii="Calibri" w:hAnsi="Calibri" w:cs="Calibri"/>
                <w:color w:val="000000"/>
                <w:szCs w:val="22"/>
              </w:rPr>
              <w:t>Služeb paušálně hrazených stálých</w:t>
            </w:r>
          </w:p>
        </w:tc>
        <w:tc>
          <w:tcPr>
            <w:tcW w:w="3790" w:type="pct"/>
            <w:tcBorders>
              <w:top w:val="single" w:sz="6" w:space="0" w:color="auto"/>
              <w:left w:val="single" w:sz="6" w:space="0" w:color="auto"/>
              <w:bottom w:val="single" w:sz="6" w:space="0" w:color="auto"/>
              <w:right w:val="single" w:sz="6" w:space="0" w:color="auto"/>
            </w:tcBorders>
            <w:vAlign w:val="center"/>
          </w:tcPr>
          <w:p w14:paraId="1C7EF4D9" w14:textId="72FC12B9"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 xml:space="preserve">Jak je tento pojem definován v odst. </w:t>
            </w:r>
            <w:r w:rsidRPr="004F7628">
              <w:rPr>
                <w:rFonts w:ascii="Calibri" w:hAnsi="Calibri" w:cs="Calibri"/>
                <w:color w:val="000000"/>
                <w:szCs w:val="22"/>
              </w:rPr>
              <w:fldChar w:fldCharType="begin"/>
            </w:r>
            <w:r w:rsidRPr="004F7628">
              <w:rPr>
                <w:rFonts w:ascii="Calibri" w:hAnsi="Calibri" w:cs="Calibri"/>
                <w:color w:val="000000"/>
                <w:szCs w:val="22"/>
              </w:rPr>
              <w:instrText xml:space="preserve"> REF _Ref492455756 \r \h  \* MERGEFORMAT </w:instrText>
            </w:r>
            <w:r w:rsidRPr="004F7628">
              <w:rPr>
                <w:rFonts w:ascii="Calibri" w:hAnsi="Calibri" w:cs="Calibri"/>
                <w:color w:val="000000"/>
                <w:szCs w:val="22"/>
              </w:rPr>
            </w:r>
            <w:r w:rsidRPr="004F7628">
              <w:rPr>
                <w:rFonts w:ascii="Calibri" w:hAnsi="Calibri" w:cs="Calibri"/>
                <w:color w:val="000000"/>
                <w:szCs w:val="22"/>
              </w:rPr>
              <w:fldChar w:fldCharType="separate"/>
            </w:r>
            <w:r w:rsidR="00D00A27" w:rsidRPr="004F7628">
              <w:rPr>
                <w:rFonts w:ascii="Calibri" w:hAnsi="Calibri" w:cs="Calibri"/>
                <w:color w:val="000000"/>
                <w:szCs w:val="22"/>
              </w:rPr>
              <w:t>11.1</w:t>
            </w:r>
            <w:r w:rsidRPr="004F7628">
              <w:rPr>
                <w:rFonts w:ascii="Calibri" w:hAnsi="Calibri" w:cs="Calibri"/>
                <w:color w:val="000000"/>
                <w:szCs w:val="22"/>
              </w:rPr>
              <w:fldChar w:fldCharType="end"/>
            </w:r>
            <w:r w:rsidRPr="004F7628">
              <w:rPr>
                <w:rFonts w:ascii="Calibri" w:hAnsi="Calibri" w:cs="Calibri"/>
                <w:color w:val="000000"/>
                <w:szCs w:val="22"/>
              </w:rPr>
              <w:t>1 Smlouvy.</w:t>
            </w:r>
          </w:p>
        </w:tc>
      </w:tr>
      <w:tr w:rsidR="00C76FB3" w:rsidRPr="004F7628" w14:paraId="618D7438"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898DDFF" w14:textId="1A2A8369"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Výkaz Ad hoc služeb</w:t>
            </w:r>
            <w:r w:rsidR="00BE78B7" w:rsidRPr="004F7628">
              <w:rPr>
                <w:rFonts w:ascii="Calibri" w:eastAsia="Times New Roman" w:hAnsi="Calibri" w:cs="Calibri"/>
                <w:color w:val="000000"/>
                <w:szCs w:val="22"/>
                <w:lang w:eastAsia="cs-CZ"/>
              </w:rPr>
              <w:t>/</w:t>
            </w:r>
            <w:r w:rsidR="00941BA6" w:rsidRPr="004F7628">
              <w:rPr>
                <w:rFonts w:ascii="Calibri" w:eastAsia="Times New Roman" w:hAnsi="Calibri" w:cs="Calibri"/>
                <w:color w:val="000000"/>
                <w:szCs w:val="22"/>
                <w:lang w:eastAsia="cs-CZ"/>
              </w:rPr>
              <w:t xml:space="preserve">Služeb </w:t>
            </w:r>
            <w:r w:rsidR="0091479C" w:rsidRPr="004F7628">
              <w:rPr>
                <w:rFonts w:ascii="Calibri" w:eastAsia="Times New Roman" w:hAnsi="Calibri" w:cs="Calibri"/>
                <w:color w:val="000000"/>
                <w:szCs w:val="22"/>
                <w:lang w:eastAsia="cs-CZ"/>
              </w:rPr>
              <w:t>v</w:t>
            </w:r>
            <w:r w:rsidR="00BE78B7" w:rsidRPr="004F7628">
              <w:rPr>
                <w:rFonts w:ascii="Calibri" w:eastAsia="Times New Roman" w:hAnsi="Calibri" w:cs="Calibri"/>
                <w:color w:val="000000"/>
                <w:szCs w:val="22"/>
                <w:lang w:eastAsia="cs-CZ"/>
              </w:rPr>
              <w:t>ýkonově hrazených</w:t>
            </w:r>
          </w:p>
        </w:tc>
        <w:tc>
          <w:tcPr>
            <w:tcW w:w="3790" w:type="pct"/>
            <w:tcBorders>
              <w:top w:val="single" w:sz="6" w:space="0" w:color="auto"/>
              <w:left w:val="single" w:sz="6" w:space="0" w:color="auto"/>
              <w:bottom w:val="single" w:sz="6" w:space="0" w:color="auto"/>
              <w:right w:val="single" w:sz="6" w:space="0" w:color="auto"/>
            </w:tcBorders>
            <w:vAlign w:val="center"/>
          </w:tcPr>
          <w:p w14:paraId="7B8968FC" w14:textId="77777777" w:rsidR="00C76FB3" w:rsidRPr="004F7628" w:rsidRDefault="00C76FB3" w:rsidP="002C3969">
            <w:pPr>
              <w:spacing w:before="60" w:after="60"/>
              <w:rPr>
                <w:rFonts w:ascii="Calibri" w:eastAsiaTheme="minorHAnsi" w:hAnsi="Calibri" w:cs="Calibri"/>
                <w:color w:val="000000"/>
                <w:szCs w:val="22"/>
              </w:rPr>
            </w:pPr>
            <w:r w:rsidRPr="004F7628">
              <w:rPr>
                <w:rFonts w:ascii="Calibri" w:hAnsi="Calibri" w:cs="Calibri"/>
                <w:color w:val="000000"/>
                <w:szCs w:val="22"/>
              </w:rPr>
              <w:t>Jak je tento pojem definován v čl. 12 Smlouvy.</w:t>
            </w:r>
          </w:p>
        </w:tc>
      </w:tr>
      <w:tr w:rsidR="00C76FB3" w:rsidRPr="004F7628" w14:paraId="650B0092"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0AB07F1C"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Vznesení nároku</w:t>
            </w:r>
          </w:p>
        </w:tc>
        <w:tc>
          <w:tcPr>
            <w:tcW w:w="3790" w:type="pct"/>
            <w:tcBorders>
              <w:top w:val="single" w:sz="6" w:space="0" w:color="auto"/>
              <w:left w:val="single" w:sz="6" w:space="0" w:color="auto"/>
              <w:bottom w:val="single" w:sz="6" w:space="0" w:color="auto"/>
              <w:right w:val="single" w:sz="6" w:space="0" w:color="auto"/>
            </w:tcBorders>
            <w:vAlign w:val="center"/>
          </w:tcPr>
          <w:p w14:paraId="300904D4" w14:textId="507E4853" w:rsidR="00C76FB3" w:rsidRPr="004F7628" w:rsidRDefault="00C76FB3" w:rsidP="002C3969">
            <w:pPr>
              <w:spacing w:before="60" w:after="60"/>
              <w:rPr>
                <w:rFonts w:ascii="Calibri" w:eastAsiaTheme="minorHAnsi" w:hAnsi="Calibri" w:cs="Calibri"/>
                <w:color w:val="000000"/>
                <w:szCs w:val="22"/>
              </w:rPr>
            </w:pPr>
            <w:r w:rsidRPr="004F7628">
              <w:rPr>
                <w:rFonts w:ascii="Calibri" w:hAnsi="Calibri" w:cs="Calibri"/>
                <w:color w:val="000000"/>
                <w:szCs w:val="22"/>
              </w:rPr>
              <w:t xml:space="preserve">Jak je tento pojem definován v odst. </w:t>
            </w:r>
            <w:r w:rsidRPr="004F7628">
              <w:rPr>
                <w:rFonts w:ascii="Calibri" w:eastAsia="Times New Roman" w:hAnsi="Calibri" w:cs="Calibri"/>
                <w:color w:val="000000"/>
                <w:szCs w:val="22"/>
                <w:lang w:eastAsia="cs-CZ"/>
              </w:rPr>
              <w:fldChar w:fldCharType="begin"/>
            </w:r>
            <w:r w:rsidRPr="004F7628">
              <w:rPr>
                <w:rFonts w:ascii="Calibri" w:eastAsia="Times New Roman" w:hAnsi="Calibri" w:cs="Calibri"/>
                <w:color w:val="000000"/>
                <w:szCs w:val="22"/>
                <w:lang w:eastAsia="cs-CZ"/>
              </w:rPr>
              <w:instrText xml:space="preserve"> REF _Ref534105927 \r \h </w:instrText>
            </w:r>
            <w:r w:rsidR="00FB483D" w:rsidRPr="004F7628">
              <w:rPr>
                <w:rFonts w:ascii="Calibri" w:eastAsia="Times New Roman" w:hAnsi="Calibri" w:cs="Calibri"/>
                <w:color w:val="000000"/>
                <w:szCs w:val="22"/>
                <w:lang w:eastAsia="cs-CZ"/>
              </w:rPr>
              <w:instrText xml:space="preserve"> \* MERGEFORMAT </w:instrText>
            </w:r>
            <w:r w:rsidRPr="004F7628">
              <w:rPr>
                <w:rFonts w:ascii="Calibri" w:eastAsia="Times New Roman" w:hAnsi="Calibri" w:cs="Calibri"/>
                <w:color w:val="000000"/>
                <w:szCs w:val="22"/>
                <w:lang w:eastAsia="cs-CZ"/>
              </w:rPr>
            </w:r>
            <w:r w:rsidRPr="004F7628">
              <w:rPr>
                <w:rFonts w:ascii="Calibri" w:eastAsia="Times New Roman" w:hAnsi="Calibri" w:cs="Calibri"/>
                <w:color w:val="000000"/>
                <w:szCs w:val="22"/>
                <w:lang w:eastAsia="cs-CZ"/>
              </w:rPr>
              <w:fldChar w:fldCharType="separate"/>
            </w:r>
            <w:r w:rsidR="00D00A27" w:rsidRPr="004F7628">
              <w:rPr>
                <w:rFonts w:ascii="Calibri" w:eastAsia="Times New Roman" w:hAnsi="Calibri" w:cs="Calibri"/>
                <w:color w:val="000000"/>
                <w:szCs w:val="22"/>
                <w:lang w:eastAsia="cs-CZ"/>
              </w:rPr>
              <w:t>20.10</w:t>
            </w:r>
            <w:r w:rsidRPr="004F7628">
              <w:rPr>
                <w:rFonts w:ascii="Calibri" w:eastAsia="Times New Roman" w:hAnsi="Calibri" w:cs="Calibri"/>
                <w:color w:val="000000"/>
                <w:szCs w:val="22"/>
                <w:lang w:eastAsia="cs-CZ"/>
              </w:rPr>
              <w:fldChar w:fldCharType="end"/>
            </w:r>
            <w:r w:rsidRPr="004F7628">
              <w:rPr>
                <w:rFonts w:ascii="Calibri" w:hAnsi="Calibri" w:cs="Calibri"/>
                <w:color w:val="000000"/>
                <w:szCs w:val="22"/>
              </w:rPr>
              <w:t xml:space="preserve"> Smlouvy.</w:t>
            </w:r>
          </w:p>
        </w:tc>
      </w:tr>
      <w:tr w:rsidR="00C76FB3" w:rsidRPr="004F7628" w14:paraId="1FE4407B"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221CCC9"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Zadávací dokumentace</w:t>
            </w:r>
          </w:p>
        </w:tc>
        <w:tc>
          <w:tcPr>
            <w:tcW w:w="3790" w:type="pct"/>
            <w:tcBorders>
              <w:top w:val="single" w:sz="6" w:space="0" w:color="auto"/>
              <w:left w:val="single" w:sz="6" w:space="0" w:color="auto"/>
              <w:bottom w:val="single" w:sz="6" w:space="0" w:color="auto"/>
              <w:right w:val="single" w:sz="6" w:space="0" w:color="auto"/>
            </w:tcBorders>
            <w:vAlign w:val="center"/>
          </w:tcPr>
          <w:p w14:paraId="15BA1C81" w14:textId="5DFF26FB" w:rsidR="00C76FB3" w:rsidRPr="004F7628" w:rsidRDefault="00C76FB3" w:rsidP="002C3969">
            <w:pPr>
              <w:spacing w:before="60" w:after="60"/>
              <w:rPr>
                <w:rFonts w:ascii="Calibri" w:eastAsiaTheme="minorHAnsi" w:hAnsi="Calibri" w:cs="Calibri"/>
                <w:color w:val="000000"/>
                <w:szCs w:val="22"/>
              </w:rPr>
            </w:pPr>
            <w:r w:rsidRPr="004F7628">
              <w:rPr>
                <w:rFonts w:ascii="Calibri" w:hAnsi="Calibri" w:cs="Calibri"/>
                <w:color w:val="000000"/>
                <w:szCs w:val="22"/>
              </w:rPr>
              <w:t xml:space="preserve">Jak je tento pojem definován v odst. </w:t>
            </w:r>
            <w:r w:rsidRPr="004F7628">
              <w:rPr>
                <w:rFonts w:ascii="Calibri" w:hAnsi="Calibri" w:cs="Calibri"/>
                <w:color w:val="000000"/>
                <w:szCs w:val="22"/>
              </w:rPr>
              <w:fldChar w:fldCharType="begin"/>
            </w:r>
            <w:r w:rsidRPr="004F7628">
              <w:rPr>
                <w:rFonts w:ascii="Calibri" w:hAnsi="Calibri" w:cs="Calibri"/>
                <w:color w:val="000000"/>
                <w:szCs w:val="22"/>
              </w:rPr>
              <w:instrText xml:space="preserve"> REF _Ref492455840 \r \h  \* MERGEFORMAT </w:instrText>
            </w:r>
            <w:r w:rsidRPr="004F7628">
              <w:rPr>
                <w:rFonts w:ascii="Calibri" w:hAnsi="Calibri" w:cs="Calibri"/>
                <w:color w:val="000000"/>
                <w:szCs w:val="22"/>
              </w:rPr>
            </w:r>
            <w:r w:rsidRPr="004F7628">
              <w:rPr>
                <w:rFonts w:ascii="Calibri" w:hAnsi="Calibri" w:cs="Calibri"/>
                <w:color w:val="000000"/>
                <w:szCs w:val="22"/>
              </w:rPr>
              <w:fldChar w:fldCharType="separate"/>
            </w:r>
            <w:r w:rsidR="00D00A27" w:rsidRPr="004F7628">
              <w:rPr>
                <w:rFonts w:ascii="Calibri" w:hAnsi="Calibri" w:cs="Calibri"/>
                <w:color w:val="000000"/>
                <w:szCs w:val="22"/>
              </w:rPr>
              <w:t>2.1</w:t>
            </w:r>
            <w:r w:rsidRPr="004F7628">
              <w:rPr>
                <w:rFonts w:ascii="Calibri" w:hAnsi="Calibri" w:cs="Calibri"/>
                <w:color w:val="000000"/>
                <w:szCs w:val="22"/>
              </w:rPr>
              <w:fldChar w:fldCharType="end"/>
            </w:r>
            <w:r w:rsidRPr="004F7628">
              <w:rPr>
                <w:rFonts w:ascii="Calibri" w:hAnsi="Calibri" w:cs="Calibri"/>
                <w:color w:val="000000"/>
                <w:szCs w:val="22"/>
              </w:rPr>
              <w:t xml:space="preserve"> Smlouvy.</w:t>
            </w:r>
          </w:p>
        </w:tc>
      </w:tr>
      <w:tr w:rsidR="00C76FB3" w:rsidRPr="004F7628" w14:paraId="0C85FA27" w14:textId="77777777" w:rsidTr="00F9417D">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128A6A54"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Zákon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631DE278" w14:textId="77777777" w:rsidR="00C76FB3" w:rsidRPr="004F7628" w:rsidRDefault="00C76FB3" w:rsidP="002C3969">
            <w:pPr>
              <w:spacing w:before="60" w:after="60"/>
              <w:rPr>
                <w:rFonts w:ascii="Calibri" w:eastAsiaTheme="minorHAnsi" w:hAnsi="Calibri" w:cs="Calibri"/>
                <w:color w:val="000000"/>
                <w:szCs w:val="22"/>
              </w:rPr>
            </w:pPr>
            <w:r w:rsidRPr="004F7628">
              <w:rPr>
                <w:rFonts w:ascii="Calibri" w:hAnsi="Calibri" w:cs="Calibri"/>
                <w:color w:val="000000"/>
                <w:szCs w:val="22"/>
              </w:rPr>
              <w:t>Jak je tento pojem definován v odst. 16.1 Smlouvy.</w:t>
            </w:r>
          </w:p>
        </w:tc>
      </w:tr>
      <w:tr w:rsidR="00C76FB3" w:rsidRPr="004F7628" w14:paraId="1BF76DC4"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0ADA5482"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Způsob dokladování</w:t>
            </w:r>
          </w:p>
        </w:tc>
        <w:tc>
          <w:tcPr>
            <w:tcW w:w="3790" w:type="pct"/>
            <w:tcBorders>
              <w:top w:val="single" w:sz="6" w:space="0" w:color="auto"/>
              <w:left w:val="single" w:sz="6" w:space="0" w:color="auto"/>
              <w:bottom w:val="single" w:sz="6" w:space="0" w:color="auto"/>
              <w:right w:val="single" w:sz="6" w:space="0" w:color="auto"/>
            </w:tcBorders>
            <w:vAlign w:val="center"/>
          </w:tcPr>
          <w:p w14:paraId="74E8A463" w14:textId="1E78F9E6" w:rsidR="00C76FB3" w:rsidRPr="004F7628" w:rsidRDefault="00C76FB3" w:rsidP="002C3969">
            <w:pPr>
              <w:spacing w:before="60" w:after="60"/>
              <w:rPr>
                <w:rFonts w:ascii="Calibri" w:eastAsiaTheme="minorHAnsi" w:hAnsi="Calibri" w:cs="Calibri"/>
                <w:color w:val="000000"/>
                <w:szCs w:val="22"/>
              </w:rPr>
            </w:pPr>
            <w:r w:rsidRPr="004F7628">
              <w:rPr>
                <w:rFonts w:ascii="Calibri" w:hAnsi="Calibri" w:cs="Calibri"/>
                <w:color w:val="000000"/>
                <w:szCs w:val="22"/>
              </w:rPr>
              <w:t xml:space="preserve">Popis formy a obsahu dokladů prokazujících úroveň </w:t>
            </w:r>
            <w:r w:rsidRPr="004F7628">
              <w:rPr>
                <w:rFonts w:ascii="Calibri" w:eastAsia="Times New Roman" w:hAnsi="Calibri" w:cs="Calibri"/>
                <w:color w:val="000000"/>
                <w:szCs w:val="22"/>
                <w:lang w:eastAsia="cs-CZ"/>
              </w:rPr>
              <w:t>poskytovaných Služeb</w:t>
            </w:r>
            <w:r w:rsidRPr="004F7628">
              <w:rPr>
                <w:rFonts w:ascii="Calibri" w:hAnsi="Calibri" w:cs="Calibri"/>
                <w:color w:val="000000"/>
                <w:szCs w:val="22"/>
              </w:rPr>
              <w:t>.</w:t>
            </w:r>
          </w:p>
        </w:tc>
      </w:tr>
      <w:tr w:rsidR="00C76FB3" w:rsidRPr="004F7628" w14:paraId="3EFA5A37" w14:textId="77777777" w:rsidTr="00F9417D">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7E3ABF28"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Způsob vyhodnocení</w:t>
            </w:r>
          </w:p>
        </w:tc>
        <w:tc>
          <w:tcPr>
            <w:tcW w:w="3790" w:type="pct"/>
            <w:tcBorders>
              <w:top w:val="single" w:sz="6" w:space="0" w:color="auto"/>
              <w:left w:val="single" w:sz="6" w:space="0" w:color="auto"/>
              <w:bottom w:val="single" w:sz="6" w:space="0" w:color="auto"/>
              <w:right w:val="single" w:sz="6" w:space="0" w:color="auto"/>
            </w:tcBorders>
            <w:vAlign w:val="center"/>
          </w:tcPr>
          <w:p w14:paraId="2EC46242" w14:textId="77777777" w:rsidR="00C76FB3" w:rsidRPr="004F7628" w:rsidRDefault="00C76FB3" w:rsidP="002C3969">
            <w:pPr>
              <w:spacing w:before="60" w:after="60"/>
              <w:rPr>
                <w:rFonts w:ascii="Calibri" w:eastAsiaTheme="minorHAnsi" w:hAnsi="Calibri" w:cs="Calibri"/>
                <w:color w:val="000000"/>
                <w:szCs w:val="22"/>
              </w:rPr>
            </w:pPr>
            <w:r w:rsidRPr="004F7628">
              <w:rPr>
                <w:rFonts w:ascii="Calibri" w:hAnsi="Calibri" w:cs="Calibri"/>
                <w:color w:val="000000"/>
                <w:szCs w:val="22"/>
              </w:rPr>
              <w:t>Postup a pravidla vyhodnocení plnění smluvních ukazatelů na konci Vyhodnocovacího období.</w:t>
            </w:r>
          </w:p>
        </w:tc>
      </w:tr>
      <w:tr w:rsidR="00C76FB3" w:rsidRPr="004F7628" w14:paraId="3C79412C" w14:textId="77777777" w:rsidTr="00F9417D">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563BA76"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ZZVZ</w:t>
            </w:r>
          </w:p>
        </w:tc>
        <w:tc>
          <w:tcPr>
            <w:tcW w:w="3790" w:type="pct"/>
            <w:tcBorders>
              <w:top w:val="single" w:sz="6" w:space="0" w:color="auto"/>
              <w:left w:val="single" w:sz="6" w:space="0" w:color="auto"/>
              <w:bottom w:val="single" w:sz="6" w:space="0" w:color="auto"/>
              <w:right w:val="single" w:sz="6" w:space="0" w:color="auto"/>
            </w:tcBorders>
            <w:vAlign w:val="center"/>
          </w:tcPr>
          <w:p w14:paraId="7DF50978" w14:textId="77777777" w:rsidR="00C76FB3" w:rsidRPr="004F7628" w:rsidRDefault="00C76FB3" w:rsidP="002C3969">
            <w:pPr>
              <w:spacing w:before="60" w:after="60"/>
              <w:rPr>
                <w:rFonts w:ascii="Calibri" w:eastAsiaTheme="minorHAnsi" w:hAnsi="Calibri" w:cs="Calibri"/>
                <w:color w:val="000000"/>
                <w:szCs w:val="22"/>
              </w:rPr>
            </w:pPr>
            <w:r w:rsidRPr="004F7628">
              <w:rPr>
                <w:rFonts w:ascii="Calibri" w:hAnsi="Calibri" w:cs="Calibri"/>
                <w:color w:val="000000"/>
                <w:szCs w:val="22"/>
              </w:rPr>
              <w:t>Jak je tento pojem definován v odst. 6.1 Smlouvy.</w:t>
            </w:r>
          </w:p>
        </w:tc>
      </w:tr>
      <w:tr w:rsidR="00C76FB3" w:rsidRPr="004F7628" w14:paraId="47CC7099" w14:textId="77777777" w:rsidTr="00EF39D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12C60323"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Žádost</w:t>
            </w:r>
          </w:p>
        </w:tc>
        <w:tc>
          <w:tcPr>
            <w:tcW w:w="3790" w:type="pct"/>
            <w:tcBorders>
              <w:top w:val="single" w:sz="6" w:space="0" w:color="auto"/>
              <w:left w:val="single" w:sz="6" w:space="0" w:color="auto"/>
              <w:bottom w:val="single" w:sz="6" w:space="0" w:color="auto"/>
              <w:right w:val="single" w:sz="6" w:space="0" w:color="auto"/>
            </w:tcBorders>
            <w:vAlign w:val="center"/>
          </w:tcPr>
          <w:p w14:paraId="51731A80" w14:textId="0501B438" w:rsidR="00C76FB3" w:rsidRPr="004F7628" w:rsidRDefault="00C76FB3" w:rsidP="002C3969">
            <w:pPr>
              <w:spacing w:before="60" w:after="60"/>
              <w:rPr>
                <w:rFonts w:ascii="Calibri" w:eastAsiaTheme="minorHAnsi" w:hAnsi="Calibri" w:cs="Calibri"/>
                <w:color w:val="000000"/>
                <w:szCs w:val="22"/>
              </w:rPr>
            </w:pPr>
            <w:r w:rsidRPr="004F7628">
              <w:rPr>
                <w:rFonts w:ascii="Calibri" w:hAnsi="Calibri" w:cs="Calibri"/>
                <w:color w:val="000000"/>
                <w:szCs w:val="22"/>
              </w:rPr>
              <w:t xml:space="preserve">Jak je tento pojem definován v odst. </w:t>
            </w:r>
            <w:r w:rsidRPr="004F7628">
              <w:rPr>
                <w:rFonts w:ascii="Calibri" w:hAnsi="Calibri" w:cs="Calibri"/>
                <w:color w:val="000000"/>
                <w:szCs w:val="22"/>
              </w:rPr>
              <w:fldChar w:fldCharType="begin"/>
            </w:r>
            <w:r w:rsidRPr="004F7628">
              <w:rPr>
                <w:rFonts w:ascii="Calibri" w:hAnsi="Calibri" w:cs="Calibri"/>
                <w:color w:val="000000"/>
                <w:szCs w:val="22"/>
              </w:rPr>
              <w:instrText xml:space="preserve"> REF _Ref492454687 \r \h  \* MERGEFORMAT </w:instrText>
            </w:r>
            <w:r w:rsidRPr="004F7628">
              <w:rPr>
                <w:rFonts w:ascii="Calibri" w:hAnsi="Calibri" w:cs="Calibri"/>
                <w:color w:val="000000"/>
                <w:szCs w:val="22"/>
              </w:rPr>
            </w:r>
            <w:r w:rsidRPr="004F7628">
              <w:rPr>
                <w:rFonts w:ascii="Calibri" w:hAnsi="Calibri" w:cs="Calibri"/>
                <w:color w:val="000000"/>
                <w:szCs w:val="22"/>
              </w:rPr>
              <w:fldChar w:fldCharType="separate"/>
            </w:r>
            <w:r w:rsidR="00D00A27" w:rsidRPr="004F7628">
              <w:rPr>
                <w:rFonts w:ascii="Calibri" w:hAnsi="Calibri" w:cs="Calibri"/>
                <w:color w:val="000000"/>
                <w:szCs w:val="22"/>
              </w:rPr>
              <w:t>21.2</w:t>
            </w:r>
            <w:r w:rsidRPr="004F7628">
              <w:rPr>
                <w:rFonts w:ascii="Calibri" w:hAnsi="Calibri" w:cs="Calibri"/>
                <w:color w:val="000000"/>
                <w:szCs w:val="22"/>
              </w:rPr>
              <w:fldChar w:fldCharType="end"/>
            </w:r>
            <w:r w:rsidRPr="004F7628">
              <w:rPr>
                <w:rFonts w:ascii="Calibri" w:hAnsi="Calibri" w:cs="Calibri"/>
                <w:color w:val="000000"/>
                <w:szCs w:val="22"/>
              </w:rPr>
              <w:t xml:space="preserve"> Smlouvy.</w:t>
            </w:r>
          </w:p>
        </w:tc>
      </w:tr>
    </w:tbl>
    <w:p w14:paraId="09087E18" w14:textId="77777777" w:rsidR="00C76FB3" w:rsidRPr="004F7628" w:rsidRDefault="00C76FB3" w:rsidP="002C3969">
      <w:pPr>
        <w:spacing w:before="60" w:after="60"/>
        <w:rPr>
          <w:rFonts w:ascii="Calibri" w:hAnsi="Calibri" w:cs="Calibri"/>
          <w:b/>
          <w:szCs w:val="22"/>
        </w:rPr>
      </w:pPr>
      <w:bookmarkStart w:id="189" w:name="_Toc172623780"/>
    </w:p>
    <w:p w14:paraId="25DA1066" w14:textId="77777777" w:rsidR="00C76FB3" w:rsidRPr="004F7628" w:rsidRDefault="00C76FB3" w:rsidP="000D3172">
      <w:pPr>
        <w:keepNext/>
        <w:numPr>
          <w:ilvl w:val="0"/>
          <w:numId w:val="42"/>
        </w:numPr>
        <w:tabs>
          <w:tab w:val="num" w:pos="5556"/>
        </w:tabs>
        <w:suppressAutoHyphens/>
        <w:spacing w:before="60" w:after="60"/>
        <w:ind w:left="284" w:hanging="284"/>
        <w:outlineLvl w:val="0"/>
        <w:rPr>
          <w:rFonts w:ascii="Calibri" w:hAnsi="Calibri" w:cs="Calibri"/>
          <w:b/>
          <w:szCs w:val="22"/>
        </w:rPr>
      </w:pPr>
      <w:r w:rsidRPr="004F7628">
        <w:rPr>
          <w:rFonts w:ascii="Calibri" w:hAnsi="Calibri" w:cs="Calibri"/>
          <w:b/>
          <w:szCs w:val="22"/>
        </w:rPr>
        <w:t>SEZNAM ZKRATEK</w:t>
      </w:r>
      <w:bookmarkEnd w:id="189"/>
    </w:p>
    <w:tbl>
      <w:tblPr>
        <w:tblW w:w="51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091"/>
      </w:tblGrid>
      <w:tr w:rsidR="00C76FB3" w:rsidRPr="004F7628" w14:paraId="442FD2C1" w14:textId="77777777" w:rsidTr="00F9417D">
        <w:trPr>
          <w:trHeight w:val="268"/>
        </w:trPr>
        <w:tc>
          <w:tcPr>
            <w:tcW w:w="5000" w:type="pct"/>
            <w:gridSpan w:val="2"/>
            <w:shd w:val="clear" w:color="auto" w:fill="ABBB59"/>
          </w:tcPr>
          <w:p w14:paraId="39B3DCF1" w14:textId="77777777" w:rsidR="00C76FB3" w:rsidRPr="004F7628" w:rsidRDefault="00C76FB3">
            <w:pPr>
              <w:keepNext/>
              <w:tabs>
                <w:tab w:val="left" w:pos="2612"/>
              </w:tabs>
              <w:spacing w:before="60" w:after="60"/>
              <w:rPr>
                <w:rFonts w:ascii="Calibri" w:hAnsi="Calibri" w:cs="Calibri"/>
                <w:b/>
                <w:szCs w:val="22"/>
              </w:rPr>
            </w:pPr>
            <w:r w:rsidRPr="004F7628">
              <w:rPr>
                <w:rFonts w:ascii="Calibri" w:hAnsi="Calibri" w:cs="Calibri"/>
                <w:b/>
                <w:color w:val="FFFFFF"/>
                <w:szCs w:val="22"/>
              </w:rPr>
              <w:t xml:space="preserve">Slovní pojmů </w:t>
            </w:r>
          </w:p>
        </w:tc>
      </w:tr>
      <w:tr w:rsidR="00C76FB3" w:rsidRPr="004F7628" w14:paraId="54013F9D" w14:textId="77777777" w:rsidTr="00F9417D">
        <w:trPr>
          <w:trHeight w:val="252"/>
        </w:trPr>
        <w:tc>
          <w:tcPr>
            <w:tcW w:w="539" w:type="pct"/>
          </w:tcPr>
          <w:p w14:paraId="79B521B5" w14:textId="77777777" w:rsidR="00C76FB3" w:rsidRPr="004F7628" w:rsidRDefault="00C76FB3" w:rsidP="002C3969">
            <w:pPr>
              <w:spacing w:before="60" w:after="60"/>
              <w:rPr>
                <w:rFonts w:ascii="Calibri" w:hAnsi="Calibri" w:cs="Calibri"/>
                <w:szCs w:val="22"/>
              </w:rPr>
            </w:pPr>
            <w:r w:rsidRPr="004F7628">
              <w:rPr>
                <w:rFonts w:ascii="Calibri" w:hAnsi="Calibri" w:cs="Calibri"/>
                <w:szCs w:val="22"/>
              </w:rPr>
              <w:t>IS</w:t>
            </w:r>
          </w:p>
        </w:tc>
        <w:tc>
          <w:tcPr>
            <w:tcW w:w="4461" w:type="pct"/>
          </w:tcPr>
          <w:p w14:paraId="34DB16AA"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Informační systém</w:t>
            </w:r>
          </w:p>
        </w:tc>
      </w:tr>
      <w:tr w:rsidR="00C76FB3" w:rsidRPr="004F7628" w14:paraId="57832AEC" w14:textId="77777777" w:rsidTr="00F9417D">
        <w:trPr>
          <w:trHeight w:val="268"/>
        </w:trPr>
        <w:tc>
          <w:tcPr>
            <w:tcW w:w="539" w:type="pct"/>
          </w:tcPr>
          <w:p w14:paraId="4EF24B4B" w14:textId="77777777" w:rsidR="00C76FB3" w:rsidRPr="004F7628" w:rsidRDefault="00C76FB3" w:rsidP="00F94CE0">
            <w:pPr>
              <w:spacing w:before="60" w:after="60"/>
              <w:rPr>
                <w:rFonts w:ascii="Calibri" w:eastAsia="Times New Roman" w:hAnsi="Calibri" w:cs="Calibri"/>
                <w:szCs w:val="22"/>
                <w:lang w:eastAsia="cs-CZ"/>
              </w:rPr>
            </w:pPr>
            <w:r w:rsidRPr="004F7628">
              <w:rPr>
                <w:rFonts w:ascii="Calibri" w:eastAsia="Times New Roman" w:hAnsi="Calibri" w:cs="Calibri"/>
                <w:szCs w:val="22"/>
                <w:lang w:eastAsia="cs-CZ"/>
              </w:rPr>
              <w:t>EPO</w:t>
            </w:r>
          </w:p>
        </w:tc>
        <w:tc>
          <w:tcPr>
            <w:tcW w:w="4461" w:type="pct"/>
          </w:tcPr>
          <w:p w14:paraId="403F4D3E" w14:textId="77777777" w:rsidR="00C76FB3" w:rsidRPr="004F7628" w:rsidRDefault="00C76FB3" w:rsidP="00F94CE0">
            <w:pPr>
              <w:spacing w:before="60" w:after="60"/>
              <w:rPr>
                <w:rFonts w:ascii="Calibri" w:eastAsia="Times New Roman" w:hAnsi="Calibri" w:cs="Calibri"/>
                <w:szCs w:val="22"/>
                <w:lang w:eastAsia="cs-CZ"/>
              </w:rPr>
            </w:pPr>
            <w:r w:rsidRPr="004F7628">
              <w:rPr>
                <w:rFonts w:ascii="Calibri" w:eastAsia="Times New Roman" w:hAnsi="Calibri" w:cs="Calibri"/>
                <w:szCs w:val="22"/>
                <w:lang w:eastAsia="cs-CZ"/>
              </w:rPr>
              <w:t>Elektronická podatelna</w:t>
            </w:r>
          </w:p>
        </w:tc>
      </w:tr>
      <w:tr w:rsidR="00C76FB3" w:rsidRPr="004F7628" w14:paraId="5F492B1E" w14:textId="77777777" w:rsidTr="00F9417D">
        <w:trPr>
          <w:trHeight w:val="268"/>
        </w:trPr>
        <w:tc>
          <w:tcPr>
            <w:tcW w:w="539" w:type="pct"/>
          </w:tcPr>
          <w:p w14:paraId="5E12930C" w14:textId="77777777" w:rsidR="00C76FB3" w:rsidRPr="004F7628" w:rsidRDefault="00C76FB3" w:rsidP="002C3969">
            <w:pPr>
              <w:spacing w:before="60" w:after="60"/>
              <w:rPr>
                <w:rFonts w:ascii="Calibri" w:hAnsi="Calibri" w:cs="Calibri"/>
                <w:szCs w:val="22"/>
              </w:rPr>
            </w:pPr>
            <w:r w:rsidRPr="004F7628">
              <w:rPr>
                <w:rFonts w:ascii="Calibri" w:hAnsi="Calibri" w:cs="Calibri"/>
                <w:szCs w:val="22"/>
              </w:rPr>
              <w:t>CMDB</w:t>
            </w:r>
          </w:p>
        </w:tc>
        <w:tc>
          <w:tcPr>
            <w:tcW w:w="4461" w:type="pct"/>
          </w:tcPr>
          <w:p w14:paraId="09A0221B"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Konfigurační databáze</w:t>
            </w:r>
          </w:p>
        </w:tc>
      </w:tr>
      <w:tr w:rsidR="00C76FB3" w:rsidRPr="004F7628" w14:paraId="22795249" w14:textId="77777777" w:rsidTr="00F9417D">
        <w:trPr>
          <w:trHeight w:val="268"/>
        </w:trPr>
        <w:tc>
          <w:tcPr>
            <w:tcW w:w="539" w:type="pct"/>
          </w:tcPr>
          <w:p w14:paraId="1507F86A" w14:textId="77777777" w:rsidR="00C76FB3" w:rsidRPr="004F7628" w:rsidRDefault="00C76FB3" w:rsidP="002C3969">
            <w:pPr>
              <w:spacing w:before="60" w:after="60"/>
              <w:rPr>
                <w:rFonts w:ascii="Calibri" w:hAnsi="Calibri" w:cs="Calibri"/>
                <w:szCs w:val="22"/>
              </w:rPr>
            </w:pPr>
            <w:r w:rsidRPr="004F7628">
              <w:rPr>
                <w:rFonts w:ascii="Calibri" w:hAnsi="Calibri" w:cs="Calibri"/>
                <w:szCs w:val="22"/>
              </w:rPr>
              <w:t>ITIL</w:t>
            </w:r>
          </w:p>
        </w:tc>
        <w:tc>
          <w:tcPr>
            <w:tcW w:w="4461" w:type="pct"/>
          </w:tcPr>
          <w:p w14:paraId="6DD1BE2A"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Information Technology Infrastructure Library v4</w:t>
            </w:r>
          </w:p>
        </w:tc>
      </w:tr>
      <w:tr w:rsidR="00C76FB3" w:rsidRPr="004F7628" w14:paraId="774648EA" w14:textId="77777777" w:rsidTr="00F9417D">
        <w:trPr>
          <w:trHeight w:val="252"/>
        </w:trPr>
        <w:tc>
          <w:tcPr>
            <w:tcW w:w="539" w:type="pct"/>
          </w:tcPr>
          <w:p w14:paraId="23568C45" w14:textId="77777777" w:rsidR="00C76FB3" w:rsidRPr="004F7628" w:rsidRDefault="00C76FB3" w:rsidP="002C3969">
            <w:pPr>
              <w:spacing w:before="60" w:after="60"/>
              <w:rPr>
                <w:rFonts w:ascii="Calibri" w:hAnsi="Calibri" w:cs="Calibri"/>
                <w:szCs w:val="22"/>
              </w:rPr>
            </w:pPr>
            <w:r w:rsidRPr="004F7628">
              <w:rPr>
                <w:rFonts w:ascii="Calibri" w:hAnsi="Calibri" w:cs="Calibri"/>
                <w:szCs w:val="22"/>
              </w:rPr>
              <w:t>KL</w:t>
            </w:r>
          </w:p>
        </w:tc>
        <w:tc>
          <w:tcPr>
            <w:tcW w:w="4461" w:type="pct"/>
          </w:tcPr>
          <w:p w14:paraId="4A4FED10"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Katalogový list / katalogové listy</w:t>
            </w:r>
          </w:p>
        </w:tc>
      </w:tr>
      <w:tr w:rsidR="00C76FB3" w:rsidRPr="004F7628" w14:paraId="50DAA448" w14:textId="77777777" w:rsidTr="00F9417D">
        <w:trPr>
          <w:trHeight w:val="252"/>
        </w:trPr>
        <w:tc>
          <w:tcPr>
            <w:tcW w:w="539" w:type="pct"/>
          </w:tcPr>
          <w:p w14:paraId="5E682B7F" w14:textId="77777777" w:rsidR="00C76FB3" w:rsidRPr="004F7628" w:rsidRDefault="00C76FB3" w:rsidP="002C3969">
            <w:pPr>
              <w:spacing w:before="60" w:after="60"/>
              <w:rPr>
                <w:rFonts w:ascii="Calibri" w:hAnsi="Calibri" w:cs="Calibri"/>
                <w:szCs w:val="22"/>
              </w:rPr>
            </w:pPr>
            <w:r w:rsidRPr="004F7628">
              <w:rPr>
                <w:rFonts w:ascii="Calibri" w:hAnsi="Calibri" w:cs="Calibri"/>
                <w:szCs w:val="22"/>
              </w:rPr>
              <w:t>MZe</w:t>
            </w:r>
          </w:p>
        </w:tc>
        <w:tc>
          <w:tcPr>
            <w:tcW w:w="4461" w:type="pct"/>
          </w:tcPr>
          <w:p w14:paraId="5D5995F4"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Česká republika – Ministerstvo zemědělství</w:t>
            </w:r>
          </w:p>
        </w:tc>
      </w:tr>
      <w:tr w:rsidR="00C76FB3" w:rsidRPr="004F7628" w14:paraId="2576C01F" w14:textId="77777777" w:rsidTr="00F9417D">
        <w:trPr>
          <w:trHeight w:val="252"/>
        </w:trPr>
        <w:tc>
          <w:tcPr>
            <w:tcW w:w="539" w:type="pct"/>
            <w:vAlign w:val="center"/>
          </w:tcPr>
          <w:p w14:paraId="6EDD348C"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SLA</w:t>
            </w:r>
          </w:p>
        </w:tc>
        <w:tc>
          <w:tcPr>
            <w:tcW w:w="4461" w:type="pct"/>
            <w:vAlign w:val="center"/>
          </w:tcPr>
          <w:p w14:paraId="3735C942" w14:textId="1103C73F" w:rsidR="00C76FB3" w:rsidRPr="004F7628" w:rsidRDefault="00C76FB3" w:rsidP="002C3969">
            <w:pPr>
              <w:spacing w:before="60" w:after="60"/>
              <w:rPr>
                <w:rFonts w:ascii="Calibri" w:eastAsiaTheme="minorHAnsi" w:hAnsi="Calibri" w:cs="Calibri"/>
                <w:color w:val="000000"/>
                <w:szCs w:val="22"/>
              </w:rPr>
            </w:pPr>
            <w:r w:rsidRPr="004F7628">
              <w:rPr>
                <w:rFonts w:ascii="Calibri" w:hAnsi="Calibri" w:cs="Calibri"/>
                <w:color w:val="000000"/>
                <w:szCs w:val="22"/>
              </w:rPr>
              <w:t xml:space="preserve">Jak je tento pojem definován v odst. </w:t>
            </w:r>
            <w:r w:rsidRPr="004F7628">
              <w:rPr>
                <w:rFonts w:ascii="Calibri" w:hAnsi="Calibri" w:cs="Calibri"/>
                <w:color w:val="000000"/>
                <w:szCs w:val="22"/>
              </w:rPr>
              <w:fldChar w:fldCharType="begin"/>
            </w:r>
            <w:r w:rsidRPr="004F7628">
              <w:rPr>
                <w:rFonts w:ascii="Calibri" w:hAnsi="Calibri" w:cs="Calibri"/>
                <w:color w:val="000000"/>
                <w:szCs w:val="22"/>
              </w:rPr>
              <w:instrText xml:space="preserve"> REF _Ref492454646 \r \h  \* MERGEFORMAT </w:instrText>
            </w:r>
            <w:r w:rsidRPr="004F7628">
              <w:rPr>
                <w:rFonts w:ascii="Calibri" w:hAnsi="Calibri" w:cs="Calibri"/>
                <w:color w:val="000000"/>
                <w:szCs w:val="22"/>
              </w:rPr>
            </w:r>
            <w:r w:rsidRPr="004F7628">
              <w:rPr>
                <w:rFonts w:ascii="Calibri" w:hAnsi="Calibri" w:cs="Calibri"/>
                <w:color w:val="000000"/>
                <w:szCs w:val="22"/>
              </w:rPr>
              <w:fldChar w:fldCharType="separate"/>
            </w:r>
            <w:r w:rsidR="00D00A27" w:rsidRPr="004F7628">
              <w:rPr>
                <w:rFonts w:ascii="Calibri" w:hAnsi="Calibri" w:cs="Calibri"/>
                <w:color w:val="000000"/>
                <w:szCs w:val="22"/>
              </w:rPr>
              <w:t>7.1.2</w:t>
            </w:r>
            <w:r w:rsidRPr="004F7628">
              <w:rPr>
                <w:rFonts w:ascii="Calibri" w:hAnsi="Calibri" w:cs="Calibri"/>
                <w:color w:val="000000"/>
                <w:szCs w:val="22"/>
              </w:rPr>
              <w:fldChar w:fldCharType="end"/>
            </w:r>
            <w:r w:rsidRPr="004F7628">
              <w:rPr>
                <w:rFonts w:ascii="Calibri" w:hAnsi="Calibri" w:cs="Calibri"/>
                <w:color w:val="000000"/>
                <w:szCs w:val="22"/>
              </w:rPr>
              <w:t xml:space="preserve"> Smlouvy</w:t>
            </w:r>
          </w:p>
        </w:tc>
      </w:tr>
      <w:tr w:rsidR="00C76FB3" w:rsidRPr="004F7628" w:rsidDel="00C263B1" w14:paraId="413A0A62" w14:textId="77777777" w:rsidTr="00F9417D">
        <w:trPr>
          <w:trHeight w:val="284"/>
        </w:trPr>
        <w:tc>
          <w:tcPr>
            <w:tcW w:w="539" w:type="pct"/>
          </w:tcPr>
          <w:p w14:paraId="57B52241" w14:textId="77777777" w:rsidR="00C76FB3" w:rsidRPr="004F7628" w:rsidRDefault="00C76FB3" w:rsidP="002C3969">
            <w:pPr>
              <w:spacing w:before="60" w:after="60"/>
              <w:rPr>
                <w:rFonts w:ascii="Calibri" w:hAnsi="Calibri" w:cs="Calibri"/>
                <w:szCs w:val="22"/>
              </w:rPr>
            </w:pPr>
            <w:r w:rsidRPr="004F7628">
              <w:rPr>
                <w:rFonts w:ascii="Calibri" w:hAnsi="Calibri" w:cs="Calibri"/>
                <w:szCs w:val="22"/>
              </w:rPr>
              <w:t>SW</w:t>
            </w:r>
          </w:p>
        </w:tc>
        <w:tc>
          <w:tcPr>
            <w:tcW w:w="4461" w:type="pct"/>
          </w:tcPr>
          <w:p w14:paraId="5AEFEBE8"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Software</w:t>
            </w:r>
          </w:p>
        </w:tc>
      </w:tr>
      <w:tr w:rsidR="00C76FB3" w:rsidRPr="004F7628" w:rsidDel="00C263B1" w14:paraId="465FD918" w14:textId="77777777" w:rsidTr="00F9417D">
        <w:trPr>
          <w:trHeight w:val="284"/>
        </w:trPr>
        <w:tc>
          <w:tcPr>
            <w:tcW w:w="539" w:type="pct"/>
            <w:vAlign w:val="center"/>
          </w:tcPr>
          <w:p w14:paraId="6AAD290A"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lastRenderedPageBreak/>
              <w:t>ID</w:t>
            </w:r>
          </w:p>
        </w:tc>
        <w:tc>
          <w:tcPr>
            <w:tcW w:w="4461" w:type="pct"/>
            <w:vAlign w:val="center"/>
          </w:tcPr>
          <w:p w14:paraId="100C63DD" w14:textId="77777777" w:rsidR="00C76FB3" w:rsidRPr="004F7628" w:rsidRDefault="00C76FB3" w:rsidP="002C3969">
            <w:pPr>
              <w:spacing w:before="60" w:after="60"/>
              <w:rPr>
                <w:rFonts w:ascii="Calibri" w:eastAsiaTheme="minorHAnsi" w:hAnsi="Calibri" w:cs="Calibri"/>
                <w:color w:val="000000"/>
                <w:szCs w:val="22"/>
              </w:rPr>
            </w:pPr>
            <w:r w:rsidRPr="004F7628">
              <w:rPr>
                <w:rFonts w:ascii="Calibri" w:hAnsi="Calibri" w:cs="Calibri"/>
                <w:color w:val="000000"/>
                <w:szCs w:val="22"/>
              </w:rPr>
              <w:t>Identifikační kód příslušného katalogového listu, uvedený v záhlaví katalogového listu</w:t>
            </w:r>
          </w:p>
        </w:tc>
      </w:tr>
      <w:tr w:rsidR="00C76FB3" w:rsidRPr="004F7628" w:rsidDel="00C263B1" w14:paraId="7699CB9C" w14:textId="77777777" w:rsidTr="00F9417D">
        <w:trPr>
          <w:trHeight w:val="284"/>
        </w:trPr>
        <w:tc>
          <w:tcPr>
            <w:tcW w:w="539" w:type="pct"/>
            <w:vAlign w:val="center"/>
          </w:tcPr>
          <w:p w14:paraId="66185651"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PIM</w:t>
            </w:r>
          </w:p>
        </w:tc>
        <w:tc>
          <w:tcPr>
            <w:tcW w:w="4461" w:type="pct"/>
            <w:vAlign w:val="center"/>
          </w:tcPr>
          <w:p w14:paraId="4EB45125" w14:textId="77777777" w:rsidR="00C76FB3" w:rsidRPr="004F7628" w:rsidRDefault="00C76FB3" w:rsidP="002C3969">
            <w:pPr>
              <w:spacing w:before="60" w:after="60"/>
              <w:rPr>
                <w:rFonts w:ascii="Calibri" w:eastAsiaTheme="minorHAnsi" w:hAnsi="Calibri" w:cs="Calibri"/>
                <w:color w:val="000000"/>
                <w:szCs w:val="22"/>
              </w:rPr>
            </w:pPr>
            <w:r w:rsidRPr="004F7628">
              <w:rPr>
                <w:rFonts w:ascii="Calibri" w:hAnsi="Calibri" w:cs="Calibri"/>
                <w:color w:val="000000"/>
                <w:szCs w:val="22"/>
              </w:rPr>
              <w:t>Jak je tento pojem definován v odst. 7.6 Smlouvy</w:t>
            </w:r>
          </w:p>
        </w:tc>
      </w:tr>
      <w:tr w:rsidR="00C76FB3" w:rsidRPr="004F7628" w:rsidDel="00C263B1" w14:paraId="5F4994D4" w14:textId="77777777" w:rsidTr="00F9417D">
        <w:trPr>
          <w:trHeight w:val="284"/>
        </w:trPr>
        <w:tc>
          <w:tcPr>
            <w:tcW w:w="539" w:type="pct"/>
            <w:vAlign w:val="center"/>
          </w:tcPr>
          <w:p w14:paraId="05251158" w14:textId="77777777" w:rsidR="00C76FB3" w:rsidRPr="004F7628" w:rsidRDefault="00C76FB3" w:rsidP="002C3969">
            <w:pPr>
              <w:spacing w:before="60" w:after="60"/>
              <w:rPr>
                <w:rFonts w:ascii="Calibri" w:hAnsi="Calibri" w:cs="Calibri"/>
                <w:color w:val="000000"/>
                <w:szCs w:val="22"/>
              </w:rPr>
            </w:pPr>
            <w:r w:rsidRPr="004F7628">
              <w:rPr>
                <w:rFonts w:ascii="Calibri" w:hAnsi="Calibri" w:cs="Calibri"/>
                <w:color w:val="000000"/>
                <w:szCs w:val="22"/>
              </w:rPr>
              <w:t>LDAP</w:t>
            </w:r>
          </w:p>
        </w:tc>
        <w:tc>
          <w:tcPr>
            <w:tcW w:w="4461" w:type="pct"/>
            <w:vAlign w:val="center"/>
          </w:tcPr>
          <w:p w14:paraId="7A16FF35" w14:textId="77777777" w:rsidR="00C76FB3" w:rsidRPr="004F7628" w:rsidRDefault="00C76FB3" w:rsidP="002C3969">
            <w:pPr>
              <w:spacing w:before="60" w:after="60"/>
              <w:rPr>
                <w:rFonts w:ascii="Calibri" w:eastAsiaTheme="minorHAnsi" w:hAnsi="Calibri" w:cs="Calibri"/>
                <w:color w:val="000000"/>
                <w:szCs w:val="22"/>
              </w:rPr>
            </w:pPr>
            <w:r w:rsidRPr="004F7628">
              <w:rPr>
                <w:rFonts w:ascii="Calibri" w:hAnsi="Calibri" w:cs="Calibri"/>
                <w:color w:val="000000"/>
                <w:szCs w:val="22"/>
              </w:rPr>
              <w:t>Lightweight Directory Access Protocol</w:t>
            </w:r>
          </w:p>
        </w:tc>
      </w:tr>
    </w:tbl>
    <w:p w14:paraId="24059FDB" w14:textId="593E53D0" w:rsidR="00A0162A" w:rsidRPr="004F7628" w:rsidRDefault="00A0162A" w:rsidP="00785C52">
      <w:pPr>
        <w:jc w:val="left"/>
        <w:rPr>
          <w:rFonts w:ascii="Calibri" w:hAnsi="Calibri" w:cs="Calibri"/>
          <w:b/>
          <w:szCs w:val="22"/>
        </w:rPr>
      </w:pPr>
    </w:p>
    <w:p w14:paraId="026B6EC3" w14:textId="77777777" w:rsidR="00C76FB3" w:rsidRPr="004F7628" w:rsidRDefault="00C76FB3" w:rsidP="002C3969">
      <w:pPr>
        <w:keepNext/>
        <w:spacing w:before="60" w:after="60"/>
        <w:rPr>
          <w:rFonts w:ascii="Calibri" w:hAnsi="Calibri" w:cs="Calibri"/>
          <w:b/>
          <w:szCs w:val="22"/>
        </w:rPr>
      </w:pPr>
    </w:p>
    <w:p w14:paraId="06D25873" w14:textId="77777777" w:rsidR="00C76FB3" w:rsidRPr="004F7628" w:rsidRDefault="00C76FB3" w:rsidP="000D3172">
      <w:pPr>
        <w:keepNext/>
        <w:numPr>
          <w:ilvl w:val="0"/>
          <w:numId w:val="42"/>
        </w:numPr>
        <w:tabs>
          <w:tab w:val="num" w:pos="5556"/>
        </w:tabs>
        <w:suppressAutoHyphens/>
        <w:spacing w:before="60" w:after="60"/>
        <w:ind w:left="284" w:hanging="284"/>
        <w:outlineLvl w:val="0"/>
        <w:rPr>
          <w:rFonts w:ascii="Calibri" w:eastAsiaTheme="minorHAnsi" w:hAnsi="Calibri" w:cs="Calibri"/>
          <w:b/>
          <w:kern w:val="32"/>
          <w:szCs w:val="22"/>
        </w:rPr>
      </w:pPr>
      <w:r w:rsidRPr="004F7628">
        <w:rPr>
          <w:rFonts w:ascii="Calibri" w:hAnsi="Calibri" w:cs="Calibri"/>
          <w:b/>
          <w:kern w:val="32"/>
          <w:szCs w:val="22"/>
        </w:rPr>
        <w:t>KATALOGOVÉ LISTY</w:t>
      </w:r>
    </w:p>
    <w:p w14:paraId="3CFA6715" w14:textId="77777777" w:rsidR="005C5A7F" w:rsidRPr="004F7628" w:rsidRDefault="005C5A7F" w:rsidP="005C5A7F">
      <w:pPr>
        <w:spacing w:after="120" w:line="280" w:lineRule="exact"/>
        <w:rPr>
          <w:rFonts w:ascii="Calibri" w:eastAsia="Times New Roman" w:hAnsi="Calibri" w:cs="Calibri"/>
          <w:szCs w:val="22"/>
          <w:lang w:eastAsia="cs-CZ"/>
        </w:rPr>
      </w:pPr>
    </w:p>
    <w:p w14:paraId="6D515316"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P-001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5026"/>
        <w:gridCol w:w="1219"/>
        <w:gridCol w:w="1753"/>
      </w:tblGrid>
      <w:tr w:rsidR="005C5A7F" w:rsidRPr="004F7628" w14:paraId="7B72BBC4" w14:textId="77777777" w:rsidTr="00F9417D">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vAlign w:val="center"/>
          </w:tcPr>
          <w:p w14:paraId="63ED779D" w14:textId="77777777" w:rsidR="005C5A7F" w:rsidRPr="004F7628" w:rsidRDefault="005C5A7F" w:rsidP="00283A6D">
            <w:pPr>
              <w:keepLines/>
              <w:widowControl w:val="0"/>
              <w:spacing w:before="60" w:after="60"/>
              <w:rPr>
                <w:rFonts w:ascii="Calibri" w:eastAsia="Times New Roman" w:hAnsi="Calibri" w:cs="Calibri"/>
                <w:b/>
                <w:szCs w:val="22"/>
                <w:lang w:eastAsia="cs-CZ"/>
              </w:rPr>
            </w:pPr>
            <w:r w:rsidRPr="004F7628">
              <w:rPr>
                <w:rFonts w:ascii="Calibri" w:eastAsia="Times New Roman" w:hAnsi="Calibri" w:cs="Calibri"/>
                <w:b/>
                <w:color w:val="FFFFFF"/>
                <w:szCs w:val="22"/>
                <w:lang w:eastAsia="cs-CZ"/>
              </w:rPr>
              <w:t>Název služby</w:t>
            </w:r>
          </w:p>
        </w:tc>
        <w:tc>
          <w:tcPr>
            <w:tcW w:w="2469" w:type="pct"/>
            <w:tcBorders>
              <w:top w:val="double" w:sz="4" w:space="0" w:color="auto"/>
              <w:left w:val="double" w:sz="4" w:space="0" w:color="auto"/>
              <w:bottom w:val="double" w:sz="4" w:space="0" w:color="auto"/>
              <w:right w:val="double" w:sz="4" w:space="0" w:color="auto"/>
            </w:tcBorders>
            <w:vAlign w:val="center"/>
          </w:tcPr>
          <w:p w14:paraId="2812AF5B"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portálů</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6FDE106B"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861" w:type="pct"/>
            <w:tcBorders>
              <w:top w:val="double" w:sz="4" w:space="0" w:color="auto"/>
              <w:left w:val="double" w:sz="4" w:space="0" w:color="auto"/>
              <w:bottom w:val="double" w:sz="4" w:space="0" w:color="auto"/>
              <w:right w:val="double" w:sz="4" w:space="0" w:color="auto"/>
            </w:tcBorders>
            <w:vAlign w:val="center"/>
          </w:tcPr>
          <w:p w14:paraId="3528DB52"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3409B98F" w14:textId="77777777" w:rsidTr="00F9417D">
        <w:trPr>
          <w:trHeight w:val="237"/>
        </w:trPr>
        <w:tc>
          <w:tcPr>
            <w:tcW w:w="1071" w:type="pct"/>
            <w:tcBorders>
              <w:top w:val="single" w:sz="6" w:space="0" w:color="auto"/>
              <w:left w:val="double" w:sz="4" w:space="0" w:color="auto"/>
              <w:bottom w:val="single" w:sz="6" w:space="0" w:color="auto"/>
              <w:right w:val="single" w:sz="6" w:space="0" w:color="auto"/>
            </w:tcBorders>
            <w:vAlign w:val="center"/>
          </w:tcPr>
          <w:p w14:paraId="7B9A4C61"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3929" w:type="pct"/>
            <w:gridSpan w:val="3"/>
            <w:tcBorders>
              <w:top w:val="single" w:sz="6" w:space="0" w:color="auto"/>
              <w:left w:val="single" w:sz="6" w:space="0" w:color="auto"/>
              <w:bottom w:val="single" w:sz="6" w:space="0" w:color="auto"/>
              <w:right w:val="double" w:sz="4" w:space="0" w:color="auto"/>
            </w:tcBorders>
            <w:vAlign w:val="center"/>
          </w:tcPr>
          <w:p w14:paraId="697120F1"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portálů</w:t>
            </w:r>
          </w:p>
        </w:tc>
      </w:tr>
      <w:tr w:rsidR="005C5A7F" w:rsidRPr="004F7628" w14:paraId="1B29DC89"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74206E06"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Minimální rozsah požadovaných činností</w:t>
            </w:r>
          </w:p>
        </w:tc>
      </w:tr>
      <w:tr w:rsidR="005C5A7F" w:rsidRPr="004F7628" w14:paraId="3E46DD63" w14:textId="77777777" w:rsidTr="00F9417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2FFE2D17"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4514A379" w14:textId="797E8ADA"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307D17" w:rsidRPr="004F7628">
              <w:rPr>
                <w:rFonts w:ascii="Calibri" w:eastAsia="Times New Roman" w:hAnsi="Calibri" w:cs="Calibri"/>
                <w:szCs w:val="22"/>
                <w:lang w:eastAsia="cs-CZ"/>
              </w:rPr>
              <w:t xml:space="preserve"> čl. 7</w:t>
            </w:r>
            <w:r w:rsidRPr="004F7628">
              <w:rPr>
                <w:rFonts w:ascii="Calibri" w:eastAsia="Times New Roman" w:hAnsi="Calibri" w:cs="Calibri"/>
                <w:szCs w:val="22"/>
                <w:lang w:eastAsia="cs-CZ"/>
              </w:rPr>
              <w:t>. Smlouvy nezbytných pro zajištění řádného provozu produkčního, vývojového, akceptačního a testovacího prostředí.</w:t>
            </w:r>
          </w:p>
          <w:p w14:paraId="43D023CF"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22FAA7A6" w14:textId="77777777" w:rsidR="005C5A7F" w:rsidRPr="004F7628" w:rsidRDefault="005C5A7F" w:rsidP="000D3172">
            <w:pPr>
              <w:keepLines/>
              <w:widowControl w:val="0"/>
              <w:numPr>
                <w:ilvl w:val="0"/>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dostupnosti a funkčnosti Portálu eAgri (frontendová část) a všech jeho částí, zejména:</w:t>
            </w:r>
          </w:p>
          <w:p w14:paraId="04FE50EB" w14:textId="77777777" w:rsidR="005C5A7F" w:rsidRPr="004F7628" w:rsidRDefault="005C5A7F" w:rsidP="000D3172">
            <w:pPr>
              <w:keepLines/>
              <w:widowControl w:val="0"/>
              <w:numPr>
                <w:ilvl w:val="1"/>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Portál eAGRI:</w:t>
            </w:r>
          </w:p>
          <w:p w14:paraId="2B72F108"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Portál farmáře</w:t>
            </w:r>
          </w:p>
          <w:p w14:paraId="73959971"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Ministerstvo zemědělství</w:t>
            </w:r>
          </w:p>
          <w:p w14:paraId="4D2C8693"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Dotace</w:t>
            </w:r>
          </w:p>
          <w:p w14:paraId="40339F6D"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Venkov</w:t>
            </w:r>
          </w:p>
          <w:p w14:paraId="1777F344"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Zemědělství</w:t>
            </w:r>
          </w:p>
          <w:p w14:paraId="6FBC22EF"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Ochrana zvířat</w:t>
            </w:r>
          </w:p>
          <w:p w14:paraId="1F95239C"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Potraviny</w:t>
            </w:r>
          </w:p>
          <w:p w14:paraId="3783EA05"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Lesy</w:t>
            </w:r>
          </w:p>
          <w:p w14:paraId="5AB58D31"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Voda</w:t>
            </w:r>
          </w:p>
          <w:p w14:paraId="01F686AB"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Poradenství a výzkum</w:t>
            </w:r>
          </w:p>
          <w:p w14:paraId="6998F6E1"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Životní prostředí</w:t>
            </w:r>
          </w:p>
          <w:p w14:paraId="2C440EC0"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Půda</w:t>
            </w:r>
          </w:p>
          <w:p w14:paraId="49F6B3A4"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Multimediální knihovna</w:t>
            </w:r>
          </w:p>
          <w:p w14:paraId="185676E4" w14:textId="77777777" w:rsidR="005C5A7F" w:rsidRPr="004F7628" w:rsidRDefault="005C5A7F" w:rsidP="000D3172">
            <w:pPr>
              <w:keepLines/>
              <w:widowControl w:val="0"/>
              <w:numPr>
                <w:ilvl w:val="1"/>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Portál ÚKZÚZ:</w:t>
            </w:r>
          </w:p>
          <w:p w14:paraId="481BDA46"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Intranet</w:t>
            </w:r>
          </w:p>
          <w:p w14:paraId="6F919A46"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Odrůdy  </w:t>
            </w:r>
          </w:p>
          <w:p w14:paraId="3FD87062"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Osivo a sadba  </w:t>
            </w:r>
          </w:p>
          <w:p w14:paraId="6D5C2A4D"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Půda a výživa rostlin  </w:t>
            </w:r>
          </w:p>
          <w:p w14:paraId="03CFCFDA"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Laboratorní analýzy  </w:t>
            </w:r>
          </w:p>
          <w:p w14:paraId="566585AE"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Trvalé kultury  </w:t>
            </w:r>
          </w:p>
          <w:p w14:paraId="0FC659DA"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Krmiva  </w:t>
            </w:r>
          </w:p>
          <w:p w14:paraId="4771BA6A"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Udržitelné zemědělství  </w:t>
            </w:r>
          </w:p>
          <w:p w14:paraId="71095384"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Dovoz a vývoz  </w:t>
            </w:r>
          </w:p>
          <w:p w14:paraId="0DD5D515"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Hnojiva  </w:t>
            </w:r>
          </w:p>
          <w:p w14:paraId="5F5C5048"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lastRenderedPageBreak/>
              <w:t xml:space="preserve">Zdraví rostlin   </w:t>
            </w:r>
          </w:p>
          <w:p w14:paraId="7380C932"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Přípravky na ochranu rostlin  </w:t>
            </w:r>
          </w:p>
          <w:p w14:paraId="2EB38AB6" w14:textId="77777777" w:rsidR="005C5A7F" w:rsidRPr="004F7628" w:rsidRDefault="005C5A7F" w:rsidP="000D3172">
            <w:pPr>
              <w:numPr>
                <w:ilvl w:val="1"/>
                <w:numId w:val="63"/>
              </w:numPr>
              <w:jc w:val="left"/>
              <w:rPr>
                <w:rFonts w:ascii="Calibri" w:eastAsia="Calibri" w:hAnsi="Calibri" w:cs="Calibri"/>
                <w:szCs w:val="22"/>
              </w:rPr>
            </w:pPr>
            <w:r w:rsidRPr="004F7628">
              <w:rPr>
                <w:rFonts w:ascii="Calibri" w:eastAsia="Calibri" w:hAnsi="Calibri" w:cs="Calibri"/>
                <w:szCs w:val="22"/>
              </w:rPr>
              <w:t xml:space="preserve">Průřezové sekce/funkcionality: </w:t>
            </w:r>
          </w:p>
          <w:p w14:paraId="38DD3239" w14:textId="77777777" w:rsidR="005C5A7F" w:rsidRPr="004F7628" w:rsidRDefault="005C5A7F" w:rsidP="00283A6D">
            <w:pPr>
              <w:keepLines/>
              <w:widowControl w:val="0"/>
              <w:spacing w:before="60" w:after="60" w:line="288" w:lineRule="auto"/>
              <w:ind w:left="3060"/>
              <w:contextualSpacing/>
              <w:rPr>
                <w:rFonts w:ascii="Calibri" w:eastAsia="Calibri" w:hAnsi="Calibri" w:cs="Calibri"/>
                <w:szCs w:val="22"/>
                <w:lang w:eastAsia="x-none"/>
              </w:rPr>
            </w:pPr>
          </w:p>
          <w:p w14:paraId="18DC80D6" w14:textId="77777777" w:rsidR="005C5A7F" w:rsidRPr="004F7628" w:rsidRDefault="005C5A7F" w:rsidP="000D3172">
            <w:pPr>
              <w:keepLines/>
              <w:widowControl w:val="0"/>
              <w:numPr>
                <w:ilvl w:val="0"/>
                <w:numId w:val="85"/>
              </w:numPr>
              <w:spacing w:before="60" w:after="60" w:line="288" w:lineRule="auto"/>
              <w:ind w:firstLine="1138"/>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Veřejné zakázky </w:t>
            </w:r>
          </w:p>
          <w:p w14:paraId="5E475A32" w14:textId="77777777" w:rsidR="005C5A7F" w:rsidRPr="004F7628" w:rsidRDefault="005C5A7F" w:rsidP="000D3172">
            <w:pPr>
              <w:keepLines/>
              <w:widowControl w:val="0"/>
              <w:numPr>
                <w:ilvl w:val="0"/>
                <w:numId w:val="85"/>
              </w:numPr>
              <w:spacing w:before="60" w:after="60" w:line="288" w:lineRule="auto"/>
              <w:ind w:firstLine="1138"/>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Úřední desky </w:t>
            </w:r>
          </w:p>
          <w:p w14:paraId="725C22CD" w14:textId="77777777" w:rsidR="005C5A7F" w:rsidRPr="004F7628" w:rsidRDefault="005C5A7F" w:rsidP="000D3172">
            <w:pPr>
              <w:keepLines/>
              <w:widowControl w:val="0"/>
              <w:numPr>
                <w:ilvl w:val="0"/>
                <w:numId w:val="85"/>
              </w:numPr>
              <w:spacing w:before="60" w:after="60" w:line="288" w:lineRule="auto"/>
              <w:ind w:firstLine="1138"/>
              <w:contextualSpacing/>
              <w:jc w:val="left"/>
              <w:rPr>
                <w:rFonts w:ascii="Calibri" w:eastAsia="Calibri" w:hAnsi="Calibri" w:cs="Calibri"/>
                <w:szCs w:val="22"/>
                <w:lang w:eastAsia="x-none"/>
              </w:rPr>
            </w:pPr>
            <w:r w:rsidRPr="004F7628">
              <w:rPr>
                <w:rFonts w:ascii="Calibri" w:eastAsia="Calibri" w:hAnsi="Calibri" w:cs="Calibri"/>
                <w:szCs w:val="22"/>
                <w:lang w:eastAsia="x-none"/>
              </w:rPr>
              <w:t>Tiskový servis/Pro média</w:t>
            </w:r>
          </w:p>
          <w:p w14:paraId="53B00F3A" w14:textId="77777777" w:rsidR="005C5A7F" w:rsidRPr="004F7628" w:rsidRDefault="005C5A7F" w:rsidP="000D3172">
            <w:pPr>
              <w:keepLines/>
              <w:widowControl w:val="0"/>
              <w:numPr>
                <w:ilvl w:val="0"/>
                <w:numId w:val="85"/>
              </w:numPr>
              <w:spacing w:before="60" w:after="60" w:line="288" w:lineRule="auto"/>
              <w:ind w:firstLine="1138"/>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Kontakty </w:t>
            </w:r>
          </w:p>
          <w:p w14:paraId="24450E8C" w14:textId="77777777" w:rsidR="005C5A7F" w:rsidRPr="004F7628" w:rsidRDefault="005C5A7F" w:rsidP="000D3172">
            <w:pPr>
              <w:keepLines/>
              <w:widowControl w:val="0"/>
              <w:numPr>
                <w:ilvl w:val="0"/>
                <w:numId w:val="85"/>
              </w:numPr>
              <w:spacing w:before="60" w:after="60" w:line="288" w:lineRule="auto"/>
              <w:ind w:firstLine="1138"/>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Právní předpisy </w:t>
            </w:r>
          </w:p>
          <w:p w14:paraId="084BC89C" w14:textId="77777777" w:rsidR="005C5A7F" w:rsidRPr="004F7628" w:rsidRDefault="005C5A7F" w:rsidP="000D3172">
            <w:pPr>
              <w:keepLines/>
              <w:widowControl w:val="0"/>
              <w:numPr>
                <w:ilvl w:val="0"/>
                <w:numId w:val="85"/>
              </w:numPr>
              <w:spacing w:before="60" w:after="60" w:line="288" w:lineRule="auto"/>
              <w:ind w:firstLine="1138"/>
              <w:contextualSpacing/>
              <w:jc w:val="left"/>
              <w:rPr>
                <w:rFonts w:ascii="Calibri" w:eastAsia="Calibri" w:hAnsi="Calibri" w:cs="Calibri"/>
                <w:szCs w:val="22"/>
                <w:lang w:eastAsia="x-none"/>
              </w:rPr>
            </w:pPr>
            <w:r w:rsidRPr="004F7628">
              <w:rPr>
                <w:rFonts w:ascii="Calibri" w:eastAsia="Calibri" w:hAnsi="Calibri" w:cs="Calibri"/>
                <w:szCs w:val="22"/>
                <w:lang w:eastAsia="x-none"/>
              </w:rPr>
              <w:t>E-podatelna a formuláře k podání</w:t>
            </w:r>
          </w:p>
          <w:p w14:paraId="5E5BC18A" w14:textId="77777777" w:rsidR="005C5A7F" w:rsidRPr="004F7628" w:rsidRDefault="005C5A7F" w:rsidP="000D3172">
            <w:pPr>
              <w:keepLines/>
              <w:widowControl w:val="0"/>
              <w:numPr>
                <w:ilvl w:val="0"/>
                <w:numId w:val="85"/>
              </w:numPr>
              <w:spacing w:before="60" w:after="60" w:line="288" w:lineRule="auto"/>
              <w:ind w:firstLine="1138"/>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Kalendář akcí </w:t>
            </w:r>
          </w:p>
          <w:p w14:paraId="011CC62B" w14:textId="77777777" w:rsidR="005C5A7F" w:rsidRPr="004F7628" w:rsidRDefault="005C5A7F" w:rsidP="000D3172">
            <w:pPr>
              <w:keepLines/>
              <w:widowControl w:val="0"/>
              <w:numPr>
                <w:ilvl w:val="0"/>
                <w:numId w:val="85"/>
              </w:numPr>
              <w:spacing w:before="60" w:after="60" w:line="288" w:lineRule="auto"/>
              <w:ind w:firstLine="1138"/>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Publikace/Multimediální knihovna </w:t>
            </w:r>
          </w:p>
          <w:p w14:paraId="47EB1CD6" w14:textId="77777777" w:rsidR="005C5A7F" w:rsidRPr="004F7628" w:rsidRDefault="005C5A7F" w:rsidP="000D3172">
            <w:pPr>
              <w:keepLines/>
              <w:widowControl w:val="0"/>
              <w:numPr>
                <w:ilvl w:val="0"/>
                <w:numId w:val="85"/>
              </w:numPr>
              <w:spacing w:before="60" w:after="60" w:line="288" w:lineRule="auto"/>
              <w:ind w:firstLine="1138"/>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Štítky </w:t>
            </w:r>
          </w:p>
          <w:p w14:paraId="21BE26F2" w14:textId="77777777" w:rsidR="005C5A7F" w:rsidRPr="004F7628" w:rsidRDefault="005C5A7F" w:rsidP="00283A6D">
            <w:pPr>
              <w:keepLines/>
              <w:widowControl w:val="0"/>
              <w:spacing w:before="60" w:after="60" w:line="288" w:lineRule="auto"/>
              <w:ind w:left="1440"/>
              <w:contextualSpacing/>
              <w:rPr>
                <w:rFonts w:ascii="Calibri" w:eastAsia="Calibri" w:hAnsi="Calibri" w:cs="Calibri"/>
                <w:szCs w:val="22"/>
                <w:lang w:eastAsia="x-none"/>
              </w:rPr>
            </w:pPr>
          </w:p>
          <w:p w14:paraId="16E8D1C1" w14:textId="77777777" w:rsidR="005C5A7F" w:rsidRPr="004F7628" w:rsidRDefault="005C5A7F" w:rsidP="000D3172">
            <w:pPr>
              <w:keepLines/>
              <w:widowControl w:val="0"/>
              <w:numPr>
                <w:ilvl w:val="1"/>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 Servisní záložky: </w:t>
            </w:r>
          </w:p>
          <w:p w14:paraId="7CC3A9A8"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Mapa webu </w:t>
            </w:r>
          </w:p>
          <w:p w14:paraId="79509C59"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RSS kanály </w:t>
            </w:r>
          </w:p>
          <w:p w14:paraId="248AE829"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Přihlášení a registrace </w:t>
            </w:r>
          </w:p>
          <w:p w14:paraId="7FF94109"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Vyhledávání </w:t>
            </w:r>
          </w:p>
          <w:p w14:paraId="1840F5CD"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Nastavení cookies </w:t>
            </w:r>
          </w:p>
          <w:p w14:paraId="0F2272F2"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Prohlášení o přístupnosti </w:t>
            </w:r>
          </w:p>
          <w:p w14:paraId="37A06D9B" w14:textId="77777777" w:rsidR="005C5A7F" w:rsidRPr="004F7628" w:rsidRDefault="005C5A7F" w:rsidP="000D3172">
            <w:pPr>
              <w:keepLines/>
              <w:widowControl w:val="0"/>
              <w:numPr>
                <w:ilvl w:val="1"/>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Česká plemenářská inspekce</w:t>
            </w:r>
          </w:p>
          <w:p w14:paraId="209995EC"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Veřejná prezentace</w:t>
            </w:r>
          </w:p>
          <w:p w14:paraId="3F194491"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Chráněná sekce</w:t>
            </w:r>
          </w:p>
          <w:p w14:paraId="4768539B" w14:textId="77777777" w:rsidR="005C5A7F" w:rsidRPr="004F7628" w:rsidRDefault="005C5A7F" w:rsidP="000D3172">
            <w:pPr>
              <w:keepLines/>
              <w:widowControl w:val="0"/>
              <w:numPr>
                <w:ilvl w:val="1"/>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Vědecký výbor pro geneticky modifikované potraviny a krmiva</w:t>
            </w:r>
          </w:p>
          <w:p w14:paraId="085C2E7D"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Veřejná prezentace</w:t>
            </w:r>
          </w:p>
          <w:p w14:paraId="53702855"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Chráněná sekce</w:t>
            </w:r>
          </w:p>
          <w:p w14:paraId="10C82431" w14:textId="77777777" w:rsidR="005C5A7F" w:rsidRPr="004F7628" w:rsidRDefault="005C5A7F" w:rsidP="00283A6D">
            <w:pPr>
              <w:keepLines/>
              <w:widowControl w:val="0"/>
              <w:spacing w:before="60" w:after="60" w:line="288" w:lineRule="auto"/>
              <w:ind w:left="1440"/>
              <w:contextualSpacing/>
              <w:rPr>
                <w:rFonts w:ascii="Calibri" w:eastAsia="Calibri" w:hAnsi="Calibri" w:cs="Calibri"/>
                <w:szCs w:val="22"/>
                <w:lang w:eastAsia="x-none"/>
              </w:rPr>
            </w:pPr>
          </w:p>
          <w:p w14:paraId="69212113" w14:textId="77777777" w:rsidR="005C5A7F" w:rsidRPr="004F7628" w:rsidRDefault="005C5A7F" w:rsidP="000D3172">
            <w:pPr>
              <w:numPr>
                <w:ilvl w:val="0"/>
                <w:numId w:val="84"/>
              </w:numPr>
              <w:spacing w:before="60" w:after="60" w:line="288" w:lineRule="auto"/>
              <w:jc w:val="left"/>
              <w:rPr>
                <w:rFonts w:ascii="Calibri" w:eastAsia="Calibri" w:hAnsi="Calibri" w:cs="Calibri"/>
                <w:szCs w:val="22"/>
                <w:lang w:eastAsia="x-none"/>
              </w:rPr>
            </w:pPr>
            <w:r w:rsidRPr="004F7628">
              <w:rPr>
                <w:rFonts w:ascii="Calibri" w:eastAsia="Calibri" w:hAnsi="Calibri" w:cs="Calibri"/>
                <w:szCs w:val="22"/>
                <w:lang w:eastAsia="x-none"/>
              </w:rPr>
              <w:t>Informace o portálu Vyhodnocování skutečných odezev jednotlivých systémů za Portály v rámci hlášení požadavků, jejichž předmětem jsou problémy s odezvami.</w:t>
            </w:r>
          </w:p>
          <w:p w14:paraId="36FEB55D" w14:textId="77777777" w:rsidR="005C5A7F" w:rsidRPr="004F7628" w:rsidRDefault="005C5A7F" w:rsidP="000D3172">
            <w:pPr>
              <w:keepLines/>
              <w:widowControl w:val="0"/>
              <w:numPr>
                <w:ilvl w:val="0"/>
                <w:numId w:val="84"/>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Definice / úpravy nastavení směrování přes Portály na aplikace umístěné za Portály.</w:t>
            </w:r>
          </w:p>
          <w:p w14:paraId="648073FE" w14:textId="77777777" w:rsidR="005C5A7F" w:rsidRPr="004F7628" w:rsidRDefault="005C5A7F" w:rsidP="000D3172">
            <w:pPr>
              <w:keepLines/>
              <w:widowControl w:val="0"/>
              <w:numPr>
                <w:ilvl w:val="0"/>
                <w:numId w:val="84"/>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Definice / úpravy nastavení dočasné paměti (cash) a komprese dle požadavků jednotlivých aplikací za Portály.</w:t>
            </w:r>
          </w:p>
          <w:p w14:paraId="2EEED4DB" w14:textId="77777777" w:rsidR="005C5A7F" w:rsidRPr="004F7628" w:rsidRDefault="005C5A7F" w:rsidP="000D3172">
            <w:pPr>
              <w:keepLines/>
              <w:widowControl w:val="0"/>
              <w:numPr>
                <w:ilvl w:val="0"/>
                <w:numId w:val="84"/>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Součinnost s dodavateli dalších aplikací za Portály, poskytnutí know-how napojení aplikace.</w:t>
            </w:r>
          </w:p>
          <w:p w14:paraId="1B689985" w14:textId="77777777" w:rsidR="005C5A7F" w:rsidRPr="004F7628" w:rsidRDefault="005C5A7F" w:rsidP="000D3172">
            <w:pPr>
              <w:keepLines/>
              <w:widowControl w:val="0"/>
              <w:numPr>
                <w:ilvl w:val="0"/>
                <w:numId w:val="8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portálu na produkčním, testovacím, developerském, akceptačním a testovacím prostředí</w:t>
            </w:r>
          </w:p>
          <w:p w14:paraId="16D6537E" w14:textId="77777777" w:rsidR="005C5A7F" w:rsidRPr="004F7628" w:rsidRDefault="005C5A7F" w:rsidP="000D3172">
            <w:pPr>
              <w:keepLines/>
              <w:widowControl w:val="0"/>
              <w:numPr>
                <w:ilvl w:val="0"/>
                <w:numId w:val="8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webových rozhraní, aplikačních služeb portálu a všech jeho částí</w:t>
            </w:r>
          </w:p>
          <w:p w14:paraId="374DC9E3" w14:textId="77777777" w:rsidR="005C5A7F" w:rsidRPr="004F7628" w:rsidRDefault="005C5A7F" w:rsidP="000D3172">
            <w:pPr>
              <w:keepLines/>
              <w:widowControl w:val="0"/>
              <w:numPr>
                <w:ilvl w:val="0"/>
                <w:numId w:val="8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a podpora uživatelů</w:t>
            </w:r>
          </w:p>
        </w:tc>
      </w:tr>
      <w:tr w:rsidR="005C5A7F" w:rsidRPr="004F7628" w14:paraId="26C4EDC1"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3FA7E33A"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color w:val="FFFFFF" w:themeColor="background1"/>
                <w:szCs w:val="22"/>
              </w:rPr>
              <w:lastRenderedPageBreak/>
              <w:t>Požadovaná úroveň služeb</w:t>
            </w:r>
          </w:p>
        </w:tc>
      </w:tr>
      <w:tr w:rsidR="005C5A7F" w:rsidRPr="004F7628" w14:paraId="510F87E1" w14:textId="77777777" w:rsidTr="00F9417D">
        <w:trPr>
          <w:trHeight w:val="866"/>
        </w:trPr>
        <w:tc>
          <w:tcPr>
            <w:tcW w:w="5000" w:type="pct"/>
            <w:gridSpan w:val="4"/>
            <w:tcBorders>
              <w:top w:val="single" w:sz="6" w:space="0" w:color="auto"/>
              <w:left w:val="double" w:sz="4" w:space="0" w:color="auto"/>
              <w:bottom w:val="single" w:sz="6" w:space="0" w:color="auto"/>
              <w:right w:val="double" w:sz="4" w:space="0" w:color="auto"/>
            </w:tcBorders>
          </w:tcPr>
          <w:p w14:paraId="6BE1DC1A"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GOLD</w:t>
            </w:r>
          </w:p>
          <w:p w14:paraId="52C5CD3A"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Testovací prostředí: TEST</w:t>
            </w:r>
          </w:p>
          <w:p w14:paraId="095F069C"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Vývojové prostředí: DEV</w:t>
            </w:r>
          </w:p>
          <w:p w14:paraId="1D8D4EAA"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Akceptační prostředí: AKCEPT</w:t>
            </w:r>
          </w:p>
        </w:tc>
      </w:tr>
    </w:tbl>
    <w:p w14:paraId="5BDC9E73" w14:textId="77777777" w:rsidR="005C5A7F" w:rsidRPr="004F7628" w:rsidRDefault="005C5A7F" w:rsidP="005C5A7F">
      <w:pPr>
        <w:spacing w:after="120" w:line="280" w:lineRule="exact"/>
        <w:rPr>
          <w:rFonts w:ascii="Calibri" w:eastAsia="Times New Roman" w:hAnsi="Calibri" w:cs="Calibri"/>
          <w:szCs w:val="22"/>
          <w:lang w:eastAsia="cs-CZ"/>
        </w:rPr>
      </w:pPr>
    </w:p>
    <w:p w14:paraId="39B78834"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P-002</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5026"/>
        <w:gridCol w:w="1219"/>
        <w:gridCol w:w="1753"/>
      </w:tblGrid>
      <w:tr w:rsidR="005C5A7F" w:rsidRPr="004F7628" w14:paraId="31815690" w14:textId="77777777" w:rsidTr="00F9417D">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vAlign w:val="center"/>
          </w:tcPr>
          <w:p w14:paraId="50F11858" w14:textId="77777777" w:rsidR="005C5A7F" w:rsidRPr="004F7628" w:rsidRDefault="005C5A7F" w:rsidP="00283A6D">
            <w:pPr>
              <w:keepLines/>
              <w:widowControl w:val="0"/>
              <w:spacing w:before="60" w:after="60"/>
              <w:rPr>
                <w:rFonts w:ascii="Calibri" w:eastAsia="Times New Roman" w:hAnsi="Calibri" w:cs="Calibri"/>
                <w:b/>
                <w:szCs w:val="22"/>
                <w:lang w:eastAsia="cs-CZ"/>
              </w:rPr>
            </w:pPr>
            <w:r w:rsidRPr="004F7628">
              <w:rPr>
                <w:rFonts w:ascii="Calibri" w:eastAsia="Times New Roman" w:hAnsi="Calibri" w:cs="Calibri"/>
                <w:b/>
                <w:color w:val="FFFFFF"/>
                <w:szCs w:val="22"/>
                <w:lang w:eastAsia="cs-CZ"/>
              </w:rPr>
              <w:t>Název služby</w:t>
            </w:r>
          </w:p>
        </w:tc>
        <w:tc>
          <w:tcPr>
            <w:tcW w:w="2469" w:type="pct"/>
            <w:tcBorders>
              <w:top w:val="double" w:sz="4" w:space="0" w:color="auto"/>
              <w:left w:val="double" w:sz="4" w:space="0" w:color="auto"/>
              <w:bottom w:val="double" w:sz="4" w:space="0" w:color="auto"/>
              <w:right w:val="double" w:sz="4" w:space="0" w:color="auto"/>
            </w:tcBorders>
            <w:vAlign w:val="center"/>
          </w:tcPr>
          <w:p w14:paraId="4C3FBF8F"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portálů</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44A4B7C0"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861" w:type="pct"/>
            <w:tcBorders>
              <w:top w:val="double" w:sz="4" w:space="0" w:color="auto"/>
              <w:left w:val="double" w:sz="4" w:space="0" w:color="auto"/>
              <w:bottom w:val="double" w:sz="4" w:space="0" w:color="auto"/>
              <w:right w:val="double" w:sz="4" w:space="0" w:color="auto"/>
            </w:tcBorders>
            <w:vAlign w:val="center"/>
          </w:tcPr>
          <w:p w14:paraId="7E2A22AE"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002E749D" w14:textId="77777777" w:rsidTr="00F9417D">
        <w:trPr>
          <w:trHeight w:val="237"/>
        </w:trPr>
        <w:tc>
          <w:tcPr>
            <w:tcW w:w="1071" w:type="pct"/>
            <w:tcBorders>
              <w:top w:val="single" w:sz="6" w:space="0" w:color="auto"/>
              <w:left w:val="double" w:sz="4" w:space="0" w:color="auto"/>
              <w:bottom w:val="single" w:sz="6" w:space="0" w:color="auto"/>
              <w:right w:val="single" w:sz="6" w:space="0" w:color="auto"/>
            </w:tcBorders>
            <w:vAlign w:val="center"/>
          </w:tcPr>
          <w:p w14:paraId="49E294C6"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3929" w:type="pct"/>
            <w:gridSpan w:val="3"/>
            <w:tcBorders>
              <w:top w:val="single" w:sz="6" w:space="0" w:color="auto"/>
              <w:left w:val="single" w:sz="6" w:space="0" w:color="auto"/>
              <w:bottom w:val="single" w:sz="6" w:space="0" w:color="auto"/>
              <w:right w:val="double" w:sz="4" w:space="0" w:color="auto"/>
            </w:tcBorders>
            <w:vAlign w:val="center"/>
          </w:tcPr>
          <w:p w14:paraId="14724E31"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portálů</w:t>
            </w:r>
          </w:p>
        </w:tc>
      </w:tr>
      <w:tr w:rsidR="005C5A7F" w:rsidRPr="004F7628" w14:paraId="52001069"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113C511A"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Minimální rozsah požadovaných činností</w:t>
            </w:r>
          </w:p>
        </w:tc>
      </w:tr>
      <w:tr w:rsidR="005C5A7F" w:rsidRPr="004F7628" w14:paraId="55CE9868" w14:textId="77777777" w:rsidTr="00F9417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7827CAA"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13F58716" w14:textId="43F86312"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8075B7" w:rsidRPr="004F7628">
              <w:rPr>
                <w:rFonts w:ascii="Calibri" w:eastAsia="Times New Roman" w:hAnsi="Calibri" w:cs="Calibri"/>
                <w:szCs w:val="22"/>
                <w:lang w:eastAsia="cs-CZ"/>
              </w:rPr>
              <w:t>č</w:t>
            </w:r>
            <w:r w:rsidR="003136B2" w:rsidRPr="004F7628">
              <w:rPr>
                <w:rFonts w:ascii="Calibri" w:eastAsia="Times New Roman" w:hAnsi="Calibri" w:cs="Calibri"/>
                <w:szCs w:val="22"/>
                <w:lang w:eastAsia="cs-CZ"/>
              </w:rPr>
              <w:t>l</w:t>
            </w:r>
            <w:r w:rsidR="008075B7" w:rsidRPr="004F7628">
              <w:rPr>
                <w:rFonts w:ascii="Calibri" w:eastAsia="Times New Roman" w:hAnsi="Calibri" w:cs="Calibri"/>
                <w:szCs w:val="22"/>
                <w:lang w:eastAsia="cs-CZ"/>
              </w:rPr>
              <w:t>. 7</w:t>
            </w:r>
            <w:r w:rsidRPr="004F7628">
              <w:rPr>
                <w:rFonts w:ascii="Calibri" w:eastAsia="Times New Roman" w:hAnsi="Calibri" w:cs="Calibri"/>
                <w:szCs w:val="22"/>
                <w:lang w:eastAsia="cs-CZ"/>
              </w:rPr>
              <w:t xml:space="preserve"> Smlouvy nezbytných pro zajištění řádného provozu produkčního, vývojového, akceptačního a testovacího prostředí.</w:t>
            </w:r>
          </w:p>
          <w:p w14:paraId="4D4C1E19"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7C2B8D61" w14:textId="77777777" w:rsidR="005C5A7F" w:rsidRPr="004F7628" w:rsidRDefault="005C5A7F" w:rsidP="000D3172">
            <w:pPr>
              <w:keepLines/>
              <w:widowControl w:val="0"/>
              <w:numPr>
                <w:ilvl w:val="0"/>
                <w:numId w:val="8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dostupnosti a funkčnosti Portálu eAgri (frontendová část) a všech jeho částí, zejména:</w:t>
            </w:r>
          </w:p>
          <w:p w14:paraId="2DDBBC73" w14:textId="77777777" w:rsidR="005C5A7F" w:rsidRPr="004F7628" w:rsidRDefault="005C5A7F" w:rsidP="000D3172">
            <w:pPr>
              <w:keepLines/>
              <w:widowControl w:val="0"/>
              <w:numPr>
                <w:ilvl w:val="0"/>
                <w:numId w:val="80"/>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Portál eAGRI:</w:t>
            </w:r>
          </w:p>
          <w:p w14:paraId="61D94524"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Portál farmáře</w:t>
            </w:r>
          </w:p>
          <w:p w14:paraId="673E6D36"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Ministerstvo zemědělství</w:t>
            </w:r>
          </w:p>
          <w:p w14:paraId="60F0A97A"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Dotace</w:t>
            </w:r>
          </w:p>
          <w:p w14:paraId="0BA286A3"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Venkov</w:t>
            </w:r>
          </w:p>
          <w:p w14:paraId="7513E278"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Zemědělství</w:t>
            </w:r>
          </w:p>
          <w:p w14:paraId="16E40BD5"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Ochrana zvířat</w:t>
            </w:r>
          </w:p>
          <w:p w14:paraId="45A6B622"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Potraviny</w:t>
            </w:r>
          </w:p>
          <w:p w14:paraId="27A60255"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Lesy</w:t>
            </w:r>
          </w:p>
          <w:p w14:paraId="26B43166"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Voda</w:t>
            </w:r>
          </w:p>
          <w:p w14:paraId="69D7EA92"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Poradenství a výzkum</w:t>
            </w:r>
          </w:p>
          <w:p w14:paraId="1B4EDF0C"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Životní prostředí</w:t>
            </w:r>
          </w:p>
          <w:p w14:paraId="3BCF9A70"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Půda</w:t>
            </w:r>
          </w:p>
          <w:p w14:paraId="266494AE"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Multimediální knihovna</w:t>
            </w:r>
          </w:p>
          <w:p w14:paraId="7BA89074" w14:textId="77777777" w:rsidR="005C5A7F" w:rsidRPr="004F7628" w:rsidRDefault="005C5A7F" w:rsidP="000D3172">
            <w:pPr>
              <w:keepLines/>
              <w:widowControl w:val="0"/>
              <w:numPr>
                <w:ilvl w:val="0"/>
                <w:numId w:val="80"/>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Portál ÚKZÚZ:</w:t>
            </w:r>
          </w:p>
          <w:p w14:paraId="0CBAA9A8"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Intranet</w:t>
            </w:r>
          </w:p>
          <w:p w14:paraId="700B3AB7"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Odrůdy  </w:t>
            </w:r>
          </w:p>
          <w:p w14:paraId="79D87085"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Osivo a sadba  </w:t>
            </w:r>
          </w:p>
          <w:p w14:paraId="7F6189D6"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Půda a výživa rostlin  </w:t>
            </w:r>
          </w:p>
          <w:p w14:paraId="5BF1C9C1"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Laboratorní analýzy  </w:t>
            </w:r>
          </w:p>
          <w:p w14:paraId="65D5EA6C"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Trvalé kultury  </w:t>
            </w:r>
          </w:p>
          <w:p w14:paraId="5A8F0DFF"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Krmiva  </w:t>
            </w:r>
          </w:p>
          <w:p w14:paraId="3D18C488"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Udržitelné zemědělství  </w:t>
            </w:r>
          </w:p>
          <w:p w14:paraId="7A386786"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Dovoz a vývoz  </w:t>
            </w:r>
          </w:p>
          <w:p w14:paraId="60E882E1"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Hnojiva  </w:t>
            </w:r>
          </w:p>
          <w:p w14:paraId="52F1CDAD"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Zdraví rostlin   </w:t>
            </w:r>
          </w:p>
          <w:p w14:paraId="216C3AD2"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Přípravky na ochranu rostlin  </w:t>
            </w:r>
          </w:p>
          <w:p w14:paraId="50193D04" w14:textId="77777777" w:rsidR="005C5A7F" w:rsidRPr="004F7628" w:rsidRDefault="005C5A7F" w:rsidP="000D3172">
            <w:pPr>
              <w:numPr>
                <w:ilvl w:val="0"/>
                <w:numId w:val="80"/>
              </w:numPr>
              <w:jc w:val="left"/>
              <w:rPr>
                <w:rFonts w:ascii="Calibri" w:eastAsia="Calibri" w:hAnsi="Calibri" w:cs="Calibri"/>
                <w:szCs w:val="22"/>
              </w:rPr>
            </w:pPr>
            <w:r w:rsidRPr="004F7628">
              <w:rPr>
                <w:rFonts w:ascii="Calibri" w:eastAsia="Calibri" w:hAnsi="Calibri" w:cs="Calibri"/>
                <w:szCs w:val="22"/>
              </w:rPr>
              <w:t xml:space="preserve">Průřezové sekce/funkcionality: </w:t>
            </w:r>
          </w:p>
          <w:p w14:paraId="73469B2A" w14:textId="77777777" w:rsidR="005C5A7F" w:rsidRPr="004F7628" w:rsidRDefault="005C5A7F" w:rsidP="00283A6D">
            <w:pPr>
              <w:keepLines/>
              <w:widowControl w:val="0"/>
              <w:spacing w:before="60" w:after="60" w:line="288" w:lineRule="auto"/>
              <w:ind w:left="3060"/>
              <w:contextualSpacing/>
              <w:rPr>
                <w:rFonts w:ascii="Calibri" w:eastAsia="Calibri" w:hAnsi="Calibri" w:cs="Calibri"/>
                <w:szCs w:val="22"/>
                <w:lang w:eastAsia="x-none"/>
              </w:rPr>
            </w:pPr>
          </w:p>
          <w:p w14:paraId="76BB9CDB" w14:textId="77777777" w:rsidR="005C5A7F" w:rsidRPr="004F7628" w:rsidRDefault="005C5A7F" w:rsidP="000D3172">
            <w:pPr>
              <w:keepLines/>
              <w:widowControl w:val="0"/>
              <w:numPr>
                <w:ilvl w:val="0"/>
                <w:numId w:val="87"/>
              </w:numPr>
              <w:spacing w:before="60" w:after="60" w:line="288" w:lineRule="auto"/>
              <w:ind w:firstLine="1280"/>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Veřejné zakázky </w:t>
            </w:r>
          </w:p>
          <w:p w14:paraId="167D6E7A" w14:textId="77777777" w:rsidR="005C5A7F" w:rsidRPr="004F7628" w:rsidRDefault="005C5A7F" w:rsidP="000D3172">
            <w:pPr>
              <w:keepLines/>
              <w:widowControl w:val="0"/>
              <w:numPr>
                <w:ilvl w:val="0"/>
                <w:numId w:val="87"/>
              </w:numPr>
              <w:spacing w:before="60" w:after="60" w:line="288" w:lineRule="auto"/>
              <w:ind w:firstLine="1280"/>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Úřední desky </w:t>
            </w:r>
          </w:p>
          <w:p w14:paraId="65040DF8" w14:textId="77777777" w:rsidR="005C5A7F" w:rsidRPr="004F7628" w:rsidRDefault="005C5A7F" w:rsidP="000D3172">
            <w:pPr>
              <w:keepLines/>
              <w:widowControl w:val="0"/>
              <w:numPr>
                <w:ilvl w:val="0"/>
                <w:numId w:val="87"/>
              </w:numPr>
              <w:spacing w:before="60" w:after="60" w:line="288" w:lineRule="auto"/>
              <w:ind w:firstLine="1280"/>
              <w:contextualSpacing/>
              <w:jc w:val="left"/>
              <w:rPr>
                <w:rFonts w:ascii="Calibri" w:eastAsia="Calibri" w:hAnsi="Calibri" w:cs="Calibri"/>
                <w:szCs w:val="22"/>
                <w:lang w:eastAsia="x-none"/>
              </w:rPr>
            </w:pPr>
            <w:r w:rsidRPr="004F7628">
              <w:rPr>
                <w:rFonts w:ascii="Calibri" w:eastAsia="Calibri" w:hAnsi="Calibri" w:cs="Calibri"/>
                <w:szCs w:val="22"/>
                <w:lang w:eastAsia="x-none"/>
              </w:rPr>
              <w:lastRenderedPageBreak/>
              <w:t>Tiskový servis/Pro média</w:t>
            </w:r>
          </w:p>
          <w:p w14:paraId="6798C027" w14:textId="77777777" w:rsidR="005C5A7F" w:rsidRPr="004F7628" w:rsidRDefault="005C5A7F" w:rsidP="000D3172">
            <w:pPr>
              <w:keepLines/>
              <w:widowControl w:val="0"/>
              <w:numPr>
                <w:ilvl w:val="0"/>
                <w:numId w:val="87"/>
              </w:numPr>
              <w:spacing w:before="60" w:after="60" w:line="288" w:lineRule="auto"/>
              <w:ind w:firstLine="1280"/>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Kontakty </w:t>
            </w:r>
          </w:p>
          <w:p w14:paraId="6A1088EF" w14:textId="77777777" w:rsidR="005C5A7F" w:rsidRPr="004F7628" w:rsidRDefault="005C5A7F" w:rsidP="000D3172">
            <w:pPr>
              <w:keepLines/>
              <w:widowControl w:val="0"/>
              <w:numPr>
                <w:ilvl w:val="0"/>
                <w:numId w:val="87"/>
              </w:numPr>
              <w:spacing w:before="60" w:after="60" w:line="288" w:lineRule="auto"/>
              <w:ind w:firstLine="1280"/>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Právní předpisy </w:t>
            </w:r>
          </w:p>
          <w:p w14:paraId="176220D4" w14:textId="77777777" w:rsidR="005C5A7F" w:rsidRPr="004F7628" w:rsidRDefault="005C5A7F" w:rsidP="000D3172">
            <w:pPr>
              <w:keepLines/>
              <w:widowControl w:val="0"/>
              <w:numPr>
                <w:ilvl w:val="0"/>
                <w:numId w:val="87"/>
              </w:numPr>
              <w:spacing w:before="60" w:after="60" w:line="288" w:lineRule="auto"/>
              <w:ind w:firstLine="1280"/>
              <w:contextualSpacing/>
              <w:jc w:val="left"/>
              <w:rPr>
                <w:rFonts w:ascii="Calibri" w:eastAsia="Calibri" w:hAnsi="Calibri" w:cs="Calibri"/>
                <w:szCs w:val="22"/>
                <w:lang w:eastAsia="x-none"/>
              </w:rPr>
            </w:pPr>
            <w:r w:rsidRPr="004F7628">
              <w:rPr>
                <w:rFonts w:ascii="Calibri" w:eastAsia="Calibri" w:hAnsi="Calibri" w:cs="Calibri"/>
                <w:szCs w:val="22"/>
                <w:lang w:eastAsia="x-none"/>
              </w:rPr>
              <w:t>E-podatelna a formuláře k podání</w:t>
            </w:r>
          </w:p>
          <w:p w14:paraId="2A921CFD" w14:textId="77777777" w:rsidR="005C5A7F" w:rsidRPr="004F7628" w:rsidRDefault="005C5A7F" w:rsidP="000D3172">
            <w:pPr>
              <w:keepLines/>
              <w:widowControl w:val="0"/>
              <w:numPr>
                <w:ilvl w:val="0"/>
                <w:numId w:val="87"/>
              </w:numPr>
              <w:spacing w:before="60" w:after="60" w:line="288" w:lineRule="auto"/>
              <w:ind w:firstLine="1280"/>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Kalendář akcí </w:t>
            </w:r>
          </w:p>
          <w:p w14:paraId="426EE3B0" w14:textId="77777777" w:rsidR="005C5A7F" w:rsidRPr="004F7628" w:rsidRDefault="005C5A7F" w:rsidP="000D3172">
            <w:pPr>
              <w:keepLines/>
              <w:widowControl w:val="0"/>
              <w:numPr>
                <w:ilvl w:val="0"/>
                <w:numId w:val="87"/>
              </w:numPr>
              <w:spacing w:before="60" w:after="60" w:line="288" w:lineRule="auto"/>
              <w:ind w:firstLine="1280"/>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Publikace/Multimediální knihovna </w:t>
            </w:r>
          </w:p>
          <w:p w14:paraId="33219F3F" w14:textId="77777777" w:rsidR="005C5A7F" w:rsidRPr="004F7628" w:rsidRDefault="005C5A7F" w:rsidP="000D3172">
            <w:pPr>
              <w:keepLines/>
              <w:widowControl w:val="0"/>
              <w:numPr>
                <w:ilvl w:val="0"/>
                <w:numId w:val="87"/>
              </w:numPr>
              <w:spacing w:before="60" w:after="60" w:line="288" w:lineRule="auto"/>
              <w:ind w:firstLine="1280"/>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Štítky </w:t>
            </w:r>
          </w:p>
          <w:p w14:paraId="2BE6F23B" w14:textId="77777777" w:rsidR="005C5A7F" w:rsidRPr="004F7628" w:rsidRDefault="005C5A7F" w:rsidP="00283A6D">
            <w:pPr>
              <w:keepLines/>
              <w:widowControl w:val="0"/>
              <w:spacing w:before="60" w:after="60" w:line="288" w:lineRule="auto"/>
              <w:ind w:left="1440"/>
              <w:contextualSpacing/>
              <w:rPr>
                <w:rFonts w:ascii="Calibri" w:eastAsia="Calibri" w:hAnsi="Calibri" w:cs="Calibri"/>
                <w:szCs w:val="22"/>
                <w:lang w:eastAsia="x-none"/>
              </w:rPr>
            </w:pPr>
          </w:p>
          <w:p w14:paraId="55E779B4" w14:textId="77777777" w:rsidR="005C5A7F" w:rsidRPr="004F7628" w:rsidRDefault="005C5A7F" w:rsidP="000D3172">
            <w:pPr>
              <w:keepLines/>
              <w:widowControl w:val="0"/>
              <w:numPr>
                <w:ilvl w:val="0"/>
                <w:numId w:val="8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 Servisní záložky: </w:t>
            </w:r>
          </w:p>
          <w:p w14:paraId="2C34D80B"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Mapa webu </w:t>
            </w:r>
          </w:p>
          <w:p w14:paraId="0250D5D2"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RSS kanály </w:t>
            </w:r>
          </w:p>
          <w:p w14:paraId="72279920"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Přihlášení a registrace </w:t>
            </w:r>
          </w:p>
          <w:p w14:paraId="742A5789"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Vyhledávání </w:t>
            </w:r>
          </w:p>
          <w:p w14:paraId="176D1DBB"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Nastavení cookies </w:t>
            </w:r>
          </w:p>
          <w:p w14:paraId="501A4542"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Prohlášení o přístupnosti </w:t>
            </w:r>
          </w:p>
          <w:p w14:paraId="1ADFC2E8" w14:textId="77777777" w:rsidR="005C5A7F" w:rsidRPr="004F7628" w:rsidRDefault="005C5A7F" w:rsidP="000D3172">
            <w:pPr>
              <w:keepLines/>
              <w:widowControl w:val="0"/>
              <w:numPr>
                <w:ilvl w:val="0"/>
                <w:numId w:val="8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Česká plemenářská inspekce</w:t>
            </w:r>
          </w:p>
          <w:p w14:paraId="1544EE2A"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Veřejná prezentace</w:t>
            </w:r>
          </w:p>
          <w:p w14:paraId="1071775C"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Chráněná sekce</w:t>
            </w:r>
          </w:p>
          <w:p w14:paraId="6BFCBD71" w14:textId="77777777" w:rsidR="005C5A7F" w:rsidRPr="004F7628" w:rsidRDefault="005C5A7F" w:rsidP="000D3172">
            <w:pPr>
              <w:keepLines/>
              <w:widowControl w:val="0"/>
              <w:numPr>
                <w:ilvl w:val="0"/>
                <w:numId w:val="8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Vědecký výbor pro geneticky modifikované potraviny a krmiva</w:t>
            </w:r>
          </w:p>
          <w:p w14:paraId="59FC7AA8"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Veřejná prezentace</w:t>
            </w:r>
          </w:p>
          <w:p w14:paraId="45FA5A5E"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Chráněná sekce</w:t>
            </w:r>
          </w:p>
          <w:p w14:paraId="3069B219" w14:textId="77777777" w:rsidR="005C5A7F" w:rsidRPr="004F7628" w:rsidRDefault="005C5A7F" w:rsidP="000D3172">
            <w:pPr>
              <w:numPr>
                <w:ilvl w:val="0"/>
                <w:numId w:val="63"/>
              </w:numPr>
              <w:spacing w:before="60" w:after="60" w:line="288" w:lineRule="auto"/>
              <w:jc w:val="left"/>
              <w:rPr>
                <w:rFonts w:ascii="Calibri" w:eastAsia="Calibri" w:hAnsi="Calibri" w:cs="Calibri"/>
                <w:szCs w:val="22"/>
                <w:lang w:eastAsia="x-none"/>
              </w:rPr>
            </w:pPr>
            <w:r w:rsidRPr="004F7628">
              <w:rPr>
                <w:rFonts w:ascii="Calibri" w:eastAsia="Calibri" w:hAnsi="Calibri" w:cs="Calibri"/>
                <w:szCs w:val="22"/>
                <w:lang w:eastAsia="x-none"/>
              </w:rPr>
              <w:t>Vyhodnocování skutečných odezev jednotlivých systémů za Portály v rámci hlášení požadavků, jejichž předmětem jsou problémy s odezvami.</w:t>
            </w:r>
          </w:p>
          <w:p w14:paraId="61E23CC6" w14:textId="77777777" w:rsidR="005C5A7F" w:rsidRPr="004F7628" w:rsidRDefault="005C5A7F" w:rsidP="000D3172">
            <w:pPr>
              <w:keepLines/>
              <w:widowControl w:val="0"/>
              <w:numPr>
                <w:ilvl w:val="0"/>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Definice / úpravy nastavení směrování přes Portály na aplikace umístěné za Portály.</w:t>
            </w:r>
          </w:p>
          <w:p w14:paraId="3F427403" w14:textId="77777777" w:rsidR="005C5A7F" w:rsidRPr="004F7628" w:rsidRDefault="005C5A7F" w:rsidP="000D3172">
            <w:pPr>
              <w:keepLines/>
              <w:widowControl w:val="0"/>
              <w:numPr>
                <w:ilvl w:val="0"/>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Definice / úpravy nastavení dočasné paměti (cash) a komprese dle požadavků jednotlivých aplikací za Portály.</w:t>
            </w:r>
          </w:p>
          <w:p w14:paraId="73696922" w14:textId="77777777" w:rsidR="005C5A7F" w:rsidRPr="004F7628" w:rsidRDefault="005C5A7F" w:rsidP="000D3172">
            <w:pPr>
              <w:keepLines/>
              <w:widowControl w:val="0"/>
              <w:numPr>
                <w:ilvl w:val="0"/>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Součinnost s dodavateli dalších aplikací za Portály, poskytnutí know-how napojení aplikace.</w:t>
            </w:r>
          </w:p>
          <w:p w14:paraId="2DF33996" w14:textId="77777777" w:rsidR="005C5A7F" w:rsidRPr="004F7628" w:rsidRDefault="005C5A7F" w:rsidP="000D3172">
            <w:pPr>
              <w:keepLines/>
              <w:widowControl w:val="0"/>
              <w:numPr>
                <w:ilvl w:val="0"/>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portálu na produkčním, testovacím, developerském, akceptačním a testovacím prostředí</w:t>
            </w:r>
          </w:p>
          <w:p w14:paraId="66F4E943" w14:textId="77777777" w:rsidR="005C5A7F" w:rsidRPr="004F7628" w:rsidRDefault="005C5A7F" w:rsidP="000D3172">
            <w:pPr>
              <w:keepLines/>
              <w:widowControl w:val="0"/>
              <w:numPr>
                <w:ilvl w:val="0"/>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webových rozhraní, aplikačních služeb portálu a všech jeho částí</w:t>
            </w:r>
          </w:p>
          <w:p w14:paraId="5CA58AE7" w14:textId="77777777" w:rsidR="005C5A7F" w:rsidRPr="004F7628" w:rsidRDefault="005C5A7F" w:rsidP="000D3172">
            <w:pPr>
              <w:keepLines/>
              <w:widowControl w:val="0"/>
              <w:numPr>
                <w:ilvl w:val="0"/>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a podpora uživatelů</w:t>
            </w:r>
          </w:p>
        </w:tc>
      </w:tr>
      <w:tr w:rsidR="005C5A7F" w:rsidRPr="004F7628" w14:paraId="7D5A0E29"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71B9BB79"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color w:val="FFFFFF" w:themeColor="background1"/>
                <w:szCs w:val="22"/>
              </w:rPr>
              <w:lastRenderedPageBreak/>
              <w:t>Požadovaná úroveň služeb</w:t>
            </w:r>
          </w:p>
        </w:tc>
      </w:tr>
      <w:tr w:rsidR="005C5A7F" w:rsidRPr="004F7628" w14:paraId="5E9B1F92" w14:textId="77777777" w:rsidTr="00F9417D">
        <w:trPr>
          <w:trHeight w:val="157"/>
        </w:trPr>
        <w:tc>
          <w:tcPr>
            <w:tcW w:w="5000" w:type="pct"/>
            <w:gridSpan w:val="4"/>
            <w:tcBorders>
              <w:top w:val="single" w:sz="6" w:space="0" w:color="auto"/>
              <w:left w:val="double" w:sz="4" w:space="0" w:color="auto"/>
              <w:bottom w:val="single" w:sz="6" w:space="0" w:color="auto"/>
              <w:right w:val="double" w:sz="4" w:space="0" w:color="auto"/>
            </w:tcBorders>
          </w:tcPr>
          <w:p w14:paraId="02DE28D2"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GOLD</w:t>
            </w:r>
          </w:p>
          <w:p w14:paraId="1FD09F63"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Testovací prostředí: SILVER</w:t>
            </w:r>
          </w:p>
          <w:p w14:paraId="217F5B0E"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Vývojové prostředí: DEV</w:t>
            </w:r>
          </w:p>
          <w:p w14:paraId="2DD4FA82"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Akceptační prostředí: SILVER</w:t>
            </w:r>
          </w:p>
        </w:tc>
      </w:tr>
    </w:tbl>
    <w:p w14:paraId="1AEDF2A9" w14:textId="77777777" w:rsidR="005C5A7F" w:rsidRPr="004F7628" w:rsidRDefault="005C5A7F" w:rsidP="005C5A7F">
      <w:pPr>
        <w:spacing w:before="60" w:after="60"/>
        <w:rPr>
          <w:rFonts w:ascii="Calibri" w:eastAsia="Times New Roman" w:hAnsi="Calibri" w:cs="Calibri"/>
          <w:b/>
          <w:szCs w:val="22"/>
          <w:lang w:eastAsia="x-none"/>
        </w:rPr>
      </w:pPr>
    </w:p>
    <w:p w14:paraId="3582F755" w14:textId="77777777" w:rsidR="005C5A7F" w:rsidRPr="004F7628" w:rsidRDefault="005C5A7F" w:rsidP="005C5A7F">
      <w:pPr>
        <w:spacing w:before="60" w:after="60"/>
        <w:rPr>
          <w:rFonts w:ascii="Calibri" w:eastAsia="Times New Roman" w:hAnsi="Calibri" w:cs="Calibri"/>
          <w:b/>
          <w:szCs w:val="22"/>
          <w:lang w:eastAsia="x-none"/>
        </w:rPr>
      </w:pPr>
    </w:p>
    <w:p w14:paraId="7C575982"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P-003</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4995"/>
        <w:gridCol w:w="1250"/>
        <w:gridCol w:w="1753"/>
      </w:tblGrid>
      <w:tr w:rsidR="005C5A7F" w:rsidRPr="004F7628" w14:paraId="4D698B06" w14:textId="77777777" w:rsidTr="00F9417D">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vAlign w:val="center"/>
          </w:tcPr>
          <w:p w14:paraId="3E11C411" w14:textId="77777777" w:rsidR="005C5A7F" w:rsidRPr="004F7628" w:rsidRDefault="005C5A7F" w:rsidP="00283A6D">
            <w:pPr>
              <w:keepLines/>
              <w:widowControl w:val="0"/>
              <w:spacing w:before="60" w:after="60"/>
              <w:rPr>
                <w:rFonts w:ascii="Calibri" w:eastAsia="Times New Roman" w:hAnsi="Calibri" w:cs="Calibri"/>
                <w:b/>
                <w:szCs w:val="22"/>
                <w:lang w:eastAsia="cs-CZ"/>
              </w:rPr>
            </w:pPr>
            <w:r w:rsidRPr="004F7628">
              <w:rPr>
                <w:rFonts w:ascii="Calibri" w:eastAsia="Times New Roman" w:hAnsi="Calibri" w:cs="Calibri"/>
                <w:b/>
                <w:szCs w:val="22"/>
                <w:lang w:eastAsia="cs-CZ"/>
              </w:rPr>
              <w:t>Název služby</w:t>
            </w:r>
          </w:p>
        </w:tc>
        <w:tc>
          <w:tcPr>
            <w:tcW w:w="2454" w:type="pct"/>
            <w:tcBorders>
              <w:top w:val="double" w:sz="4" w:space="0" w:color="auto"/>
              <w:left w:val="double" w:sz="4" w:space="0" w:color="auto"/>
              <w:bottom w:val="double" w:sz="4" w:space="0" w:color="auto"/>
              <w:right w:val="double" w:sz="4" w:space="0" w:color="auto"/>
            </w:tcBorders>
            <w:vAlign w:val="center"/>
          </w:tcPr>
          <w:p w14:paraId="4A9B931F"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drobných portálových aplikací</w:t>
            </w:r>
          </w:p>
        </w:tc>
        <w:tc>
          <w:tcPr>
            <w:tcW w:w="614" w:type="pct"/>
            <w:tcBorders>
              <w:top w:val="double" w:sz="4" w:space="0" w:color="auto"/>
              <w:left w:val="double" w:sz="4" w:space="0" w:color="auto"/>
              <w:bottom w:val="double" w:sz="4" w:space="0" w:color="auto"/>
              <w:right w:val="double" w:sz="4" w:space="0" w:color="auto"/>
            </w:tcBorders>
            <w:shd w:val="clear" w:color="auto" w:fill="ABBB59"/>
            <w:vAlign w:val="center"/>
          </w:tcPr>
          <w:p w14:paraId="4D67E906"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szCs w:val="22"/>
                <w:lang w:eastAsia="x-none"/>
              </w:rPr>
              <w:t>TYP KL:</w:t>
            </w:r>
          </w:p>
        </w:tc>
        <w:tc>
          <w:tcPr>
            <w:tcW w:w="861" w:type="pct"/>
            <w:tcBorders>
              <w:top w:val="double" w:sz="4" w:space="0" w:color="auto"/>
              <w:left w:val="double" w:sz="4" w:space="0" w:color="auto"/>
              <w:bottom w:val="double" w:sz="4" w:space="0" w:color="auto"/>
              <w:right w:val="double" w:sz="4" w:space="0" w:color="auto"/>
            </w:tcBorders>
            <w:vAlign w:val="center"/>
          </w:tcPr>
          <w:p w14:paraId="26636013"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5AC7446D" w14:textId="77777777" w:rsidTr="00F9417D">
        <w:trPr>
          <w:trHeight w:val="237"/>
        </w:trPr>
        <w:tc>
          <w:tcPr>
            <w:tcW w:w="1071" w:type="pct"/>
            <w:tcBorders>
              <w:top w:val="single" w:sz="6" w:space="0" w:color="auto"/>
              <w:left w:val="double" w:sz="4" w:space="0" w:color="auto"/>
              <w:bottom w:val="single" w:sz="6" w:space="0" w:color="auto"/>
              <w:right w:val="single" w:sz="6" w:space="0" w:color="auto"/>
            </w:tcBorders>
            <w:vAlign w:val="center"/>
          </w:tcPr>
          <w:p w14:paraId="65074204"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3929" w:type="pct"/>
            <w:gridSpan w:val="3"/>
            <w:tcBorders>
              <w:top w:val="single" w:sz="6" w:space="0" w:color="auto"/>
              <w:left w:val="single" w:sz="6" w:space="0" w:color="auto"/>
              <w:bottom w:val="single" w:sz="6" w:space="0" w:color="auto"/>
              <w:right w:val="double" w:sz="4" w:space="0" w:color="auto"/>
            </w:tcBorders>
            <w:vAlign w:val="center"/>
          </w:tcPr>
          <w:p w14:paraId="627C6F50"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Provoz drobných portálových aplikací</w:t>
            </w:r>
          </w:p>
        </w:tc>
      </w:tr>
      <w:tr w:rsidR="005C5A7F" w:rsidRPr="004F7628" w14:paraId="69DB6B8A"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2998E6CF"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szCs w:val="22"/>
                <w:lang w:eastAsia="cs-CZ"/>
              </w:rPr>
              <w:lastRenderedPageBreak/>
              <w:t>Minimální rozsah požadovaných činností</w:t>
            </w:r>
          </w:p>
        </w:tc>
      </w:tr>
      <w:tr w:rsidR="005C5A7F" w:rsidRPr="004F7628" w14:paraId="2945B856" w14:textId="77777777" w:rsidTr="00F9417D">
        <w:trPr>
          <w:trHeight w:val="284"/>
        </w:trPr>
        <w:tc>
          <w:tcPr>
            <w:tcW w:w="5000" w:type="pct"/>
            <w:gridSpan w:val="4"/>
            <w:tcBorders>
              <w:top w:val="double" w:sz="4" w:space="0" w:color="auto"/>
              <w:left w:val="double" w:sz="4" w:space="0" w:color="auto"/>
              <w:bottom w:val="double" w:sz="4" w:space="0" w:color="auto"/>
              <w:right w:val="double" w:sz="4" w:space="0" w:color="auto"/>
            </w:tcBorders>
            <w:vAlign w:val="center"/>
          </w:tcPr>
          <w:p w14:paraId="21B96CE5"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619345E9" w14:textId="7FF6CA5A"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84773D" w:rsidRPr="004F7628">
              <w:rPr>
                <w:rFonts w:ascii="Calibri" w:eastAsia="Times New Roman" w:hAnsi="Calibri" w:cs="Calibri"/>
                <w:szCs w:val="22"/>
                <w:lang w:eastAsia="cs-CZ"/>
              </w:rPr>
              <w:t>čl. 7</w:t>
            </w:r>
            <w:r w:rsidRPr="004F7628">
              <w:rPr>
                <w:rFonts w:ascii="Calibri" w:eastAsia="Times New Roman" w:hAnsi="Calibri" w:cs="Calibri"/>
                <w:szCs w:val="22"/>
                <w:lang w:eastAsia="cs-CZ"/>
              </w:rPr>
              <w:t xml:space="preserve"> Smlouvy nezbytných pro zajištění řádného provozu produkčního a testovacího prostředí.</w:t>
            </w:r>
          </w:p>
          <w:p w14:paraId="69EDE8BD"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6706867B" w14:textId="77777777" w:rsidR="005C5A7F" w:rsidRPr="004F7628" w:rsidRDefault="005C5A7F" w:rsidP="000D3172">
            <w:pPr>
              <w:keepLines/>
              <w:widowControl w:val="0"/>
              <w:numPr>
                <w:ilvl w:val="0"/>
                <w:numId w:val="64"/>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dostupnosti a funkčnosti drobných portálových aplikací, zejména:</w:t>
            </w:r>
          </w:p>
          <w:p w14:paraId="00620523"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Registr přípravků na ochranu rostlin,</w:t>
            </w:r>
          </w:p>
          <w:p w14:paraId="4B6BCB22"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Sběr dat PÚ,</w:t>
            </w:r>
          </w:p>
          <w:p w14:paraId="015CB2C5"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Registr ekologických podnikatelů,</w:t>
            </w:r>
          </w:p>
          <w:p w14:paraId="5C42E224"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Monitoring médií,</w:t>
            </w:r>
          </w:p>
          <w:p w14:paraId="0CEA7039"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Evidence výjimek žádostí o použití konvenčních osiv,</w:t>
            </w:r>
          </w:p>
          <w:p w14:paraId="18E0044A"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Žádost o přístup,</w:t>
            </w:r>
          </w:p>
          <w:p w14:paraId="65114C98"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Portálové logy,</w:t>
            </w:r>
          </w:p>
          <w:p w14:paraId="63B44885"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Přihlašování na školení,</w:t>
            </w:r>
          </w:p>
          <w:p w14:paraId="164F0656"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Změna SZRID přihlášeného uživatele se specifickou rolí,</w:t>
            </w:r>
          </w:p>
          <w:p w14:paraId="70B2D9EC"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Databáze veřejných zakázek PRV.</w:t>
            </w:r>
          </w:p>
          <w:p w14:paraId="185F13EB"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LPIS veřejný export dat</w:t>
            </w:r>
          </w:p>
          <w:p w14:paraId="128BE87A"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Vzdělávací akce PRV</w:t>
            </w:r>
          </w:p>
          <w:p w14:paraId="1C625C73"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Projekty spolupráce PRV</w:t>
            </w:r>
          </w:p>
          <w:p w14:paraId="0481703D"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Databáze ekologických osiv EU</w:t>
            </w:r>
          </w:p>
          <w:p w14:paraId="74BB7A12"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Registr osob_ÚKZÚZ</w:t>
            </w:r>
          </w:p>
          <w:p w14:paraId="5747014B"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Projektová dokumentace</w:t>
            </w:r>
          </w:p>
          <w:p w14:paraId="5A0984B8" w14:textId="77777777" w:rsidR="005C5A7F" w:rsidRPr="004F7628" w:rsidRDefault="189BFB13" w:rsidP="000D3172">
            <w:pPr>
              <w:keepLines/>
              <w:widowControl w:val="0"/>
              <w:numPr>
                <w:ilvl w:val="1"/>
                <w:numId w:val="64"/>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Integrace úředních desek OSS MZe na portál eAGRI</w:t>
            </w:r>
          </w:p>
          <w:p w14:paraId="3A3564F4"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Správa objednávek vzorků ÚKZÚZ </w:t>
            </w:r>
          </w:p>
          <w:p w14:paraId="2D6EC3E0" w14:textId="77777777" w:rsidR="005C5A7F" w:rsidRPr="004F7628" w:rsidRDefault="005C5A7F" w:rsidP="000D3172">
            <w:pPr>
              <w:keepLines/>
              <w:widowControl w:val="0"/>
              <w:numPr>
                <w:ilvl w:val="1"/>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ISDS Bridge - přihlášení prostřednictvím datové schránky a integrace na účty LDAP</w:t>
            </w:r>
          </w:p>
          <w:p w14:paraId="0D5D3D0C" w14:textId="77777777" w:rsidR="005C5A7F" w:rsidRPr="004F7628" w:rsidRDefault="005C5A7F" w:rsidP="000D3172">
            <w:pPr>
              <w:keepLines/>
              <w:widowControl w:val="0"/>
              <w:numPr>
                <w:ilvl w:val="1"/>
                <w:numId w:val="64"/>
              </w:numPr>
              <w:pBdr>
                <w:top w:val="single" w:sz="2" w:space="0" w:color="CCCCCC"/>
                <w:left w:val="single" w:sz="2" w:space="0" w:color="CCCCCC"/>
                <w:bottom w:val="single" w:sz="2" w:space="0" w:color="CCCCCC"/>
                <w:right w:val="single" w:sz="2" w:space="0" w:color="CCCCCC"/>
              </w:pBd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JUPOR – jednotné uložiště pohybů přípravků na ochranu rostlin - ÚKZÚZ - Úložiště dat o uvádění POR na trh</w:t>
            </w:r>
          </w:p>
          <w:p w14:paraId="4CFBB293" w14:textId="77777777" w:rsidR="005C5A7F" w:rsidRPr="004F7628" w:rsidRDefault="005C5A7F" w:rsidP="000D3172">
            <w:pPr>
              <w:keepLines/>
              <w:widowControl w:val="0"/>
              <w:numPr>
                <w:ilvl w:val="0"/>
                <w:numId w:val="64"/>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Poskytování exportů dat na základě požadavků schválených vlastníkem dat.</w:t>
            </w:r>
          </w:p>
          <w:p w14:paraId="6EFE9A99" w14:textId="77777777" w:rsidR="005C5A7F" w:rsidRPr="004F7628" w:rsidRDefault="005C5A7F" w:rsidP="000D3172">
            <w:pPr>
              <w:keepLines/>
              <w:widowControl w:val="0"/>
              <w:numPr>
                <w:ilvl w:val="0"/>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Zajištění funkčnosti napojení externích spisových služeb </w:t>
            </w:r>
          </w:p>
          <w:p w14:paraId="387DE0AF" w14:textId="77777777" w:rsidR="005C5A7F" w:rsidRPr="004F7628" w:rsidRDefault="005C5A7F" w:rsidP="000D3172">
            <w:pPr>
              <w:keepLines/>
              <w:widowControl w:val="0"/>
              <w:numPr>
                <w:ilvl w:val="0"/>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webových rozhraní, aplikačních služeb drobných aplikací za portálem a všech jejích částí</w:t>
            </w:r>
          </w:p>
          <w:p w14:paraId="50217237" w14:textId="77777777" w:rsidR="005C5A7F" w:rsidRPr="004F7628" w:rsidRDefault="005C5A7F" w:rsidP="000D3172">
            <w:pPr>
              <w:keepLines/>
              <w:widowControl w:val="0"/>
              <w:numPr>
                <w:ilvl w:val="0"/>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funkčností drobných portálových aplikací v produkčním a testovacím prostředí</w:t>
            </w:r>
          </w:p>
          <w:p w14:paraId="2E277D40" w14:textId="77777777" w:rsidR="005C5A7F" w:rsidRPr="004F7628" w:rsidRDefault="005C5A7F" w:rsidP="000D3172">
            <w:pPr>
              <w:keepLines/>
              <w:widowControl w:val="0"/>
              <w:numPr>
                <w:ilvl w:val="0"/>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webových služeb</w:t>
            </w:r>
          </w:p>
          <w:p w14:paraId="3BFCCEDA" w14:textId="77777777" w:rsidR="005C5A7F" w:rsidRPr="004F7628" w:rsidRDefault="005C5A7F" w:rsidP="000D3172">
            <w:pPr>
              <w:keepLines/>
              <w:widowControl w:val="0"/>
              <w:numPr>
                <w:ilvl w:val="0"/>
                <w:numId w:val="6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a podpora uživatelů</w:t>
            </w:r>
          </w:p>
          <w:p w14:paraId="6C98496C" w14:textId="0EADE77B" w:rsidR="005C5A7F" w:rsidRPr="004F7628" w:rsidRDefault="189BFB13" w:rsidP="000D3172">
            <w:pPr>
              <w:keepLines/>
              <w:widowControl w:val="0"/>
              <w:numPr>
                <w:ilvl w:val="0"/>
                <w:numId w:val="64"/>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Modul pro zajištění elektronické výměny dat s ISOOS (WS ISOOS): IS osiv a sadby zajišťuje komunikaci mezi uživateli a systémem ISOOS na bázi webových služeb. Poskytuje vůči ESB zdrojovou službu a zajišťuje přenos dat do databáze ISOOS anebo získání dat na základě parametrů z dotazu z databáze ISOOS prostřednictvím definovaného rozhraní.</w:t>
            </w:r>
          </w:p>
        </w:tc>
      </w:tr>
      <w:tr w:rsidR="005C5A7F" w:rsidRPr="004F7628" w14:paraId="69A64AFF"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72BD77B5"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szCs w:val="22"/>
              </w:rPr>
              <w:t>Požadovaná úroveň služeb</w:t>
            </w:r>
          </w:p>
        </w:tc>
      </w:tr>
      <w:tr w:rsidR="005C5A7F" w:rsidRPr="004F7628" w14:paraId="6F7982FA" w14:textId="77777777" w:rsidTr="00F9417D">
        <w:trPr>
          <w:trHeight w:val="707"/>
        </w:trPr>
        <w:tc>
          <w:tcPr>
            <w:tcW w:w="5000" w:type="pct"/>
            <w:gridSpan w:val="4"/>
            <w:tcBorders>
              <w:top w:val="single" w:sz="6" w:space="0" w:color="auto"/>
              <w:left w:val="double" w:sz="4" w:space="0" w:color="auto"/>
              <w:bottom w:val="single" w:sz="6" w:space="0" w:color="auto"/>
              <w:right w:val="double" w:sz="4" w:space="0" w:color="auto"/>
            </w:tcBorders>
          </w:tcPr>
          <w:p w14:paraId="2B97F660"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SILVER</w:t>
            </w:r>
          </w:p>
          <w:p w14:paraId="7FD37D43"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Testovací prostředí: TEST</w:t>
            </w:r>
          </w:p>
        </w:tc>
      </w:tr>
    </w:tbl>
    <w:p w14:paraId="23A2929B" w14:textId="77777777" w:rsidR="005C5A7F" w:rsidRPr="004F7628" w:rsidRDefault="005C5A7F" w:rsidP="005C5A7F">
      <w:pPr>
        <w:spacing w:before="60" w:after="60"/>
        <w:jc w:val="center"/>
        <w:rPr>
          <w:rFonts w:ascii="Calibri" w:eastAsia="Times New Roman" w:hAnsi="Calibri" w:cs="Calibri"/>
          <w:b/>
          <w:szCs w:val="22"/>
          <w:lang w:eastAsia="x-none"/>
        </w:rPr>
      </w:pPr>
    </w:p>
    <w:p w14:paraId="2EDEF96F"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lastRenderedPageBreak/>
        <w:t xml:space="preserve">ID: </w:t>
      </w:r>
      <w:r w:rsidRPr="004F7628">
        <w:rPr>
          <w:rFonts w:ascii="Calibri" w:eastAsia="Times New Roman" w:hAnsi="Calibri" w:cs="Calibri"/>
          <w:b/>
          <w:szCs w:val="22"/>
        </w:rPr>
        <w:t>P-004</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1"/>
        <w:gridCol w:w="5134"/>
        <w:gridCol w:w="1244"/>
        <w:gridCol w:w="1759"/>
      </w:tblGrid>
      <w:tr w:rsidR="005C5A7F" w:rsidRPr="004F7628" w14:paraId="2C26B608" w14:textId="77777777" w:rsidTr="00F9417D">
        <w:trPr>
          <w:trHeight w:val="244"/>
        </w:trPr>
        <w:tc>
          <w:tcPr>
            <w:tcW w:w="1003" w:type="pct"/>
            <w:tcBorders>
              <w:top w:val="double" w:sz="4" w:space="0" w:color="auto"/>
              <w:left w:val="double" w:sz="4" w:space="0" w:color="auto"/>
              <w:bottom w:val="double" w:sz="4" w:space="0" w:color="auto"/>
              <w:right w:val="double" w:sz="4" w:space="0" w:color="auto"/>
            </w:tcBorders>
            <w:shd w:val="clear" w:color="auto" w:fill="ABBB59"/>
            <w:vAlign w:val="center"/>
          </w:tcPr>
          <w:p w14:paraId="3B13E8D9" w14:textId="77777777" w:rsidR="005C5A7F" w:rsidRPr="004F7628" w:rsidRDefault="005C5A7F" w:rsidP="00283A6D">
            <w:pPr>
              <w:keepLines/>
              <w:widowControl w:val="0"/>
              <w:spacing w:before="60" w:after="60"/>
              <w:rPr>
                <w:rFonts w:ascii="Calibri" w:eastAsia="Times New Roman" w:hAnsi="Calibri" w:cs="Calibri"/>
                <w:b/>
                <w:szCs w:val="22"/>
                <w:lang w:eastAsia="cs-CZ"/>
              </w:rPr>
            </w:pPr>
            <w:r w:rsidRPr="004F7628">
              <w:rPr>
                <w:rFonts w:ascii="Calibri" w:eastAsia="Times New Roman" w:hAnsi="Calibri" w:cs="Calibri"/>
                <w:b/>
                <w:color w:val="FFFFFF"/>
                <w:szCs w:val="22"/>
                <w:lang w:eastAsia="cs-CZ"/>
              </w:rPr>
              <w:t>Název služby</w:t>
            </w:r>
          </w:p>
        </w:tc>
        <w:tc>
          <w:tcPr>
            <w:tcW w:w="2522" w:type="pct"/>
            <w:tcBorders>
              <w:top w:val="double" w:sz="4" w:space="0" w:color="auto"/>
              <w:left w:val="double" w:sz="4" w:space="0" w:color="auto"/>
              <w:bottom w:val="double" w:sz="4" w:space="0" w:color="auto"/>
              <w:right w:val="double" w:sz="4" w:space="0" w:color="auto"/>
            </w:tcBorders>
            <w:vAlign w:val="center"/>
          </w:tcPr>
          <w:p w14:paraId="05D8984A"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color w:val="000000"/>
                <w:szCs w:val="22"/>
                <w:lang w:eastAsia="x-none"/>
              </w:rPr>
              <w:t>Provoz redakčního systému</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6156FEFC"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864" w:type="pct"/>
            <w:tcBorders>
              <w:top w:val="double" w:sz="4" w:space="0" w:color="auto"/>
              <w:left w:val="double" w:sz="4" w:space="0" w:color="auto"/>
              <w:bottom w:val="double" w:sz="4" w:space="0" w:color="auto"/>
              <w:right w:val="double" w:sz="4" w:space="0" w:color="auto"/>
            </w:tcBorders>
            <w:vAlign w:val="center"/>
          </w:tcPr>
          <w:p w14:paraId="6180FAE9"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1D32F164" w14:textId="77777777" w:rsidTr="00F9417D">
        <w:trPr>
          <w:trHeight w:val="237"/>
        </w:trPr>
        <w:tc>
          <w:tcPr>
            <w:tcW w:w="1003" w:type="pct"/>
            <w:tcBorders>
              <w:top w:val="single" w:sz="6" w:space="0" w:color="auto"/>
              <w:left w:val="double" w:sz="4" w:space="0" w:color="auto"/>
              <w:bottom w:val="single" w:sz="6" w:space="0" w:color="auto"/>
              <w:right w:val="single" w:sz="6" w:space="0" w:color="auto"/>
            </w:tcBorders>
            <w:vAlign w:val="center"/>
          </w:tcPr>
          <w:p w14:paraId="64220E45"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3997" w:type="pct"/>
            <w:gridSpan w:val="3"/>
            <w:tcBorders>
              <w:top w:val="single" w:sz="6" w:space="0" w:color="auto"/>
              <w:left w:val="single" w:sz="6" w:space="0" w:color="auto"/>
              <w:bottom w:val="single" w:sz="6" w:space="0" w:color="auto"/>
              <w:right w:val="double" w:sz="4" w:space="0" w:color="auto"/>
            </w:tcBorders>
            <w:vAlign w:val="center"/>
          </w:tcPr>
          <w:p w14:paraId="098A6435"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color w:val="000000"/>
                <w:szCs w:val="22"/>
                <w:lang w:eastAsia="x-none"/>
              </w:rPr>
              <w:t>Provoz redakčního systému</w:t>
            </w:r>
          </w:p>
        </w:tc>
      </w:tr>
      <w:tr w:rsidR="005C5A7F" w:rsidRPr="004F7628" w14:paraId="680C5D69"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46633C48"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Minimální rozsah požadovaných činností</w:t>
            </w:r>
          </w:p>
        </w:tc>
      </w:tr>
      <w:tr w:rsidR="005C5A7F" w:rsidRPr="004F7628" w14:paraId="000C94EA" w14:textId="77777777" w:rsidTr="00F9417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3D687B62"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6C522A34" w14:textId="39BDCEB7"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B80CA9" w:rsidRPr="004F7628">
              <w:rPr>
                <w:rFonts w:ascii="Calibri" w:eastAsia="Times New Roman" w:hAnsi="Calibri" w:cs="Calibri"/>
                <w:szCs w:val="22"/>
                <w:lang w:eastAsia="cs-CZ"/>
              </w:rPr>
              <w:t>čl. 7</w:t>
            </w:r>
            <w:r w:rsidRPr="004F7628">
              <w:rPr>
                <w:rFonts w:ascii="Calibri" w:eastAsia="Times New Roman" w:hAnsi="Calibri" w:cs="Calibri"/>
                <w:szCs w:val="22"/>
                <w:lang w:eastAsia="cs-CZ"/>
              </w:rPr>
              <w:t xml:space="preserve"> Smlouvy nezbytných pro zajištění řádného provozu produkčního, akceptačního a testovacího prostředí.</w:t>
            </w:r>
          </w:p>
          <w:p w14:paraId="2729F14C"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0F1AB360" w14:textId="77777777" w:rsidR="005C5A7F" w:rsidRPr="004F7628" w:rsidRDefault="189BFB13" w:rsidP="000D3172">
            <w:pPr>
              <w:keepLines/>
              <w:widowControl w:val="0"/>
              <w:numPr>
                <w:ilvl w:val="0"/>
                <w:numId w:val="70"/>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dostupnosti a funkčnosti redakčního systému jNP pro následující prezentace:</w:t>
            </w:r>
          </w:p>
          <w:p w14:paraId="0E601749" w14:textId="77777777" w:rsidR="005C5A7F" w:rsidRPr="004F7628" w:rsidRDefault="005C5A7F" w:rsidP="000D3172">
            <w:pPr>
              <w:keepLines/>
              <w:widowControl w:val="0"/>
              <w:numPr>
                <w:ilvl w:val="1"/>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Portál eAGRI:</w:t>
            </w:r>
          </w:p>
          <w:p w14:paraId="176A01D8"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Portál farmáře</w:t>
            </w:r>
          </w:p>
          <w:p w14:paraId="58D58965"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Ministerstvo zemědělství</w:t>
            </w:r>
          </w:p>
          <w:p w14:paraId="1304BDF0"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Dotace</w:t>
            </w:r>
          </w:p>
          <w:p w14:paraId="37F75649"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Venkov</w:t>
            </w:r>
          </w:p>
          <w:p w14:paraId="26B60DE8"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Zemědělství</w:t>
            </w:r>
          </w:p>
          <w:p w14:paraId="31403986"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Ochrana zvířat</w:t>
            </w:r>
          </w:p>
          <w:p w14:paraId="07EBA505"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Potraviny</w:t>
            </w:r>
          </w:p>
          <w:p w14:paraId="76267466"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Lesy</w:t>
            </w:r>
          </w:p>
          <w:p w14:paraId="3C4C671D"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Voda</w:t>
            </w:r>
          </w:p>
          <w:p w14:paraId="5A1C9954"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Poradenství a výzkum</w:t>
            </w:r>
          </w:p>
          <w:p w14:paraId="16330489"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Životní prostředí</w:t>
            </w:r>
          </w:p>
          <w:p w14:paraId="3E41A727"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Půda</w:t>
            </w:r>
          </w:p>
          <w:p w14:paraId="77B66386"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Multimediální knihovna</w:t>
            </w:r>
          </w:p>
          <w:p w14:paraId="2B14FC26" w14:textId="77777777" w:rsidR="005C5A7F" w:rsidRPr="004F7628" w:rsidRDefault="005C5A7F" w:rsidP="000D3172">
            <w:pPr>
              <w:keepLines/>
              <w:widowControl w:val="0"/>
              <w:numPr>
                <w:ilvl w:val="1"/>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Portál ÚKZÚZ:</w:t>
            </w:r>
          </w:p>
          <w:p w14:paraId="5F1A0A01"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Intranet</w:t>
            </w:r>
          </w:p>
          <w:p w14:paraId="04FEBE28"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Odrůdy  </w:t>
            </w:r>
          </w:p>
          <w:p w14:paraId="3BD1A653"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Osivo a sadba  </w:t>
            </w:r>
          </w:p>
          <w:p w14:paraId="74E694EB"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Půda a výživa rostlin  </w:t>
            </w:r>
          </w:p>
          <w:p w14:paraId="4CEBE23F"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Laboratorní analýzy  </w:t>
            </w:r>
          </w:p>
          <w:p w14:paraId="105373DD"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Trvalé kultury  </w:t>
            </w:r>
          </w:p>
          <w:p w14:paraId="6C90AB1E"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Krmiva  </w:t>
            </w:r>
          </w:p>
          <w:p w14:paraId="050182D5"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Udržitelné zemědělství  </w:t>
            </w:r>
          </w:p>
          <w:p w14:paraId="2604CC45"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Dovoz a vývoz  </w:t>
            </w:r>
          </w:p>
          <w:p w14:paraId="211D30F6"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Hnojiva  </w:t>
            </w:r>
          </w:p>
          <w:p w14:paraId="77EC0230"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Zdraví rostlin   </w:t>
            </w:r>
          </w:p>
          <w:p w14:paraId="341CEDD0"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Přípravky na ochranu rostlin  </w:t>
            </w:r>
          </w:p>
          <w:p w14:paraId="54DC2080" w14:textId="77777777" w:rsidR="005C5A7F" w:rsidRPr="004F7628" w:rsidRDefault="005C5A7F" w:rsidP="000D3172">
            <w:pPr>
              <w:numPr>
                <w:ilvl w:val="1"/>
                <w:numId w:val="63"/>
              </w:numPr>
              <w:jc w:val="left"/>
              <w:rPr>
                <w:rFonts w:ascii="Calibri" w:eastAsia="Calibri" w:hAnsi="Calibri" w:cs="Calibri"/>
                <w:szCs w:val="22"/>
              </w:rPr>
            </w:pPr>
            <w:r w:rsidRPr="004F7628">
              <w:rPr>
                <w:rFonts w:ascii="Calibri" w:eastAsia="Calibri" w:hAnsi="Calibri" w:cs="Calibri"/>
                <w:szCs w:val="22"/>
              </w:rPr>
              <w:t xml:space="preserve">Průřezové sekce/funkcionality: </w:t>
            </w:r>
          </w:p>
          <w:p w14:paraId="1BD7A379" w14:textId="77777777" w:rsidR="005C5A7F" w:rsidRPr="004F7628" w:rsidRDefault="005C5A7F" w:rsidP="00283A6D">
            <w:pPr>
              <w:keepLines/>
              <w:widowControl w:val="0"/>
              <w:spacing w:before="60" w:after="60" w:line="288" w:lineRule="auto"/>
              <w:ind w:left="3060"/>
              <w:contextualSpacing/>
              <w:rPr>
                <w:rFonts w:ascii="Calibri" w:eastAsia="Calibri" w:hAnsi="Calibri" w:cs="Calibri"/>
                <w:szCs w:val="22"/>
                <w:lang w:eastAsia="x-none"/>
              </w:rPr>
            </w:pPr>
          </w:p>
          <w:p w14:paraId="3AA70BAF"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Veřejné zakázky </w:t>
            </w:r>
          </w:p>
          <w:p w14:paraId="3578114A"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Úřední desky </w:t>
            </w:r>
          </w:p>
          <w:p w14:paraId="5A3C201E"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Tiskový servis/Pro média</w:t>
            </w:r>
          </w:p>
          <w:p w14:paraId="4FA90FBD"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Kontakty </w:t>
            </w:r>
          </w:p>
          <w:p w14:paraId="23CDB4A2"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lastRenderedPageBreak/>
              <w:t xml:space="preserve">Právní předpisy </w:t>
            </w:r>
          </w:p>
          <w:p w14:paraId="25975EB4"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E-podatelna a formuláře k podání</w:t>
            </w:r>
          </w:p>
          <w:p w14:paraId="3B18ED8B"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Kalendář akcí </w:t>
            </w:r>
          </w:p>
          <w:p w14:paraId="465DB248"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Publikace/Multimediální knihovna </w:t>
            </w:r>
          </w:p>
          <w:p w14:paraId="138D4442"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Štítky </w:t>
            </w:r>
          </w:p>
          <w:p w14:paraId="2D80521F" w14:textId="77777777" w:rsidR="005C5A7F" w:rsidRPr="004F7628" w:rsidRDefault="005C5A7F" w:rsidP="00283A6D">
            <w:pPr>
              <w:keepLines/>
              <w:widowControl w:val="0"/>
              <w:spacing w:before="60" w:after="60" w:line="288" w:lineRule="auto"/>
              <w:ind w:left="1440"/>
              <w:contextualSpacing/>
              <w:rPr>
                <w:rFonts w:ascii="Calibri" w:eastAsia="Calibri" w:hAnsi="Calibri" w:cs="Calibri"/>
                <w:szCs w:val="22"/>
                <w:lang w:eastAsia="x-none"/>
              </w:rPr>
            </w:pPr>
          </w:p>
          <w:p w14:paraId="2EDB474E" w14:textId="77777777" w:rsidR="005C5A7F" w:rsidRPr="004F7628" w:rsidRDefault="005C5A7F" w:rsidP="000D3172">
            <w:pPr>
              <w:keepLines/>
              <w:widowControl w:val="0"/>
              <w:numPr>
                <w:ilvl w:val="0"/>
                <w:numId w:val="8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 Servisní záložky: </w:t>
            </w:r>
          </w:p>
          <w:p w14:paraId="2D4B3F39"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Mapa webu </w:t>
            </w:r>
          </w:p>
          <w:p w14:paraId="3AC536EA"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RSS kanály </w:t>
            </w:r>
          </w:p>
          <w:p w14:paraId="3AD8743E"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Přihlášení a registrace </w:t>
            </w:r>
          </w:p>
          <w:p w14:paraId="1CF04212"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Vyhledávání </w:t>
            </w:r>
          </w:p>
          <w:p w14:paraId="48237452"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Nastavení cookies </w:t>
            </w:r>
          </w:p>
          <w:p w14:paraId="13324815"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Prohlášení o přístupnosti </w:t>
            </w:r>
          </w:p>
          <w:p w14:paraId="0B03FC63" w14:textId="77777777" w:rsidR="005C5A7F" w:rsidRPr="004F7628" w:rsidRDefault="005C5A7F" w:rsidP="000D3172">
            <w:pPr>
              <w:keepLines/>
              <w:widowControl w:val="0"/>
              <w:numPr>
                <w:ilvl w:val="0"/>
                <w:numId w:val="90"/>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Česká plemenářská inspekce</w:t>
            </w:r>
          </w:p>
          <w:p w14:paraId="32F622A1"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Veřejná prezentace</w:t>
            </w:r>
          </w:p>
          <w:p w14:paraId="279B4AF7"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Chráněná sekce</w:t>
            </w:r>
          </w:p>
          <w:p w14:paraId="0B979C5B" w14:textId="77777777" w:rsidR="005C5A7F" w:rsidRPr="004F7628" w:rsidRDefault="005C5A7F" w:rsidP="000D3172">
            <w:pPr>
              <w:keepLines/>
              <w:widowControl w:val="0"/>
              <w:numPr>
                <w:ilvl w:val="0"/>
                <w:numId w:val="90"/>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Vědecký výbor pro geneticky modifikované potraviny a krmiva</w:t>
            </w:r>
          </w:p>
          <w:p w14:paraId="5256127E"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Veřejná prezentace</w:t>
            </w:r>
          </w:p>
          <w:p w14:paraId="4B1057E5" w14:textId="77777777" w:rsidR="005C5A7F" w:rsidRPr="004F7628" w:rsidRDefault="005C5A7F" w:rsidP="000D3172">
            <w:pPr>
              <w:keepLines/>
              <w:widowControl w:val="0"/>
              <w:numPr>
                <w:ilvl w:val="2"/>
                <w:numId w:val="6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Chráněná sekce</w:t>
            </w:r>
          </w:p>
          <w:p w14:paraId="4D08CA27" w14:textId="77777777" w:rsidR="005C5A7F" w:rsidRPr="004F7628" w:rsidRDefault="005C5A7F" w:rsidP="000D3172">
            <w:pPr>
              <w:keepLines/>
              <w:widowControl w:val="0"/>
              <w:numPr>
                <w:ilvl w:val="0"/>
                <w:numId w:val="70"/>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webových rozhraní, aplikačních služeb portálu a všech jeho částí</w:t>
            </w:r>
          </w:p>
          <w:p w14:paraId="65400B77" w14:textId="77777777" w:rsidR="005C5A7F" w:rsidRPr="004F7628" w:rsidRDefault="005C5A7F" w:rsidP="000D3172">
            <w:pPr>
              <w:keepLines/>
              <w:widowControl w:val="0"/>
              <w:numPr>
                <w:ilvl w:val="0"/>
                <w:numId w:val="70"/>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funkčnosti redakčního systému v produkčním a testovacím prostředí</w:t>
            </w:r>
          </w:p>
          <w:p w14:paraId="6504B124" w14:textId="77777777" w:rsidR="005C5A7F" w:rsidRPr="004F7628" w:rsidRDefault="005C5A7F" w:rsidP="000D3172">
            <w:pPr>
              <w:keepLines/>
              <w:widowControl w:val="0"/>
              <w:numPr>
                <w:ilvl w:val="0"/>
                <w:numId w:val="70"/>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Správa a podpora uživatelů </w:t>
            </w:r>
          </w:p>
        </w:tc>
      </w:tr>
      <w:tr w:rsidR="005C5A7F" w:rsidRPr="004F7628" w14:paraId="4F518A44"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7DB97885"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color w:val="FFFFFF" w:themeColor="background1"/>
                <w:szCs w:val="22"/>
              </w:rPr>
              <w:lastRenderedPageBreak/>
              <w:t>Požadovaná úroveň služeb</w:t>
            </w:r>
          </w:p>
        </w:tc>
      </w:tr>
      <w:tr w:rsidR="005C5A7F" w:rsidRPr="004F7628" w14:paraId="611A09D6" w14:textId="77777777" w:rsidTr="00F9417D">
        <w:trPr>
          <w:trHeight w:val="269"/>
        </w:trPr>
        <w:tc>
          <w:tcPr>
            <w:tcW w:w="5000" w:type="pct"/>
            <w:gridSpan w:val="4"/>
            <w:tcBorders>
              <w:top w:val="single" w:sz="6" w:space="0" w:color="auto"/>
              <w:left w:val="double" w:sz="4" w:space="0" w:color="auto"/>
              <w:bottom w:val="single" w:sz="6" w:space="0" w:color="auto"/>
              <w:right w:val="double" w:sz="4" w:space="0" w:color="auto"/>
            </w:tcBorders>
          </w:tcPr>
          <w:p w14:paraId="0632353D"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GOLD</w:t>
            </w:r>
          </w:p>
          <w:p w14:paraId="4F31132A"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Testovací prostředí: TEST</w:t>
            </w:r>
          </w:p>
          <w:p w14:paraId="28B92054"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Akceptační prostředí: AKCEPT</w:t>
            </w:r>
          </w:p>
        </w:tc>
      </w:tr>
    </w:tbl>
    <w:p w14:paraId="3EF82FFB" w14:textId="77777777" w:rsidR="005C5A7F" w:rsidRPr="004F7628" w:rsidRDefault="005C5A7F" w:rsidP="005C5A7F">
      <w:pPr>
        <w:spacing w:before="60" w:after="60"/>
        <w:jc w:val="center"/>
        <w:rPr>
          <w:rFonts w:ascii="Calibri" w:eastAsia="Times New Roman" w:hAnsi="Calibri" w:cs="Calibri"/>
          <w:b/>
          <w:szCs w:val="22"/>
          <w:lang w:eastAsia="x-none"/>
        </w:rPr>
      </w:pPr>
    </w:p>
    <w:p w14:paraId="525596D6"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CC-001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6777"/>
        <w:gridCol w:w="967"/>
        <w:gridCol w:w="1085"/>
      </w:tblGrid>
      <w:tr w:rsidR="005C5A7F" w:rsidRPr="004F7628" w14:paraId="1A4BD590"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388863BD" w14:textId="77777777" w:rsidR="005C5A7F" w:rsidRPr="004F7628" w:rsidRDefault="005C5A7F" w:rsidP="00283A6D">
            <w:pPr>
              <w:keepLines/>
              <w:widowControl w:val="0"/>
              <w:spacing w:before="60" w:after="60"/>
              <w:rPr>
                <w:rFonts w:ascii="Calibri" w:eastAsia="Times New Roman" w:hAnsi="Calibri" w:cs="Calibri"/>
                <w:b/>
                <w:szCs w:val="22"/>
                <w:lang w:eastAsia="cs-CZ"/>
              </w:rPr>
            </w:pPr>
            <w:r w:rsidRPr="004F7628">
              <w:rPr>
                <w:rFonts w:ascii="Calibri" w:eastAsia="Times New Roman" w:hAnsi="Calibri" w:cs="Calibri"/>
                <w:b/>
                <w:szCs w:val="22"/>
                <w:lang w:eastAsia="cs-CZ"/>
              </w:rPr>
              <w:t>Název služby</w:t>
            </w:r>
          </w:p>
        </w:tc>
        <w:tc>
          <w:tcPr>
            <w:tcW w:w="3329" w:type="pct"/>
            <w:tcBorders>
              <w:top w:val="double" w:sz="4" w:space="0" w:color="auto"/>
              <w:left w:val="double" w:sz="4" w:space="0" w:color="auto"/>
              <w:bottom w:val="double" w:sz="4" w:space="0" w:color="auto"/>
              <w:right w:val="double" w:sz="4" w:space="0" w:color="auto"/>
            </w:tcBorders>
            <w:vAlign w:val="center"/>
          </w:tcPr>
          <w:p w14:paraId="636714E3"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aplikace Nový mezisklad zpráv o kontrole a aplikace Data ke stažení</w:t>
            </w:r>
          </w:p>
        </w:tc>
        <w:tc>
          <w:tcPr>
            <w:tcW w:w="475" w:type="pct"/>
            <w:tcBorders>
              <w:top w:val="double" w:sz="4" w:space="0" w:color="auto"/>
              <w:left w:val="double" w:sz="4" w:space="0" w:color="auto"/>
              <w:bottom w:val="double" w:sz="4" w:space="0" w:color="auto"/>
              <w:right w:val="double" w:sz="4" w:space="0" w:color="auto"/>
            </w:tcBorders>
            <w:shd w:val="clear" w:color="auto" w:fill="ABBB59"/>
            <w:vAlign w:val="center"/>
          </w:tcPr>
          <w:p w14:paraId="04993065"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szCs w:val="22"/>
                <w:lang w:eastAsia="x-none"/>
              </w:rPr>
              <w:t>TYP KL:</w:t>
            </w:r>
          </w:p>
        </w:tc>
        <w:tc>
          <w:tcPr>
            <w:tcW w:w="533" w:type="pct"/>
            <w:tcBorders>
              <w:top w:val="double" w:sz="4" w:space="0" w:color="auto"/>
              <w:left w:val="double" w:sz="4" w:space="0" w:color="auto"/>
              <w:bottom w:val="double" w:sz="4" w:space="0" w:color="auto"/>
              <w:right w:val="double" w:sz="4" w:space="0" w:color="auto"/>
            </w:tcBorders>
            <w:vAlign w:val="center"/>
          </w:tcPr>
          <w:p w14:paraId="03E243B3"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5E6F21A0"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6A4CBD3E"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1D04DBC0"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Aplikace shromažďující zprávy o kontrole zejména z kontrol prováděných dozorovými orgány pro SZIF. Aplikace data ke stažení slouží jako místo pro publikaci číselníkových dat Mze veřejnosti</w:t>
            </w:r>
          </w:p>
        </w:tc>
      </w:tr>
      <w:tr w:rsidR="005C5A7F" w:rsidRPr="004F7628" w14:paraId="40990D59"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6869DEE6"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szCs w:val="22"/>
                <w:lang w:eastAsia="cs-CZ"/>
              </w:rPr>
              <w:t>Minimální rozsah požadovaných činností</w:t>
            </w:r>
          </w:p>
        </w:tc>
      </w:tr>
      <w:tr w:rsidR="005C5A7F" w:rsidRPr="004F7628" w14:paraId="33E62943" w14:textId="77777777" w:rsidTr="00F9417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4AA1E978"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40868E24" w14:textId="41B00B3C"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B80CA9" w:rsidRPr="004F7628">
              <w:rPr>
                <w:rFonts w:ascii="Calibri" w:eastAsia="Times New Roman" w:hAnsi="Calibri" w:cs="Calibri"/>
                <w:szCs w:val="22"/>
                <w:lang w:eastAsia="cs-CZ"/>
              </w:rPr>
              <w:t>čl. 7</w:t>
            </w:r>
            <w:r w:rsidRPr="004F7628">
              <w:rPr>
                <w:rFonts w:ascii="Calibri" w:eastAsia="Times New Roman" w:hAnsi="Calibri" w:cs="Calibri"/>
                <w:szCs w:val="22"/>
                <w:lang w:eastAsia="cs-CZ"/>
              </w:rPr>
              <w:t xml:space="preserve"> Smlouvy nezbytných pro zajištění řádného provozu produkčního, vývojového, akceptačního a testovacího prostředí.</w:t>
            </w:r>
          </w:p>
          <w:p w14:paraId="0507C3FD"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15F66A46" w14:textId="77777777" w:rsidR="005C5A7F" w:rsidRPr="004F7628" w:rsidRDefault="005C5A7F" w:rsidP="000D3172">
            <w:pPr>
              <w:keepLines/>
              <w:widowControl w:val="0"/>
              <w:numPr>
                <w:ilvl w:val="0"/>
                <w:numId w:val="65"/>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Zajištění dostupnosti a funkčnosti aplikace MZK v produkčním a testovacím prostředí. </w:t>
            </w:r>
          </w:p>
          <w:p w14:paraId="2957BD19" w14:textId="77777777" w:rsidR="005C5A7F" w:rsidRPr="004F7628" w:rsidRDefault="005C5A7F" w:rsidP="000D3172">
            <w:pPr>
              <w:keepLines/>
              <w:widowControl w:val="0"/>
              <w:numPr>
                <w:ilvl w:val="0"/>
                <w:numId w:val="65"/>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podpory zejména následujících agend:</w:t>
            </w:r>
          </w:p>
          <w:p w14:paraId="25FE2E5E" w14:textId="77777777" w:rsidR="005C5A7F" w:rsidRPr="004F7628" w:rsidRDefault="005C5A7F" w:rsidP="000D3172">
            <w:pPr>
              <w:keepLines/>
              <w:widowControl w:val="0"/>
              <w:numPr>
                <w:ilvl w:val="1"/>
                <w:numId w:val="65"/>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číselníků pro obsluhu systému kontrol,</w:t>
            </w:r>
          </w:p>
          <w:p w14:paraId="23458E2A" w14:textId="77777777" w:rsidR="005C5A7F" w:rsidRPr="004F7628" w:rsidRDefault="005C5A7F" w:rsidP="000D3172">
            <w:pPr>
              <w:keepLines/>
              <w:widowControl w:val="0"/>
              <w:numPr>
                <w:ilvl w:val="1"/>
                <w:numId w:val="65"/>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doručených zpráv z kontrol,</w:t>
            </w:r>
          </w:p>
          <w:p w14:paraId="3E6B95B5" w14:textId="77777777" w:rsidR="005C5A7F" w:rsidRPr="004F7628" w:rsidRDefault="005C5A7F" w:rsidP="000D3172">
            <w:pPr>
              <w:keepLines/>
              <w:widowControl w:val="0"/>
              <w:numPr>
                <w:ilvl w:val="1"/>
                <w:numId w:val="65"/>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plánů kontrol,</w:t>
            </w:r>
          </w:p>
          <w:p w14:paraId="405B204A" w14:textId="77777777" w:rsidR="005C5A7F" w:rsidRPr="004F7628" w:rsidRDefault="005C5A7F" w:rsidP="000D3172">
            <w:pPr>
              <w:keepLines/>
              <w:widowControl w:val="0"/>
              <w:numPr>
                <w:ilvl w:val="1"/>
                <w:numId w:val="65"/>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lastRenderedPageBreak/>
              <w:t>poskytování ucelených sad výsledků kontrol SZIF,</w:t>
            </w:r>
          </w:p>
          <w:p w14:paraId="02F28111" w14:textId="77777777" w:rsidR="005C5A7F" w:rsidRPr="004F7628" w:rsidRDefault="005C5A7F" w:rsidP="000D3172">
            <w:pPr>
              <w:keepLines/>
              <w:widowControl w:val="0"/>
              <w:numPr>
                <w:ilvl w:val="1"/>
                <w:numId w:val="65"/>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webové služby poskytující data z MZK dle požadavků dozorových orgánů,</w:t>
            </w:r>
          </w:p>
          <w:p w14:paraId="2C4E15E9" w14:textId="77777777" w:rsidR="005C5A7F" w:rsidRPr="004F7628" w:rsidRDefault="005C5A7F" w:rsidP="000D3172">
            <w:pPr>
              <w:keepLines/>
              <w:widowControl w:val="0"/>
              <w:numPr>
                <w:ilvl w:val="0"/>
                <w:numId w:val="65"/>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dostupnosti a funkčnosti produkční aplikace Data ke stažení (EAGRICIS) za Portálem – tj. zajištění volání zdrojových webových služeb a zajištění funkčnosti uživatelského rozhraní.</w:t>
            </w:r>
          </w:p>
          <w:p w14:paraId="4AAB4FFB" w14:textId="77777777" w:rsidR="005C5A7F" w:rsidRPr="004F7628" w:rsidRDefault="005C5A7F" w:rsidP="000D3172">
            <w:pPr>
              <w:keepLines/>
              <w:widowControl w:val="0"/>
              <w:numPr>
                <w:ilvl w:val="0"/>
                <w:numId w:val="65"/>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Poskytování exportů dat na základě požadavků schválených vlastníkem dat.</w:t>
            </w:r>
          </w:p>
          <w:p w14:paraId="292833D7" w14:textId="77777777" w:rsidR="005C5A7F" w:rsidRPr="004F7628" w:rsidRDefault="005C5A7F" w:rsidP="000D3172">
            <w:pPr>
              <w:keepLines/>
              <w:widowControl w:val="0"/>
              <w:numPr>
                <w:ilvl w:val="0"/>
                <w:numId w:val="65"/>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webových rozhraní a rozhraní webových služeb aplikace a všech její částí</w:t>
            </w:r>
          </w:p>
          <w:p w14:paraId="065988EA" w14:textId="77777777" w:rsidR="005C5A7F" w:rsidRPr="004F7628" w:rsidRDefault="005C5A7F" w:rsidP="000D3172">
            <w:pPr>
              <w:keepLines/>
              <w:widowControl w:val="0"/>
              <w:numPr>
                <w:ilvl w:val="0"/>
                <w:numId w:val="65"/>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Správa a podpora uživatelů </w:t>
            </w:r>
          </w:p>
        </w:tc>
      </w:tr>
      <w:tr w:rsidR="005C5A7F" w:rsidRPr="004F7628" w14:paraId="1B153CF0"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1FC9C848"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szCs w:val="22"/>
              </w:rPr>
              <w:lastRenderedPageBreak/>
              <w:t>Požadovaná úroveň služeb</w:t>
            </w:r>
          </w:p>
        </w:tc>
      </w:tr>
      <w:tr w:rsidR="005C5A7F" w:rsidRPr="004F7628" w14:paraId="21ECEBC2" w14:textId="77777777" w:rsidTr="00F9417D">
        <w:trPr>
          <w:trHeight w:val="1286"/>
        </w:trPr>
        <w:tc>
          <w:tcPr>
            <w:tcW w:w="5000" w:type="pct"/>
            <w:gridSpan w:val="4"/>
            <w:tcBorders>
              <w:top w:val="single" w:sz="6" w:space="0" w:color="auto"/>
              <w:left w:val="double" w:sz="4" w:space="0" w:color="auto"/>
              <w:bottom w:val="single" w:sz="6" w:space="0" w:color="auto"/>
              <w:right w:val="double" w:sz="4" w:space="0" w:color="auto"/>
            </w:tcBorders>
          </w:tcPr>
          <w:p w14:paraId="18CF814E"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SILVER</w:t>
            </w:r>
          </w:p>
          <w:p w14:paraId="6BA05710"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Testovací prostředí: TEST</w:t>
            </w:r>
          </w:p>
          <w:p w14:paraId="0138F6D4"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Vývojové prostředí: DEV</w:t>
            </w:r>
          </w:p>
          <w:p w14:paraId="0161D9CB"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szCs w:val="22"/>
                <w:lang w:eastAsia="x-none"/>
              </w:rPr>
              <w:t>Akceptační prostředí: AKCEPT</w:t>
            </w:r>
          </w:p>
        </w:tc>
      </w:tr>
    </w:tbl>
    <w:p w14:paraId="191D3A7F" w14:textId="77777777" w:rsidR="005C5A7F" w:rsidRPr="004F7628" w:rsidRDefault="005C5A7F" w:rsidP="005C5A7F">
      <w:pPr>
        <w:spacing w:before="60" w:after="60"/>
        <w:jc w:val="center"/>
        <w:rPr>
          <w:rFonts w:ascii="Calibri" w:eastAsia="Times New Roman" w:hAnsi="Calibri" w:cs="Calibri"/>
          <w:b/>
          <w:color w:val="FF0000"/>
          <w:szCs w:val="22"/>
          <w:lang w:eastAsia="x-none"/>
        </w:rPr>
      </w:pPr>
    </w:p>
    <w:p w14:paraId="1159CA22" w14:textId="77777777" w:rsidR="005C5A7F" w:rsidRPr="004F7628" w:rsidRDefault="005C5A7F" w:rsidP="005C5A7F">
      <w:pPr>
        <w:keepNext/>
        <w:suppressAutoHyphens/>
        <w:spacing w:before="60" w:after="60"/>
        <w:outlineLvl w:val="0"/>
        <w:rPr>
          <w:rFonts w:ascii="Calibri" w:eastAsia="Times New Roman" w:hAnsi="Calibri" w:cs="Calibri"/>
          <w:b/>
          <w:color w:val="FF0000"/>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CC-002</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6777"/>
        <w:gridCol w:w="967"/>
        <w:gridCol w:w="1085"/>
      </w:tblGrid>
      <w:tr w:rsidR="005C5A7F" w:rsidRPr="004F7628" w14:paraId="0EC4A927"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3CAC27B9" w14:textId="77777777" w:rsidR="005C5A7F" w:rsidRPr="004F7628" w:rsidRDefault="005C5A7F" w:rsidP="00283A6D">
            <w:pPr>
              <w:keepLines/>
              <w:widowControl w:val="0"/>
              <w:spacing w:before="60" w:after="60"/>
              <w:rPr>
                <w:rFonts w:ascii="Calibri" w:eastAsia="Times New Roman" w:hAnsi="Calibri" w:cs="Calibri"/>
                <w:b/>
                <w:szCs w:val="22"/>
                <w:lang w:eastAsia="cs-CZ"/>
              </w:rPr>
            </w:pPr>
            <w:r w:rsidRPr="004F7628">
              <w:rPr>
                <w:rFonts w:ascii="Calibri" w:eastAsia="Times New Roman" w:hAnsi="Calibri" w:cs="Calibri"/>
                <w:b/>
                <w:szCs w:val="22"/>
                <w:lang w:eastAsia="cs-CZ"/>
              </w:rPr>
              <w:t>Název služby</w:t>
            </w:r>
          </w:p>
        </w:tc>
        <w:tc>
          <w:tcPr>
            <w:tcW w:w="3329" w:type="pct"/>
            <w:tcBorders>
              <w:top w:val="double" w:sz="4" w:space="0" w:color="auto"/>
              <w:left w:val="double" w:sz="4" w:space="0" w:color="auto"/>
              <w:bottom w:val="double" w:sz="4" w:space="0" w:color="auto"/>
              <w:right w:val="double" w:sz="4" w:space="0" w:color="auto"/>
            </w:tcBorders>
            <w:vAlign w:val="center"/>
          </w:tcPr>
          <w:p w14:paraId="337CAA3B"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aplikace Mezisklad zpráv o kontrole (starý)</w:t>
            </w:r>
          </w:p>
        </w:tc>
        <w:tc>
          <w:tcPr>
            <w:tcW w:w="475" w:type="pct"/>
            <w:tcBorders>
              <w:top w:val="double" w:sz="4" w:space="0" w:color="auto"/>
              <w:left w:val="double" w:sz="4" w:space="0" w:color="auto"/>
              <w:bottom w:val="double" w:sz="4" w:space="0" w:color="auto"/>
              <w:right w:val="double" w:sz="4" w:space="0" w:color="auto"/>
            </w:tcBorders>
            <w:shd w:val="clear" w:color="auto" w:fill="ABBB59"/>
            <w:vAlign w:val="center"/>
          </w:tcPr>
          <w:p w14:paraId="509B5646"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szCs w:val="22"/>
                <w:lang w:eastAsia="x-none"/>
              </w:rPr>
              <w:t>TYP KL:</w:t>
            </w:r>
          </w:p>
        </w:tc>
        <w:tc>
          <w:tcPr>
            <w:tcW w:w="533" w:type="pct"/>
            <w:tcBorders>
              <w:top w:val="double" w:sz="4" w:space="0" w:color="auto"/>
              <w:left w:val="double" w:sz="4" w:space="0" w:color="auto"/>
              <w:bottom w:val="double" w:sz="4" w:space="0" w:color="auto"/>
              <w:right w:val="double" w:sz="4" w:space="0" w:color="auto"/>
            </w:tcBorders>
            <w:vAlign w:val="center"/>
          </w:tcPr>
          <w:p w14:paraId="7249A826"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2F76C3CD"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2999EDA6"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113EC0CA"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Aplikace shromažďující zprávy o kontrole z kontrol podmíněnosti. Doručené ZoK jsou následně předávány SZIFu jako podklad pro administraci dotací.</w:t>
            </w:r>
          </w:p>
        </w:tc>
      </w:tr>
      <w:tr w:rsidR="005C5A7F" w:rsidRPr="004F7628" w14:paraId="5CD281A5"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7A424EB5"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szCs w:val="22"/>
                <w:lang w:eastAsia="cs-CZ"/>
              </w:rPr>
              <w:t>Minimální rozsah požadovaných činností</w:t>
            </w:r>
          </w:p>
        </w:tc>
      </w:tr>
      <w:tr w:rsidR="005C5A7F" w:rsidRPr="004F7628" w14:paraId="73F06A9A" w14:textId="77777777" w:rsidTr="00F9417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2C47594"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15DF720E" w14:textId="19ABE4F3"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B80CA9" w:rsidRPr="004F7628">
              <w:rPr>
                <w:rFonts w:ascii="Calibri" w:eastAsia="Times New Roman" w:hAnsi="Calibri" w:cs="Calibri"/>
                <w:szCs w:val="22"/>
                <w:lang w:eastAsia="cs-CZ"/>
              </w:rPr>
              <w:t>čl. 7</w:t>
            </w:r>
            <w:r w:rsidRPr="004F7628">
              <w:rPr>
                <w:rFonts w:ascii="Calibri" w:eastAsia="Times New Roman" w:hAnsi="Calibri" w:cs="Calibri"/>
                <w:szCs w:val="22"/>
                <w:lang w:eastAsia="cs-CZ"/>
              </w:rPr>
              <w:t xml:space="preserve"> Smlouvy nezbytných pro zajištění řádného provozu produkčního a testovacího prostředí.</w:t>
            </w:r>
          </w:p>
          <w:p w14:paraId="38273AE9"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540BBC7C" w14:textId="77777777" w:rsidR="005C5A7F" w:rsidRPr="004F7628" w:rsidRDefault="005C5A7F" w:rsidP="000D3172">
            <w:pPr>
              <w:keepLines/>
              <w:widowControl w:val="0"/>
              <w:numPr>
                <w:ilvl w:val="0"/>
                <w:numId w:val="75"/>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Zajištění dostupnosti a funkčnosti aplikace MZK v produkčním a testovacím prostředí. </w:t>
            </w:r>
          </w:p>
          <w:p w14:paraId="614AB198" w14:textId="77777777" w:rsidR="005C5A7F" w:rsidRPr="004F7628" w:rsidRDefault="005C5A7F" w:rsidP="000D3172">
            <w:pPr>
              <w:keepLines/>
              <w:widowControl w:val="0"/>
              <w:numPr>
                <w:ilvl w:val="0"/>
                <w:numId w:val="75"/>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podpory zejména následujících agend:</w:t>
            </w:r>
          </w:p>
          <w:p w14:paraId="098BF82D" w14:textId="77777777" w:rsidR="005C5A7F" w:rsidRPr="004F7628" w:rsidRDefault="005C5A7F" w:rsidP="000D3172">
            <w:pPr>
              <w:keepLines/>
              <w:widowControl w:val="0"/>
              <w:numPr>
                <w:ilvl w:val="1"/>
                <w:numId w:val="75"/>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výpočtu rizikového koeficientu dotací pro kontroly CC a distribuce seznamu žadatelů primárním kontrolním systémům dozorových orgánů prostřednictvím webových služeb,</w:t>
            </w:r>
          </w:p>
          <w:p w14:paraId="59BC95A9" w14:textId="77777777" w:rsidR="005C5A7F" w:rsidRPr="004F7628" w:rsidRDefault="189BFB13" w:rsidP="000D3172">
            <w:pPr>
              <w:keepLines/>
              <w:widowControl w:val="0"/>
              <w:numPr>
                <w:ilvl w:val="1"/>
                <w:numId w:val="75"/>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číselníků pro obsluhu systému cross-compliance,</w:t>
            </w:r>
          </w:p>
          <w:p w14:paraId="32C660E4" w14:textId="77777777" w:rsidR="005C5A7F" w:rsidRPr="004F7628" w:rsidRDefault="005C5A7F" w:rsidP="000D3172">
            <w:pPr>
              <w:keepLines/>
              <w:widowControl w:val="0"/>
              <w:numPr>
                <w:ilvl w:val="1"/>
                <w:numId w:val="75"/>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doručených zpráv o kontrole CC,</w:t>
            </w:r>
          </w:p>
          <w:p w14:paraId="7F7FE543" w14:textId="77777777" w:rsidR="005C5A7F" w:rsidRPr="004F7628" w:rsidRDefault="005C5A7F" w:rsidP="000D3172">
            <w:pPr>
              <w:keepLines/>
              <w:widowControl w:val="0"/>
              <w:numPr>
                <w:ilvl w:val="1"/>
                <w:numId w:val="75"/>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plánů kontrol podmíněnosti,</w:t>
            </w:r>
          </w:p>
          <w:p w14:paraId="688B44C2" w14:textId="77777777" w:rsidR="005C5A7F" w:rsidRPr="004F7628" w:rsidRDefault="005C5A7F" w:rsidP="000D3172">
            <w:pPr>
              <w:keepLines/>
              <w:widowControl w:val="0"/>
              <w:numPr>
                <w:ilvl w:val="1"/>
                <w:numId w:val="75"/>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poskytování ucelených sad zpráv o kontrole platební agentuře,</w:t>
            </w:r>
          </w:p>
          <w:p w14:paraId="41D9A569" w14:textId="77777777" w:rsidR="005C5A7F" w:rsidRPr="004F7628" w:rsidRDefault="005C5A7F" w:rsidP="000D3172">
            <w:pPr>
              <w:keepLines/>
              <w:widowControl w:val="0"/>
              <w:numPr>
                <w:ilvl w:val="1"/>
                <w:numId w:val="75"/>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služby poskytující data z MZK dle požadavků konzumentů služeb,</w:t>
            </w:r>
          </w:p>
          <w:p w14:paraId="55AB8C4D" w14:textId="77777777" w:rsidR="005C5A7F" w:rsidRPr="004F7628" w:rsidRDefault="189BFB13" w:rsidP="000D3172">
            <w:pPr>
              <w:keepLines/>
              <w:widowControl w:val="0"/>
              <w:numPr>
                <w:ilvl w:val="1"/>
                <w:numId w:val="75"/>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provoz aplikace Kontroly podmíněnosti za Portálem eAGRI.</w:t>
            </w:r>
          </w:p>
          <w:p w14:paraId="31325A0A" w14:textId="77777777" w:rsidR="005C5A7F" w:rsidRPr="004F7628" w:rsidRDefault="005C5A7F" w:rsidP="000D3172">
            <w:pPr>
              <w:keepLines/>
              <w:widowControl w:val="0"/>
              <w:numPr>
                <w:ilvl w:val="1"/>
                <w:numId w:val="75"/>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Webové služby</w:t>
            </w:r>
          </w:p>
          <w:p w14:paraId="73B4F2F8" w14:textId="77777777" w:rsidR="005C5A7F" w:rsidRPr="004F7628" w:rsidRDefault="005C5A7F" w:rsidP="000D3172">
            <w:pPr>
              <w:keepLines/>
              <w:widowControl w:val="0"/>
              <w:numPr>
                <w:ilvl w:val="0"/>
                <w:numId w:val="75"/>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Poskytování exportů dat na základě požadavků schválených vlastníkem dat.</w:t>
            </w:r>
          </w:p>
          <w:p w14:paraId="7FD9FCEA" w14:textId="77777777" w:rsidR="005C5A7F" w:rsidRPr="004F7628" w:rsidRDefault="005C5A7F" w:rsidP="000D3172">
            <w:pPr>
              <w:keepLines/>
              <w:widowControl w:val="0"/>
              <w:numPr>
                <w:ilvl w:val="0"/>
                <w:numId w:val="75"/>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webových rozhraní a rozhraní webových služeb aplikace a všech její částí</w:t>
            </w:r>
          </w:p>
          <w:p w14:paraId="68C8A1B4" w14:textId="77777777" w:rsidR="005C5A7F" w:rsidRPr="004F7628" w:rsidRDefault="005C5A7F" w:rsidP="000D3172">
            <w:pPr>
              <w:keepLines/>
              <w:widowControl w:val="0"/>
              <w:numPr>
                <w:ilvl w:val="0"/>
                <w:numId w:val="75"/>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Správa a podpora uživatelů </w:t>
            </w:r>
          </w:p>
        </w:tc>
      </w:tr>
      <w:tr w:rsidR="005C5A7F" w:rsidRPr="004F7628" w14:paraId="6C95B3DC"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69368B95"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szCs w:val="22"/>
              </w:rPr>
              <w:t>Požadovaná úroveň služeb</w:t>
            </w:r>
          </w:p>
        </w:tc>
      </w:tr>
      <w:tr w:rsidR="005C5A7F" w:rsidRPr="004F7628" w14:paraId="4415EED7" w14:textId="77777777" w:rsidTr="00F9417D">
        <w:trPr>
          <w:trHeight w:val="807"/>
        </w:trPr>
        <w:tc>
          <w:tcPr>
            <w:tcW w:w="5000" w:type="pct"/>
            <w:gridSpan w:val="4"/>
            <w:tcBorders>
              <w:top w:val="single" w:sz="6" w:space="0" w:color="auto"/>
              <w:left w:val="double" w:sz="4" w:space="0" w:color="auto"/>
              <w:bottom w:val="single" w:sz="6" w:space="0" w:color="auto"/>
              <w:right w:val="double" w:sz="4" w:space="0" w:color="auto"/>
            </w:tcBorders>
          </w:tcPr>
          <w:p w14:paraId="4621EBDE"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SILVER</w:t>
            </w:r>
          </w:p>
          <w:p w14:paraId="1E6281B0"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Testovací prostředí: TEST</w:t>
            </w:r>
          </w:p>
        </w:tc>
      </w:tr>
    </w:tbl>
    <w:p w14:paraId="187886E6" w14:textId="77777777" w:rsidR="005C5A7F" w:rsidRPr="004F7628" w:rsidRDefault="005C5A7F" w:rsidP="005C5A7F">
      <w:pPr>
        <w:spacing w:before="60" w:after="60"/>
        <w:jc w:val="center"/>
        <w:rPr>
          <w:rFonts w:ascii="Calibri" w:eastAsia="Times New Roman" w:hAnsi="Calibri" w:cs="Calibri"/>
          <w:b/>
          <w:szCs w:val="22"/>
          <w:lang w:eastAsia="x-none"/>
        </w:rPr>
      </w:pPr>
    </w:p>
    <w:p w14:paraId="62DBE265"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lastRenderedPageBreak/>
        <w:t xml:space="preserve">ID: </w:t>
      </w:r>
      <w:r w:rsidRPr="004F7628">
        <w:rPr>
          <w:rFonts w:ascii="Calibri" w:eastAsia="Times New Roman" w:hAnsi="Calibri" w:cs="Calibri"/>
          <w:b/>
          <w:szCs w:val="22"/>
        </w:rPr>
        <w:t>IZR-001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6086"/>
        <w:gridCol w:w="1105"/>
        <w:gridCol w:w="1637"/>
      </w:tblGrid>
      <w:tr w:rsidR="005C5A7F" w:rsidRPr="004F7628" w14:paraId="3BA46CB7"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2889296A" w14:textId="77777777" w:rsidR="005C5A7F" w:rsidRPr="004F7628" w:rsidRDefault="005C5A7F" w:rsidP="00283A6D">
            <w:pPr>
              <w:keepLines/>
              <w:widowControl w:val="0"/>
              <w:spacing w:before="60" w:after="60"/>
              <w:rPr>
                <w:rFonts w:ascii="Calibri" w:eastAsia="Times New Roman" w:hAnsi="Calibri" w:cs="Calibri"/>
                <w:b/>
                <w:szCs w:val="22"/>
                <w:lang w:eastAsia="cs-CZ"/>
              </w:rPr>
            </w:pPr>
            <w:r w:rsidRPr="004F7628">
              <w:rPr>
                <w:rFonts w:ascii="Calibri" w:eastAsia="Times New Roman" w:hAnsi="Calibri" w:cs="Calibri"/>
                <w:b/>
                <w:color w:val="FFFFFF"/>
                <w:szCs w:val="22"/>
                <w:lang w:eastAsia="cs-CZ"/>
              </w:rPr>
              <w:t>Název služby</w:t>
            </w:r>
          </w:p>
        </w:tc>
        <w:tc>
          <w:tcPr>
            <w:tcW w:w="2990" w:type="pct"/>
            <w:tcBorders>
              <w:top w:val="double" w:sz="4" w:space="0" w:color="auto"/>
              <w:left w:val="double" w:sz="4" w:space="0" w:color="auto"/>
              <w:bottom w:val="double" w:sz="4" w:space="0" w:color="auto"/>
              <w:right w:val="double" w:sz="4" w:space="0" w:color="auto"/>
            </w:tcBorders>
            <w:vAlign w:val="center"/>
          </w:tcPr>
          <w:p w14:paraId="3106907D"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nového integrovaného zemědělského registru – registru zvířat (modernizovaný)</w:t>
            </w:r>
          </w:p>
        </w:tc>
        <w:tc>
          <w:tcPr>
            <w:tcW w:w="543" w:type="pct"/>
            <w:tcBorders>
              <w:top w:val="double" w:sz="4" w:space="0" w:color="auto"/>
              <w:left w:val="double" w:sz="4" w:space="0" w:color="auto"/>
              <w:bottom w:val="double" w:sz="4" w:space="0" w:color="auto"/>
              <w:right w:val="double" w:sz="4" w:space="0" w:color="auto"/>
            </w:tcBorders>
            <w:shd w:val="clear" w:color="auto" w:fill="ABBB59"/>
            <w:vAlign w:val="center"/>
          </w:tcPr>
          <w:p w14:paraId="63E1E21A"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804" w:type="pct"/>
            <w:tcBorders>
              <w:top w:val="double" w:sz="4" w:space="0" w:color="auto"/>
              <w:left w:val="double" w:sz="4" w:space="0" w:color="auto"/>
              <w:bottom w:val="double" w:sz="4" w:space="0" w:color="auto"/>
              <w:right w:val="double" w:sz="4" w:space="0" w:color="auto"/>
            </w:tcBorders>
            <w:vAlign w:val="center"/>
          </w:tcPr>
          <w:p w14:paraId="6BABDF5A"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58D7A113"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2DEB8D69"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409CC252"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Registr zvířat (IZR) je centrálním registrem pro veškeré agendy související s ústřední evidencí hospodářských zvířat vedenou podle § 23 a násl. zákona č. 154/2000 Sb., o šlechtění, plemenitbě a evidenci hospodářských zvířat a o změně některých souvisejících zákonů (plemenářský zákon), ve znění pozdějších předpisů, a některých činností na základě § 4a zákona č. 110/1997 Sb., o potravinách a tabákových výrobcích a o změně a doplnění některých souvisejících zákonů, ve znění pozdějších předpisů.</w:t>
            </w:r>
          </w:p>
        </w:tc>
      </w:tr>
      <w:tr w:rsidR="005C5A7F" w:rsidRPr="004F7628" w14:paraId="57453441"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634B3536"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Minimální rozsah požadovaných činností</w:t>
            </w:r>
          </w:p>
        </w:tc>
      </w:tr>
      <w:tr w:rsidR="005C5A7F" w:rsidRPr="004F7628" w14:paraId="5102E37A" w14:textId="77777777" w:rsidTr="00F9417D">
        <w:trPr>
          <w:trHeight w:val="546"/>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4F28113"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364E791D" w14:textId="184891B8"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CE54EB" w:rsidRPr="004F7628">
              <w:rPr>
                <w:rFonts w:ascii="Calibri" w:eastAsia="Times New Roman" w:hAnsi="Calibri" w:cs="Calibri"/>
                <w:szCs w:val="22"/>
                <w:lang w:eastAsia="cs-CZ"/>
              </w:rPr>
              <w:t>č</w:t>
            </w:r>
            <w:r w:rsidR="00E8047B" w:rsidRPr="004F7628">
              <w:rPr>
                <w:rFonts w:ascii="Calibri" w:eastAsia="Times New Roman" w:hAnsi="Calibri" w:cs="Calibri"/>
                <w:szCs w:val="22"/>
                <w:lang w:eastAsia="cs-CZ"/>
              </w:rPr>
              <w:t>l</w:t>
            </w:r>
            <w:r w:rsidR="00CE54EB" w:rsidRPr="004F7628">
              <w:rPr>
                <w:rFonts w:ascii="Calibri" w:eastAsia="Times New Roman" w:hAnsi="Calibri" w:cs="Calibri"/>
                <w:szCs w:val="22"/>
                <w:lang w:eastAsia="cs-CZ"/>
              </w:rPr>
              <w:t>. 7</w:t>
            </w:r>
            <w:r w:rsidRPr="004F7628">
              <w:rPr>
                <w:rFonts w:ascii="Calibri" w:eastAsia="Times New Roman" w:hAnsi="Calibri" w:cs="Calibri"/>
                <w:szCs w:val="22"/>
                <w:lang w:eastAsia="cs-CZ"/>
              </w:rPr>
              <w:t xml:space="preserve"> Smlouvy nezbytných pro zajištění řádného provozu produkčního, vývojového a testovacího prostředí.</w:t>
            </w:r>
          </w:p>
          <w:p w14:paraId="7B8924C0"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5753C412" w14:textId="77777777" w:rsidR="005C5A7F" w:rsidRPr="004F7628" w:rsidRDefault="005C5A7F" w:rsidP="000D3172">
            <w:pPr>
              <w:keepLines/>
              <w:widowControl w:val="0"/>
              <w:numPr>
                <w:ilvl w:val="0"/>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Provoz integrovaného zemědělského registru – registru zvířat v produkčním, testovacím a developerském prostředí</w:t>
            </w:r>
          </w:p>
          <w:p w14:paraId="4395DD27" w14:textId="77777777" w:rsidR="005C5A7F" w:rsidRPr="004F7628" w:rsidRDefault="005C5A7F" w:rsidP="000D3172">
            <w:pPr>
              <w:keepLines/>
              <w:widowControl w:val="0"/>
              <w:numPr>
                <w:ilvl w:val="0"/>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Předmětem služby je zajištění provozu agend registru IZR a podpora uživatelů, zejména:</w:t>
            </w:r>
          </w:p>
          <w:p w14:paraId="6751E93F" w14:textId="77777777" w:rsidR="005C5A7F" w:rsidRPr="004F7628" w:rsidRDefault="005C5A7F" w:rsidP="000D3172">
            <w:pPr>
              <w:keepLines/>
              <w:widowControl w:val="0"/>
              <w:numPr>
                <w:ilvl w:val="1"/>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proces aktualizace ústřední evidence hospodářských zvířat podle § 23 a násl. plemenářského zákona </w:t>
            </w:r>
            <w:r w:rsidRPr="004F7628">
              <w:rPr>
                <w:rFonts w:ascii="Calibri" w:eastAsia="Calibri" w:hAnsi="Calibri" w:cs="Calibri"/>
                <w:szCs w:val="22"/>
                <w:lang w:eastAsia="x-none"/>
              </w:rPr>
              <w:br/>
              <w:t>a souvisejících agend,</w:t>
            </w:r>
          </w:p>
          <w:p w14:paraId="4C6E0C0C" w14:textId="77777777" w:rsidR="005C5A7F" w:rsidRPr="004F7628" w:rsidRDefault="005C5A7F" w:rsidP="000D3172">
            <w:pPr>
              <w:keepLines/>
              <w:widowControl w:val="0"/>
              <w:numPr>
                <w:ilvl w:val="1"/>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předtisků (jednotná žádost, náhradové žádostí, DŽPZ, národní welfare, PVP, zelená nafta)</w:t>
            </w:r>
          </w:p>
          <w:p w14:paraId="34D1135C" w14:textId="77777777" w:rsidR="005C5A7F" w:rsidRPr="004F7628" w:rsidRDefault="005C5A7F" w:rsidP="000D3172">
            <w:pPr>
              <w:keepLines/>
              <w:widowControl w:val="0"/>
              <w:numPr>
                <w:ilvl w:val="1"/>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napočtů PVP a dalších dotačních titulů (dojnice, welfare),</w:t>
            </w:r>
          </w:p>
          <w:p w14:paraId="53E07295" w14:textId="77777777" w:rsidR="005C5A7F" w:rsidRPr="004F7628" w:rsidRDefault="005C5A7F" w:rsidP="000D3172">
            <w:pPr>
              <w:keepLines/>
              <w:widowControl w:val="0"/>
              <w:numPr>
                <w:ilvl w:val="1"/>
                <w:numId w:val="66"/>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evidence výsledků klasifikace SEUROP a kontrol SEUROP,</w:t>
            </w:r>
          </w:p>
          <w:p w14:paraId="6498A6E0" w14:textId="77777777" w:rsidR="005C5A7F" w:rsidRPr="004F7628" w:rsidRDefault="005C5A7F" w:rsidP="000D3172">
            <w:pPr>
              <w:keepLines/>
              <w:widowControl w:val="0"/>
              <w:numPr>
                <w:ilvl w:val="0"/>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registru IZR a všech jeho části, zejména:</w:t>
            </w:r>
          </w:p>
          <w:p w14:paraId="4F46DD07" w14:textId="77777777" w:rsidR="005C5A7F" w:rsidRPr="004F7628" w:rsidRDefault="005C5A7F" w:rsidP="000D3172">
            <w:pPr>
              <w:keepLines/>
              <w:widowControl w:val="0"/>
              <w:numPr>
                <w:ilvl w:val="1"/>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Předtisky</w:t>
            </w:r>
          </w:p>
          <w:p w14:paraId="6C9A46D5" w14:textId="77777777" w:rsidR="005C5A7F" w:rsidRPr="004F7628" w:rsidRDefault="005C5A7F" w:rsidP="000D3172">
            <w:pPr>
              <w:keepLines/>
              <w:widowControl w:val="0"/>
              <w:numPr>
                <w:ilvl w:val="2"/>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Jednotná žádost</w:t>
            </w:r>
          </w:p>
          <w:p w14:paraId="759C4BCB" w14:textId="77777777" w:rsidR="005C5A7F" w:rsidRPr="004F7628" w:rsidRDefault="005C5A7F" w:rsidP="000D3172">
            <w:pPr>
              <w:keepLines/>
              <w:widowControl w:val="0"/>
              <w:numPr>
                <w:ilvl w:val="2"/>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Náhradové žádostí</w:t>
            </w:r>
          </w:p>
          <w:p w14:paraId="081492AD" w14:textId="77777777" w:rsidR="005C5A7F" w:rsidRPr="004F7628" w:rsidRDefault="005C5A7F" w:rsidP="000D3172">
            <w:pPr>
              <w:keepLines/>
              <w:widowControl w:val="0"/>
              <w:numPr>
                <w:ilvl w:val="2"/>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DŽPZ</w:t>
            </w:r>
          </w:p>
          <w:p w14:paraId="184BA7EE" w14:textId="77777777" w:rsidR="005C5A7F" w:rsidRPr="004F7628" w:rsidRDefault="005C5A7F" w:rsidP="000D3172">
            <w:pPr>
              <w:keepLines/>
              <w:widowControl w:val="0"/>
              <w:numPr>
                <w:ilvl w:val="2"/>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Národní welfare</w:t>
            </w:r>
          </w:p>
          <w:p w14:paraId="297607F7" w14:textId="77777777" w:rsidR="005C5A7F" w:rsidRPr="004F7628" w:rsidRDefault="005C5A7F" w:rsidP="000D3172">
            <w:pPr>
              <w:keepLines/>
              <w:widowControl w:val="0"/>
              <w:numPr>
                <w:ilvl w:val="2"/>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PVP</w:t>
            </w:r>
          </w:p>
          <w:p w14:paraId="301C528B" w14:textId="77777777" w:rsidR="005C5A7F" w:rsidRPr="004F7628" w:rsidRDefault="005C5A7F" w:rsidP="000D3172">
            <w:pPr>
              <w:keepLines/>
              <w:widowControl w:val="0"/>
              <w:numPr>
                <w:ilvl w:val="2"/>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Zelená nafta</w:t>
            </w:r>
          </w:p>
          <w:p w14:paraId="499760BC" w14:textId="77777777" w:rsidR="005C5A7F" w:rsidRPr="004F7628" w:rsidRDefault="005C5A7F" w:rsidP="000D3172">
            <w:pPr>
              <w:keepLines/>
              <w:widowControl w:val="0"/>
              <w:numPr>
                <w:ilvl w:val="1"/>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Registr koní a hospodářství</w:t>
            </w:r>
          </w:p>
          <w:p w14:paraId="4F66D5A7" w14:textId="77777777" w:rsidR="005C5A7F" w:rsidRPr="004F7628" w:rsidRDefault="005C5A7F" w:rsidP="000D3172">
            <w:pPr>
              <w:keepLines/>
              <w:widowControl w:val="0"/>
              <w:numPr>
                <w:ilvl w:val="1"/>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Stájový registr (skot, ovce, kozy, prasata)</w:t>
            </w:r>
          </w:p>
          <w:p w14:paraId="371F3AD7" w14:textId="77777777" w:rsidR="005C5A7F" w:rsidRPr="004F7628" w:rsidRDefault="005C5A7F" w:rsidP="000D3172">
            <w:pPr>
              <w:keepLines/>
              <w:widowControl w:val="0"/>
              <w:numPr>
                <w:ilvl w:val="1"/>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Evidence sklad PP</w:t>
            </w:r>
          </w:p>
          <w:p w14:paraId="44211569" w14:textId="77777777" w:rsidR="005C5A7F" w:rsidRPr="004F7628" w:rsidRDefault="005C5A7F" w:rsidP="000D3172">
            <w:pPr>
              <w:keepLines/>
              <w:widowControl w:val="0"/>
              <w:numPr>
                <w:ilvl w:val="1"/>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Hlášení drůbeže</w:t>
            </w:r>
          </w:p>
          <w:p w14:paraId="443F25AD" w14:textId="77777777" w:rsidR="005C5A7F" w:rsidRPr="004F7628" w:rsidRDefault="005C5A7F" w:rsidP="000D3172">
            <w:pPr>
              <w:keepLines/>
              <w:widowControl w:val="0"/>
              <w:numPr>
                <w:ilvl w:val="1"/>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Hlášení DZPZ</w:t>
            </w:r>
          </w:p>
          <w:p w14:paraId="45953118" w14:textId="77777777" w:rsidR="005C5A7F" w:rsidRPr="004F7628" w:rsidRDefault="005C5A7F" w:rsidP="000D3172">
            <w:pPr>
              <w:keepLines/>
              <w:widowControl w:val="0"/>
              <w:numPr>
                <w:ilvl w:val="1"/>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Moduly:</w:t>
            </w:r>
          </w:p>
          <w:p w14:paraId="078937FE" w14:textId="77777777" w:rsidR="005C5A7F" w:rsidRPr="004F7628" w:rsidRDefault="005C5A7F" w:rsidP="000D3172">
            <w:pPr>
              <w:keepLines/>
              <w:widowControl w:val="0"/>
              <w:numPr>
                <w:ilvl w:val="2"/>
                <w:numId w:val="66"/>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 xml:space="preserve">Evidující </w:t>
            </w:r>
            <w:r w:rsidRPr="004F7628">
              <w:rPr>
                <w:rFonts w:ascii="Calibri" w:eastAsia="Calibri" w:hAnsi="Calibri" w:cs="Calibri"/>
                <w:szCs w:val="22"/>
                <w:lang w:eastAsia="x-none"/>
              </w:rPr>
              <w:t>individuálně</w:t>
            </w:r>
            <w:r w:rsidRPr="004F7628">
              <w:rPr>
                <w:rFonts w:ascii="Calibri" w:eastAsia="Times New Roman" w:hAnsi="Calibri" w:cs="Calibri"/>
                <w:color w:val="000000"/>
                <w:szCs w:val="22"/>
                <w:lang w:eastAsia="cs-CZ"/>
              </w:rPr>
              <w:t xml:space="preserve"> evidovaná zvířata, jejich pohyby, polohy, hlášení, přidělení ušní známky</w:t>
            </w:r>
            <w:r w:rsidRPr="004F7628">
              <w:rPr>
                <w:rFonts w:ascii="Calibri" w:eastAsia="Calibri" w:hAnsi="Calibri" w:cs="Calibri"/>
                <w:szCs w:val="22"/>
                <w:lang w:eastAsia="x-none"/>
              </w:rPr>
              <w:t xml:space="preserve"> podpora kontrolního modulu pro ČPI a ČIŽP,</w:t>
            </w:r>
          </w:p>
          <w:p w14:paraId="3635CFAF" w14:textId="77777777" w:rsidR="005C5A7F" w:rsidRPr="004F7628" w:rsidRDefault="005C5A7F" w:rsidP="000D3172">
            <w:pPr>
              <w:keepLines/>
              <w:widowControl w:val="0"/>
              <w:numPr>
                <w:ilvl w:val="2"/>
                <w:numId w:val="66"/>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Evidující skupinově evidovaná zvířata, jejich počty a hlášení</w:t>
            </w:r>
          </w:p>
          <w:p w14:paraId="496D4032" w14:textId="77777777" w:rsidR="005C5A7F" w:rsidRPr="004F7628" w:rsidRDefault="005C5A7F" w:rsidP="000D3172">
            <w:pPr>
              <w:keepLines/>
              <w:widowControl w:val="0"/>
              <w:numPr>
                <w:ilvl w:val="2"/>
                <w:numId w:val="66"/>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Evidující chovatele a provozovny</w:t>
            </w:r>
          </w:p>
          <w:p w14:paraId="7F448CE9" w14:textId="77777777" w:rsidR="005C5A7F" w:rsidRPr="004F7628" w:rsidRDefault="189BFB13" w:rsidP="000D3172">
            <w:pPr>
              <w:keepLines/>
              <w:widowControl w:val="0"/>
              <w:numPr>
                <w:ilvl w:val="2"/>
                <w:numId w:val="66"/>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Kontrolní modul ČPI (kontroly Cross-compliance a deleg. Kontroly)</w:t>
            </w:r>
          </w:p>
          <w:p w14:paraId="03DEC32E" w14:textId="77777777" w:rsidR="005C5A7F" w:rsidRPr="004F7628" w:rsidRDefault="189BFB13" w:rsidP="000D3172">
            <w:pPr>
              <w:keepLines/>
              <w:widowControl w:val="0"/>
              <w:numPr>
                <w:ilvl w:val="2"/>
                <w:numId w:val="66"/>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Kontrolní modul ČIŽP (kontroly Cross-compliance)</w:t>
            </w:r>
          </w:p>
          <w:p w14:paraId="13F26AFE" w14:textId="77777777" w:rsidR="005C5A7F" w:rsidRPr="004F7628" w:rsidRDefault="005C5A7F" w:rsidP="000D3172">
            <w:pPr>
              <w:keepLines/>
              <w:widowControl w:val="0"/>
              <w:numPr>
                <w:ilvl w:val="2"/>
                <w:numId w:val="66"/>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lastRenderedPageBreak/>
              <w:t>Webové služby</w:t>
            </w:r>
          </w:p>
          <w:p w14:paraId="55FF5D5A" w14:textId="77777777" w:rsidR="005C5A7F" w:rsidRPr="004F7628" w:rsidRDefault="005C5A7F" w:rsidP="000D3172">
            <w:pPr>
              <w:keepLines/>
              <w:widowControl w:val="0"/>
              <w:numPr>
                <w:ilvl w:val="0"/>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internetové verze IZR pro registrované farmáře,</w:t>
            </w:r>
          </w:p>
          <w:p w14:paraId="40AD1FAF" w14:textId="77777777" w:rsidR="005C5A7F" w:rsidRPr="004F7628" w:rsidRDefault="005C5A7F" w:rsidP="000D3172">
            <w:pPr>
              <w:keepLines/>
              <w:widowControl w:val="0"/>
              <w:numPr>
                <w:ilvl w:val="0"/>
                <w:numId w:val="66"/>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„těžkého“ klienta ČMSCH pro pořizování dat,</w:t>
            </w:r>
          </w:p>
          <w:p w14:paraId="4CA55C2F" w14:textId="77777777" w:rsidR="005C5A7F" w:rsidRPr="004F7628" w:rsidRDefault="005C5A7F" w:rsidP="000D3172">
            <w:pPr>
              <w:keepLines/>
              <w:widowControl w:val="0"/>
              <w:numPr>
                <w:ilvl w:val="0"/>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webových služeb poskytující data z IZR dle požadavků konzumentů služeb.</w:t>
            </w:r>
          </w:p>
          <w:p w14:paraId="7ECE4838" w14:textId="77777777" w:rsidR="005C5A7F" w:rsidRPr="004F7628" w:rsidRDefault="005C5A7F" w:rsidP="000D3172">
            <w:pPr>
              <w:keepLines/>
              <w:widowControl w:val="0"/>
              <w:numPr>
                <w:ilvl w:val="0"/>
                <w:numId w:val="66"/>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systémových číselníků a konfiguračních parametrů.</w:t>
            </w:r>
          </w:p>
          <w:p w14:paraId="4AB581AE" w14:textId="77777777" w:rsidR="005C5A7F" w:rsidRPr="004F7628" w:rsidRDefault="005C5A7F" w:rsidP="000D3172">
            <w:pPr>
              <w:keepLines/>
              <w:widowControl w:val="0"/>
              <w:numPr>
                <w:ilvl w:val="0"/>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veřejné části IZR – Původ hovězího masa</w:t>
            </w:r>
          </w:p>
          <w:p w14:paraId="303CDB6F" w14:textId="77777777" w:rsidR="005C5A7F" w:rsidRPr="004F7628" w:rsidRDefault="005C5A7F" w:rsidP="000D3172">
            <w:pPr>
              <w:keepLines/>
              <w:widowControl w:val="0"/>
              <w:numPr>
                <w:ilvl w:val="0"/>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 Správa veřejné částí IZR – Registrační lístek pro chovatele</w:t>
            </w:r>
          </w:p>
          <w:p w14:paraId="29BB0865" w14:textId="77777777" w:rsidR="005C5A7F" w:rsidRPr="004F7628" w:rsidRDefault="005C5A7F" w:rsidP="000D3172">
            <w:pPr>
              <w:keepLines/>
              <w:widowControl w:val="0"/>
              <w:numPr>
                <w:ilvl w:val="0"/>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Poskytování exportů dat z IZR na základě požadavků schválených vlastníkem dat.</w:t>
            </w:r>
          </w:p>
          <w:p w14:paraId="073DC0B8" w14:textId="77777777" w:rsidR="005C5A7F" w:rsidRPr="004F7628" w:rsidRDefault="005C5A7F" w:rsidP="000D3172">
            <w:pPr>
              <w:keepLines/>
              <w:widowControl w:val="0"/>
              <w:numPr>
                <w:ilvl w:val="0"/>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aplikačních služeb rozhraní registru IZR a všech jeho častí:</w:t>
            </w:r>
          </w:p>
          <w:p w14:paraId="671704E5" w14:textId="77777777" w:rsidR="005C5A7F" w:rsidRPr="004F7628" w:rsidRDefault="005C5A7F" w:rsidP="000D3172">
            <w:pPr>
              <w:keepLines/>
              <w:widowControl w:val="0"/>
              <w:numPr>
                <w:ilvl w:val="1"/>
                <w:numId w:val="66"/>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grafické rozhraní</w:t>
            </w:r>
          </w:p>
          <w:p w14:paraId="7923ABEA" w14:textId="77777777" w:rsidR="005C5A7F" w:rsidRPr="004F7628" w:rsidRDefault="005C5A7F" w:rsidP="000D3172">
            <w:pPr>
              <w:keepLines/>
              <w:widowControl w:val="0"/>
              <w:numPr>
                <w:ilvl w:val="1"/>
                <w:numId w:val="66"/>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služby SOAP/XML</w:t>
            </w:r>
          </w:p>
          <w:p w14:paraId="68873155" w14:textId="77777777" w:rsidR="005C5A7F" w:rsidRPr="004F7628" w:rsidRDefault="005C5A7F" w:rsidP="000D3172">
            <w:pPr>
              <w:keepLines/>
              <w:widowControl w:val="0"/>
              <w:numPr>
                <w:ilvl w:val="1"/>
                <w:numId w:val="66"/>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Desktop klient</w:t>
            </w:r>
          </w:p>
          <w:p w14:paraId="257C7780" w14:textId="77777777" w:rsidR="005C5A7F" w:rsidRPr="004F7628" w:rsidRDefault="005C5A7F" w:rsidP="000D3172">
            <w:pPr>
              <w:keepLines/>
              <w:widowControl w:val="0"/>
              <w:numPr>
                <w:ilvl w:val="1"/>
                <w:numId w:val="66"/>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Databázové rozhraní</w:t>
            </w:r>
          </w:p>
          <w:p w14:paraId="33013960" w14:textId="77777777" w:rsidR="005C5A7F" w:rsidRPr="004F7628" w:rsidRDefault="005C5A7F" w:rsidP="000D3172">
            <w:pPr>
              <w:keepLines/>
              <w:widowControl w:val="0"/>
              <w:numPr>
                <w:ilvl w:val="0"/>
                <w:numId w:val="6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a podpora uživatelů</w:t>
            </w:r>
          </w:p>
        </w:tc>
      </w:tr>
      <w:tr w:rsidR="005C5A7F" w:rsidRPr="004F7628" w14:paraId="2FDED955"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76DDA3B9"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color w:val="FFFFFF" w:themeColor="background1"/>
                <w:szCs w:val="22"/>
              </w:rPr>
              <w:lastRenderedPageBreak/>
              <w:t>Požadovaná úroveň služeb</w:t>
            </w:r>
          </w:p>
        </w:tc>
      </w:tr>
      <w:tr w:rsidR="005C5A7F" w:rsidRPr="004F7628" w14:paraId="41E9E5D5" w14:textId="77777777" w:rsidTr="00F9417D">
        <w:trPr>
          <w:trHeight w:val="278"/>
        </w:trPr>
        <w:tc>
          <w:tcPr>
            <w:tcW w:w="5000" w:type="pct"/>
            <w:gridSpan w:val="4"/>
            <w:tcBorders>
              <w:top w:val="single" w:sz="6" w:space="0" w:color="auto"/>
              <w:left w:val="double" w:sz="4" w:space="0" w:color="auto"/>
              <w:bottom w:val="single" w:sz="6" w:space="0" w:color="auto"/>
              <w:right w:val="double" w:sz="4" w:space="0" w:color="auto"/>
            </w:tcBorders>
          </w:tcPr>
          <w:p w14:paraId="134465BA"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SILVER*</w:t>
            </w:r>
          </w:p>
          <w:p w14:paraId="41FF4DDD"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Testovací prostředí: TEST</w:t>
            </w:r>
          </w:p>
          <w:p w14:paraId="7A5AE116"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Vývojové prostředí: DEV</w:t>
            </w:r>
          </w:p>
          <w:p w14:paraId="0B7A05FA" w14:textId="77777777" w:rsidR="005C5A7F" w:rsidRPr="004F7628" w:rsidRDefault="005C5A7F" w:rsidP="00283A6D">
            <w:pPr>
              <w:keepLines/>
              <w:widowControl w:val="0"/>
              <w:spacing w:before="60" w:after="60"/>
              <w:rPr>
                <w:rFonts w:ascii="Calibri" w:eastAsia="Times New Roman" w:hAnsi="Calibri" w:cs="Calibri"/>
                <w:szCs w:val="22"/>
                <w:lang w:eastAsia="x-none"/>
              </w:rPr>
            </w:pPr>
          </w:p>
          <w:p w14:paraId="6343FA65"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szCs w:val="22"/>
              </w:rPr>
              <w:t>* Pro část aplikace, která má přímou souvislost se splněním zákonné povinnosti chovatele ohledně lhůty pro zaslání včasného hlášení pohybů do ústřední evidence zvířat, je požadovaná úroveň služeb Gold.</w:t>
            </w:r>
          </w:p>
        </w:tc>
      </w:tr>
    </w:tbl>
    <w:p w14:paraId="452300DC" w14:textId="77777777" w:rsidR="005C5A7F" w:rsidRPr="004F7628" w:rsidRDefault="005C5A7F" w:rsidP="005C5A7F">
      <w:pPr>
        <w:spacing w:before="60" w:after="60"/>
        <w:jc w:val="center"/>
        <w:rPr>
          <w:rFonts w:ascii="Calibri" w:eastAsia="Times New Roman" w:hAnsi="Calibri" w:cs="Calibri"/>
          <w:b/>
          <w:szCs w:val="22"/>
          <w:lang w:eastAsia="x-none"/>
        </w:rPr>
      </w:pPr>
    </w:p>
    <w:p w14:paraId="6AE4C1A6" w14:textId="77777777" w:rsidR="005C5A7F" w:rsidRPr="004F7628" w:rsidRDefault="005C5A7F" w:rsidP="005C5A7F">
      <w:pPr>
        <w:spacing w:before="60" w:after="60"/>
        <w:jc w:val="center"/>
        <w:rPr>
          <w:rFonts w:ascii="Calibri" w:eastAsia="Times New Roman" w:hAnsi="Calibri" w:cs="Calibri"/>
          <w:b/>
          <w:szCs w:val="22"/>
          <w:lang w:eastAsia="x-none"/>
        </w:rPr>
      </w:pPr>
    </w:p>
    <w:p w14:paraId="64E5F351"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IZR-002</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6086"/>
        <w:gridCol w:w="1105"/>
        <w:gridCol w:w="1637"/>
      </w:tblGrid>
      <w:tr w:rsidR="005C5A7F" w:rsidRPr="004F7628" w14:paraId="0D1F4A53"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64B4478F" w14:textId="77777777" w:rsidR="005C5A7F" w:rsidRPr="004F7628" w:rsidRDefault="005C5A7F" w:rsidP="00283A6D">
            <w:pPr>
              <w:keepLines/>
              <w:widowControl w:val="0"/>
              <w:spacing w:before="60" w:after="60"/>
              <w:rPr>
                <w:rFonts w:ascii="Calibri" w:eastAsia="Times New Roman" w:hAnsi="Calibri" w:cs="Calibri"/>
                <w:b/>
                <w:szCs w:val="22"/>
                <w:lang w:eastAsia="cs-CZ"/>
              </w:rPr>
            </w:pPr>
            <w:r w:rsidRPr="004F7628">
              <w:rPr>
                <w:rFonts w:ascii="Calibri" w:eastAsia="Times New Roman" w:hAnsi="Calibri" w:cs="Calibri"/>
                <w:b/>
                <w:color w:val="FFFFFF"/>
                <w:szCs w:val="22"/>
                <w:lang w:eastAsia="cs-CZ"/>
              </w:rPr>
              <w:t>Název služby</w:t>
            </w:r>
          </w:p>
        </w:tc>
        <w:tc>
          <w:tcPr>
            <w:tcW w:w="2990" w:type="pct"/>
            <w:tcBorders>
              <w:top w:val="double" w:sz="4" w:space="0" w:color="auto"/>
              <w:left w:val="double" w:sz="4" w:space="0" w:color="auto"/>
              <w:bottom w:val="double" w:sz="4" w:space="0" w:color="auto"/>
              <w:right w:val="double" w:sz="4" w:space="0" w:color="auto"/>
            </w:tcBorders>
            <w:vAlign w:val="center"/>
          </w:tcPr>
          <w:p w14:paraId="732A30AF"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integrovaného zemědělského registru – registru zvířat (starý)</w:t>
            </w:r>
          </w:p>
        </w:tc>
        <w:tc>
          <w:tcPr>
            <w:tcW w:w="543" w:type="pct"/>
            <w:tcBorders>
              <w:top w:val="double" w:sz="4" w:space="0" w:color="auto"/>
              <w:left w:val="double" w:sz="4" w:space="0" w:color="auto"/>
              <w:bottom w:val="double" w:sz="4" w:space="0" w:color="auto"/>
              <w:right w:val="double" w:sz="4" w:space="0" w:color="auto"/>
            </w:tcBorders>
            <w:shd w:val="clear" w:color="auto" w:fill="ABBB59"/>
            <w:vAlign w:val="center"/>
          </w:tcPr>
          <w:p w14:paraId="349A8D74"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804" w:type="pct"/>
            <w:tcBorders>
              <w:top w:val="double" w:sz="4" w:space="0" w:color="auto"/>
              <w:left w:val="double" w:sz="4" w:space="0" w:color="auto"/>
              <w:bottom w:val="double" w:sz="4" w:space="0" w:color="auto"/>
              <w:right w:val="double" w:sz="4" w:space="0" w:color="auto"/>
            </w:tcBorders>
            <w:vAlign w:val="center"/>
          </w:tcPr>
          <w:p w14:paraId="283179ED"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311D52F9"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047301BC"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4B1649E2"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Registr zvířat (IZR) je centrálním registrem pro veškeré agendy související s ústřední evidencí hospodářských zvířat vedenou podle § 23 a násl. zákona č. 154/2000 Sb., o šlechtění, plemenitbě a evidenci hospodářských zvířat a o změně některých souvisejících zákonů (plemenářský zákon), ve znění pozdějších předpisů, a některých činností na základě § 4a zákona č. 110/1997 Sb., o potravinách a tabákových výrobcích a o změně a doplnění některých souvisejících zákonů, ve znění pozdějších předpisů.</w:t>
            </w:r>
          </w:p>
        </w:tc>
      </w:tr>
      <w:tr w:rsidR="005C5A7F" w:rsidRPr="004F7628" w14:paraId="4D73EEF3"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4D04D533"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Minimální rozsah požadovaných činností</w:t>
            </w:r>
          </w:p>
        </w:tc>
      </w:tr>
      <w:tr w:rsidR="005C5A7F" w:rsidRPr="004F7628" w14:paraId="6EED16D5" w14:textId="77777777" w:rsidTr="00F9417D">
        <w:trPr>
          <w:trHeight w:val="546"/>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3A2CFEB"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480F5CF0" w14:textId="745C6AF8"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587673" w:rsidRPr="004F7628">
              <w:rPr>
                <w:rFonts w:ascii="Calibri" w:eastAsia="Times New Roman" w:hAnsi="Calibri" w:cs="Calibri"/>
                <w:szCs w:val="22"/>
                <w:lang w:eastAsia="cs-CZ"/>
              </w:rPr>
              <w:t>čl. 7</w:t>
            </w:r>
            <w:r w:rsidRPr="004F7628">
              <w:rPr>
                <w:rFonts w:ascii="Calibri" w:eastAsia="Times New Roman" w:hAnsi="Calibri" w:cs="Calibri"/>
                <w:szCs w:val="22"/>
                <w:lang w:eastAsia="cs-CZ"/>
              </w:rPr>
              <w:t xml:space="preserve"> Smlouvy nezbytných pro zajištění řádného provozu produkčního, vývojového a testovacího prostředí.</w:t>
            </w:r>
          </w:p>
          <w:p w14:paraId="106D32B1"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483E5910" w14:textId="77777777" w:rsidR="005C5A7F" w:rsidRPr="004F7628" w:rsidRDefault="005C5A7F" w:rsidP="000D3172">
            <w:pPr>
              <w:keepLines/>
              <w:widowControl w:val="0"/>
              <w:numPr>
                <w:ilvl w:val="0"/>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Provoz integrovaného zemědělského registru – registru zvířat v produkčním, testovacím a developerském prostředí</w:t>
            </w:r>
          </w:p>
          <w:p w14:paraId="1AEB8D76" w14:textId="77777777" w:rsidR="005C5A7F" w:rsidRPr="004F7628" w:rsidRDefault="005C5A7F" w:rsidP="000D3172">
            <w:pPr>
              <w:keepLines/>
              <w:widowControl w:val="0"/>
              <w:numPr>
                <w:ilvl w:val="0"/>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Předmětem služby je zajištění provozu agend registru IZR a podpora uživatelů, zejména:</w:t>
            </w:r>
          </w:p>
          <w:p w14:paraId="599EA8C1" w14:textId="77777777" w:rsidR="005C5A7F" w:rsidRPr="004F7628" w:rsidRDefault="005C5A7F" w:rsidP="000D3172">
            <w:pPr>
              <w:keepLines/>
              <w:widowControl w:val="0"/>
              <w:numPr>
                <w:ilvl w:val="1"/>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proces aktualizace ústřední evidence hospodářských zvířat podle § 23 a násl. plemenářského zákona </w:t>
            </w:r>
            <w:r w:rsidRPr="004F7628">
              <w:rPr>
                <w:rFonts w:ascii="Calibri" w:eastAsia="Calibri" w:hAnsi="Calibri" w:cs="Calibri"/>
                <w:szCs w:val="22"/>
                <w:lang w:eastAsia="x-none"/>
              </w:rPr>
              <w:br/>
              <w:t>a souvisejících agend,</w:t>
            </w:r>
          </w:p>
          <w:p w14:paraId="36BCD97E" w14:textId="77777777" w:rsidR="005C5A7F" w:rsidRPr="004F7628" w:rsidRDefault="005C5A7F" w:rsidP="000D3172">
            <w:pPr>
              <w:keepLines/>
              <w:widowControl w:val="0"/>
              <w:numPr>
                <w:ilvl w:val="1"/>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lastRenderedPageBreak/>
              <w:t>podpora předtisků (jednotná žádost, náhradové žádostí, DŽPZ, národní welfare, PVP, zelená nafta)</w:t>
            </w:r>
          </w:p>
          <w:p w14:paraId="05F08766" w14:textId="77777777" w:rsidR="005C5A7F" w:rsidRPr="004F7628" w:rsidRDefault="005C5A7F" w:rsidP="000D3172">
            <w:pPr>
              <w:keepLines/>
              <w:widowControl w:val="0"/>
              <w:numPr>
                <w:ilvl w:val="1"/>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nápočtů PVP a dalších dotačních titulů (dojnice, welfare),</w:t>
            </w:r>
          </w:p>
          <w:p w14:paraId="7787189C" w14:textId="77777777" w:rsidR="005C5A7F" w:rsidRPr="004F7628" w:rsidRDefault="005C5A7F" w:rsidP="000D3172">
            <w:pPr>
              <w:keepLines/>
              <w:widowControl w:val="0"/>
              <w:numPr>
                <w:ilvl w:val="1"/>
                <w:numId w:val="8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evidence výsledků klasifikace SEUROP a kontrol SEUROP,</w:t>
            </w:r>
          </w:p>
          <w:p w14:paraId="14C82098" w14:textId="77777777" w:rsidR="005C5A7F" w:rsidRPr="004F7628" w:rsidRDefault="005C5A7F" w:rsidP="000D3172">
            <w:pPr>
              <w:keepLines/>
              <w:widowControl w:val="0"/>
              <w:numPr>
                <w:ilvl w:val="0"/>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registru IZR a všech jeho části, zejména:</w:t>
            </w:r>
          </w:p>
          <w:p w14:paraId="5C972DE0" w14:textId="77777777" w:rsidR="005C5A7F" w:rsidRPr="004F7628" w:rsidRDefault="005C5A7F" w:rsidP="000D3172">
            <w:pPr>
              <w:keepLines/>
              <w:widowControl w:val="0"/>
              <w:numPr>
                <w:ilvl w:val="1"/>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Předtisky</w:t>
            </w:r>
          </w:p>
          <w:p w14:paraId="2EC7CF3B" w14:textId="77777777" w:rsidR="005C5A7F" w:rsidRPr="004F7628" w:rsidRDefault="005C5A7F" w:rsidP="000D3172">
            <w:pPr>
              <w:keepLines/>
              <w:widowControl w:val="0"/>
              <w:numPr>
                <w:ilvl w:val="2"/>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Jednotná žádost</w:t>
            </w:r>
          </w:p>
          <w:p w14:paraId="4265D0A4" w14:textId="77777777" w:rsidR="005C5A7F" w:rsidRPr="004F7628" w:rsidRDefault="005C5A7F" w:rsidP="000D3172">
            <w:pPr>
              <w:keepLines/>
              <w:widowControl w:val="0"/>
              <w:numPr>
                <w:ilvl w:val="2"/>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Náhradové žádostí</w:t>
            </w:r>
          </w:p>
          <w:p w14:paraId="570204FC" w14:textId="77777777" w:rsidR="005C5A7F" w:rsidRPr="004F7628" w:rsidRDefault="005C5A7F" w:rsidP="000D3172">
            <w:pPr>
              <w:keepLines/>
              <w:widowControl w:val="0"/>
              <w:numPr>
                <w:ilvl w:val="2"/>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DŽPZ</w:t>
            </w:r>
          </w:p>
          <w:p w14:paraId="0386167C" w14:textId="77777777" w:rsidR="005C5A7F" w:rsidRPr="004F7628" w:rsidRDefault="005C5A7F" w:rsidP="000D3172">
            <w:pPr>
              <w:keepLines/>
              <w:widowControl w:val="0"/>
              <w:numPr>
                <w:ilvl w:val="2"/>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Národní welfare</w:t>
            </w:r>
          </w:p>
          <w:p w14:paraId="4A194BD8" w14:textId="77777777" w:rsidR="005C5A7F" w:rsidRPr="004F7628" w:rsidRDefault="005C5A7F" w:rsidP="000D3172">
            <w:pPr>
              <w:keepLines/>
              <w:widowControl w:val="0"/>
              <w:numPr>
                <w:ilvl w:val="2"/>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PVP</w:t>
            </w:r>
          </w:p>
          <w:p w14:paraId="477F6B2B" w14:textId="77777777" w:rsidR="005C5A7F" w:rsidRPr="004F7628" w:rsidRDefault="005C5A7F" w:rsidP="000D3172">
            <w:pPr>
              <w:keepLines/>
              <w:widowControl w:val="0"/>
              <w:numPr>
                <w:ilvl w:val="2"/>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Zelená nafta</w:t>
            </w:r>
          </w:p>
          <w:p w14:paraId="7E3F3852" w14:textId="77777777" w:rsidR="005C5A7F" w:rsidRPr="004F7628" w:rsidRDefault="005C5A7F" w:rsidP="000D3172">
            <w:pPr>
              <w:keepLines/>
              <w:widowControl w:val="0"/>
              <w:numPr>
                <w:ilvl w:val="1"/>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Registr koní a hospodářství</w:t>
            </w:r>
          </w:p>
          <w:p w14:paraId="5A608A9D" w14:textId="77777777" w:rsidR="005C5A7F" w:rsidRPr="004F7628" w:rsidRDefault="005C5A7F" w:rsidP="000D3172">
            <w:pPr>
              <w:keepLines/>
              <w:widowControl w:val="0"/>
              <w:numPr>
                <w:ilvl w:val="1"/>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Stájový registr (skot, ovce, kozy, prasata)</w:t>
            </w:r>
          </w:p>
          <w:p w14:paraId="44B2875F" w14:textId="77777777" w:rsidR="005C5A7F" w:rsidRPr="004F7628" w:rsidRDefault="005C5A7F" w:rsidP="000D3172">
            <w:pPr>
              <w:keepLines/>
              <w:widowControl w:val="0"/>
              <w:numPr>
                <w:ilvl w:val="1"/>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Evidence sklad PP</w:t>
            </w:r>
          </w:p>
          <w:p w14:paraId="1000154A" w14:textId="77777777" w:rsidR="005C5A7F" w:rsidRPr="004F7628" w:rsidRDefault="005C5A7F" w:rsidP="000D3172">
            <w:pPr>
              <w:keepLines/>
              <w:widowControl w:val="0"/>
              <w:numPr>
                <w:ilvl w:val="1"/>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Hlášení drůbeže</w:t>
            </w:r>
          </w:p>
          <w:p w14:paraId="6E3D8030" w14:textId="77777777" w:rsidR="005C5A7F" w:rsidRPr="004F7628" w:rsidRDefault="005C5A7F" w:rsidP="000D3172">
            <w:pPr>
              <w:keepLines/>
              <w:widowControl w:val="0"/>
              <w:numPr>
                <w:ilvl w:val="1"/>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Hlášení DZPZ</w:t>
            </w:r>
          </w:p>
          <w:p w14:paraId="486B9624" w14:textId="77777777" w:rsidR="005C5A7F" w:rsidRPr="004F7628" w:rsidRDefault="005C5A7F" w:rsidP="000D3172">
            <w:pPr>
              <w:keepLines/>
              <w:widowControl w:val="0"/>
              <w:numPr>
                <w:ilvl w:val="1"/>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Moduly:</w:t>
            </w:r>
          </w:p>
          <w:p w14:paraId="626BC1B6" w14:textId="77777777" w:rsidR="005C5A7F" w:rsidRPr="004F7628" w:rsidRDefault="005C5A7F" w:rsidP="000D3172">
            <w:pPr>
              <w:keepLines/>
              <w:widowControl w:val="0"/>
              <w:numPr>
                <w:ilvl w:val="2"/>
                <w:numId w:val="83"/>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 xml:space="preserve">Evidující </w:t>
            </w:r>
            <w:r w:rsidRPr="004F7628">
              <w:rPr>
                <w:rFonts w:ascii="Calibri" w:eastAsia="Calibri" w:hAnsi="Calibri" w:cs="Calibri"/>
                <w:szCs w:val="22"/>
                <w:lang w:eastAsia="x-none"/>
              </w:rPr>
              <w:t>individuálně</w:t>
            </w:r>
            <w:r w:rsidRPr="004F7628">
              <w:rPr>
                <w:rFonts w:ascii="Calibri" w:eastAsia="Times New Roman" w:hAnsi="Calibri" w:cs="Calibri"/>
                <w:color w:val="000000"/>
                <w:szCs w:val="22"/>
                <w:lang w:eastAsia="cs-CZ"/>
              </w:rPr>
              <w:t xml:space="preserve"> evidovaná zvířata, jejich pohyby, polohy, hlášení, přidělení ušní známky</w:t>
            </w:r>
            <w:r w:rsidRPr="004F7628">
              <w:rPr>
                <w:rFonts w:ascii="Calibri" w:eastAsia="Calibri" w:hAnsi="Calibri" w:cs="Calibri"/>
                <w:szCs w:val="22"/>
                <w:lang w:eastAsia="x-none"/>
              </w:rPr>
              <w:t xml:space="preserve"> podpora kontrolního modulu pro ČPI a ČIŽP,</w:t>
            </w:r>
          </w:p>
          <w:p w14:paraId="5AF34CC4" w14:textId="77777777" w:rsidR="005C5A7F" w:rsidRPr="004F7628" w:rsidRDefault="005C5A7F" w:rsidP="000D3172">
            <w:pPr>
              <w:keepLines/>
              <w:widowControl w:val="0"/>
              <w:numPr>
                <w:ilvl w:val="2"/>
                <w:numId w:val="83"/>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Evidující skupinově evidovaná zvířata, jejich počty a hlášení</w:t>
            </w:r>
          </w:p>
          <w:p w14:paraId="42D4D963" w14:textId="77777777" w:rsidR="005C5A7F" w:rsidRPr="004F7628" w:rsidRDefault="005C5A7F" w:rsidP="000D3172">
            <w:pPr>
              <w:keepLines/>
              <w:widowControl w:val="0"/>
              <w:numPr>
                <w:ilvl w:val="2"/>
                <w:numId w:val="83"/>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Evidující chovatele a provozovny</w:t>
            </w:r>
          </w:p>
          <w:p w14:paraId="7AA4912A" w14:textId="77777777" w:rsidR="005C5A7F" w:rsidRPr="004F7628" w:rsidRDefault="189BFB13" w:rsidP="000D3172">
            <w:pPr>
              <w:keepLines/>
              <w:widowControl w:val="0"/>
              <w:numPr>
                <w:ilvl w:val="2"/>
                <w:numId w:val="83"/>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Kontrolní modul ČPI (kontroly Cross-compliance a deleg. Kontroly)</w:t>
            </w:r>
          </w:p>
          <w:p w14:paraId="1661EF2C" w14:textId="77777777" w:rsidR="005C5A7F" w:rsidRPr="004F7628" w:rsidRDefault="189BFB13" w:rsidP="000D3172">
            <w:pPr>
              <w:keepLines/>
              <w:widowControl w:val="0"/>
              <w:numPr>
                <w:ilvl w:val="2"/>
                <w:numId w:val="83"/>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Kontrolní modul ČIŽP (kontroly Cross-compliance)</w:t>
            </w:r>
          </w:p>
          <w:p w14:paraId="462128A6" w14:textId="77777777" w:rsidR="005C5A7F" w:rsidRPr="004F7628" w:rsidRDefault="005C5A7F" w:rsidP="000D3172">
            <w:pPr>
              <w:keepLines/>
              <w:widowControl w:val="0"/>
              <w:numPr>
                <w:ilvl w:val="2"/>
                <w:numId w:val="83"/>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Webové služby</w:t>
            </w:r>
          </w:p>
          <w:p w14:paraId="012154F4" w14:textId="77777777" w:rsidR="005C5A7F" w:rsidRPr="004F7628" w:rsidRDefault="005C5A7F" w:rsidP="000D3172">
            <w:pPr>
              <w:keepLines/>
              <w:widowControl w:val="0"/>
              <w:numPr>
                <w:ilvl w:val="0"/>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internetové verze IZR pro registrované farmáře,</w:t>
            </w:r>
          </w:p>
          <w:p w14:paraId="76C4D6A6" w14:textId="77777777" w:rsidR="005C5A7F" w:rsidRPr="004F7628" w:rsidRDefault="005C5A7F" w:rsidP="000D3172">
            <w:pPr>
              <w:keepLines/>
              <w:widowControl w:val="0"/>
              <w:numPr>
                <w:ilvl w:val="0"/>
                <w:numId w:val="8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„těžkého“ klienta ČMSCH pro pořizování dat,</w:t>
            </w:r>
          </w:p>
          <w:p w14:paraId="786B9F7B" w14:textId="77777777" w:rsidR="005C5A7F" w:rsidRPr="004F7628" w:rsidRDefault="005C5A7F" w:rsidP="000D3172">
            <w:pPr>
              <w:keepLines/>
              <w:widowControl w:val="0"/>
              <w:numPr>
                <w:ilvl w:val="0"/>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webových služeb poskytující data z IZR dle požadavků konzumentů služeb.</w:t>
            </w:r>
          </w:p>
          <w:p w14:paraId="53D21CC1" w14:textId="77777777" w:rsidR="005C5A7F" w:rsidRPr="004F7628" w:rsidRDefault="005C5A7F" w:rsidP="000D3172">
            <w:pPr>
              <w:keepLines/>
              <w:widowControl w:val="0"/>
              <w:numPr>
                <w:ilvl w:val="0"/>
                <w:numId w:val="8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systémových číselníků a konfiguračních parametrů.</w:t>
            </w:r>
          </w:p>
          <w:p w14:paraId="3EA607AF" w14:textId="77777777" w:rsidR="005C5A7F" w:rsidRPr="004F7628" w:rsidRDefault="005C5A7F" w:rsidP="000D3172">
            <w:pPr>
              <w:keepLines/>
              <w:widowControl w:val="0"/>
              <w:numPr>
                <w:ilvl w:val="0"/>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veřejné části IZR – Původ hovězího masa</w:t>
            </w:r>
          </w:p>
          <w:p w14:paraId="028189D0" w14:textId="77777777" w:rsidR="005C5A7F" w:rsidRPr="004F7628" w:rsidRDefault="005C5A7F" w:rsidP="000D3172">
            <w:pPr>
              <w:keepLines/>
              <w:widowControl w:val="0"/>
              <w:numPr>
                <w:ilvl w:val="0"/>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 Správa veřejné částí IZR – Registrační lístek pro chovatele</w:t>
            </w:r>
          </w:p>
          <w:p w14:paraId="3E909DBF" w14:textId="77777777" w:rsidR="005C5A7F" w:rsidRPr="004F7628" w:rsidRDefault="005C5A7F" w:rsidP="000D3172">
            <w:pPr>
              <w:keepLines/>
              <w:widowControl w:val="0"/>
              <w:numPr>
                <w:ilvl w:val="0"/>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Poskytování exportů dat z IZR na základě požadavků schválených vlastníkem dat.</w:t>
            </w:r>
          </w:p>
          <w:p w14:paraId="4D00702B" w14:textId="77777777" w:rsidR="005C5A7F" w:rsidRPr="004F7628" w:rsidRDefault="005C5A7F" w:rsidP="000D3172">
            <w:pPr>
              <w:keepLines/>
              <w:widowControl w:val="0"/>
              <w:numPr>
                <w:ilvl w:val="0"/>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aplikačních služeb rozhraní registru IZR a všech jeho častí:</w:t>
            </w:r>
          </w:p>
          <w:p w14:paraId="24DC12EA" w14:textId="77777777" w:rsidR="005C5A7F" w:rsidRPr="004F7628" w:rsidRDefault="005C5A7F" w:rsidP="000D3172">
            <w:pPr>
              <w:keepLines/>
              <w:widowControl w:val="0"/>
              <w:numPr>
                <w:ilvl w:val="1"/>
                <w:numId w:val="8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grafické rozhraní</w:t>
            </w:r>
          </w:p>
          <w:p w14:paraId="29CE6710" w14:textId="77777777" w:rsidR="005C5A7F" w:rsidRPr="004F7628" w:rsidRDefault="005C5A7F" w:rsidP="000D3172">
            <w:pPr>
              <w:keepLines/>
              <w:widowControl w:val="0"/>
              <w:numPr>
                <w:ilvl w:val="1"/>
                <w:numId w:val="8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služby SOAP/XML</w:t>
            </w:r>
          </w:p>
          <w:p w14:paraId="6E54924C" w14:textId="77777777" w:rsidR="005C5A7F" w:rsidRPr="004F7628" w:rsidRDefault="005C5A7F" w:rsidP="000D3172">
            <w:pPr>
              <w:keepLines/>
              <w:widowControl w:val="0"/>
              <w:numPr>
                <w:ilvl w:val="1"/>
                <w:numId w:val="8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Desktop klient</w:t>
            </w:r>
          </w:p>
          <w:p w14:paraId="3D7D645F" w14:textId="77777777" w:rsidR="005C5A7F" w:rsidRPr="004F7628" w:rsidRDefault="005C5A7F" w:rsidP="000D3172">
            <w:pPr>
              <w:keepLines/>
              <w:widowControl w:val="0"/>
              <w:numPr>
                <w:ilvl w:val="1"/>
                <w:numId w:val="8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Databázové rozhraní</w:t>
            </w:r>
          </w:p>
          <w:p w14:paraId="0E80669C" w14:textId="77777777" w:rsidR="005C5A7F" w:rsidRPr="004F7628" w:rsidRDefault="005C5A7F" w:rsidP="000D3172">
            <w:pPr>
              <w:keepLines/>
              <w:widowControl w:val="0"/>
              <w:numPr>
                <w:ilvl w:val="0"/>
                <w:numId w:val="8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a podpora uživatelů</w:t>
            </w:r>
          </w:p>
        </w:tc>
      </w:tr>
      <w:tr w:rsidR="005C5A7F" w:rsidRPr="004F7628" w14:paraId="2D0BF54C"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1891D102"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color w:val="FFFFFF" w:themeColor="background1"/>
                <w:szCs w:val="22"/>
              </w:rPr>
              <w:lastRenderedPageBreak/>
              <w:t>Požadovaná úroveň služeb</w:t>
            </w:r>
          </w:p>
        </w:tc>
      </w:tr>
      <w:tr w:rsidR="005C5A7F" w:rsidRPr="004F7628" w14:paraId="5B7C8301" w14:textId="77777777" w:rsidTr="00F9417D">
        <w:trPr>
          <w:trHeight w:val="278"/>
        </w:trPr>
        <w:tc>
          <w:tcPr>
            <w:tcW w:w="5000" w:type="pct"/>
            <w:gridSpan w:val="4"/>
            <w:tcBorders>
              <w:top w:val="single" w:sz="6" w:space="0" w:color="auto"/>
              <w:left w:val="double" w:sz="4" w:space="0" w:color="auto"/>
              <w:bottom w:val="single" w:sz="6" w:space="0" w:color="auto"/>
              <w:right w:val="double" w:sz="4" w:space="0" w:color="auto"/>
            </w:tcBorders>
          </w:tcPr>
          <w:p w14:paraId="3ECE2798"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SILVER*</w:t>
            </w:r>
          </w:p>
          <w:p w14:paraId="05D1DAE6"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Testovací prostředí: TEST</w:t>
            </w:r>
          </w:p>
          <w:p w14:paraId="5EC75383"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Vývojové prostředí: DEV</w:t>
            </w:r>
          </w:p>
          <w:p w14:paraId="1FDBBE01" w14:textId="77777777" w:rsidR="005C5A7F" w:rsidRPr="004F7628" w:rsidRDefault="005C5A7F" w:rsidP="00283A6D">
            <w:pPr>
              <w:keepLines/>
              <w:widowControl w:val="0"/>
              <w:spacing w:before="60" w:after="60"/>
              <w:rPr>
                <w:rFonts w:ascii="Calibri" w:eastAsia="Times New Roman" w:hAnsi="Calibri" w:cs="Calibri"/>
                <w:szCs w:val="22"/>
                <w:lang w:eastAsia="x-none"/>
              </w:rPr>
            </w:pPr>
          </w:p>
          <w:p w14:paraId="4C14F80A" w14:textId="77777777" w:rsidR="005C5A7F" w:rsidRPr="004F7628" w:rsidRDefault="005C5A7F" w:rsidP="00283A6D">
            <w:pPr>
              <w:spacing w:after="120" w:line="280" w:lineRule="exact"/>
              <w:rPr>
                <w:rFonts w:ascii="Calibri" w:eastAsia="Times New Roman" w:hAnsi="Calibri" w:cs="Calibri"/>
                <w:szCs w:val="22"/>
              </w:rPr>
            </w:pPr>
            <w:r w:rsidRPr="004F7628">
              <w:rPr>
                <w:rFonts w:ascii="Calibri" w:eastAsia="Times New Roman" w:hAnsi="Calibri" w:cs="Calibri"/>
                <w:szCs w:val="22"/>
              </w:rPr>
              <w:lastRenderedPageBreak/>
              <w:t>*</w:t>
            </w:r>
            <w:r w:rsidRPr="004F7628">
              <w:rPr>
                <w:rFonts w:ascii="Calibri" w:eastAsia="Times New Roman" w:hAnsi="Calibri" w:cs="Calibri"/>
                <w:szCs w:val="22"/>
                <w:lang w:eastAsia="cs-CZ"/>
              </w:rPr>
              <w:t xml:space="preserve"> Pro část aplikace, která </w:t>
            </w:r>
            <w:r w:rsidRPr="004F7628">
              <w:rPr>
                <w:rFonts w:ascii="Calibri" w:eastAsia="Times New Roman" w:hAnsi="Calibri" w:cs="Calibri"/>
                <w:szCs w:val="22"/>
              </w:rPr>
              <w:t>má přímou souvislost se splněním zákonné povinnosti chovatele ohledně lhůty pro zaslání včasného hlášení pohybů do ústřední evidence zvířat, je požadovaná úroveň služeb Gold.</w:t>
            </w:r>
          </w:p>
        </w:tc>
      </w:tr>
    </w:tbl>
    <w:p w14:paraId="52BAA25E" w14:textId="77777777" w:rsidR="005C5A7F" w:rsidRPr="004F7628" w:rsidRDefault="005C5A7F" w:rsidP="005C5A7F">
      <w:pPr>
        <w:spacing w:before="60" w:after="60"/>
        <w:jc w:val="center"/>
        <w:rPr>
          <w:rFonts w:ascii="Calibri" w:eastAsia="Times New Roman" w:hAnsi="Calibri" w:cs="Calibri"/>
          <w:b/>
          <w:szCs w:val="22"/>
          <w:lang w:eastAsia="x-none"/>
        </w:rPr>
      </w:pPr>
    </w:p>
    <w:p w14:paraId="5CF3C44B"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LPIS - 001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5C5A7F" w:rsidRPr="004F7628" w14:paraId="7BFDE369"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0EBE4A6A" w14:textId="77777777" w:rsidR="005C5A7F" w:rsidRPr="004F7628" w:rsidRDefault="005C5A7F" w:rsidP="00283A6D">
            <w:pPr>
              <w:keepLines/>
              <w:widowControl w:val="0"/>
              <w:spacing w:before="60" w:after="60"/>
              <w:rPr>
                <w:rFonts w:ascii="Calibri" w:eastAsia="Times New Roman" w:hAnsi="Calibri" w:cs="Calibri"/>
                <w:b/>
                <w:szCs w:val="22"/>
                <w:lang w:eastAsia="cs-CZ"/>
              </w:rPr>
            </w:pPr>
            <w:r w:rsidRPr="004F7628">
              <w:rPr>
                <w:rFonts w:ascii="Calibri" w:eastAsia="Times New Roman" w:hAnsi="Calibri" w:cs="Calibri"/>
                <w:b/>
                <w:color w:val="FFFFFF"/>
                <w:szCs w:val="22"/>
                <w:lang w:eastAsia="cs-CZ"/>
              </w:rPr>
              <w:t>Název služby</w:t>
            </w:r>
          </w:p>
        </w:tc>
        <w:tc>
          <w:tcPr>
            <w:tcW w:w="2861" w:type="pct"/>
            <w:tcBorders>
              <w:top w:val="double" w:sz="4" w:space="0" w:color="auto"/>
              <w:left w:val="double" w:sz="4" w:space="0" w:color="auto"/>
              <w:bottom w:val="double" w:sz="4" w:space="0" w:color="auto"/>
              <w:right w:val="double" w:sz="4" w:space="0" w:color="auto"/>
            </w:tcBorders>
            <w:vAlign w:val="center"/>
          </w:tcPr>
          <w:p w14:paraId="35397DD4"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registru LPIS</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799D0621"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865" w:type="pct"/>
            <w:tcBorders>
              <w:top w:val="double" w:sz="4" w:space="0" w:color="auto"/>
              <w:left w:val="double" w:sz="4" w:space="0" w:color="auto"/>
              <w:bottom w:val="double" w:sz="4" w:space="0" w:color="auto"/>
              <w:right w:val="double" w:sz="4" w:space="0" w:color="auto"/>
            </w:tcBorders>
            <w:vAlign w:val="center"/>
          </w:tcPr>
          <w:p w14:paraId="18011135"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397D1BD9"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560A2615"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5E63E60B" w14:textId="509EE7C4"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Registr půdy LPIS je centrálním registrem pro agendy související se zákonem č. 252/1997 Sb., o zemědělství, ve znění pozdějších předpisů, a dalšími obecně závaznými právními předpisy včetně předpisů EU. LPIS primárně podporuje proces aktualizace evidence využití půdy podle uživatelských vztahů a podle pravidel § 3a - §3o a §3r a násl. zákona o zemědělství, ve znění pozdějších předpisů, a Nařízení vlády č. 307/2014 Sb., o stanovení podrobností evidence využití půdy podle uživatelských vztahů, ve znění pozdějších předpisů. Návazně podporuje agendy související s evidencí půdy (předtisky dotací, kontrol, prostředí pro provádění kontrol dotací nad ortofotomapou, prostředí pro lokalizaci výskytu škodlivých organismů, prostředí pro lokalizaci ohnisek nákaz SVS, prostředí pro lokalizaci hospodářství apod.). Dále poskytuje uživatelům informace o lesnických datech, jejich prezentaci v mapové prohlížečce a náležité popisné informace (primárně podporuje procesy párování PSK a uživatelů, přiřazení návrhu PSK k opatření či zrušení návrhu PSK, správu geometrie zákresu PSK a další související agendy)</w:t>
            </w:r>
          </w:p>
        </w:tc>
      </w:tr>
      <w:tr w:rsidR="005C5A7F" w:rsidRPr="004F7628" w14:paraId="5A54C173"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0FA2243C"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Minimální rozsah požadovaných činností</w:t>
            </w:r>
          </w:p>
        </w:tc>
      </w:tr>
      <w:tr w:rsidR="005C5A7F" w:rsidRPr="004F7628" w14:paraId="7B2E6553" w14:textId="77777777" w:rsidTr="00F9417D">
        <w:trPr>
          <w:trHeight w:val="405"/>
        </w:trPr>
        <w:tc>
          <w:tcPr>
            <w:tcW w:w="5000" w:type="pct"/>
            <w:gridSpan w:val="4"/>
            <w:tcBorders>
              <w:top w:val="double" w:sz="4" w:space="0" w:color="auto"/>
              <w:left w:val="double" w:sz="4" w:space="0" w:color="auto"/>
              <w:bottom w:val="double" w:sz="4" w:space="0" w:color="auto"/>
              <w:right w:val="double" w:sz="4" w:space="0" w:color="auto"/>
            </w:tcBorders>
            <w:vAlign w:val="center"/>
          </w:tcPr>
          <w:p w14:paraId="008E46B4"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6D3B0669" w14:textId="0FB2B502"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w:t>
            </w:r>
            <w:r w:rsidR="005711E0" w:rsidRPr="004F7628">
              <w:rPr>
                <w:rFonts w:ascii="Calibri" w:eastAsia="Times New Roman" w:hAnsi="Calibri" w:cs="Calibri"/>
                <w:szCs w:val="22"/>
                <w:lang w:eastAsia="cs-CZ"/>
              </w:rPr>
              <w:t> čl. 7</w:t>
            </w:r>
            <w:r w:rsidRPr="004F7628">
              <w:rPr>
                <w:rFonts w:ascii="Calibri" w:eastAsia="Times New Roman" w:hAnsi="Calibri" w:cs="Calibri"/>
                <w:szCs w:val="22"/>
                <w:lang w:eastAsia="cs-CZ"/>
              </w:rPr>
              <w:t xml:space="preserve"> Smlouvy nezbytných pro zajištění řádného provozu produkčního, akceptačního a testovacího prostředí.</w:t>
            </w:r>
          </w:p>
          <w:p w14:paraId="0C71CBA2"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049DAAA5" w14:textId="77777777" w:rsidR="005C5A7F" w:rsidRPr="004F7628" w:rsidRDefault="005C5A7F" w:rsidP="000D3172">
            <w:pPr>
              <w:numPr>
                <w:ilvl w:val="0"/>
                <w:numId w:val="6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Provoz registru LPIS v produkčním, akceptačním a testovacím prostředí.</w:t>
            </w:r>
          </w:p>
          <w:p w14:paraId="2FA83689" w14:textId="77777777" w:rsidR="005C5A7F" w:rsidRPr="004F7628" w:rsidRDefault="005C5A7F" w:rsidP="000D3172">
            <w:pPr>
              <w:numPr>
                <w:ilvl w:val="0"/>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Předmětem služby je zajištění provozu agend souvisejících s evidencí půdy, zejména:</w:t>
            </w:r>
          </w:p>
          <w:p w14:paraId="63410141"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Proces aktualizace evidence půdy, ekologicky významných prvků a objektů hospodářství podle pravidel § 3a - § 3o a § 3r a násl. zákona o zemědělství, ve znění pozdějších předpisů, a souvisejících předpisů</w:t>
            </w:r>
          </w:p>
          <w:p w14:paraId="4FDA127F"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podpora předtisků žádostí o dotace </w:t>
            </w:r>
          </w:p>
          <w:p w14:paraId="7C0483F3"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příprava kontrol SZIF,</w:t>
            </w:r>
          </w:p>
          <w:p w14:paraId="5446FE1B" w14:textId="48323511"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Podpora procesu kontrol ÚKZÚZ v oblasti hnojiv, </w:t>
            </w:r>
            <w:r w:rsidR="00EE446C" w:rsidRPr="004F7628">
              <w:rPr>
                <w:rFonts w:ascii="Calibri" w:eastAsia="Calibri" w:hAnsi="Calibri" w:cs="Calibri"/>
                <w:szCs w:val="22"/>
              </w:rPr>
              <w:t>ochrany rostlin</w:t>
            </w:r>
            <w:r w:rsidR="005F4975" w:rsidRPr="004F7628">
              <w:rPr>
                <w:rFonts w:ascii="Calibri" w:eastAsia="Calibri" w:hAnsi="Calibri" w:cs="Calibri"/>
                <w:szCs w:val="22"/>
              </w:rPr>
              <w:t xml:space="preserve">, </w:t>
            </w:r>
            <w:r w:rsidRPr="004F7628">
              <w:rPr>
                <w:rFonts w:ascii="Calibri" w:eastAsia="Calibri" w:hAnsi="Calibri" w:cs="Calibri"/>
                <w:szCs w:val="22"/>
              </w:rPr>
              <w:t>krmiv, EZ a AEO a dalších procesů včetně CC</w:t>
            </w:r>
          </w:p>
          <w:p w14:paraId="428F4353"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lokalizace výskytu škodlivých organismů,</w:t>
            </w:r>
          </w:p>
          <w:p w14:paraId="0D16A81D" w14:textId="77777777" w:rsidR="005C5A7F" w:rsidRPr="004F7628" w:rsidRDefault="189BFB13"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lokalizace ohnisek nákaz,(SVS ),</w:t>
            </w:r>
          </w:p>
          <w:p w14:paraId="393C15A9" w14:textId="77777777" w:rsidR="005C5A7F" w:rsidRPr="004F7628" w:rsidRDefault="189BFB13"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internetová verze iLPIS pro registrované farmáře,</w:t>
            </w:r>
          </w:p>
          <w:p w14:paraId="5117C5EA" w14:textId="77777777" w:rsidR="005C5A7F" w:rsidRPr="004F7628" w:rsidRDefault="189BFB13"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vymezování lučních společenstev (tzv. Enviro),</w:t>
            </w:r>
          </w:p>
          <w:p w14:paraId="181093D4"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služby poskytující data z LPIS dle požadavků konzumentů služeb,</w:t>
            </w:r>
          </w:p>
          <w:p w14:paraId="4F03DC1E"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export/import dat do LPIS,</w:t>
            </w:r>
          </w:p>
          <w:p w14:paraId="62205C43"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WMS/WFS poskytující data map z LPIS dle specifikace OGC,</w:t>
            </w:r>
          </w:p>
          <w:p w14:paraId="0E806FBA"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statistických výstupů z LPIS </w:t>
            </w:r>
          </w:p>
          <w:p w14:paraId="704AEFEF"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veřejný LPIS pro neregistrované uživatele,</w:t>
            </w:r>
          </w:p>
          <w:p w14:paraId="05E39AF7" w14:textId="77777777" w:rsidR="005C5A7F" w:rsidRPr="004F7628" w:rsidRDefault="189BFB13"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nápočty stanovující dodatečné údaje dílů půdních bloků na základě podkladových dat</w:t>
            </w:r>
          </w:p>
          <w:p w14:paraId="07BCA204"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Zobrazení dat katastru nemovitostí a RUIAN v LPIS</w:t>
            </w:r>
          </w:p>
          <w:p w14:paraId="6AA03457"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vedení agend v gesci ÚKZÚZ:</w:t>
            </w:r>
          </w:p>
          <w:p w14:paraId="1F04D2FC"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lastRenderedPageBreak/>
              <w:t>odběry vzorků pro agrochemické zkoušení zemědělských půd,</w:t>
            </w:r>
          </w:p>
          <w:p w14:paraId="171EDE2C"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odběry vzorků pro registr kontaminovaných ploch</w:t>
            </w:r>
          </w:p>
          <w:p w14:paraId="163E028C"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odběry vzorků v rámci Bazálního monitoringu půdy,</w:t>
            </w:r>
          </w:p>
          <w:p w14:paraId="63F4700D"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odběry vzorků sedimentů</w:t>
            </w:r>
          </w:p>
          <w:p w14:paraId="337B8F98"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odběry vzorků čistírenských kalů </w:t>
            </w:r>
          </w:p>
          <w:p w14:paraId="26409123"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číselníku čistíren odpadních vod a pozemků bazálního monitoringu půd</w:t>
            </w:r>
          </w:p>
          <w:p w14:paraId="160CBA2B"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lokalizace provozoven</w:t>
            </w:r>
          </w:p>
          <w:p w14:paraId="014EBDEB"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procesů souvisejících s nitrátovou směrnicí a ochranou půdy proti erozi.</w:t>
            </w:r>
          </w:p>
          <w:p w14:paraId="44D89FFC"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Způsobilost pro dotace</w:t>
            </w:r>
          </w:p>
          <w:p w14:paraId="457E688E"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Stanoviště včelstev</w:t>
            </w:r>
          </w:p>
          <w:p w14:paraId="1D7DE502"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Kompostárny</w:t>
            </w:r>
          </w:p>
          <w:p w14:paraId="01C733E7"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Kontroly Národních dotací</w:t>
            </w:r>
          </w:p>
          <w:p w14:paraId="521EE4E8"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Uzavřené pěstební oblasti</w:t>
            </w:r>
          </w:p>
          <w:p w14:paraId="064076C6"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Geoprostorová žádost</w:t>
            </w:r>
          </w:p>
          <w:p w14:paraId="72192FEA"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Oblasti ochrany osob</w:t>
            </w:r>
          </w:p>
          <w:p w14:paraId="4B5027BB" w14:textId="77777777" w:rsidR="005C5A7F" w:rsidRPr="004F7628" w:rsidRDefault="005C5A7F" w:rsidP="000D3172">
            <w:pPr>
              <w:numPr>
                <w:ilvl w:val="0"/>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provozu agend souvisejících s evidencí lesní půdy a porostních skupin, zejména:</w:t>
            </w:r>
          </w:p>
          <w:p w14:paraId="5D11175C"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Procesy související s PSK. Zejména:</w:t>
            </w:r>
          </w:p>
          <w:p w14:paraId="73BA09DF" w14:textId="77777777" w:rsidR="005C5A7F" w:rsidRPr="004F7628" w:rsidRDefault="005C5A7F" w:rsidP="000D3172">
            <w:pPr>
              <w:numPr>
                <w:ilvl w:val="2"/>
                <w:numId w:val="67"/>
              </w:numPr>
              <w:spacing w:before="60" w:after="60"/>
              <w:contextualSpacing/>
              <w:rPr>
                <w:rFonts w:ascii="Calibri" w:eastAsia="Calibri" w:hAnsi="Calibri" w:cs="Calibri"/>
                <w:szCs w:val="22"/>
              </w:rPr>
            </w:pPr>
            <w:r w:rsidRPr="004F7628">
              <w:rPr>
                <w:rFonts w:ascii="Calibri" w:eastAsia="Calibri" w:hAnsi="Calibri" w:cs="Calibri"/>
                <w:szCs w:val="22"/>
              </w:rPr>
              <w:t>Stanovení vhodnosti pro opatření</w:t>
            </w:r>
            <w:r w:rsidRPr="004F7628">
              <w:rPr>
                <w:rFonts w:ascii="Calibri" w:hAnsi="Calibri" w:cs="Calibri"/>
                <w:szCs w:val="22"/>
              </w:rPr>
              <w:tab/>
            </w:r>
          </w:p>
          <w:p w14:paraId="4319ADF7"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Tvorba návrhu zařazení</w:t>
            </w:r>
          </w:p>
          <w:p w14:paraId="4B33C39B"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Kontroly aplikované na návrhy zařazení do nových opatření</w:t>
            </w:r>
          </w:p>
          <w:p w14:paraId="1BE3FA36"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Kontroly aplikované na návrhy na změny zařazení </w:t>
            </w:r>
          </w:p>
          <w:p w14:paraId="1402A87C"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Životní cyklus zákresu PSK</w:t>
            </w:r>
          </w:p>
          <w:p w14:paraId="45065FBC"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 párování PSK na uživatele</w:t>
            </w:r>
          </w:p>
          <w:p w14:paraId="20937C1A"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 přiřazení návrhu PSK k opatření</w:t>
            </w:r>
          </w:p>
          <w:p w14:paraId="550CABE3"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Editace atributových dat PSK</w:t>
            </w:r>
          </w:p>
          <w:p w14:paraId="622B1761"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Editace geometrie zákresu PSK</w:t>
            </w:r>
          </w:p>
          <w:p w14:paraId="2A2CBE01"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Přidání a odebrání (zrušení) návrhu PSK</w:t>
            </w:r>
          </w:p>
          <w:p w14:paraId="1181F712"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WMS porostní obrysové mapy</w:t>
            </w:r>
          </w:p>
          <w:p w14:paraId="41F024B0"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Práce s mapovými sadami</w:t>
            </w:r>
          </w:p>
          <w:p w14:paraId="34BC41CA"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Zobrazení stavu a chyb</w:t>
            </w:r>
          </w:p>
          <w:p w14:paraId="3534B1A8"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 potvrzení OLH</w:t>
            </w:r>
          </w:p>
          <w:p w14:paraId="41905A9D" w14:textId="77777777" w:rsidR="005C5A7F" w:rsidRPr="004F7628" w:rsidRDefault="005C5A7F" w:rsidP="000D3172">
            <w:pPr>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 potvrzení MŽP</w:t>
            </w:r>
          </w:p>
          <w:p w14:paraId="59F1180B" w14:textId="77777777" w:rsidR="005C5A7F" w:rsidRPr="004F7628" w:rsidRDefault="005C5A7F" w:rsidP="000D3172">
            <w:pPr>
              <w:numPr>
                <w:ilvl w:val="0"/>
                <w:numId w:val="6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předtisků žádostí o dotace (včetně podpory aplikace pro editaci předtiskové sady, podpora ND, způsobilost)</w:t>
            </w:r>
          </w:p>
          <w:p w14:paraId="11344420" w14:textId="77777777" w:rsidR="005C5A7F" w:rsidRPr="004F7628" w:rsidRDefault="189BFB13" w:rsidP="000D3172">
            <w:pPr>
              <w:numPr>
                <w:ilvl w:val="0"/>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Systémové nápočty a jejich zobrazení v uživatelském rozhraní. Níže jsou uvedeny příklady systémových nápočtů:</w:t>
            </w:r>
          </w:p>
          <w:p w14:paraId="1D264935" w14:textId="77777777" w:rsidR="005C5A7F" w:rsidRPr="004F7628" w:rsidRDefault="189BFB13"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překryvu s oblastí ZCHÚ (jedná se o území VZCHÚ a MZCHÚ bez ochranných pásem v obou kategoriích)</w:t>
            </w:r>
          </w:p>
          <w:p w14:paraId="60D337F7" w14:textId="77777777" w:rsidR="005C5A7F" w:rsidRPr="004F7628" w:rsidRDefault="189BFB13"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překryvu s oblastí Natura 2000 (Ptačí oblasti, Evropsky významné lokality)</w:t>
            </w:r>
          </w:p>
          <w:p w14:paraId="2216E409" w14:textId="77777777" w:rsidR="005C5A7F" w:rsidRPr="004F7628" w:rsidRDefault="189BFB13"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překryvů s katastrálním územím</w:t>
            </w:r>
          </w:p>
          <w:p w14:paraId="6336F6EC" w14:textId="77777777" w:rsidR="005C5A7F" w:rsidRPr="004F7628" w:rsidRDefault="189BFB13"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překryvů PSK vs DPB (díl půdního bloku)</w:t>
            </w:r>
          </w:p>
          <w:p w14:paraId="4EABAAC7" w14:textId="77777777" w:rsidR="005C5A7F" w:rsidRPr="004F7628" w:rsidRDefault="189BFB13"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překryvů PSK vs EVP (ekologicky významný prvek)</w:t>
            </w:r>
          </w:p>
          <w:p w14:paraId="2AC3757A" w14:textId="77777777" w:rsidR="005C5A7F" w:rsidRPr="004F7628" w:rsidRDefault="189BFB13"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překryvů PSK vs ZP (zbytková plocha)</w:t>
            </w:r>
          </w:p>
          <w:p w14:paraId="277E935A" w14:textId="77777777" w:rsidR="005C5A7F" w:rsidRPr="004F7628" w:rsidRDefault="189BFB13"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překryvů PSK vs PSK</w:t>
            </w:r>
          </w:p>
          <w:p w14:paraId="3DE7A8DB" w14:textId="77777777" w:rsidR="005C5A7F" w:rsidRPr="004F7628" w:rsidRDefault="189BFB13"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lastRenderedPageBreak/>
              <w:t>Nápočet překryvů PSK vs BZL (bezlesí)</w:t>
            </w:r>
          </w:p>
          <w:p w14:paraId="7B45A622" w14:textId="77777777" w:rsidR="005C5A7F" w:rsidRPr="004F7628" w:rsidRDefault="189BFB13"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překryvu PSK vs JP (jiné pozemky)</w:t>
            </w:r>
          </w:p>
          <w:p w14:paraId="3A03589E" w14:textId="77777777" w:rsidR="005C5A7F" w:rsidRPr="004F7628" w:rsidRDefault="005C5A7F" w:rsidP="000D3172">
            <w:pPr>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Výpočet vzdálenosti od vodního útvaru</w:t>
            </w:r>
          </w:p>
          <w:p w14:paraId="2D6B7F64" w14:textId="77777777" w:rsidR="005C5A7F" w:rsidRPr="004F7628" w:rsidRDefault="189BFB13" w:rsidP="000D3172">
            <w:pPr>
              <w:numPr>
                <w:ilvl w:val="0"/>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Zobrazení dat katastru nemovitostí a RUIAN v fLPIS</w:t>
            </w:r>
          </w:p>
          <w:p w14:paraId="1002D894" w14:textId="7B2E319A" w:rsidR="005C5A7F" w:rsidRPr="004F7628" w:rsidRDefault="005C5A7F" w:rsidP="000D3172">
            <w:pPr>
              <w:keepLines/>
              <w:widowControl w:val="0"/>
              <w:numPr>
                <w:ilvl w:val="0"/>
                <w:numId w:val="6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a podpory všech častí registrů LPIS, zejména:</w:t>
            </w:r>
          </w:p>
          <w:p w14:paraId="583B508C" w14:textId="77777777" w:rsidR="005C5A7F" w:rsidRPr="004F7628" w:rsidRDefault="189BFB13"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LPIS/iLPIS (Evidence půdy/Evidence EVP/Párování se speciálními registry/Evidence ostatních ploch vinic/Malé vinice a viniční tratě)</w:t>
            </w:r>
          </w:p>
          <w:p w14:paraId="768E0032"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SZIF KNM základní</w:t>
            </w:r>
          </w:p>
          <w:p w14:paraId="40AA693D"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 xml:space="preserve">Supervize </w:t>
            </w:r>
          </w:p>
          <w:p w14:paraId="6494125D"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EUP</w:t>
            </w:r>
          </w:p>
          <w:p w14:paraId="1F916562"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GMO</w:t>
            </w:r>
          </w:p>
          <w:p w14:paraId="27EB3426"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Statistiky</w:t>
            </w:r>
          </w:p>
          <w:p w14:paraId="053C5D97"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Lokalizace výskytu škodlivých organismů</w:t>
            </w:r>
          </w:p>
          <w:p w14:paraId="77DF1DC7"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Ohniska nákaz</w:t>
            </w:r>
          </w:p>
          <w:p w14:paraId="458656C6"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ÚKZÚZ MK a RA</w:t>
            </w:r>
          </w:p>
          <w:p w14:paraId="4DBBD0F5" w14:textId="77777777" w:rsidR="005C5A7F" w:rsidRPr="004F7628" w:rsidRDefault="189BFB13"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ÚKZÚZ MK offline</w:t>
            </w:r>
          </w:p>
          <w:p w14:paraId="394C177A"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 xml:space="preserve">Agendy ÚKZÚZ (odběry vzorků pro agendy AZZP </w:t>
            </w:r>
            <w:r w:rsidRPr="004F7628">
              <w:rPr>
                <w:rFonts w:ascii="Calibri" w:eastAsia="Calibri" w:hAnsi="Calibri" w:cs="Calibri"/>
                <w:color w:val="000000"/>
                <w:szCs w:val="22"/>
                <w:lang w:eastAsia="x-none"/>
              </w:rPr>
              <w:t>RKP</w:t>
            </w:r>
            <w:r w:rsidRPr="004F7628">
              <w:rPr>
                <w:rFonts w:ascii="Calibri" w:eastAsia="Times New Roman" w:hAnsi="Calibri" w:cs="Calibri"/>
                <w:color w:val="000000"/>
                <w:szCs w:val="22"/>
                <w:lang w:eastAsia="cs-CZ"/>
              </w:rPr>
              <w:t>, BMP, sedimenty)</w:t>
            </w:r>
          </w:p>
          <w:p w14:paraId="372D804F"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CRVE mapa</w:t>
            </w:r>
          </w:p>
          <w:p w14:paraId="67A01A22" w14:textId="77777777" w:rsidR="005C5A7F" w:rsidRPr="004F7628" w:rsidRDefault="189BFB13"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pLPIS  - aplikace pro nejširší veřejnost</w:t>
            </w:r>
          </w:p>
          <w:p w14:paraId="0417767A"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Předtisky žádosti o dotace – zemědělská půda</w:t>
            </w:r>
          </w:p>
          <w:p w14:paraId="1328DDEC" w14:textId="77777777" w:rsidR="005C5A7F" w:rsidRPr="004F7628" w:rsidRDefault="189BFB13"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fLPIS – lesnický LPIS</w:t>
            </w:r>
          </w:p>
          <w:p w14:paraId="21D651AC"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Předtisky žádosti o dotace – lesní půda</w:t>
            </w:r>
          </w:p>
          <w:p w14:paraId="3607EA08"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ENVIRO (aplikace pro vymezování lučních společenstev)</w:t>
            </w:r>
          </w:p>
          <w:p w14:paraId="68AA17BC" w14:textId="77777777" w:rsidR="005C5A7F" w:rsidRPr="004F7628" w:rsidRDefault="005C5A7F" w:rsidP="000D3172">
            <w:pPr>
              <w:keepLines/>
              <w:widowControl w:val="0"/>
              <w:numPr>
                <w:ilvl w:val="0"/>
                <w:numId w:val="6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a podpory všech sdílených komponent systému LPIS, zejména:</w:t>
            </w:r>
          </w:p>
          <w:p w14:paraId="605D778A"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Evidence půdy</w:t>
            </w:r>
          </w:p>
          <w:p w14:paraId="7CBFC6B7"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Evidence lesů</w:t>
            </w:r>
          </w:p>
          <w:p w14:paraId="643755A9"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Evidence ekologických významných prvků</w:t>
            </w:r>
          </w:p>
          <w:p w14:paraId="39DE25E9"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Párování speciálních kultur</w:t>
            </w:r>
          </w:p>
          <w:p w14:paraId="1A613C9B"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Ekologické zemědělství</w:t>
            </w:r>
          </w:p>
          <w:p w14:paraId="1F5EBB6F"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Osazená plocha vinic</w:t>
            </w:r>
          </w:p>
          <w:p w14:paraId="104962D9"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Registr subjektů</w:t>
            </w:r>
          </w:p>
          <w:p w14:paraId="6A61EA48"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Evidence umístění provozoven</w:t>
            </w:r>
          </w:p>
          <w:p w14:paraId="4965C8FD" w14:textId="77777777" w:rsidR="005C5A7F" w:rsidRPr="004F7628" w:rsidRDefault="189BFB13"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Systém, vazba na Codel a LDAP</w:t>
            </w:r>
          </w:p>
          <w:p w14:paraId="60DC5CE9"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Mapová prohlížečka</w:t>
            </w:r>
          </w:p>
          <w:p w14:paraId="00E55008"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Půdní předtisky</w:t>
            </w:r>
          </w:p>
          <w:p w14:paraId="783C0045"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Lesní předtisky</w:t>
            </w:r>
          </w:p>
          <w:p w14:paraId="30E34E34" w14:textId="77777777" w:rsidR="005C5A7F" w:rsidRPr="004F7628" w:rsidRDefault="189BFB13"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Enviro</w:t>
            </w:r>
          </w:p>
          <w:p w14:paraId="1B3BFEEE"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 xml:space="preserve">Supervize  </w:t>
            </w:r>
          </w:p>
          <w:p w14:paraId="67AFA25C"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Nitrátová směrnice</w:t>
            </w:r>
          </w:p>
          <w:p w14:paraId="57F4A293"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Eroze</w:t>
            </w:r>
          </w:p>
          <w:p w14:paraId="5F0DC49B"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SZIF kontroly na místě</w:t>
            </w:r>
          </w:p>
          <w:p w14:paraId="2E3C5B08"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SZIF kontroly erozí</w:t>
            </w:r>
          </w:p>
          <w:p w14:paraId="5C7D0AE3"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Exporty</w:t>
            </w:r>
          </w:p>
          <w:p w14:paraId="44177D28"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Prohlížení KN</w:t>
            </w:r>
          </w:p>
          <w:p w14:paraId="54294770"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lastRenderedPageBreak/>
              <w:t>WFS/WMS</w:t>
            </w:r>
          </w:p>
          <w:p w14:paraId="4EA680B5"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Webové služby</w:t>
            </w:r>
          </w:p>
          <w:p w14:paraId="64A4849B" w14:textId="77777777" w:rsidR="005C5A7F" w:rsidRPr="004F7628" w:rsidRDefault="005C5A7F" w:rsidP="000D3172">
            <w:pPr>
              <w:keepLines/>
              <w:widowControl w:val="0"/>
              <w:numPr>
                <w:ilvl w:val="0"/>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systémových číselníků a konfiguračních parametrů.</w:t>
            </w:r>
          </w:p>
          <w:p w14:paraId="16801AE2" w14:textId="77777777" w:rsidR="005C5A7F" w:rsidRPr="004F7628" w:rsidRDefault="005C5A7F" w:rsidP="000D3172">
            <w:pPr>
              <w:keepNext/>
              <w:keepLines/>
              <w:widowControl w:val="0"/>
              <w:numPr>
                <w:ilvl w:val="0"/>
                <w:numId w:val="67"/>
              </w:numPr>
              <w:spacing w:before="60" w:after="60" w:line="288" w:lineRule="auto"/>
              <w:contextualSpacing/>
              <w:jc w:val="left"/>
              <w:outlineLvl w:val="8"/>
              <w:rPr>
                <w:rFonts w:ascii="Calibri" w:eastAsia="Calibri" w:hAnsi="Calibri" w:cs="Calibri"/>
                <w:szCs w:val="22"/>
                <w:lang w:eastAsia="x-none"/>
              </w:rPr>
            </w:pPr>
            <w:r w:rsidRPr="004F7628">
              <w:rPr>
                <w:rFonts w:ascii="Calibri" w:eastAsia="Calibri" w:hAnsi="Calibri" w:cs="Calibri"/>
                <w:szCs w:val="22"/>
                <w:lang w:eastAsia="x-none"/>
              </w:rPr>
              <w:t>Správa a podpora uživatelů aplikace.</w:t>
            </w:r>
          </w:p>
          <w:p w14:paraId="4B940B25" w14:textId="3631D443" w:rsidR="005C5A7F" w:rsidRPr="004F7628" w:rsidRDefault="189BFB13" w:rsidP="000D3172">
            <w:pPr>
              <w:keepLines/>
              <w:widowControl w:val="0"/>
              <w:numPr>
                <w:ilvl w:val="0"/>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Poskytování exportů dat z LPIS na základě požadavků schválených vlastníkem dat. V rámci této činnosti jsou poskytovány služby úprav šablon na export dat,  které nemají charakter běžné provozní činnosti. </w:t>
            </w:r>
          </w:p>
          <w:p w14:paraId="097C6961" w14:textId="77777777" w:rsidR="005C5A7F" w:rsidRPr="004F7628" w:rsidRDefault="005C5A7F" w:rsidP="000D3172">
            <w:pPr>
              <w:keepLines/>
              <w:widowControl w:val="0"/>
              <w:numPr>
                <w:ilvl w:val="0"/>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Zajištění provozu a dostupností registru LPIS v produkčním, testovacím a akceptačním prostředí. </w:t>
            </w:r>
          </w:p>
          <w:p w14:paraId="04E3670A" w14:textId="77777777" w:rsidR="005C5A7F" w:rsidRPr="004F7628" w:rsidRDefault="005C5A7F" w:rsidP="000D3172">
            <w:pPr>
              <w:keepLines/>
              <w:widowControl w:val="0"/>
              <w:numPr>
                <w:ilvl w:val="0"/>
                <w:numId w:val="6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a podpory servisní aplikace Statistiky LPIS, součástí je i pravidelná kontrola exportů dat</w:t>
            </w:r>
          </w:p>
          <w:p w14:paraId="22F491F9" w14:textId="77777777" w:rsidR="005C5A7F" w:rsidRPr="004F7628" w:rsidRDefault="005C5A7F" w:rsidP="000D3172">
            <w:pPr>
              <w:keepLines/>
              <w:widowControl w:val="0"/>
              <w:numPr>
                <w:ilvl w:val="0"/>
                <w:numId w:val="6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Zajištění funkčnosti napojení externích spisových služeb </w:t>
            </w:r>
          </w:p>
          <w:p w14:paraId="1B90BECC" w14:textId="77777777" w:rsidR="005C5A7F" w:rsidRPr="004F7628" w:rsidRDefault="005C5A7F" w:rsidP="000D3172">
            <w:pPr>
              <w:keepLines/>
              <w:widowControl w:val="0"/>
              <w:numPr>
                <w:ilvl w:val="0"/>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provozu aplikačních služeb níže uvedených rozhraní:</w:t>
            </w:r>
          </w:p>
          <w:p w14:paraId="1AF45A93"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grafické rozhraní</w:t>
            </w:r>
          </w:p>
          <w:p w14:paraId="2B43714D" w14:textId="77777777" w:rsidR="005C5A7F" w:rsidRPr="004F7628" w:rsidRDefault="005C5A7F" w:rsidP="000D3172">
            <w:pPr>
              <w:keepLines/>
              <w:widowControl w:val="0"/>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uživatelské rozhraní LPIS</w:t>
            </w:r>
          </w:p>
          <w:p w14:paraId="555E5DC7" w14:textId="77777777" w:rsidR="005C5A7F" w:rsidRPr="004F7628" w:rsidRDefault="189BFB13" w:rsidP="000D3172">
            <w:pPr>
              <w:keepLines/>
              <w:widowControl w:val="0"/>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uživatelské rozhraní iLPIS</w:t>
            </w:r>
          </w:p>
          <w:p w14:paraId="20408E16" w14:textId="77777777" w:rsidR="005C5A7F" w:rsidRPr="004F7628" w:rsidRDefault="189BFB13" w:rsidP="000D3172">
            <w:pPr>
              <w:keepLines/>
              <w:widowControl w:val="0"/>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uživatelské rozhraní pLPIS</w:t>
            </w:r>
          </w:p>
          <w:p w14:paraId="67979FF5" w14:textId="77777777" w:rsidR="005C5A7F" w:rsidRPr="004F7628" w:rsidRDefault="189BFB13" w:rsidP="000D3172">
            <w:pPr>
              <w:keepLines/>
              <w:widowControl w:val="0"/>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uživatelské rozhraní fLPIS</w:t>
            </w:r>
          </w:p>
          <w:p w14:paraId="3EE05C29" w14:textId="77777777" w:rsidR="005C5A7F" w:rsidRPr="004F7628" w:rsidRDefault="189BFB13" w:rsidP="000D3172">
            <w:pPr>
              <w:keepLines/>
              <w:widowControl w:val="0"/>
              <w:numPr>
                <w:ilvl w:val="2"/>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uživatelské rozhraní aplikace pro editaci předtiskové sady fLPIS</w:t>
            </w:r>
          </w:p>
          <w:p w14:paraId="403C68C9"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Rozhraní webových služeb</w:t>
            </w:r>
          </w:p>
          <w:p w14:paraId="688CC354" w14:textId="77777777" w:rsidR="005C5A7F" w:rsidRPr="004F7628" w:rsidRDefault="005C5A7F" w:rsidP="000D3172">
            <w:pPr>
              <w:keepLines/>
              <w:widowControl w:val="0"/>
              <w:numPr>
                <w:ilvl w:val="1"/>
                <w:numId w:val="6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Databázové rozhraní</w:t>
            </w:r>
          </w:p>
        </w:tc>
      </w:tr>
      <w:tr w:rsidR="005C5A7F" w:rsidRPr="004F7628" w14:paraId="09C336BE"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3DF20C00"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color w:val="FFFFFF" w:themeColor="background1"/>
                <w:szCs w:val="22"/>
              </w:rPr>
              <w:lastRenderedPageBreak/>
              <w:t>Požadovaná úroveň služeb</w:t>
            </w:r>
          </w:p>
        </w:tc>
      </w:tr>
      <w:tr w:rsidR="005C5A7F" w:rsidRPr="004F7628" w14:paraId="4146DCA7" w14:textId="77777777" w:rsidTr="00F9417D">
        <w:trPr>
          <w:trHeight w:val="1097"/>
        </w:trPr>
        <w:tc>
          <w:tcPr>
            <w:tcW w:w="5000" w:type="pct"/>
            <w:gridSpan w:val="4"/>
            <w:tcBorders>
              <w:top w:val="single" w:sz="6" w:space="0" w:color="auto"/>
              <w:left w:val="double" w:sz="4" w:space="0" w:color="auto"/>
              <w:bottom w:val="single" w:sz="6" w:space="0" w:color="auto"/>
              <w:right w:val="double" w:sz="4" w:space="0" w:color="auto"/>
            </w:tcBorders>
          </w:tcPr>
          <w:p w14:paraId="2117C93A"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SILVER</w:t>
            </w:r>
          </w:p>
          <w:p w14:paraId="288F845F"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Testovací prostředí: TEST</w:t>
            </w:r>
          </w:p>
          <w:p w14:paraId="24D6033C"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Akceptační prostředí: AKCEPT</w:t>
            </w:r>
          </w:p>
        </w:tc>
      </w:tr>
    </w:tbl>
    <w:p w14:paraId="568BD3ED" w14:textId="77777777" w:rsidR="005C5A7F" w:rsidRPr="004F7628" w:rsidRDefault="005C5A7F" w:rsidP="005C5A7F">
      <w:pPr>
        <w:spacing w:before="60" w:after="60"/>
        <w:jc w:val="center"/>
        <w:rPr>
          <w:rFonts w:ascii="Calibri" w:eastAsia="Times New Roman" w:hAnsi="Calibri" w:cs="Calibri"/>
          <w:b/>
          <w:szCs w:val="22"/>
          <w:lang w:eastAsia="x-none"/>
        </w:rPr>
      </w:pPr>
    </w:p>
    <w:p w14:paraId="4D4DFC18"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LPIS – 002</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5852"/>
        <w:gridCol w:w="1219"/>
        <w:gridCol w:w="1757"/>
      </w:tblGrid>
      <w:tr w:rsidR="005C5A7F" w:rsidRPr="004F7628" w14:paraId="2633F03C"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43CD0C1F" w14:textId="77777777" w:rsidR="005C5A7F" w:rsidRPr="004F7628" w:rsidRDefault="005C5A7F" w:rsidP="00283A6D">
            <w:pPr>
              <w:keepLines/>
              <w:widowControl w:val="0"/>
              <w:spacing w:before="60" w:after="60"/>
              <w:rPr>
                <w:rFonts w:ascii="Calibri" w:eastAsia="Times New Roman" w:hAnsi="Calibri" w:cs="Calibri"/>
                <w:b/>
                <w:szCs w:val="22"/>
                <w:lang w:eastAsia="cs-CZ"/>
              </w:rPr>
            </w:pPr>
            <w:r w:rsidRPr="004F7628">
              <w:rPr>
                <w:rFonts w:ascii="Calibri" w:eastAsia="Times New Roman" w:hAnsi="Calibri" w:cs="Calibri"/>
                <w:b/>
                <w:color w:val="FFFFFF"/>
                <w:szCs w:val="22"/>
                <w:lang w:eastAsia="cs-CZ"/>
              </w:rPr>
              <w:t>Název služby</w:t>
            </w:r>
          </w:p>
        </w:tc>
        <w:tc>
          <w:tcPr>
            <w:tcW w:w="2875" w:type="pct"/>
            <w:tcBorders>
              <w:top w:val="double" w:sz="4" w:space="0" w:color="auto"/>
              <w:left w:val="double" w:sz="4" w:space="0" w:color="auto"/>
              <w:bottom w:val="double" w:sz="4" w:space="0" w:color="auto"/>
              <w:right w:val="double" w:sz="4" w:space="0" w:color="auto"/>
            </w:tcBorders>
            <w:vAlign w:val="center"/>
          </w:tcPr>
          <w:p w14:paraId="2C56CE37"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registru LPIS</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1931DC5D"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863" w:type="pct"/>
            <w:tcBorders>
              <w:top w:val="double" w:sz="4" w:space="0" w:color="auto"/>
              <w:left w:val="double" w:sz="4" w:space="0" w:color="auto"/>
              <w:bottom w:val="double" w:sz="4" w:space="0" w:color="auto"/>
              <w:right w:val="double" w:sz="4" w:space="0" w:color="auto"/>
            </w:tcBorders>
            <w:vAlign w:val="center"/>
          </w:tcPr>
          <w:p w14:paraId="28DFA118"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6CE47337"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3193F175"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13A2F02C"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Registr půdy LPIS je centrálním registrem pro agendy související se zákonem č.252/1997 Sb., o zemědělství, ve znění pozdějších předpisů, a dalšími obecně závaznými právními předpisy včetně předpisů EU. LPIS primárně podporuje proces aktualizace evidence podle pravidel § 3a - §3o a § 3r a násl. zákona o zemědělství, ve znění pozdějších předpisů a NV 307/2014 Sb., o stanovení podrobností evidence využití půdy podle uživatelských vztahů, ve znění pozdějších předpisů. Návazně podporuje agendy související s evidencí půdy (předtisky dotací, kontrol, prostředí pro provádění kontrol dotací nad ortofotomapou, prostředí pro lokalizaci výskytu škodlivých organismům, prostředí pro lokalizaci ohnisek nákaz SVS, prostředí pro lokalizaci hospodářství apod.). Dále poskytuje uživatelům informace o lesnických datech, jejich prezentaci v mapové prohlížečce a náležité popisné informace (primárně podporuje procesy párování PSK a uživatelů, přiřazení návrhu PSK k opatření či zrušení návrhu PSK, správu geometrie zákresu PSK a další související agendy).</w:t>
            </w:r>
          </w:p>
        </w:tc>
      </w:tr>
      <w:tr w:rsidR="005C5A7F" w:rsidRPr="004F7628" w14:paraId="0D281A8E"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1324FDC5"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Minimální rozsah požadovaných činností</w:t>
            </w:r>
          </w:p>
        </w:tc>
      </w:tr>
      <w:tr w:rsidR="005C5A7F" w:rsidRPr="004F7628" w14:paraId="6439CC0D" w14:textId="77777777" w:rsidTr="00F9417D">
        <w:trPr>
          <w:trHeight w:val="253"/>
        </w:trPr>
        <w:tc>
          <w:tcPr>
            <w:tcW w:w="5000" w:type="pct"/>
            <w:gridSpan w:val="4"/>
            <w:tcBorders>
              <w:top w:val="double" w:sz="4" w:space="0" w:color="auto"/>
              <w:left w:val="double" w:sz="4" w:space="0" w:color="auto"/>
              <w:bottom w:val="double" w:sz="4" w:space="0" w:color="auto"/>
              <w:right w:val="double" w:sz="4" w:space="0" w:color="auto"/>
            </w:tcBorders>
            <w:vAlign w:val="center"/>
          </w:tcPr>
          <w:p w14:paraId="568F5E99"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552D0971" w14:textId="18809B84"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587673" w:rsidRPr="004F7628">
              <w:rPr>
                <w:rFonts w:ascii="Calibri" w:eastAsia="Times New Roman" w:hAnsi="Calibri" w:cs="Calibri"/>
                <w:szCs w:val="22"/>
                <w:lang w:eastAsia="cs-CZ"/>
              </w:rPr>
              <w:t>čl. 7</w:t>
            </w:r>
            <w:r w:rsidRPr="004F7628">
              <w:rPr>
                <w:rFonts w:ascii="Calibri" w:eastAsia="Times New Roman" w:hAnsi="Calibri" w:cs="Calibri"/>
                <w:szCs w:val="22"/>
                <w:lang w:eastAsia="cs-CZ"/>
              </w:rPr>
              <w:t xml:space="preserve"> Smlouvy nezbytných pro zajištění řádného provozu produkčního, akceptačního a testovacího prostředí.</w:t>
            </w:r>
          </w:p>
          <w:p w14:paraId="3BD0298A"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3BD665C8" w14:textId="77777777" w:rsidR="005C5A7F" w:rsidRPr="004F7628" w:rsidRDefault="005C5A7F" w:rsidP="000D3172">
            <w:pPr>
              <w:numPr>
                <w:ilvl w:val="0"/>
                <w:numId w:val="7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Provoz registru LPIS v produkčním, akceptačním a testovacím prostředí.</w:t>
            </w:r>
          </w:p>
          <w:p w14:paraId="2B0B6A8C" w14:textId="77777777" w:rsidR="005C5A7F" w:rsidRPr="004F7628" w:rsidRDefault="005C5A7F" w:rsidP="000D3172">
            <w:pPr>
              <w:numPr>
                <w:ilvl w:val="0"/>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lastRenderedPageBreak/>
              <w:t>Předmětem služby je zajištění provozu agend souvisejících s evidencí půdy, zejména:</w:t>
            </w:r>
          </w:p>
          <w:p w14:paraId="70033BDF"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Proces aktualizace evidence půdy, ekologicky významných prvků a objektů hospodářství podle pravidel § 3a - §3o a § 3r a násl. zákona o zemědělství, ve znění pozdějších předpisů, a souvisejících předpisů</w:t>
            </w:r>
          </w:p>
          <w:p w14:paraId="471CD0FF"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podpora předtisků žádostí o dotace  </w:t>
            </w:r>
          </w:p>
          <w:p w14:paraId="378AB18F"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příprava kontrol SZIF,</w:t>
            </w:r>
          </w:p>
          <w:p w14:paraId="5ECA9C81" w14:textId="6A2DC7EC"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Podpora procesu kontrol ÚKZÚZ v oblasti hnojiv, </w:t>
            </w:r>
            <w:r w:rsidR="005F4975" w:rsidRPr="004F7628">
              <w:rPr>
                <w:rFonts w:ascii="Calibri" w:eastAsia="Calibri" w:hAnsi="Calibri" w:cs="Calibri"/>
                <w:szCs w:val="22"/>
              </w:rPr>
              <w:t xml:space="preserve">ochrany rostlin, </w:t>
            </w:r>
            <w:r w:rsidRPr="004F7628">
              <w:rPr>
                <w:rFonts w:ascii="Calibri" w:eastAsia="Calibri" w:hAnsi="Calibri" w:cs="Calibri"/>
                <w:szCs w:val="22"/>
              </w:rPr>
              <w:t>krmiv, EZ a AEO a dalších procesů včetně CC</w:t>
            </w:r>
          </w:p>
          <w:p w14:paraId="1DE2EDBD"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lokalizace výskytu škodlivých organismů,</w:t>
            </w:r>
          </w:p>
          <w:p w14:paraId="25C71C37" w14:textId="169816B6" w:rsidR="005C5A7F" w:rsidRPr="004F7628" w:rsidRDefault="189BFB13"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lokalizace ohnisek nákaz,</w:t>
            </w:r>
            <w:r w:rsidR="006350C7" w:rsidRPr="004F7628">
              <w:rPr>
                <w:rFonts w:ascii="Calibri" w:eastAsia="Calibri" w:hAnsi="Calibri" w:cs="Calibri"/>
                <w:szCs w:val="22"/>
              </w:rPr>
              <w:t xml:space="preserve"> </w:t>
            </w:r>
            <w:r w:rsidRPr="004F7628">
              <w:rPr>
                <w:rFonts w:ascii="Calibri" w:eastAsia="Calibri" w:hAnsi="Calibri" w:cs="Calibri"/>
                <w:szCs w:val="22"/>
              </w:rPr>
              <w:t>(SVS),</w:t>
            </w:r>
          </w:p>
          <w:p w14:paraId="6292386E" w14:textId="77777777" w:rsidR="005C5A7F" w:rsidRPr="004F7628" w:rsidRDefault="189BFB13"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internetová verze iLPIS pro registrované farmáře,</w:t>
            </w:r>
          </w:p>
          <w:p w14:paraId="1E8BB49F" w14:textId="77777777" w:rsidR="005C5A7F" w:rsidRPr="004F7628" w:rsidRDefault="189BFB13"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vymezování lučních společenstev (tzv. Enviro),</w:t>
            </w:r>
          </w:p>
          <w:p w14:paraId="709CF760"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služby poskytující data z LPIS dle požadavků konzumentů služeb,</w:t>
            </w:r>
          </w:p>
          <w:p w14:paraId="50CAFFE1"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export/import dat do LPIS,</w:t>
            </w:r>
          </w:p>
          <w:p w14:paraId="16C74B0F"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WMS/WFS poskytující data map z LPIS dle specifikace OGC,</w:t>
            </w:r>
          </w:p>
          <w:p w14:paraId="76973CA3"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statistických výstupů z LPIS </w:t>
            </w:r>
          </w:p>
          <w:p w14:paraId="22FE3047"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veřejný LPIS pro neregistrované uživatele,</w:t>
            </w:r>
          </w:p>
          <w:p w14:paraId="0C8EDF66" w14:textId="77777777" w:rsidR="005C5A7F" w:rsidRPr="004F7628" w:rsidRDefault="189BFB13"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nápočty stanovující dodatečné údaje dílů půdních bloků na základě podkladových dat</w:t>
            </w:r>
          </w:p>
          <w:p w14:paraId="601D0A18"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Zobrazení dat katastru nemovitostí a RUIAN v LPIS</w:t>
            </w:r>
          </w:p>
          <w:p w14:paraId="551923D8"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vedení agend v gesci ÚKZÚZ:</w:t>
            </w:r>
          </w:p>
          <w:p w14:paraId="4080E93D"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odběry vzorků pro agrochemické zkoušení zemědělských půd,</w:t>
            </w:r>
          </w:p>
          <w:p w14:paraId="2C80A5D9"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odběry vzorků pro registr kontaminovaných ploch</w:t>
            </w:r>
          </w:p>
          <w:p w14:paraId="5E6743C2"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odběry vzorků v rámci Bazálního monitoringu půdy,</w:t>
            </w:r>
          </w:p>
          <w:p w14:paraId="3A9F3FB8"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odběry vzorků sedimentů</w:t>
            </w:r>
          </w:p>
          <w:p w14:paraId="0A5C524F"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odběry vzorků čistírenských kalů </w:t>
            </w:r>
          </w:p>
          <w:p w14:paraId="12CE59B9"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číselníku čistíren odpadních vod a pozemků bazálního monitoringu půd</w:t>
            </w:r>
          </w:p>
          <w:p w14:paraId="1154CA74"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lokalizace provozoven</w:t>
            </w:r>
          </w:p>
          <w:p w14:paraId="7CE7791D"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procesů souvisejících s nitrátovou směrnicí a ochranou půdy proti erozi.</w:t>
            </w:r>
          </w:p>
          <w:p w14:paraId="571E377C"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Stanoviště včelstev</w:t>
            </w:r>
          </w:p>
          <w:p w14:paraId="3D4363E4"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Kompostárny</w:t>
            </w:r>
          </w:p>
          <w:p w14:paraId="5D5C057B"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Uzavřené pěstební oblasti</w:t>
            </w:r>
          </w:p>
          <w:p w14:paraId="2E4B2FDA"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Geoprostorová žádost</w:t>
            </w:r>
          </w:p>
          <w:p w14:paraId="157794D1"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Oblasti ochrany osob</w:t>
            </w:r>
          </w:p>
          <w:p w14:paraId="2794C881" w14:textId="77777777" w:rsidR="005C5A7F" w:rsidRPr="004F7628" w:rsidRDefault="005C5A7F" w:rsidP="000D3172">
            <w:pPr>
              <w:numPr>
                <w:ilvl w:val="0"/>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provozu agend souvisejících s evidencí lesní půdy a porostních skupin, zejména:</w:t>
            </w:r>
          </w:p>
          <w:p w14:paraId="11DCC7A5"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Procesy související s PSK. Zejména:</w:t>
            </w:r>
          </w:p>
          <w:p w14:paraId="5DE3C30E" w14:textId="77777777" w:rsidR="005C5A7F" w:rsidRPr="004F7628" w:rsidRDefault="005C5A7F" w:rsidP="000D3172">
            <w:pPr>
              <w:numPr>
                <w:ilvl w:val="2"/>
                <w:numId w:val="71"/>
              </w:numPr>
              <w:spacing w:before="60" w:after="60"/>
              <w:contextualSpacing/>
              <w:rPr>
                <w:rFonts w:ascii="Calibri" w:eastAsia="Calibri" w:hAnsi="Calibri" w:cs="Calibri"/>
                <w:szCs w:val="22"/>
              </w:rPr>
            </w:pPr>
            <w:r w:rsidRPr="004F7628">
              <w:rPr>
                <w:rFonts w:ascii="Calibri" w:eastAsia="Calibri" w:hAnsi="Calibri" w:cs="Calibri"/>
                <w:szCs w:val="22"/>
              </w:rPr>
              <w:t>Stanovení vhodnosti pro opatření</w:t>
            </w:r>
            <w:r w:rsidRPr="004F7628">
              <w:rPr>
                <w:rFonts w:ascii="Calibri" w:hAnsi="Calibri" w:cs="Calibri"/>
                <w:szCs w:val="22"/>
              </w:rPr>
              <w:tab/>
            </w:r>
          </w:p>
          <w:p w14:paraId="05BEE02F"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Tvorba návrhu zařazení</w:t>
            </w:r>
          </w:p>
          <w:p w14:paraId="06AB145D"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Kontroly aplikované na návrhy zařazení do nových opatření</w:t>
            </w:r>
          </w:p>
          <w:p w14:paraId="6C38EA7B"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Kontroly aplikované na návrhy na změny zařazení </w:t>
            </w:r>
          </w:p>
          <w:p w14:paraId="5E886173"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Životní cyklus zákresu PSK</w:t>
            </w:r>
          </w:p>
          <w:p w14:paraId="310F60DB"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 párování PSK na uživatele</w:t>
            </w:r>
          </w:p>
          <w:p w14:paraId="36037080"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 přiřazení návrhu PSK k opatření</w:t>
            </w:r>
          </w:p>
          <w:p w14:paraId="3CFFA828"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Editace atributových dat PSK</w:t>
            </w:r>
          </w:p>
          <w:p w14:paraId="36E2CF36"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Editace geometrie zákresu PSK</w:t>
            </w:r>
          </w:p>
          <w:p w14:paraId="36342BCD"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lastRenderedPageBreak/>
              <w:t>Přidání a odebrání (zrušení) návrhu PSK</w:t>
            </w:r>
          </w:p>
          <w:p w14:paraId="0A812181"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WMS porostní obrysové mapy</w:t>
            </w:r>
          </w:p>
          <w:p w14:paraId="16EF1706"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Práce s mapovými sadami</w:t>
            </w:r>
          </w:p>
          <w:p w14:paraId="6D530DC1"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Zobrazení stavu a chyb</w:t>
            </w:r>
          </w:p>
          <w:p w14:paraId="26439761"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 potvrzení OLH</w:t>
            </w:r>
          </w:p>
          <w:p w14:paraId="0A133E3B" w14:textId="77777777" w:rsidR="005C5A7F" w:rsidRPr="004F7628" w:rsidRDefault="005C5A7F" w:rsidP="000D3172">
            <w:pPr>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 potvrzení MŽP</w:t>
            </w:r>
          </w:p>
          <w:p w14:paraId="1F4716AE" w14:textId="77777777" w:rsidR="005C5A7F" w:rsidRPr="004F7628" w:rsidRDefault="005C5A7F" w:rsidP="000D3172">
            <w:pPr>
              <w:numPr>
                <w:ilvl w:val="0"/>
                <w:numId w:val="7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předtisků žádostí o dotace (včetně podpory aplikace pro editaci předtiskové sady, podpora ND, způsobilost)</w:t>
            </w:r>
          </w:p>
          <w:p w14:paraId="053DE25D" w14:textId="77777777" w:rsidR="005C5A7F" w:rsidRPr="004F7628" w:rsidRDefault="189BFB13" w:rsidP="000D3172">
            <w:pPr>
              <w:numPr>
                <w:ilvl w:val="0"/>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Systémové nápočty a jejich zobrazení v uživatelském rozhraní. Níže jsou uvedeny příklady systémových nápočtů:</w:t>
            </w:r>
          </w:p>
          <w:p w14:paraId="3221B266" w14:textId="77777777" w:rsidR="005C5A7F" w:rsidRPr="004F7628" w:rsidRDefault="189BFB13"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překryvu s oblastí ZCHÚ (jedná se o území VZCHÚ a MZCHÚ bez ochranných pásem v obou kategoriích)</w:t>
            </w:r>
          </w:p>
          <w:p w14:paraId="51C5B7C3" w14:textId="77777777" w:rsidR="005C5A7F" w:rsidRPr="004F7628" w:rsidRDefault="189BFB13"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překryvu s oblastí Natura 2000 (Ptačí oblasti, Evropsky významné lokality)</w:t>
            </w:r>
          </w:p>
          <w:p w14:paraId="2927A356" w14:textId="77777777" w:rsidR="005C5A7F" w:rsidRPr="004F7628" w:rsidRDefault="189BFB13"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překryvů s katastrálním územím</w:t>
            </w:r>
          </w:p>
          <w:p w14:paraId="70B1D881" w14:textId="77777777" w:rsidR="005C5A7F" w:rsidRPr="004F7628" w:rsidRDefault="189BFB13"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překryvů PSK vs DPB (díl půdního bloku)</w:t>
            </w:r>
          </w:p>
          <w:p w14:paraId="71CBCAE4" w14:textId="77777777" w:rsidR="005C5A7F" w:rsidRPr="004F7628" w:rsidRDefault="189BFB13"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překryvů PSK vs EVP (ekologicky významný prvek)</w:t>
            </w:r>
          </w:p>
          <w:p w14:paraId="32337AC0" w14:textId="77777777" w:rsidR="005C5A7F" w:rsidRPr="004F7628" w:rsidRDefault="189BFB13"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překryvů PSK vs ZP (zbytková plocha)</w:t>
            </w:r>
          </w:p>
          <w:p w14:paraId="7BF8DD35" w14:textId="77777777" w:rsidR="005C5A7F" w:rsidRPr="004F7628" w:rsidRDefault="189BFB13"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překryvů PSK vs PSK</w:t>
            </w:r>
          </w:p>
          <w:p w14:paraId="154B22B5" w14:textId="77777777" w:rsidR="005C5A7F" w:rsidRPr="004F7628" w:rsidRDefault="189BFB13"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překryvů PSK vs BZL (bezlesí)</w:t>
            </w:r>
          </w:p>
          <w:p w14:paraId="7E7F3552" w14:textId="77777777" w:rsidR="005C5A7F" w:rsidRPr="004F7628" w:rsidRDefault="189BFB13"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Nápočet překryvu PSK vs JP (jiné pozemky)</w:t>
            </w:r>
          </w:p>
          <w:p w14:paraId="712D7423" w14:textId="77777777" w:rsidR="005C5A7F" w:rsidRPr="004F7628" w:rsidRDefault="005C5A7F" w:rsidP="000D3172">
            <w:pPr>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Výpočet vzdálenosti od vodního útvaru</w:t>
            </w:r>
          </w:p>
          <w:p w14:paraId="77CD4B89" w14:textId="77777777" w:rsidR="005C5A7F" w:rsidRPr="004F7628" w:rsidRDefault="189BFB13" w:rsidP="000D3172">
            <w:pPr>
              <w:numPr>
                <w:ilvl w:val="0"/>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Zobrazení dat katastru nemovitostí a RUIAN v fLPIS</w:t>
            </w:r>
          </w:p>
          <w:p w14:paraId="19D7CB78" w14:textId="77777777" w:rsidR="005C5A7F" w:rsidRPr="004F7628" w:rsidRDefault="005C5A7F" w:rsidP="000D3172">
            <w:pPr>
              <w:keepLines/>
              <w:widowControl w:val="0"/>
              <w:numPr>
                <w:ilvl w:val="0"/>
                <w:numId w:val="7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a podpory všech častí registrů LPIS, zejména:</w:t>
            </w:r>
          </w:p>
          <w:p w14:paraId="06A58873" w14:textId="77777777" w:rsidR="005C5A7F" w:rsidRPr="004F7628" w:rsidRDefault="189BFB13"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LPIS/iLPIS (Evidence půdy/Evidence EVP/Párování se speciálními registry/Evidence ostatních ploch vinic/Malé vinice a viniční tratě)</w:t>
            </w:r>
          </w:p>
          <w:p w14:paraId="17704CB1"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SZIF KNM základní</w:t>
            </w:r>
          </w:p>
          <w:p w14:paraId="4A3ADC85"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Supervize pro externí pracovníky</w:t>
            </w:r>
          </w:p>
          <w:p w14:paraId="4F2AB953"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EUP</w:t>
            </w:r>
          </w:p>
          <w:p w14:paraId="35148B48"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GMO</w:t>
            </w:r>
          </w:p>
          <w:p w14:paraId="703012BC"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Statistiky</w:t>
            </w:r>
          </w:p>
          <w:p w14:paraId="7F4B9E5E"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Lokalizace výskytu škodlivých organismů</w:t>
            </w:r>
          </w:p>
          <w:p w14:paraId="130787E5"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Ohniska nákaz</w:t>
            </w:r>
          </w:p>
          <w:p w14:paraId="22F50687"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ÚKZÚZ MK a RA</w:t>
            </w:r>
          </w:p>
          <w:p w14:paraId="2D083492" w14:textId="77777777" w:rsidR="005C5A7F" w:rsidRPr="004F7628" w:rsidRDefault="189BFB13"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ÚKZÚZ MK offline</w:t>
            </w:r>
          </w:p>
          <w:p w14:paraId="2ED5A27A"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 xml:space="preserve">Agendy ÚKZÚZ (odběry vzorků pro agendy AZZP </w:t>
            </w:r>
            <w:r w:rsidRPr="004F7628">
              <w:rPr>
                <w:rFonts w:ascii="Calibri" w:eastAsia="Calibri" w:hAnsi="Calibri" w:cs="Calibri"/>
                <w:color w:val="000000"/>
                <w:szCs w:val="22"/>
                <w:lang w:eastAsia="x-none"/>
              </w:rPr>
              <w:t>RKP</w:t>
            </w:r>
            <w:r w:rsidRPr="004F7628">
              <w:rPr>
                <w:rFonts w:ascii="Calibri" w:eastAsia="Times New Roman" w:hAnsi="Calibri" w:cs="Calibri"/>
                <w:color w:val="000000"/>
                <w:szCs w:val="22"/>
                <w:lang w:eastAsia="cs-CZ"/>
              </w:rPr>
              <w:t>, BMP, sedimenty)</w:t>
            </w:r>
          </w:p>
          <w:p w14:paraId="54C6E934"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CRVE mapa</w:t>
            </w:r>
          </w:p>
          <w:p w14:paraId="6DED4349" w14:textId="77777777" w:rsidR="005C5A7F" w:rsidRPr="004F7628" w:rsidRDefault="189BFB13"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pLPIS  - aplikace pro nejširší veřejnost</w:t>
            </w:r>
          </w:p>
          <w:p w14:paraId="423B27BA"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Předtisky žádosti o dotace – zemědělská půda</w:t>
            </w:r>
          </w:p>
          <w:p w14:paraId="726FED19" w14:textId="77777777" w:rsidR="005C5A7F" w:rsidRPr="004F7628" w:rsidRDefault="189BFB13"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fLPIS - lesnický LPIS</w:t>
            </w:r>
          </w:p>
          <w:p w14:paraId="4AE7D2D0"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Předtisky žádosti o dotace – lesní půda</w:t>
            </w:r>
          </w:p>
          <w:p w14:paraId="3A8F63C8"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ENVIRO (aplikace pro vymezování lučních společenstev)</w:t>
            </w:r>
          </w:p>
          <w:p w14:paraId="29F3D0EA" w14:textId="77777777" w:rsidR="005C5A7F" w:rsidRPr="004F7628" w:rsidRDefault="005C5A7F" w:rsidP="000D3172">
            <w:pPr>
              <w:keepLines/>
              <w:widowControl w:val="0"/>
              <w:numPr>
                <w:ilvl w:val="0"/>
                <w:numId w:val="7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a podpory všech sdílených komponent systému LPIS, zejména:</w:t>
            </w:r>
          </w:p>
          <w:p w14:paraId="09A27202"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Evidence půdy</w:t>
            </w:r>
          </w:p>
          <w:p w14:paraId="37FC77C4"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Evidence lesů</w:t>
            </w:r>
          </w:p>
          <w:p w14:paraId="6B8B6727"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lastRenderedPageBreak/>
              <w:t>Evidence ekologických významných prvků</w:t>
            </w:r>
          </w:p>
          <w:p w14:paraId="5E0131E9"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Párování speciálních kultur</w:t>
            </w:r>
          </w:p>
          <w:p w14:paraId="6EE4A377"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Ekologické zemědělství</w:t>
            </w:r>
          </w:p>
          <w:p w14:paraId="545FF4AE"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Osazená plocha vinic</w:t>
            </w:r>
          </w:p>
          <w:p w14:paraId="003A9925"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Registr subjektů</w:t>
            </w:r>
          </w:p>
          <w:p w14:paraId="6311E36D"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Evidence umístění provozoven</w:t>
            </w:r>
          </w:p>
          <w:p w14:paraId="404EB546" w14:textId="77777777" w:rsidR="005C5A7F" w:rsidRPr="004F7628" w:rsidRDefault="189BFB13"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Systém, vazba na Codel a LDAP</w:t>
            </w:r>
          </w:p>
          <w:p w14:paraId="268D1D24"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Mapová prohlížečka</w:t>
            </w:r>
          </w:p>
          <w:p w14:paraId="0EA3B856"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Půdní předtisky</w:t>
            </w:r>
          </w:p>
          <w:p w14:paraId="39E36EF2"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Lesní předtisky</w:t>
            </w:r>
          </w:p>
          <w:p w14:paraId="6523FA20" w14:textId="77777777" w:rsidR="005C5A7F" w:rsidRPr="004F7628" w:rsidRDefault="189BFB13"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Enviro</w:t>
            </w:r>
          </w:p>
          <w:p w14:paraId="303F9104"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 xml:space="preserve">Supervize  </w:t>
            </w:r>
          </w:p>
          <w:p w14:paraId="11AB15CE"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Nitrátová směrnice</w:t>
            </w:r>
          </w:p>
          <w:p w14:paraId="6B704105"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Eroze</w:t>
            </w:r>
          </w:p>
          <w:p w14:paraId="4C7B5E11"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SZIF kontroly na místě</w:t>
            </w:r>
          </w:p>
          <w:p w14:paraId="33D498C1"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SZIF kontroly erozí</w:t>
            </w:r>
          </w:p>
          <w:p w14:paraId="7DF4F123"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Exporty</w:t>
            </w:r>
          </w:p>
          <w:p w14:paraId="38D3C16E"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Times New Roman" w:hAnsi="Calibri" w:cs="Calibri"/>
                <w:color w:val="000000" w:themeColor="text1"/>
                <w:szCs w:val="22"/>
                <w:lang w:eastAsia="cs-CZ"/>
              </w:rPr>
              <w:t>Prohlížení KN</w:t>
            </w:r>
          </w:p>
          <w:p w14:paraId="2EB05A3A"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WFS/WMS</w:t>
            </w:r>
          </w:p>
          <w:p w14:paraId="3E821E90"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lang w:eastAsia="x-none"/>
              </w:rPr>
            </w:pPr>
            <w:r w:rsidRPr="004F7628">
              <w:rPr>
                <w:rFonts w:ascii="Calibri" w:eastAsia="Times New Roman" w:hAnsi="Calibri" w:cs="Calibri"/>
                <w:color w:val="000000"/>
                <w:szCs w:val="22"/>
                <w:lang w:eastAsia="cs-CZ"/>
              </w:rPr>
              <w:t>Webové služby</w:t>
            </w:r>
          </w:p>
          <w:p w14:paraId="20DB5CB2" w14:textId="77777777" w:rsidR="005C5A7F" w:rsidRPr="004F7628" w:rsidRDefault="005C5A7F" w:rsidP="000D3172">
            <w:pPr>
              <w:keepLines/>
              <w:widowControl w:val="0"/>
              <w:numPr>
                <w:ilvl w:val="0"/>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systémových číselníků a konfiguračních parametrů.</w:t>
            </w:r>
          </w:p>
          <w:p w14:paraId="1A7FDF19" w14:textId="77777777" w:rsidR="005C5A7F" w:rsidRPr="004F7628" w:rsidRDefault="005C5A7F" w:rsidP="000D3172">
            <w:pPr>
              <w:keepNext/>
              <w:keepLines/>
              <w:widowControl w:val="0"/>
              <w:numPr>
                <w:ilvl w:val="0"/>
                <w:numId w:val="71"/>
              </w:numPr>
              <w:spacing w:before="60" w:after="60" w:line="288" w:lineRule="auto"/>
              <w:contextualSpacing/>
              <w:jc w:val="left"/>
              <w:outlineLvl w:val="8"/>
              <w:rPr>
                <w:rFonts w:ascii="Calibri" w:eastAsia="Calibri" w:hAnsi="Calibri" w:cs="Calibri"/>
                <w:szCs w:val="22"/>
                <w:lang w:eastAsia="x-none"/>
              </w:rPr>
            </w:pPr>
            <w:r w:rsidRPr="004F7628">
              <w:rPr>
                <w:rFonts w:ascii="Calibri" w:eastAsia="Calibri" w:hAnsi="Calibri" w:cs="Calibri"/>
                <w:szCs w:val="22"/>
                <w:lang w:eastAsia="x-none"/>
              </w:rPr>
              <w:t>Správa a podpora uživatelů aplikace.</w:t>
            </w:r>
          </w:p>
          <w:p w14:paraId="369E9208" w14:textId="77777777" w:rsidR="005C5A7F" w:rsidRPr="004F7628" w:rsidRDefault="189BFB13" w:rsidP="000D3172">
            <w:pPr>
              <w:keepLines/>
              <w:widowControl w:val="0"/>
              <w:numPr>
                <w:ilvl w:val="0"/>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Poskytování exportů dat z LPIS na základě požadavků schválených vlastníkem dat. V rámci této činnosti jsou poskytovány služby úprav šablon na export dat ,  které nemají charakter běžné provozní činnosti. </w:t>
            </w:r>
          </w:p>
          <w:p w14:paraId="7C550F79" w14:textId="77777777" w:rsidR="005C5A7F" w:rsidRPr="004F7628" w:rsidRDefault="005C5A7F" w:rsidP="000D3172">
            <w:pPr>
              <w:keepLines/>
              <w:widowControl w:val="0"/>
              <w:numPr>
                <w:ilvl w:val="0"/>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Zajištění provozu a dostupností registru LPIS v produkčním, testovacím a akceptačním prostředí. </w:t>
            </w:r>
          </w:p>
          <w:p w14:paraId="663F9B9A" w14:textId="77777777" w:rsidR="005C5A7F" w:rsidRPr="004F7628" w:rsidRDefault="005C5A7F" w:rsidP="000D3172">
            <w:pPr>
              <w:keepLines/>
              <w:widowControl w:val="0"/>
              <w:numPr>
                <w:ilvl w:val="0"/>
                <w:numId w:val="7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a podpory servisní aplikace Statistiky LPIS, součástí je i pravidelná kontrola exportů dat.</w:t>
            </w:r>
          </w:p>
          <w:p w14:paraId="31414C85" w14:textId="77777777" w:rsidR="005C5A7F" w:rsidRPr="004F7628" w:rsidRDefault="189BFB13" w:rsidP="000D3172">
            <w:pPr>
              <w:keepLines/>
              <w:widowControl w:val="0"/>
              <w:numPr>
                <w:ilvl w:val="0"/>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Přímá podpora zaměstnanců MZe a SZIF v režimu 5 x 10 (v pracovních dnech) od 7:00 do 17:00 hodin. V případě emailové komunikace telefonická nebo písemná reakce do 15 minut</w:t>
            </w:r>
            <w:r w:rsidRPr="004F7628">
              <w:rPr>
                <w:rFonts w:ascii="Calibri" w:eastAsia="Calibri" w:hAnsi="Calibri" w:cs="Calibri"/>
                <w:i/>
                <w:iCs/>
                <w:szCs w:val="22"/>
              </w:rPr>
              <w:t>.</w:t>
            </w:r>
          </w:p>
          <w:p w14:paraId="31216189" w14:textId="77777777" w:rsidR="005C5A7F" w:rsidRPr="004F7628" w:rsidRDefault="005C5A7F" w:rsidP="000D3172">
            <w:pPr>
              <w:keepLines/>
              <w:widowControl w:val="0"/>
              <w:numPr>
                <w:ilvl w:val="0"/>
                <w:numId w:val="7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Zajištění </w:t>
            </w:r>
            <w:r w:rsidRPr="004F7628">
              <w:rPr>
                <w:rFonts w:ascii="Calibri" w:eastAsia="Calibri" w:hAnsi="Calibri" w:cs="Calibri"/>
                <w:iCs/>
                <w:szCs w:val="22"/>
                <w:lang w:eastAsia="x-none"/>
              </w:rPr>
              <w:t>funkčnosti</w:t>
            </w:r>
            <w:r w:rsidRPr="004F7628">
              <w:rPr>
                <w:rFonts w:ascii="Calibri" w:eastAsia="Calibri" w:hAnsi="Calibri" w:cs="Calibri"/>
                <w:szCs w:val="22"/>
                <w:lang w:eastAsia="x-none"/>
              </w:rPr>
              <w:t xml:space="preserve"> napojení externích spisových služeb. </w:t>
            </w:r>
          </w:p>
          <w:p w14:paraId="68A788BA" w14:textId="77777777" w:rsidR="005C5A7F" w:rsidRPr="004F7628" w:rsidRDefault="005C5A7F" w:rsidP="000D3172">
            <w:pPr>
              <w:keepLines/>
              <w:widowControl w:val="0"/>
              <w:numPr>
                <w:ilvl w:val="0"/>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provozu aplikačních služeb níže uvedených rozhraní:</w:t>
            </w:r>
          </w:p>
          <w:p w14:paraId="7E353E1A"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grafické rozhraní</w:t>
            </w:r>
          </w:p>
          <w:p w14:paraId="5B9C7949" w14:textId="77777777" w:rsidR="005C5A7F" w:rsidRPr="004F7628" w:rsidRDefault="005C5A7F" w:rsidP="000D3172">
            <w:pPr>
              <w:keepLines/>
              <w:widowControl w:val="0"/>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uživatelské rozhraní LPIS</w:t>
            </w:r>
          </w:p>
          <w:p w14:paraId="1CE5B984" w14:textId="77777777" w:rsidR="005C5A7F" w:rsidRPr="004F7628" w:rsidRDefault="189BFB13" w:rsidP="000D3172">
            <w:pPr>
              <w:keepLines/>
              <w:widowControl w:val="0"/>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uživatelské rozhraní iLPIS</w:t>
            </w:r>
          </w:p>
          <w:p w14:paraId="340AC82F" w14:textId="77777777" w:rsidR="005C5A7F" w:rsidRPr="004F7628" w:rsidRDefault="189BFB13" w:rsidP="000D3172">
            <w:pPr>
              <w:keepLines/>
              <w:widowControl w:val="0"/>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uživatelské rozhraní pLPIS</w:t>
            </w:r>
          </w:p>
          <w:p w14:paraId="1CAE74A4" w14:textId="77777777" w:rsidR="005C5A7F" w:rsidRPr="004F7628" w:rsidRDefault="189BFB13" w:rsidP="000D3172">
            <w:pPr>
              <w:keepLines/>
              <w:widowControl w:val="0"/>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uživatelské rozhraní fLPIS</w:t>
            </w:r>
          </w:p>
          <w:p w14:paraId="6BBD6894" w14:textId="77777777" w:rsidR="005C5A7F" w:rsidRPr="004F7628" w:rsidRDefault="189BFB13" w:rsidP="000D3172">
            <w:pPr>
              <w:keepLines/>
              <w:widowControl w:val="0"/>
              <w:numPr>
                <w:ilvl w:val="2"/>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uživatelské rozhraní aplikace pro editaci předtiskové sady fLPIS</w:t>
            </w:r>
          </w:p>
          <w:p w14:paraId="5C61EE06"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Rozhraní webových služeb</w:t>
            </w:r>
          </w:p>
          <w:p w14:paraId="33F54A8D" w14:textId="77777777" w:rsidR="005C5A7F" w:rsidRPr="004F7628" w:rsidRDefault="005C5A7F" w:rsidP="000D3172">
            <w:pPr>
              <w:keepLines/>
              <w:widowControl w:val="0"/>
              <w:numPr>
                <w:ilvl w:val="1"/>
                <w:numId w:val="7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Databázové rozhraní</w:t>
            </w:r>
          </w:p>
        </w:tc>
      </w:tr>
      <w:tr w:rsidR="005C5A7F" w:rsidRPr="004F7628" w14:paraId="35F80942"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1855FDD8"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color w:val="FFFFFF" w:themeColor="background1"/>
                <w:szCs w:val="22"/>
              </w:rPr>
              <w:lastRenderedPageBreak/>
              <w:t>Požadovaná úroveň služeb</w:t>
            </w:r>
          </w:p>
        </w:tc>
      </w:tr>
      <w:tr w:rsidR="005C5A7F" w:rsidRPr="004F7628" w14:paraId="6F003BBE" w14:textId="77777777" w:rsidTr="00F9417D">
        <w:trPr>
          <w:trHeight w:val="724"/>
        </w:trPr>
        <w:tc>
          <w:tcPr>
            <w:tcW w:w="5000" w:type="pct"/>
            <w:gridSpan w:val="4"/>
            <w:tcBorders>
              <w:top w:val="single" w:sz="6" w:space="0" w:color="auto"/>
              <w:left w:val="double" w:sz="4" w:space="0" w:color="auto"/>
              <w:bottom w:val="single" w:sz="6" w:space="0" w:color="auto"/>
              <w:right w:val="double" w:sz="4" w:space="0" w:color="auto"/>
            </w:tcBorders>
          </w:tcPr>
          <w:p w14:paraId="0787EEE3"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GOLD</w:t>
            </w:r>
          </w:p>
          <w:p w14:paraId="04E44001"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Testovací prostředí: SILVER</w:t>
            </w:r>
          </w:p>
          <w:p w14:paraId="4378090E"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szCs w:val="22"/>
                <w:lang w:eastAsia="x-none"/>
              </w:rPr>
              <w:t>Akceptační prostředí: SILVER</w:t>
            </w:r>
          </w:p>
        </w:tc>
      </w:tr>
    </w:tbl>
    <w:p w14:paraId="7700EA2C" w14:textId="77777777" w:rsidR="005C5A7F" w:rsidRPr="004F7628" w:rsidRDefault="005C5A7F" w:rsidP="005C5A7F">
      <w:pPr>
        <w:spacing w:before="60" w:after="60"/>
        <w:jc w:val="center"/>
        <w:rPr>
          <w:rFonts w:ascii="Calibri" w:eastAsia="Times New Roman" w:hAnsi="Calibri" w:cs="Calibri"/>
          <w:b/>
          <w:szCs w:val="22"/>
          <w:lang w:eastAsia="x-none"/>
        </w:rPr>
      </w:pPr>
    </w:p>
    <w:p w14:paraId="79248774"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lastRenderedPageBreak/>
        <w:t xml:space="preserve">ID: </w:t>
      </w:r>
      <w:r w:rsidRPr="004F7628">
        <w:rPr>
          <w:rFonts w:ascii="Calibri" w:eastAsia="Times New Roman" w:hAnsi="Calibri" w:cs="Calibri"/>
          <w:b/>
          <w:szCs w:val="22"/>
        </w:rPr>
        <w:t>SR - 001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2"/>
        <w:gridCol w:w="1246"/>
        <w:gridCol w:w="1761"/>
      </w:tblGrid>
      <w:tr w:rsidR="005C5A7F" w:rsidRPr="004F7628" w14:paraId="3829C468"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096D5585" w14:textId="77777777" w:rsidR="005C5A7F" w:rsidRPr="004F7628" w:rsidRDefault="005C5A7F" w:rsidP="00283A6D">
            <w:pPr>
              <w:keepLines/>
              <w:widowControl w:val="0"/>
              <w:spacing w:before="60" w:after="60"/>
              <w:rPr>
                <w:rFonts w:ascii="Calibri" w:eastAsia="Times New Roman" w:hAnsi="Calibri" w:cs="Calibri"/>
                <w:b/>
                <w:szCs w:val="22"/>
                <w:lang w:eastAsia="cs-CZ"/>
              </w:rPr>
            </w:pPr>
            <w:r w:rsidRPr="004F7628">
              <w:rPr>
                <w:rFonts w:ascii="Calibri" w:eastAsia="Times New Roman" w:hAnsi="Calibri" w:cs="Calibri"/>
                <w:b/>
                <w:color w:val="FFFFFF"/>
                <w:szCs w:val="22"/>
                <w:lang w:eastAsia="cs-CZ"/>
              </w:rPr>
              <w:t>Název služby</w:t>
            </w:r>
          </w:p>
        </w:tc>
        <w:tc>
          <w:tcPr>
            <w:tcW w:w="2860" w:type="pct"/>
            <w:tcBorders>
              <w:top w:val="double" w:sz="4" w:space="0" w:color="auto"/>
              <w:left w:val="double" w:sz="4" w:space="0" w:color="auto"/>
              <w:bottom w:val="double" w:sz="4" w:space="0" w:color="auto"/>
              <w:right w:val="double" w:sz="4" w:space="0" w:color="auto"/>
            </w:tcBorders>
            <w:vAlign w:val="center"/>
          </w:tcPr>
          <w:p w14:paraId="427683D7"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Speciálních Registrů – registr vinic</w:t>
            </w:r>
          </w:p>
        </w:tc>
        <w:tc>
          <w:tcPr>
            <w:tcW w:w="612" w:type="pct"/>
            <w:tcBorders>
              <w:top w:val="double" w:sz="4" w:space="0" w:color="auto"/>
              <w:left w:val="double" w:sz="4" w:space="0" w:color="auto"/>
              <w:bottom w:val="double" w:sz="4" w:space="0" w:color="auto"/>
              <w:right w:val="double" w:sz="4" w:space="0" w:color="auto"/>
            </w:tcBorders>
            <w:shd w:val="clear" w:color="auto" w:fill="ABBB59"/>
            <w:vAlign w:val="center"/>
          </w:tcPr>
          <w:p w14:paraId="57ACB59B"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865" w:type="pct"/>
            <w:tcBorders>
              <w:top w:val="double" w:sz="4" w:space="0" w:color="auto"/>
              <w:left w:val="double" w:sz="4" w:space="0" w:color="auto"/>
              <w:bottom w:val="double" w:sz="4" w:space="0" w:color="auto"/>
              <w:right w:val="double" w:sz="4" w:space="0" w:color="auto"/>
            </w:tcBorders>
            <w:vAlign w:val="center"/>
          </w:tcPr>
          <w:p w14:paraId="17BFE7BC"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6644403B"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35608A98"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53B1C7A1" w14:textId="77777777" w:rsidR="005C5A7F" w:rsidRPr="004F7628" w:rsidRDefault="005C5A7F" w:rsidP="00283A6D">
            <w:pPr>
              <w:keepLines/>
              <w:widowControl w:val="0"/>
              <w:spacing w:before="60" w:after="60" w:line="280" w:lineRule="exact"/>
              <w:rPr>
                <w:rFonts w:ascii="Calibri" w:eastAsia="Times New Roman" w:hAnsi="Calibri" w:cs="Calibri"/>
                <w:szCs w:val="22"/>
              </w:rPr>
            </w:pPr>
            <w:r w:rsidRPr="004F7628">
              <w:rPr>
                <w:rFonts w:ascii="Calibri" w:eastAsia="Times New Roman" w:hAnsi="Calibri" w:cs="Calibri"/>
                <w:b/>
                <w:szCs w:val="22"/>
                <w:u w:val="single"/>
              </w:rPr>
              <w:t>Registr vinic (RV):</w:t>
            </w:r>
            <w:r w:rsidRPr="004F7628">
              <w:rPr>
                <w:rFonts w:ascii="Calibri" w:eastAsia="Times New Roman" w:hAnsi="Calibri" w:cs="Calibri"/>
                <w:szCs w:val="22"/>
              </w:rPr>
              <w:t xml:space="preserve"> podporuje správní agendy související s registrací vinic a následné procesy hospodaření a podporuje procesy související s regulací nakládání s nebalenými výrobky z révy vinné (evidence provozoven sudového vína). Tento registr spravuje Ústřední kontrolní a zkušební ústav zemědělský (ÚKZÚZ).</w:t>
            </w:r>
          </w:p>
        </w:tc>
      </w:tr>
      <w:tr w:rsidR="005C5A7F" w:rsidRPr="004F7628" w14:paraId="1B95DF44"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636101FB"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Minimální rozsah požadovaných činností</w:t>
            </w:r>
          </w:p>
        </w:tc>
      </w:tr>
      <w:tr w:rsidR="005C5A7F" w:rsidRPr="004F7628" w14:paraId="05D6384C" w14:textId="77777777" w:rsidTr="00F9417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5FA2E873" w14:textId="77777777" w:rsidR="005C5A7F" w:rsidRPr="004F7628" w:rsidRDefault="005C5A7F" w:rsidP="00283A6D">
            <w:pPr>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07BC7F30" w14:textId="18DACE54"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587673" w:rsidRPr="004F7628">
              <w:rPr>
                <w:rFonts w:ascii="Calibri" w:eastAsia="Times New Roman" w:hAnsi="Calibri" w:cs="Calibri"/>
                <w:szCs w:val="22"/>
                <w:lang w:eastAsia="cs-CZ"/>
              </w:rPr>
              <w:t>čl. 7</w:t>
            </w:r>
            <w:r w:rsidRPr="004F7628">
              <w:rPr>
                <w:rFonts w:ascii="Calibri" w:eastAsia="Times New Roman" w:hAnsi="Calibri" w:cs="Calibri"/>
                <w:szCs w:val="22"/>
                <w:lang w:eastAsia="cs-CZ"/>
              </w:rPr>
              <w:t xml:space="preserve"> Smlouvy nezbytných pro zajištění řádného provozu produkčního a testovacího prostředí.</w:t>
            </w:r>
          </w:p>
          <w:p w14:paraId="65680E21" w14:textId="77777777" w:rsidR="005C5A7F" w:rsidRPr="004F7628" w:rsidRDefault="005C5A7F" w:rsidP="00283A6D">
            <w:pPr>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63F302F2" w14:textId="77777777" w:rsidR="005C5A7F" w:rsidRPr="004F7628" w:rsidRDefault="005C5A7F" w:rsidP="000D3172">
            <w:pPr>
              <w:numPr>
                <w:ilvl w:val="0"/>
                <w:numId w:val="7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Provoz registru viníc v produkčním a testovacím prostředí.</w:t>
            </w:r>
          </w:p>
          <w:p w14:paraId="7CC4DA86" w14:textId="77777777" w:rsidR="005C5A7F" w:rsidRPr="004F7628" w:rsidRDefault="005C5A7F" w:rsidP="000D3172">
            <w:pPr>
              <w:numPr>
                <w:ilvl w:val="0"/>
                <w:numId w:val="7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Předmětem služby je zajištění provozu a podpory agend, zejména:</w:t>
            </w:r>
          </w:p>
          <w:p w14:paraId="27003400" w14:textId="77777777" w:rsidR="005C5A7F" w:rsidRPr="004F7628" w:rsidRDefault="005C5A7F" w:rsidP="000D3172">
            <w:pPr>
              <w:numPr>
                <w:ilvl w:val="1"/>
                <w:numId w:val="7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 registrace vinic a souvisejících agend,</w:t>
            </w:r>
          </w:p>
          <w:p w14:paraId="4DD7BE70" w14:textId="77777777" w:rsidR="005C5A7F" w:rsidRPr="004F7628" w:rsidRDefault="005C5A7F" w:rsidP="000D3172">
            <w:pPr>
              <w:numPr>
                <w:ilvl w:val="1"/>
                <w:numId w:val="7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dílčích evidencí souvisejících s trvalými kulturami,</w:t>
            </w:r>
          </w:p>
          <w:p w14:paraId="68B1B1BE" w14:textId="77777777" w:rsidR="005C5A7F" w:rsidRPr="004F7628" w:rsidRDefault="005C5A7F" w:rsidP="000D3172">
            <w:pPr>
              <w:numPr>
                <w:ilvl w:val="1"/>
                <w:numId w:val="7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agendy kniha obchodního zprostředkovatele</w:t>
            </w:r>
          </w:p>
          <w:p w14:paraId="03FCA4D0" w14:textId="77777777" w:rsidR="005C5A7F" w:rsidRPr="004F7628" w:rsidRDefault="005C5A7F" w:rsidP="000D3172">
            <w:pPr>
              <w:numPr>
                <w:ilvl w:val="1"/>
                <w:numId w:val="7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prohlášení o zásobách v RV</w:t>
            </w:r>
          </w:p>
          <w:p w14:paraId="0E4B6A6D" w14:textId="77777777" w:rsidR="005C5A7F" w:rsidRPr="004F7628" w:rsidRDefault="005C5A7F" w:rsidP="000D3172">
            <w:pPr>
              <w:numPr>
                <w:ilvl w:val="1"/>
                <w:numId w:val="7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provozoven a stáčíren v RV</w:t>
            </w:r>
          </w:p>
          <w:p w14:paraId="7E3E872C" w14:textId="77777777" w:rsidR="005C5A7F" w:rsidRPr="004F7628" w:rsidRDefault="005C5A7F" w:rsidP="000D3172">
            <w:pPr>
              <w:numPr>
                <w:ilvl w:val="1"/>
                <w:numId w:val="7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evidence provozoven sudového vína. Tato evidence podporuje procesy dle novely zákona č. 321/2004 Sb., o vinohradnictví a vinařství, platné od 1.1.2017</w:t>
            </w:r>
          </w:p>
          <w:p w14:paraId="3FD4B04D" w14:textId="77777777" w:rsidR="005C5A7F" w:rsidRPr="004F7628" w:rsidRDefault="005C5A7F" w:rsidP="000D3172">
            <w:pPr>
              <w:numPr>
                <w:ilvl w:val="0"/>
                <w:numId w:val="7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internetové verze RV pro registrované uživatele. Prostřednictvím této verze je, mimo jiné, možné podávat Oznámení (například „Oznámení o zahájení, přerušení nebo ukončení výrob produktů“. „Oznámení o prodeji sudového vína“ nebo „Oznámení o příchodu do místa určení“),</w:t>
            </w:r>
          </w:p>
          <w:p w14:paraId="5D7C43A0" w14:textId="77777777" w:rsidR="005C5A7F" w:rsidRPr="004F7628" w:rsidRDefault="005C5A7F" w:rsidP="000D3172">
            <w:pPr>
              <w:numPr>
                <w:ilvl w:val="0"/>
                <w:numId w:val="7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poskytování údajů o zatříděných vínech pro veřejnost (puvodvina.cz)</w:t>
            </w:r>
          </w:p>
          <w:p w14:paraId="033B402C" w14:textId="77777777" w:rsidR="005C5A7F" w:rsidRPr="004F7628" w:rsidRDefault="005C5A7F" w:rsidP="000D3172">
            <w:pPr>
              <w:numPr>
                <w:ilvl w:val="0"/>
                <w:numId w:val="7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importu prohlášení ze skeneru (podaných papírově)</w:t>
            </w:r>
          </w:p>
          <w:p w14:paraId="131992CE" w14:textId="77777777" w:rsidR="005C5A7F" w:rsidRPr="004F7628" w:rsidRDefault="005C5A7F" w:rsidP="000D3172">
            <w:pPr>
              <w:numPr>
                <w:ilvl w:val="0"/>
                <w:numId w:val="7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internetová verze RV pro neregistrované uživatele umožňující, mimo jiné, prohlížet provozovny, ke kterým bylo podáno Oznámení o prodeji sudového vína</w:t>
            </w:r>
          </w:p>
          <w:p w14:paraId="5721B2DE" w14:textId="77777777" w:rsidR="005C5A7F" w:rsidRPr="004F7628" w:rsidRDefault="005C5A7F" w:rsidP="000D3172">
            <w:pPr>
              <w:numPr>
                <w:ilvl w:val="0"/>
                <w:numId w:val="7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Webové služby poskytující data z registru dle požadavků konzumentů služeb. </w:t>
            </w:r>
          </w:p>
          <w:p w14:paraId="42D7CACF" w14:textId="77777777" w:rsidR="005C5A7F" w:rsidRPr="004F7628" w:rsidRDefault="005C5A7F" w:rsidP="000D3172">
            <w:pPr>
              <w:numPr>
                <w:ilvl w:val="0"/>
                <w:numId w:val="7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importu dat o zatříděných vínech SZPI, správa zatříděných vín v registru (sestupnění vína)</w:t>
            </w:r>
          </w:p>
          <w:p w14:paraId="6B8C5112" w14:textId="77777777" w:rsidR="005C5A7F" w:rsidRPr="004F7628" w:rsidRDefault="005C5A7F" w:rsidP="000D3172">
            <w:pPr>
              <w:numPr>
                <w:ilvl w:val="0"/>
                <w:numId w:val="7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importu dat o zatříděných vínech VOC, správa rozhodnutí VOC, správa subjektů VOC, správa VOC vín</w:t>
            </w:r>
          </w:p>
          <w:p w14:paraId="010F12A2" w14:textId="77777777" w:rsidR="005C5A7F" w:rsidRPr="004F7628" w:rsidRDefault="005C5A7F" w:rsidP="000D3172">
            <w:pPr>
              <w:numPr>
                <w:ilvl w:val="0"/>
                <w:numId w:val="7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import textových souborů s daty EMCS z GŘC</w:t>
            </w:r>
          </w:p>
          <w:p w14:paraId="3A4A8454" w14:textId="77777777" w:rsidR="005C5A7F" w:rsidRPr="004F7628" w:rsidRDefault="005C5A7F" w:rsidP="000D3172">
            <w:pPr>
              <w:numPr>
                <w:ilvl w:val="0"/>
                <w:numId w:val="7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a provoz části RV  - Zatřídění vína</w:t>
            </w:r>
          </w:p>
          <w:p w14:paraId="57C35C30" w14:textId="77777777" w:rsidR="005C5A7F" w:rsidRPr="004F7628" w:rsidRDefault="005C5A7F" w:rsidP="000D3172">
            <w:pPr>
              <w:numPr>
                <w:ilvl w:val="0"/>
                <w:numId w:val="7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a provoz části RV - Přehled registrovaný prodejen sudového vína</w:t>
            </w:r>
          </w:p>
          <w:p w14:paraId="7CB4824A" w14:textId="77777777" w:rsidR="005C5A7F" w:rsidRPr="004F7628" w:rsidRDefault="005C5A7F" w:rsidP="000D3172">
            <w:pPr>
              <w:numPr>
                <w:ilvl w:val="0"/>
                <w:numId w:val="7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systémových číselníků a konfiguračních parametrů.</w:t>
            </w:r>
          </w:p>
          <w:p w14:paraId="33F73D74" w14:textId="77777777" w:rsidR="005C5A7F" w:rsidRPr="004F7628" w:rsidRDefault="005C5A7F" w:rsidP="000D3172">
            <w:pPr>
              <w:keepNext/>
              <w:numPr>
                <w:ilvl w:val="0"/>
                <w:numId w:val="7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a podpora uživatelů aplikace.</w:t>
            </w:r>
          </w:p>
          <w:p w14:paraId="2EFD6CA0" w14:textId="77777777" w:rsidR="005C5A7F" w:rsidRPr="004F7628" w:rsidRDefault="005C5A7F" w:rsidP="000D3172">
            <w:pPr>
              <w:keepLines/>
              <w:widowControl w:val="0"/>
              <w:numPr>
                <w:ilvl w:val="0"/>
                <w:numId w:val="7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Poskytování exportů dat z registru na základě požadavků schválených vlastníkem dat</w:t>
            </w:r>
          </w:p>
          <w:p w14:paraId="4B3CF5AA" w14:textId="77777777" w:rsidR="005C5A7F" w:rsidRPr="004F7628" w:rsidRDefault="005C5A7F" w:rsidP="000D3172">
            <w:pPr>
              <w:keepLines/>
              <w:widowControl w:val="0"/>
              <w:numPr>
                <w:ilvl w:val="0"/>
                <w:numId w:val="7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Zajištění funkčnosti napojení externích spisových služeb </w:t>
            </w:r>
          </w:p>
          <w:p w14:paraId="7CA955CB" w14:textId="77777777" w:rsidR="005C5A7F" w:rsidRPr="004F7628" w:rsidRDefault="005C5A7F" w:rsidP="000D3172">
            <w:pPr>
              <w:keepLines/>
              <w:widowControl w:val="0"/>
              <w:numPr>
                <w:ilvl w:val="0"/>
                <w:numId w:val="7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provozu aplikačních služeb níže uvedených rozhraní:</w:t>
            </w:r>
          </w:p>
          <w:p w14:paraId="074D4130" w14:textId="77777777" w:rsidR="005C5A7F" w:rsidRPr="004F7628" w:rsidRDefault="005C5A7F" w:rsidP="000D3172">
            <w:pPr>
              <w:keepLines/>
              <w:widowControl w:val="0"/>
              <w:numPr>
                <w:ilvl w:val="1"/>
                <w:numId w:val="7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grafické rozhraní</w:t>
            </w:r>
          </w:p>
          <w:p w14:paraId="39CA8C67" w14:textId="77777777" w:rsidR="005C5A7F" w:rsidRPr="004F7628" w:rsidRDefault="005C5A7F" w:rsidP="000D3172">
            <w:pPr>
              <w:keepLines/>
              <w:widowControl w:val="0"/>
              <w:numPr>
                <w:ilvl w:val="1"/>
                <w:numId w:val="7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Rozhraní webových služeb</w:t>
            </w:r>
          </w:p>
          <w:p w14:paraId="2A792D93" w14:textId="77777777" w:rsidR="005C5A7F" w:rsidRPr="004F7628" w:rsidRDefault="005C5A7F" w:rsidP="000D3172">
            <w:pPr>
              <w:keepLines/>
              <w:widowControl w:val="0"/>
              <w:numPr>
                <w:ilvl w:val="1"/>
                <w:numId w:val="7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rPr>
              <w:t>Databázové rozhraní</w:t>
            </w:r>
            <w:r w:rsidRPr="004F7628">
              <w:rPr>
                <w:rFonts w:ascii="Calibri" w:eastAsia="Calibri" w:hAnsi="Calibri" w:cs="Calibri"/>
                <w:szCs w:val="22"/>
                <w:lang w:eastAsia="x-none"/>
              </w:rPr>
              <w:t xml:space="preserve"> </w:t>
            </w:r>
          </w:p>
        </w:tc>
      </w:tr>
      <w:tr w:rsidR="005C5A7F" w:rsidRPr="004F7628" w14:paraId="0B234C66"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063A7190"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color w:val="FFFFFF" w:themeColor="background1"/>
                <w:szCs w:val="22"/>
              </w:rPr>
              <w:lastRenderedPageBreak/>
              <w:t>Požadovaná úroveň služeb</w:t>
            </w:r>
          </w:p>
        </w:tc>
      </w:tr>
      <w:tr w:rsidR="005C5A7F" w:rsidRPr="004F7628" w14:paraId="11369CD7" w14:textId="77777777" w:rsidTr="00F9417D">
        <w:trPr>
          <w:trHeight w:val="727"/>
        </w:trPr>
        <w:tc>
          <w:tcPr>
            <w:tcW w:w="5000" w:type="pct"/>
            <w:gridSpan w:val="4"/>
            <w:tcBorders>
              <w:top w:val="single" w:sz="6" w:space="0" w:color="auto"/>
              <w:left w:val="double" w:sz="4" w:space="0" w:color="auto"/>
              <w:bottom w:val="single" w:sz="6" w:space="0" w:color="auto"/>
              <w:right w:val="double" w:sz="4" w:space="0" w:color="auto"/>
            </w:tcBorders>
          </w:tcPr>
          <w:p w14:paraId="6436A98A"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GOLD</w:t>
            </w:r>
          </w:p>
          <w:p w14:paraId="2012EDB9"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Testovací prostředí: TEST</w:t>
            </w:r>
          </w:p>
        </w:tc>
      </w:tr>
    </w:tbl>
    <w:p w14:paraId="772B9448" w14:textId="77777777" w:rsidR="005C5A7F" w:rsidRPr="004F7628" w:rsidRDefault="005C5A7F" w:rsidP="005C5A7F">
      <w:pPr>
        <w:spacing w:before="60" w:after="60"/>
        <w:jc w:val="center"/>
        <w:rPr>
          <w:rFonts w:ascii="Calibri" w:eastAsia="Times New Roman" w:hAnsi="Calibri" w:cs="Calibri"/>
          <w:b/>
          <w:szCs w:val="22"/>
          <w:lang w:eastAsia="x-none"/>
        </w:rPr>
      </w:pPr>
    </w:p>
    <w:p w14:paraId="5DE4867D"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SR-002</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1"/>
        <w:gridCol w:w="5972"/>
        <w:gridCol w:w="1273"/>
        <w:gridCol w:w="1574"/>
      </w:tblGrid>
      <w:tr w:rsidR="005C5A7F" w:rsidRPr="004F7628" w14:paraId="1C578DBE" w14:textId="77777777" w:rsidTr="00F9417D">
        <w:trPr>
          <w:trHeight w:val="244"/>
        </w:trPr>
        <w:tc>
          <w:tcPr>
            <w:tcW w:w="664" w:type="pct"/>
            <w:tcBorders>
              <w:top w:val="double" w:sz="4" w:space="0" w:color="auto"/>
              <w:left w:val="double" w:sz="4" w:space="0" w:color="auto"/>
              <w:bottom w:val="double" w:sz="4" w:space="0" w:color="auto"/>
              <w:right w:val="double" w:sz="4" w:space="0" w:color="auto"/>
            </w:tcBorders>
            <w:shd w:val="clear" w:color="auto" w:fill="ABBB59"/>
            <w:vAlign w:val="center"/>
          </w:tcPr>
          <w:p w14:paraId="23085ED3"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Název služby</w:t>
            </w:r>
          </w:p>
        </w:tc>
        <w:tc>
          <w:tcPr>
            <w:tcW w:w="2936" w:type="pct"/>
            <w:tcBorders>
              <w:top w:val="double" w:sz="4" w:space="0" w:color="auto"/>
              <w:left w:val="double" w:sz="4" w:space="0" w:color="auto"/>
              <w:bottom w:val="double" w:sz="4" w:space="0" w:color="auto"/>
              <w:right w:val="double" w:sz="4" w:space="0" w:color="auto"/>
            </w:tcBorders>
            <w:vAlign w:val="center"/>
          </w:tcPr>
          <w:p w14:paraId="132A9055"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Speciálních Registrů</w:t>
            </w:r>
          </w:p>
        </w:tc>
        <w:tc>
          <w:tcPr>
            <w:tcW w:w="626" w:type="pct"/>
            <w:tcBorders>
              <w:top w:val="double" w:sz="4" w:space="0" w:color="auto"/>
              <w:left w:val="double" w:sz="4" w:space="0" w:color="auto"/>
              <w:bottom w:val="double" w:sz="4" w:space="0" w:color="auto"/>
              <w:right w:val="double" w:sz="4" w:space="0" w:color="auto"/>
            </w:tcBorders>
            <w:shd w:val="clear" w:color="auto" w:fill="ABBB59"/>
            <w:vAlign w:val="center"/>
          </w:tcPr>
          <w:p w14:paraId="62EFD1E3"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774" w:type="pct"/>
            <w:tcBorders>
              <w:top w:val="double" w:sz="4" w:space="0" w:color="auto"/>
              <w:left w:val="double" w:sz="4" w:space="0" w:color="auto"/>
              <w:bottom w:val="double" w:sz="4" w:space="0" w:color="auto"/>
              <w:right w:val="double" w:sz="4" w:space="0" w:color="auto"/>
            </w:tcBorders>
            <w:vAlign w:val="center"/>
          </w:tcPr>
          <w:p w14:paraId="2553D678"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15C56547" w14:textId="77777777" w:rsidTr="00F9417D">
        <w:trPr>
          <w:trHeight w:val="237"/>
        </w:trPr>
        <w:tc>
          <w:tcPr>
            <w:tcW w:w="664" w:type="pct"/>
            <w:tcBorders>
              <w:top w:val="single" w:sz="6" w:space="0" w:color="auto"/>
              <w:left w:val="double" w:sz="4" w:space="0" w:color="auto"/>
              <w:bottom w:val="single" w:sz="6" w:space="0" w:color="auto"/>
              <w:right w:val="single" w:sz="6" w:space="0" w:color="auto"/>
            </w:tcBorders>
            <w:vAlign w:val="center"/>
          </w:tcPr>
          <w:p w14:paraId="65E564D3"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336" w:type="pct"/>
            <w:gridSpan w:val="3"/>
            <w:tcBorders>
              <w:top w:val="single" w:sz="6" w:space="0" w:color="auto"/>
              <w:left w:val="single" w:sz="6" w:space="0" w:color="auto"/>
              <w:bottom w:val="single" w:sz="6" w:space="0" w:color="auto"/>
              <w:right w:val="double" w:sz="4" w:space="0" w:color="auto"/>
            </w:tcBorders>
            <w:vAlign w:val="center"/>
          </w:tcPr>
          <w:p w14:paraId="2C59D256" w14:textId="77777777" w:rsidR="005C5A7F" w:rsidRPr="004F7628" w:rsidRDefault="005C5A7F" w:rsidP="00283A6D">
            <w:pPr>
              <w:keepLines/>
              <w:widowControl w:val="0"/>
              <w:spacing w:before="60" w:after="60" w:line="280" w:lineRule="exact"/>
              <w:rPr>
                <w:rFonts w:ascii="Calibri" w:eastAsia="Times New Roman" w:hAnsi="Calibri" w:cs="Calibri"/>
                <w:szCs w:val="22"/>
                <w:lang w:eastAsia="x-none"/>
              </w:rPr>
            </w:pPr>
            <w:r w:rsidRPr="004F7628">
              <w:rPr>
                <w:rFonts w:ascii="Calibri" w:eastAsia="Times New Roman" w:hAnsi="Calibri" w:cs="Calibri"/>
                <w:b/>
                <w:szCs w:val="22"/>
                <w:u w:val="single"/>
                <w:lang w:eastAsia="x-none"/>
              </w:rPr>
              <w:t xml:space="preserve">Registr školek (RM): </w:t>
            </w:r>
            <w:r w:rsidRPr="004F7628">
              <w:rPr>
                <w:rFonts w:ascii="Calibri" w:eastAsia="Times New Roman" w:hAnsi="Calibri" w:cs="Calibri"/>
                <w:szCs w:val="22"/>
                <w:lang w:eastAsia="x-none"/>
              </w:rPr>
              <w:t>podporuje správní agendy související s registrací subjektů pracujících s rozmnožovacím materiálem a následné procesy hospodaření. Tento registr spravuje Ústřední kontrolní a zkušební ústav zemědělský (ÚKZÚZ).</w:t>
            </w:r>
          </w:p>
          <w:p w14:paraId="0CE7055C" w14:textId="77777777" w:rsidR="005C5A7F" w:rsidRPr="004F7628" w:rsidRDefault="005C5A7F" w:rsidP="00283A6D">
            <w:pPr>
              <w:keepLines/>
              <w:widowControl w:val="0"/>
              <w:spacing w:before="60" w:after="60" w:line="280" w:lineRule="exact"/>
              <w:rPr>
                <w:rFonts w:ascii="Calibri" w:eastAsia="Times New Roman" w:hAnsi="Calibri" w:cs="Calibri"/>
                <w:szCs w:val="22"/>
                <w:lang w:eastAsia="x-none"/>
              </w:rPr>
            </w:pPr>
            <w:r w:rsidRPr="004F7628">
              <w:rPr>
                <w:rFonts w:ascii="Calibri" w:eastAsia="Times New Roman" w:hAnsi="Calibri" w:cs="Calibri"/>
                <w:b/>
                <w:szCs w:val="22"/>
                <w:u w:val="single"/>
                <w:lang w:eastAsia="x-none"/>
              </w:rPr>
              <w:t>Webové rozhraní databáze odrůd (SOK):</w:t>
            </w:r>
            <w:r w:rsidRPr="004F7628">
              <w:rPr>
                <w:rFonts w:ascii="Calibri" w:eastAsia="Times New Roman" w:hAnsi="Calibri" w:cs="Calibri"/>
                <w:szCs w:val="22"/>
                <w:lang w:eastAsia="x-none"/>
              </w:rPr>
              <w:t xml:space="preserve"> modul IS Národního odrůdového úřadu, který slouží ve vyhledávání ve Státní odrůdové knize pro přihlášené uživatele.</w:t>
            </w:r>
          </w:p>
        </w:tc>
      </w:tr>
      <w:tr w:rsidR="005C5A7F" w:rsidRPr="004F7628" w14:paraId="1AAC9259"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50CB19E0"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Minimální rozsah požadovaných činností</w:t>
            </w:r>
          </w:p>
        </w:tc>
      </w:tr>
      <w:tr w:rsidR="005C5A7F" w:rsidRPr="004F7628" w14:paraId="23715E01" w14:textId="77777777" w:rsidTr="00F9417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977305A"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1C86EC9A" w14:textId="054C4659"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w:t>
            </w:r>
            <w:r w:rsidR="00C85305" w:rsidRPr="004F7628">
              <w:rPr>
                <w:rFonts w:ascii="Calibri" w:eastAsia="Times New Roman" w:hAnsi="Calibri" w:cs="Calibri"/>
                <w:szCs w:val="22"/>
                <w:lang w:eastAsia="cs-CZ"/>
              </w:rPr>
              <w:t> čl. 7</w:t>
            </w:r>
            <w:r w:rsidRPr="004F7628">
              <w:rPr>
                <w:rFonts w:ascii="Calibri" w:eastAsia="Times New Roman" w:hAnsi="Calibri" w:cs="Calibri"/>
                <w:szCs w:val="22"/>
                <w:lang w:eastAsia="cs-CZ"/>
              </w:rPr>
              <w:t xml:space="preserve"> Smlouvy nezbytných pro zajištění řádného provozu produkčního a testovacího prostředí.</w:t>
            </w:r>
          </w:p>
          <w:p w14:paraId="7F2F85BE" w14:textId="77777777"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p>
          <w:p w14:paraId="5D2AB3E5"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4A444B5B" w14:textId="77777777" w:rsidR="005C5A7F" w:rsidRPr="004F7628" w:rsidRDefault="005C5A7F" w:rsidP="000D3172">
            <w:pPr>
              <w:numPr>
                <w:ilvl w:val="0"/>
                <w:numId w:val="7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Provoz registrů v produkčním a testovacím prostředí.</w:t>
            </w:r>
          </w:p>
          <w:p w14:paraId="390BC2DE" w14:textId="77777777" w:rsidR="005C5A7F" w:rsidRPr="004F7628" w:rsidRDefault="005C5A7F" w:rsidP="000D3172">
            <w:pPr>
              <w:numPr>
                <w:ilvl w:val="0"/>
                <w:numId w:val="7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Předmětem služby je zajištění provozu a podpory agend, zejména:</w:t>
            </w:r>
          </w:p>
          <w:p w14:paraId="133F8C34" w14:textId="77777777" w:rsidR="005C5A7F" w:rsidRPr="004F7628" w:rsidRDefault="005C5A7F" w:rsidP="000D3172">
            <w:pPr>
              <w:numPr>
                <w:ilvl w:val="1"/>
                <w:numId w:val="7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Registr množitelských porostů (RM):</w:t>
            </w:r>
          </w:p>
          <w:p w14:paraId="07F25A4C" w14:textId="77777777" w:rsidR="005C5A7F" w:rsidRPr="004F7628" w:rsidRDefault="005C5A7F" w:rsidP="000D3172">
            <w:pPr>
              <w:numPr>
                <w:ilvl w:val="2"/>
                <w:numId w:val="7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 registrace subjektů a souvisejících agend RM</w:t>
            </w:r>
          </w:p>
          <w:p w14:paraId="777EB9F2" w14:textId="77777777" w:rsidR="005C5A7F" w:rsidRPr="004F7628" w:rsidRDefault="005C5A7F" w:rsidP="000D3172">
            <w:pPr>
              <w:numPr>
                <w:ilvl w:val="2"/>
                <w:numId w:val="7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dílčích evidencí souvisejících s trvalými kulturami,</w:t>
            </w:r>
          </w:p>
          <w:p w14:paraId="53B07CC9" w14:textId="77777777" w:rsidR="005C5A7F" w:rsidRPr="004F7628" w:rsidRDefault="005C5A7F" w:rsidP="000D3172">
            <w:pPr>
              <w:numPr>
                <w:ilvl w:val="2"/>
                <w:numId w:val="7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internetová verze RM pro registrované farmáře,</w:t>
            </w:r>
          </w:p>
          <w:p w14:paraId="34B01F3C" w14:textId="77777777" w:rsidR="005C5A7F" w:rsidRPr="004F7628" w:rsidRDefault="005C5A7F" w:rsidP="000D3172">
            <w:pPr>
              <w:numPr>
                <w:ilvl w:val="2"/>
                <w:numId w:val="7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služby poskytující data z registru dle požadavků konzumentů služeb.</w:t>
            </w:r>
          </w:p>
          <w:p w14:paraId="63AB1012" w14:textId="77777777" w:rsidR="005C5A7F" w:rsidRPr="004F7628" w:rsidRDefault="189BFB13" w:rsidP="000D3172">
            <w:pPr>
              <w:numPr>
                <w:ilvl w:val="2"/>
                <w:numId w:val="7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offline klienta pro inspektory RM v terénu</w:t>
            </w:r>
          </w:p>
          <w:p w14:paraId="3494631F" w14:textId="77777777" w:rsidR="005C5A7F" w:rsidRPr="004F7628" w:rsidRDefault="005C5A7F" w:rsidP="000D3172">
            <w:pPr>
              <w:numPr>
                <w:ilvl w:val="1"/>
                <w:numId w:val="7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Webové rozhraní databáze odrůd (SOK)</w:t>
            </w:r>
          </w:p>
          <w:p w14:paraId="3BAB7B45" w14:textId="77777777" w:rsidR="005C5A7F" w:rsidRPr="004F7628" w:rsidRDefault="005C5A7F" w:rsidP="000D3172">
            <w:pPr>
              <w:numPr>
                <w:ilvl w:val="2"/>
                <w:numId w:val="7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prohlížení dat Státní odrůdové knihy. Každodenní synchronizace dat ze systému IS NOU prostřednictvím webové služby</w:t>
            </w:r>
          </w:p>
          <w:p w14:paraId="3CA4EC32" w14:textId="77777777" w:rsidR="005C5A7F" w:rsidRPr="004F7628" w:rsidRDefault="005C5A7F" w:rsidP="000D3172">
            <w:pPr>
              <w:numPr>
                <w:ilvl w:val="2"/>
                <w:numId w:val="7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Exporty dat SOK ve formátu XLS</w:t>
            </w:r>
          </w:p>
          <w:p w14:paraId="1E0603BF" w14:textId="77777777" w:rsidR="005C5A7F" w:rsidRPr="004F7628" w:rsidRDefault="005C5A7F" w:rsidP="000D3172">
            <w:pPr>
              <w:numPr>
                <w:ilvl w:val="0"/>
                <w:numId w:val="7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systémových číselníků a konfiguračních parametrů.</w:t>
            </w:r>
          </w:p>
          <w:p w14:paraId="67CA7819" w14:textId="77777777" w:rsidR="005C5A7F" w:rsidRPr="004F7628" w:rsidRDefault="005C5A7F" w:rsidP="000D3172">
            <w:pPr>
              <w:keepNext/>
              <w:numPr>
                <w:ilvl w:val="0"/>
                <w:numId w:val="7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a podpora uživatelů aplikace.</w:t>
            </w:r>
          </w:p>
          <w:p w14:paraId="5D6E3C62" w14:textId="77777777" w:rsidR="005C5A7F" w:rsidRPr="004F7628" w:rsidRDefault="005C5A7F" w:rsidP="000D3172">
            <w:pPr>
              <w:keepLines/>
              <w:widowControl w:val="0"/>
              <w:numPr>
                <w:ilvl w:val="0"/>
                <w:numId w:val="7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Poskytování exportů dat z registru na základě požadavků schválených vlastníkem dat.</w:t>
            </w:r>
          </w:p>
          <w:p w14:paraId="690F6B9E" w14:textId="77777777" w:rsidR="005C5A7F" w:rsidRPr="004F7628" w:rsidRDefault="005C5A7F" w:rsidP="000D3172">
            <w:pPr>
              <w:keepLines/>
              <w:widowControl w:val="0"/>
              <w:numPr>
                <w:ilvl w:val="0"/>
                <w:numId w:val="73"/>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Zajištění funkčnosti napojení externích spisových služeb. </w:t>
            </w:r>
          </w:p>
          <w:p w14:paraId="0FA07B72" w14:textId="77777777" w:rsidR="005C5A7F" w:rsidRPr="004F7628" w:rsidRDefault="005C5A7F" w:rsidP="000D3172">
            <w:pPr>
              <w:keepLines/>
              <w:widowControl w:val="0"/>
              <w:numPr>
                <w:ilvl w:val="0"/>
                <w:numId w:val="7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provozu aplikačních služeb níže uvedených rozhraní:</w:t>
            </w:r>
          </w:p>
          <w:p w14:paraId="1AAC7F3C" w14:textId="77777777" w:rsidR="005C5A7F" w:rsidRPr="004F7628" w:rsidRDefault="005C5A7F" w:rsidP="000D3172">
            <w:pPr>
              <w:keepLines/>
              <w:widowControl w:val="0"/>
              <w:numPr>
                <w:ilvl w:val="1"/>
                <w:numId w:val="7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grafické rozhraní</w:t>
            </w:r>
          </w:p>
          <w:p w14:paraId="6699EAD3" w14:textId="77777777" w:rsidR="005C5A7F" w:rsidRPr="004F7628" w:rsidRDefault="005C5A7F" w:rsidP="000D3172">
            <w:pPr>
              <w:keepLines/>
              <w:widowControl w:val="0"/>
              <w:numPr>
                <w:ilvl w:val="1"/>
                <w:numId w:val="7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Rozhraní webových služeb</w:t>
            </w:r>
          </w:p>
          <w:p w14:paraId="39D28C2D" w14:textId="77777777" w:rsidR="005C5A7F" w:rsidRPr="004F7628" w:rsidRDefault="005C5A7F" w:rsidP="000D3172">
            <w:pPr>
              <w:keepLines/>
              <w:widowControl w:val="0"/>
              <w:numPr>
                <w:ilvl w:val="1"/>
                <w:numId w:val="7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Databázové rozhraní</w:t>
            </w:r>
          </w:p>
          <w:p w14:paraId="5D5866EC" w14:textId="77777777" w:rsidR="005C5A7F" w:rsidRPr="004F7628" w:rsidRDefault="005C5A7F" w:rsidP="000D3172">
            <w:pPr>
              <w:keepLines/>
              <w:widowControl w:val="0"/>
              <w:numPr>
                <w:ilvl w:val="0"/>
                <w:numId w:val="73"/>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Zajištění funkčnosti </w:t>
            </w:r>
            <w:r w:rsidRPr="004F7628">
              <w:rPr>
                <w:rFonts w:ascii="Calibri" w:eastAsia="Calibri" w:hAnsi="Calibri" w:cs="Calibri"/>
                <w:szCs w:val="22"/>
                <w:lang w:eastAsia="x-none"/>
              </w:rPr>
              <w:t>komunikačního modulu ÚKZÚZ, který zajišťuje import dat o přípravcích do systémů MZe.</w:t>
            </w:r>
          </w:p>
        </w:tc>
      </w:tr>
      <w:tr w:rsidR="005C5A7F" w:rsidRPr="004F7628" w14:paraId="7F798CA5"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4F2FFFEA"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color w:val="FFFFFF" w:themeColor="background1"/>
                <w:szCs w:val="22"/>
              </w:rPr>
              <w:t>Požadovaná úroveň služeb</w:t>
            </w:r>
          </w:p>
        </w:tc>
      </w:tr>
      <w:tr w:rsidR="005C5A7F" w:rsidRPr="004F7628" w14:paraId="2B7A4569" w14:textId="77777777" w:rsidTr="00F9417D">
        <w:trPr>
          <w:trHeight w:val="269"/>
        </w:trPr>
        <w:tc>
          <w:tcPr>
            <w:tcW w:w="5000" w:type="pct"/>
            <w:gridSpan w:val="4"/>
            <w:tcBorders>
              <w:top w:val="single" w:sz="6" w:space="0" w:color="auto"/>
              <w:left w:val="double" w:sz="4" w:space="0" w:color="auto"/>
              <w:bottom w:val="single" w:sz="6" w:space="0" w:color="auto"/>
              <w:right w:val="double" w:sz="4" w:space="0" w:color="auto"/>
            </w:tcBorders>
          </w:tcPr>
          <w:p w14:paraId="75159192"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SILVER</w:t>
            </w:r>
          </w:p>
          <w:p w14:paraId="577E8327" w14:textId="77777777" w:rsidR="005C5A7F" w:rsidRPr="004F7628" w:rsidRDefault="005C5A7F" w:rsidP="00283A6D">
            <w:pPr>
              <w:spacing w:after="120" w:line="280" w:lineRule="exact"/>
              <w:rPr>
                <w:rFonts w:ascii="Calibri" w:eastAsia="Times New Roman" w:hAnsi="Calibri" w:cs="Calibri"/>
                <w:szCs w:val="22"/>
                <w:lang w:eastAsia="cs-CZ"/>
              </w:rPr>
            </w:pPr>
            <w:r w:rsidRPr="004F7628">
              <w:rPr>
                <w:rFonts w:ascii="Calibri" w:eastAsia="Times New Roman" w:hAnsi="Calibri" w:cs="Calibri"/>
                <w:szCs w:val="22"/>
                <w:lang w:eastAsia="cs-CZ"/>
              </w:rPr>
              <w:lastRenderedPageBreak/>
              <w:t>Testovací prostředí: TEST</w:t>
            </w:r>
          </w:p>
        </w:tc>
      </w:tr>
    </w:tbl>
    <w:p w14:paraId="0CC5A99C" w14:textId="77777777" w:rsidR="005C5A7F" w:rsidRPr="004F7628" w:rsidRDefault="005C5A7F" w:rsidP="005C5A7F">
      <w:pPr>
        <w:keepNext/>
        <w:suppressAutoHyphens/>
        <w:spacing w:before="360" w:after="120" w:line="280" w:lineRule="exact"/>
        <w:outlineLvl w:val="0"/>
        <w:rPr>
          <w:rFonts w:ascii="Calibri" w:eastAsia="Times New Roman" w:hAnsi="Calibri" w:cs="Calibri"/>
          <w:b/>
          <w:szCs w:val="22"/>
        </w:rPr>
      </w:pPr>
      <w:r w:rsidRPr="004F7628">
        <w:rPr>
          <w:rFonts w:ascii="Calibri" w:eastAsia="Times New Roman" w:hAnsi="Calibri" w:cs="Calibri"/>
          <w:b/>
          <w:szCs w:val="22"/>
        </w:rPr>
        <w:lastRenderedPageBreak/>
        <w:t>ID: SR – 003</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2"/>
        <w:gridCol w:w="1246"/>
        <w:gridCol w:w="1761"/>
      </w:tblGrid>
      <w:tr w:rsidR="005C5A7F" w:rsidRPr="004F7628" w14:paraId="383BC207"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16087EB2" w14:textId="77777777" w:rsidR="005C5A7F" w:rsidRPr="004F7628" w:rsidRDefault="005C5A7F" w:rsidP="00283A6D">
            <w:pPr>
              <w:keepLines/>
              <w:widowControl w:val="0"/>
              <w:spacing w:before="60" w:after="60"/>
              <w:rPr>
                <w:rFonts w:ascii="Calibri" w:eastAsia="Times New Roman" w:hAnsi="Calibri" w:cs="Calibri"/>
                <w:b/>
                <w:szCs w:val="22"/>
                <w:lang w:eastAsia="cs-CZ"/>
              </w:rPr>
            </w:pPr>
            <w:r w:rsidRPr="004F7628">
              <w:rPr>
                <w:rFonts w:ascii="Calibri" w:eastAsia="Times New Roman" w:hAnsi="Calibri" w:cs="Calibri"/>
                <w:b/>
                <w:color w:val="FFFFFF"/>
                <w:szCs w:val="22"/>
                <w:lang w:eastAsia="cs-CZ"/>
              </w:rPr>
              <w:t>Název služby</w:t>
            </w:r>
          </w:p>
        </w:tc>
        <w:tc>
          <w:tcPr>
            <w:tcW w:w="2860" w:type="pct"/>
            <w:tcBorders>
              <w:top w:val="double" w:sz="4" w:space="0" w:color="auto"/>
              <w:left w:val="double" w:sz="4" w:space="0" w:color="auto"/>
              <w:bottom w:val="double" w:sz="4" w:space="0" w:color="auto"/>
              <w:right w:val="double" w:sz="4" w:space="0" w:color="auto"/>
            </w:tcBorders>
            <w:vAlign w:val="center"/>
          </w:tcPr>
          <w:p w14:paraId="5EF12EE8"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 xml:space="preserve">Provoz Speciálních Registrů – registr chmelnic </w:t>
            </w:r>
          </w:p>
        </w:tc>
        <w:tc>
          <w:tcPr>
            <w:tcW w:w="612" w:type="pct"/>
            <w:tcBorders>
              <w:top w:val="double" w:sz="4" w:space="0" w:color="auto"/>
              <w:left w:val="double" w:sz="4" w:space="0" w:color="auto"/>
              <w:bottom w:val="double" w:sz="4" w:space="0" w:color="auto"/>
              <w:right w:val="double" w:sz="4" w:space="0" w:color="auto"/>
            </w:tcBorders>
            <w:shd w:val="clear" w:color="auto" w:fill="ABBB59"/>
            <w:vAlign w:val="center"/>
          </w:tcPr>
          <w:p w14:paraId="65A1559E"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865" w:type="pct"/>
            <w:tcBorders>
              <w:top w:val="double" w:sz="4" w:space="0" w:color="auto"/>
              <w:left w:val="double" w:sz="4" w:space="0" w:color="auto"/>
              <w:bottom w:val="double" w:sz="4" w:space="0" w:color="auto"/>
              <w:right w:val="double" w:sz="4" w:space="0" w:color="auto"/>
            </w:tcBorders>
            <w:vAlign w:val="center"/>
          </w:tcPr>
          <w:p w14:paraId="795E7858"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0FD33DBA"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678F5C55"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01D62843" w14:textId="77777777" w:rsidR="005C5A7F" w:rsidRPr="004F7628" w:rsidRDefault="005C5A7F" w:rsidP="00283A6D">
            <w:pPr>
              <w:keepLines/>
              <w:widowControl w:val="0"/>
              <w:spacing w:before="60" w:after="60" w:line="280" w:lineRule="exact"/>
              <w:rPr>
                <w:rFonts w:ascii="Calibri" w:eastAsia="Times New Roman" w:hAnsi="Calibri" w:cs="Calibri"/>
                <w:szCs w:val="22"/>
                <w:lang w:eastAsia="x-none"/>
              </w:rPr>
            </w:pPr>
            <w:r w:rsidRPr="004F7628">
              <w:rPr>
                <w:rFonts w:ascii="Calibri" w:eastAsia="Times New Roman" w:hAnsi="Calibri" w:cs="Calibri"/>
                <w:b/>
                <w:szCs w:val="22"/>
                <w:u w:val="single"/>
                <w:lang w:eastAsia="x-none"/>
              </w:rPr>
              <w:t>Registr chmelnic  (RC):</w:t>
            </w:r>
            <w:r w:rsidRPr="004F7628">
              <w:rPr>
                <w:rFonts w:ascii="Calibri" w:eastAsia="Times New Roman" w:hAnsi="Calibri" w:cs="Calibri"/>
                <w:szCs w:val="22"/>
                <w:lang w:eastAsia="x-none"/>
              </w:rPr>
              <w:t xml:space="preserve"> podporuje správní agendy související s registrací chmelnic  a certifikací chmele. Tento registr spravuje Ústřední kontrolní a zkušební ústav zemědělský (ÚKZÚZ).</w:t>
            </w:r>
          </w:p>
        </w:tc>
      </w:tr>
      <w:tr w:rsidR="005C5A7F" w:rsidRPr="004F7628" w14:paraId="637C15C8"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35F3C291"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Minimální rozsah požadovaných činností</w:t>
            </w:r>
          </w:p>
        </w:tc>
      </w:tr>
      <w:tr w:rsidR="005C5A7F" w:rsidRPr="004F7628" w14:paraId="62D6FA5F" w14:textId="77777777" w:rsidTr="00F9417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2A5C8315" w14:textId="77777777" w:rsidR="005C5A7F" w:rsidRPr="004F7628" w:rsidRDefault="005C5A7F" w:rsidP="00283A6D">
            <w:pPr>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3A1D85E9" w14:textId="30BE082C"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w:t>
            </w:r>
            <w:r w:rsidR="00C85305" w:rsidRPr="004F7628">
              <w:rPr>
                <w:rFonts w:ascii="Calibri" w:eastAsia="Times New Roman" w:hAnsi="Calibri" w:cs="Calibri"/>
                <w:szCs w:val="22"/>
                <w:lang w:eastAsia="cs-CZ"/>
              </w:rPr>
              <w:t> čl. 7</w:t>
            </w:r>
            <w:r w:rsidRPr="004F7628">
              <w:rPr>
                <w:rFonts w:ascii="Calibri" w:eastAsia="Times New Roman" w:hAnsi="Calibri" w:cs="Calibri"/>
                <w:szCs w:val="22"/>
                <w:lang w:eastAsia="cs-CZ"/>
              </w:rPr>
              <w:t xml:space="preserve"> Smlouvy nezbytných pro zajištění řádného provozu produkčního a testovacího prostředí. </w:t>
            </w:r>
          </w:p>
          <w:p w14:paraId="19A707D9" w14:textId="77777777" w:rsidR="005C5A7F" w:rsidRPr="004F7628" w:rsidRDefault="005C5A7F" w:rsidP="00283A6D">
            <w:pPr>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37E4DF42" w14:textId="77777777" w:rsidR="005C5A7F" w:rsidRPr="004F7628" w:rsidRDefault="005C5A7F" w:rsidP="000D3172">
            <w:pPr>
              <w:numPr>
                <w:ilvl w:val="0"/>
                <w:numId w:val="7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Provoz registru chmelnic v produkčním a testovacím prostředí </w:t>
            </w:r>
          </w:p>
          <w:p w14:paraId="6255AF21" w14:textId="77777777" w:rsidR="005C5A7F" w:rsidRPr="004F7628" w:rsidRDefault="005C5A7F" w:rsidP="000D3172">
            <w:pPr>
              <w:numPr>
                <w:ilvl w:val="0"/>
                <w:numId w:val="7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Předmětem služby je zajištění provozu a podpory agend, zejména:</w:t>
            </w:r>
          </w:p>
          <w:p w14:paraId="0C2C821F" w14:textId="77777777" w:rsidR="005C5A7F" w:rsidRPr="004F7628" w:rsidRDefault="005C5A7F" w:rsidP="000D3172">
            <w:pPr>
              <w:numPr>
                <w:ilvl w:val="1"/>
                <w:numId w:val="7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 registrace chmelnic a souvisejících agend,</w:t>
            </w:r>
          </w:p>
          <w:p w14:paraId="22889FC7" w14:textId="77777777" w:rsidR="005C5A7F" w:rsidRPr="004F7628" w:rsidRDefault="005C5A7F" w:rsidP="000D3172">
            <w:pPr>
              <w:numPr>
                <w:ilvl w:val="1"/>
                <w:numId w:val="7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proces certifikace chmele a souvisejících agend</w:t>
            </w:r>
          </w:p>
          <w:p w14:paraId="6E6657D4" w14:textId="77777777" w:rsidR="005C5A7F" w:rsidRPr="004F7628" w:rsidRDefault="005C5A7F" w:rsidP="000D3172">
            <w:pPr>
              <w:numPr>
                <w:ilvl w:val="0"/>
                <w:numId w:val="7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internetové verze RC pro registrované uživatele</w:t>
            </w:r>
          </w:p>
          <w:p w14:paraId="6744453E" w14:textId="77777777" w:rsidR="005C5A7F" w:rsidRPr="004F7628" w:rsidRDefault="005C5A7F" w:rsidP="000D3172">
            <w:pPr>
              <w:numPr>
                <w:ilvl w:val="0"/>
                <w:numId w:val="7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Webové služby poskytující data z registru dle požadavků konzumentů služeb. </w:t>
            </w:r>
          </w:p>
          <w:p w14:paraId="412144A6" w14:textId="77777777" w:rsidR="005C5A7F" w:rsidRPr="004F7628" w:rsidRDefault="005C5A7F" w:rsidP="000D3172">
            <w:pPr>
              <w:numPr>
                <w:ilvl w:val="0"/>
                <w:numId w:val="7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systémových číselníků a konfiguračních parametrů.</w:t>
            </w:r>
          </w:p>
          <w:p w14:paraId="34536813" w14:textId="77777777" w:rsidR="005C5A7F" w:rsidRPr="004F7628" w:rsidRDefault="005C5A7F" w:rsidP="000D3172">
            <w:pPr>
              <w:keepNext/>
              <w:numPr>
                <w:ilvl w:val="0"/>
                <w:numId w:val="7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a podpora uživatelů aplikace.</w:t>
            </w:r>
          </w:p>
          <w:p w14:paraId="7ECC7D96" w14:textId="77777777" w:rsidR="005C5A7F" w:rsidRPr="004F7628" w:rsidRDefault="005C5A7F" w:rsidP="000D3172">
            <w:pPr>
              <w:keepLines/>
              <w:widowControl w:val="0"/>
              <w:numPr>
                <w:ilvl w:val="0"/>
                <w:numId w:val="7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Poskytování exportů dat z registru na základě požadavků schválených vlastníkem dat</w:t>
            </w:r>
          </w:p>
          <w:p w14:paraId="05FAD7C9" w14:textId="77777777" w:rsidR="005C5A7F" w:rsidRPr="004F7628" w:rsidRDefault="005C5A7F" w:rsidP="000D3172">
            <w:pPr>
              <w:keepLines/>
              <w:widowControl w:val="0"/>
              <w:numPr>
                <w:ilvl w:val="0"/>
                <w:numId w:val="7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Zajištění funkčnosti napojení externích spisových služeb </w:t>
            </w:r>
          </w:p>
          <w:p w14:paraId="0334E9E7" w14:textId="77777777" w:rsidR="005C5A7F" w:rsidRPr="004F7628" w:rsidRDefault="005C5A7F" w:rsidP="000D3172">
            <w:pPr>
              <w:keepLines/>
              <w:widowControl w:val="0"/>
              <w:numPr>
                <w:ilvl w:val="0"/>
                <w:numId w:val="7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agendy týkající se čteček čárových kódů a koncových stanic (napojení)</w:t>
            </w:r>
          </w:p>
          <w:p w14:paraId="1FFDF905" w14:textId="77777777" w:rsidR="005C5A7F" w:rsidRPr="004F7628" w:rsidRDefault="005C5A7F" w:rsidP="000D3172">
            <w:pPr>
              <w:keepLines/>
              <w:widowControl w:val="0"/>
              <w:numPr>
                <w:ilvl w:val="0"/>
                <w:numId w:val="7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offline klienta pro inspektory RC v terénu</w:t>
            </w:r>
          </w:p>
          <w:p w14:paraId="6D46EDD6" w14:textId="77777777" w:rsidR="005C5A7F" w:rsidRPr="004F7628" w:rsidRDefault="005C5A7F" w:rsidP="000D3172">
            <w:pPr>
              <w:keepLines/>
              <w:widowControl w:val="0"/>
              <w:numPr>
                <w:ilvl w:val="0"/>
                <w:numId w:val="7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provozu aplikačních služeb níže uvedených rozhraní:</w:t>
            </w:r>
          </w:p>
          <w:p w14:paraId="551F245A" w14:textId="77777777" w:rsidR="005C5A7F" w:rsidRPr="004F7628" w:rsidRDefault="005C5A7F" w:rsidP="000D3172">
            <w:pPr>
              <w:keepLines/>
              <w:widowControl w:val="0"/>
              <w:numPr>
                <w:ilvl w:val="1"/>
                <w:numId w:val="78"/>
              </w:numPr>
              <w:spacing w:before="60" w:after="60" w:line="288" w:lineRule="auto"/>
              <w:contextualSpacing/>
              <w:jc w:val="left"/>
              <w:rPr>
                <w:rFonts w:ascii="Calibri" w:eastAsia="Calibri" w:hAnsi="Calibri" w:cs="Calibri"/>
                <w:szCs w:val="22"/>
                <w:lang w:eastAsia="cs-CZ"/>
              </w:rPr>
            </w:pPr>
            <w:r w:rsidRPr="004F7628">
              <w:rPr>
                <w:rFonts w:ascii="Calibri" w:eastAsia="Calibri" w:hAnsi="Calibri" w:cs="Calibri"/>
                <w:szCs w:val="22"/>
              </w:rPr>
              <w:t>Webové</w:t>
            </w:r>
            <w:r w:rsidRPr="004F7628">
              <w:rPr>
                <w:rFonts w:ascii="Calibri" w:eastAsia="Calibri" w:hAnsi="Calibri" w:cs="Calibri"/>
                <w:szCs w:val="22"/>
                <w:lang w:eastAsia="cs-CZ"/>
              </w:rPr>
              <w:t xml:space="preserve"> grafické rozhraní</w:t>
            </w:r>
          </w:p>
          <w:p w14:paraId="26C2630B" w14:textId="77777777" w:rsidR="005C5A7F" w:rsidRPr="004F7628" w:rsidRDefault="005C5A7F" w:rsidP="000D3172">
            <w:pPr>
              <w:keepLines/>
              <w:widowControl w:val="0"/>
              <w:numPr>
                <w:ilvl w:val="1"/>
                <w:numId w:val="78"/>
              </w:numPr>
              <w:spacing w:before="60" w:after="60" w:line="288" w:lineRule="auto"/>
              <w:contextualSpacing/>
              <w:jc w:val="left"/>
              <w:rPr>
                <w:rFonts w:ascii="Calibri" w:eastAsia="Calibri" w:hAnsi="Calibri" w:cs="Calibri"/>
                <w:szCs w:val="22"/>
                <w:lang w:eastAsia="cs-CZ"/>
              </w:rPr>
            </w:pPr>
            <w:r w:rsidRPr="004F7628">
              <w:rPr>
                <w:rFonts w:ascii="Calibri" w:eastAsia="Calibri" w:hAnsi="Calibri" w:cs="Calibri"/>
                <w:szCs w:val="22"/>
                <w:lang w:eastAsia="cs-CZ"/>
              </w:rPr>
              <w:t>Rozhraní webových služeb</w:t>
            </w:r>
          </w:p>
          <w:p w14:paraId="0A5E6861" w14:textId="77777777" w:rsidR="005C5A7F" w:rsidRPr="004F7628" w:rsidRDefault="005C5A7F" w:rsidP="000D3172">
            <w:pPr>
              <w:keepLines/>
              <w:widowControl w:val="0"/>
              <w:numPr>
                <w:ilvl w:val="1"/>
                <w:numId w:val="7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cs-CZ"/>
              </w:rPr>
              <w:t>Databázové rozhraní</w:t>
            </w:r>
            <w:r w:rsidRPr="004F7628">
              <w:rPr>
                <w:rFonts w:ascii="Calibri" w:eastAsia="Calibri" w:hAnsi="Calibri" w:cs="Calibri"/>
                <w:szCs w:val="22"/>
                <w:lang w:eastAsia="x-none"/>
              </w:rPr>
              <w:t xml:space="preserve"> </w:t>
            </w:r>
          </w:p>
        </w:tc>
      </w:tr>
      <w:tr w:rsidR="005C5A7F" w:rsidRPr="004F7628" w14:paraId="54B646A5"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6C5003FF"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color w:val="FFFFFF" w:themeColor="background1"/>
                <w:szCs w:val="22"/>
              </w:rPr>
              <w:t>Požadovaná úroveň služeb</w:t>
            </w:r>
          </w:p>
        </w:tc>
      </w:tr>
      <w:tr w:rsidR="005C5A7F" w:rsidRPr="004F7628" w14:paraId="586A0F60" w14:textId="77777777" w:rsidTr="00F9417D">
        <w:trPr>
          <w:trHeight w:val="846"/>
        </w:trPr>
        <w:tc>
          <w:tcPr>
            <w:tcW w:w="5000" w:type="pct"/>
            <w:gridSpan w:val="4"/>
            <w:tcBorders>
              <w:top w:val="single" w:sz="6" w:space="0" w:color="auto"/>
              <w:left w:val="double" w:sz="4" w:space="0" w:color="auto"/>
              <w:bottom w:val="single" w:sz="6" w:space="0" w:color="auto"/>
              <w:right w:val="double" w:sz="4" w:space="0" w:color="auto"/>
            </w:tcBorders>
          </w:tcPr>
          <w:p w14:paraId="6FC10F44"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GOLD</w:t>
            </w:r>
          </w:p>
          <w:p w14:paraId="5C73900C" w14:textId="77777777" w:rsidR="005C5A7F" w:rsidRPr="004F7628" w:rsidRDefault="005C5A7F" w:rsidP="00283A6D">
            <w:pPr>
              <w:spacing w:after="120" w:line="280" w:lineRule="exact"/>
              <w:rPr>
                <w:rFonts w:ascii="Calibri" w:eastAsia="Times New Roman" w:hAnsi="Calibri" w:cs="Calibri"/>
                <w:szCs w:val="22"/>
                <w:lang w:eastAsia="cs-CZ"/>
              </w:rPr>
            </w:pPr>
            <w:r w:rsidRPr="004F7628">
              <w:rPr>
                <w:rFonts w:ascii="Calibri" w:eastAsia="Times New Roman" w:hAnsi="Calibri" w:cs="Calibri"/>
                <w:szCs w:val="22"/>
                <w:lang w:eastAsia="cs-CZ"/>
              </w:rPr>
              <w:t>Testovací prostředí: TEST</w:t>
            </w:r>
          </w:p>
        </w:tc>
      </w:tr>
    </w:tbl>
    <w:p w14:paraId="77DCA8BE" w14:textId="77777777" w:rsidR="005C5A7F" w:rsidRPr="004F7628" w:rsidRDefault="005C5A7F" w:rsidP="005C5A7F">
      <w:pPr>
        <w:spacing w:before="60" w:after="60"/>
        <w:jc w:val="center"/>
        <w:rPr>
          <w:rFonts w:ascii="Calibri" w:eastAsia="Times New Roman" w:hAnsi="Calibri" w:cs="Calibri"/>
          <w:b/>
          <w:szCs w:val="22"/>
          <w:lang w:eastAsia="x-none"/>
        </w:rPr>
      </w:pPr>
    </w:p>
    <w:p w14:paraId="67427D2D"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t>ID: SR – 004</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2"/>
        <w:gridCol w:w="1246"/>
        <w:gridCol w:w="1761"/>
      </w:tblGrid>
      <w:tr w:rsidR="005C5A7F" w:rsidRPr="004F7628" w14:paraId="1D4EEA20"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7CC926CC" w14:textId="77777777" w:rsidR="005C5A7F" w:rsidRPr="004F7628" w:rsidRDefault="005C5A7F" w:rsidP="00283A6D">
            <w:pPr>
              <w:keepLines/>
              <w:widowControl w:val="0"/>
              <w:spacing w:before="60" w:after="60"/>
              <w:rPr>
                <w:rFonts w:ascii="Calibri" w:eastAsia="Times New Roman" w:hAnsi="Calibri" w:cs="Calibri"/>
                <w:b/>
                <w:szCs w:val="22"/>
                <w:lang w:eastAsia="cs-CZ"/>
              </w:rPr>
            </w:pPr>
            <w:r w:rsidRPr="004F7628">
              <w:rPr>
                <w:rFonts w:ascii="Calibri" w:eastAsia="Times New Roman" w:hAnsi="Calibri" w:cs="Calibri"/>
                <w:b/>
                <w:color w:val="FFFFFF"/>
                <w:szCs w:val="22"/>
                <w:lang w:eastAsia="cs-CZ"/>
              </w:rPr>
              <w:t>Název služby</w:t>
            </w:r>
          </w:p>
        </w:tc>
        <w:tc>
          <w:tcPr>
            <w:tcW w:w="2860" w:type="pct"/>
            <w:tcBorders>
              <w:top w:val="double" w:sz="4" w:space="0" w:color="auto"/>
              <w:left w:val="double" w:sz="4" w:space="0" w:color="auto"/>
              <w:bottom w:val="double" w:sz="4" w:space="0" w:color="auto"/>
              <w:right w:val="double" w:sz="4" w:space="0" w:color="auto"/>
            </w:tcBorders>
            <w:vAlign w:val="center"/>
          </w:tcPr>
          <w:p w14:paraId="4BE25F30" w14:textId="409601C5"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Speciálních Registrů – registr ovocných sadů</w:t>
            </w:r>
          </w:p>
        </w:tc>
        <w:tc>
          <w:tcPr>
            <w:tcW w:w="612" w:type="pct"/>
            <w:tcBorders>
              <w:top w:val="double" w:sz="4" w:space="0" w:color="auto"/>
              <w:left w:val="double" w:sz="4" w:space="0" w:color="auto"/>
              <w:bottom w:val="double" w:sz="4" w:space="0" w:color="auto"/>
              <w:right w:val="double" w:sz="4" w:space="0" w:color="auto"/>
            </w:tcBorders>
            <w:shd w:val="clear" w:color="auto" w:fill="ABBB59"/>
            <w:vAlign w:val="center"/>
          </w:tcPr>
          <w:p w14:paraId="466A90AD"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865" w:type="pct"/>
            <w:tcBorders>
              <w:top w:val="double" w:sz="4" w:space="0" w:color="auto"/>
              <w:left w:val="double" w:sz="4" w:space="0" w:color="auto"/>
              <w:bottom w:val="double" w:sz="4" w:space="0" w:color="auto"/>
              <w:right w:val="double" w:sz="4" w:space="0" w:color="auto"/>
            </w:tcBorders>
            <w:vAlign w:val="center"/>
          </w:tcPr>
          <w:p w14:paraId="013D0755"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18416A01"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77788179"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650BFEF8" w14:textId="77777777" w:rsidR="005C5A7F" w:rsidRPr="004F7628" w:rsidRDefault="005C5A7F" w:rsidP="00283A6D">
            <w:pPr>
              <w:keepLines/>
              <w:widowControl w:val="0"/>
              <w:spacing w:before="60" w:after="60" w:line="280" w:lineRule="exact"/>
              <w:rPr>
                <w:rFonts w:ascii="Calibri" w:eastAsia="Times New Roman" w:hAnsi="Calibri" w:cs="Calibri"/>
                <w:szCs w:val="22"/>
                <w:lang w:eastAsia="x-none"/>
              </w:rPr>
            </w:pPr>
            <w:r w:rsidRPr="004F7628">
              <w:rPr>
                <w:rFonts w:ascii="Calibri" w:eastAsia="Times New Roman" w:hAnsi="Calibri" w:cs="Calibri"/>
                <w:b/>
                <w:szCs w:val="22"/>
                <w:u w:val="single"/>
                <w:lang w:eastAsia="x-none"/>
              </w:rPr>
              <w:t xml:space="preserve">Registr ovocných sadů (RS): </w:t>
            </w:r>
            <w:r w:rsidRPr="004F7628">
              <w:rPr>
                <w:rFonts w:ascii="Calibri" w:eastAsia="Times New Roman" w:hAnsi="Calibri" w:cs="Calibri"/>
                <w:szCs w:val="22"/>
                <w:lang w:eastAsia="x-none"/>
              </w:rPr>
              <w:t>podporuje správní agendy související s registrací ovocných sadů a následné procesy hospodaření (a to včetně podpory pro inspektory RM v terénu). Tento registr spravuje Ústřední kontrolní a zkušební ústav zemědělský (ÚKZÚZ).</w:t>
            </w:r>
          </w:p>
        </w:tc>
      </w:tr>
      <w:tr w:rsidR="005C5A7F" w:rsidRPr="004F7628" w14:paraId="46B715BB"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208C7026"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Minimální rozsah požadovaných činností</w:t>
            </w:r>
          </w:p>
        </w:tc>
      </w:tr>
      <w:tr w:rsidR="005C5A7F" w:rsidRPr="004F7628" w14:paraId="3CA6F587" w14:textId="77777777" w:rsidTr="00F9417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8C97C0D" w14:textId="77777777" w:rsidR="005C5A7F" w:rsidRPr="004F7628" w:rsidRDefault="005C5A7F" w:rsidP="00283A6D">
            <w:pPr>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lastRenderedPageBreak/>
              <w:t>Standardní služby</w:t>
            </w:r>
          </w:p>
          <w:p w14:paraId="64A8E5BF" w14:textId="1D2A28E9"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EE2B89" w:rsidRPr="004F7628">
              <w:rPr>
                <w:rFonts w:ascii="Calibri" w:eastAsia="Times New Roman" w:hAnsi="Calibri" w:cs="Calibri"/>
                <w:szCs w:val="22"/>
                <w:lang w:eastAsia="cs-CZ"/>
              </w:rPr>
              <w:t>čl. 7</w:t>
            </w:r>
            <w:r w:rsidRPr="004F7628">
              <w:rPr>
                <w:rFonts w:ascii="Calibri" w:eastAsia="Times New Roman" w:hAnsi="Calibri" w:cs="Calibri"/>
                <w:szCs w:val="22"/>
                <w:lang w:eastAsia="cs-CZ"/>
              </w:rPr>
              <w:t xml:space="preserve"> Smlouvy nezbytných pro zajištění řádného provozu produkčního a testovacího prostředí.</w:t>
            </w:r>
          </w:p>
          <w:p w14:paraId="3E82C74C" w14:textId="77777777" w:rsidR="005C5A7F" w:rsidRPr="004F7628" w:rsidRDefault="005C5A7F" w:rsidP="00283A6D">
            <w:pPr>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3A249290" w14:textId="77777777" w:rsidR="005C5A7F" w:rsidRPr="004F7628" w:rsidRDefault="005C5A7F" w:rsidP="000D3172">
            <w:pPr>
              <w:numPr>
                <w:ilvl w:val="0"/>
                <w:numId w:val="79"/>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Provoz registru ovocných sadů v produkčním a testovacím prostředí </w:t>
            </w:r>
          </w:p>
          <w:p w14:paraId="281783FE" w14:textId="77777777" w:rsidR="005C5A7F" w:rsidRPr="004F7628" w:rsidRDefault="005C5A7F" w:rsidP="000D3172">
            <w:pPr>
              <w:numPr>
                <w:ilvl w:val="0"/>
                <w:numId w:val="7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Předmětem služby je zajištění provozu a podpory agend, zejména:</w:t>
            </w:r>
          </w:p>
          <w:p w14:paraId="292F6D68" w14:textId="77777777" w:rsidR="005C5A7F" w:rsidRPr="004F7628" w:rsidRDefault="005C5A7F" w:rsidP="000D3172">
            <w:pPr>
              <w:numPr>
                <w:ilvl w:val="1"/>
                <w:numId w:val="7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 registrace sadů a souvisejících agend,</w:t>
            </w:r>
          </w:p>
          <w:p w14:paraId="1B850939" w14:textId="77777777" w:rsidR="005C5A7F" w:rsidRPr="004F7628" w:rsidRDefault="005C5A7F" w:rsidP="000D3172">
            <w:pPr>
              <w:numPr>
                <w:ilvl w:val="1"/>
                <w:numId w:val="7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podpora dílčích evidencí souvisejících s trvalými kulturami,</w:t>
            </w:r>
          </w:p>
          <w:p w14:paraId="59BF8C66" w14:textId="77777777" w:rsidR="005C5A7F" w:rsidRPr="004F7628" w:rsidRDefault="005C5A7F" w:rsidP="000D3172">
            <w:pPr>
              <w:numPr>
                <w:ilvl w:val="1"/>
                <w:numId w:val="79"/>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kontrolních činností spojených se evidencí sadů v RS.</w:t>
            </w:r>
          </w:p>
          <w:p w14:paraId="247A03D7" w14:textId="77777777" w:rsidR="005C5A7F" w:rsidRPr="004F7628" w:rsidRDefault="005C5A7F" w:rsidP="000D3172">
            <w:pPr>
              <w:numPr>
                <w:ilvl w:val="0"/>
                <w:numId w:val="79"/>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internetové verze RS pro registrované uživatele (farmáře)</w:t>
            </w:r>
          </w:p>
          <w:p w14:paraId="77F22053" w14:textId="77777777" w:rsidR="005C5A7F" w:rsidRPr="004F7628" w:rsidRDefault="005C5A7F" w:rsidP="000D3172">
            <w:pPr>
              <w:numPr>
                <w:ilvl w:val="0"/>
                <w:numId w:val="79"/>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Webové služby poskytující data z registru dle požadavků konzumentů služeb. </w:t>
            </w:r>
          </w:p>
          <w:p w14:paraId="1ECF0C76" w14:textId="77777777" w:rsidR="005C5A7F" w:rsidRPr="004F7628" w:rsidRDefault="005C5A7F" w:rsidP="000D3172">
            <w:pPr>
              <w:numPr>
                <w:ilvl w:val="0"/>
                <w:numId w:val="7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systémových číselníků a konfiguračních parametrů.</w:t>
            </w:r>
          </w:p>
          <w:p w14:paraId="081DCB89" w14:textId="77777777" w:rsidR="005C5A7F" w:rsidRPr="004F7628" w:rsidRDefault="005C5A7F" w:rsidP="000D3172">
            <w:pPr>
              <w:keepNext/>
              <w:numPr>
                <w:ilvl w:val="0"/>
                <w:numId w:val="79"/>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a podpora uživatelů aplikace.</w:t>
            </w:r>
          </w:p>
          <w:p w14:paraId="7A15F0E0" w14:textId="77777777" w:rsidR="005C5A7F" w:rsidRPr="004F7628" w:rsidRDefault="005C5A7F" w:rsidP="000D3172">
            <w:pPr>
              <w:keepLines/>
              <w:widowControl w:val="0"/>
              <w:numPr>
                <w:ilvl w:val="0"/>
                <w:numId w:val="7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Poskytování exportů dat z registru na základě požadavků schválených vlastníkem dat</w:t>
            </w:r>
          </w:p>
          <w:p w14:paraId="36C6C4BA" w14:textId="77777777" w:rsidR="005C5A7F" w:rsidRPr="004F7628" w:rsidRDefault="005C5A7F" w:rsidP="000D3172">
            <w:pPr>
              <w:keepLines/>
              <w:widowControl w:val="0"/>
              <w:numPr>
                <w:ilvl w:val="0"/>
                <w:numId w:val="79"/>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Zajištění funkčnosti napojení externích spisových služeb </w:t>
            </w:r>
          </w:p>
          <w:p w14:paraId="0275D716" w14:textId="77777777" w:rsidR="005C5A7F" w:rsidRPr="004F7628" w:rsidRDefault="005C5A7F" w:rsidP="000D3172">
            <w:pPr>
              <w:keepLines/>
              <w:widowControl w:val="0"/>
              <w:numPr>
                <w:ilvl w:val="0"/>
                <w:numId w:val="79"/>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Podpora offline klienta pro inspektory RS v terénu</w:t>
            </w:r>
          </w:p>
          <w:p w14:paraId="7DC90D5A" w14:textId="77777777" w:rsidR="005C5A7F" w:rsidRPr="004F7628" w:rsidRDefault="005C5A7F" w:rsidP="000D3172">
            <w:pPr>
              <w:keepLines/>
              <w:widowControl w:val="0"/>
              <w:numPr>
                <w:ilvl w:val="0"/>
                <w:numId w:val="7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provozu aplikačních služeb níže uvedených rozhraní:</w:t>
            </w:r>
          </w:p>
          <w:p w14:paraId="251235E7" w14:textId="77777777" w:rsidR="005C5A7F" w:rsidRPr="004F7628" w:rsidRDefault="005C5A7F" w:rsidP="000D3172">
            <w:pPr>
              <w:keepLines/>
              <w:widowControl w:val="0"/>
              <w:numPr>
                <w:ilvl w:val="1"/>
                <w:numId w:val="79"/>
              </w:numPr>
              <w:spacing w:before="60" w:after="60" w:line="288" w:lineRule="auto"/>
              <w:contextualSpacing/>
              <w:jc w:val="left"/>
              <w:rPr>
                <w:rFonts w:ascii="Calibri" w:eastAsia="Calibri" w:hAnsi="Calibri" w:cs="Calibri"/>
                <w:szCs w:val="22"/>
                <w:lang w:eastAsia="cs-CZ"/>
              </w:rPr>
            </w:pPr>
            <w:r w:rsidRPr="004F7628">
              <w:rPr>
                <w:rFonts w:ascii="Calibri" w:eastAsia="Calibri" w:hAnsi="Calibri" w:cs="Calibri"/>
                <w:szCs w:val="22"/>
              </w:rPr>
              <w:t>Webové</w:t>
            </w:r>
            <w:r w:rsidRPr="004F7628">
              <w:rPr>
                <w:rFonts w:ascii="Calibri" w:eastAsia="Calibri" w:hAnsi="Calibri" w:cs="Calibri"/>
                <w:szCs w:val="22"/>
                <w:lang w:eastAsia="cs-CZ"/>
              </w:rPr>
              <w:t xml:space="preserve"> grafické rozhraní</w:t>
            </w:r>
          </w:p>
          <w:p w14:paraId="46AAA13B" w14:textId="77777777" w:rsidR="005C5A7F" w:rsidRPr="004F7628" w:rsidRDefault="005C5A7F" w:rsidP="000D3172">
            <w:pPr>
              <w:keepLines/>
              <w:widowControl w:val="0"/>
              <w:numPr>
                <w:ilvl w:val="1"/>
                <w:numId w:val="79"/>
              </w:numPr>
              <w:spacing w:before="60" w:after="60" w:line="288" w:lineRule="auto"/>
              <w:contextualSpacing/>
              <w:jc w:val="left"/>
              <w:rPr>
                <w:rFonts w:ascii="Calibri" w:eastAsia="Calibri" w:hAnsi="Calibri" w:cs="Calibri"/>
                <w:szCs w:val="22"/>
                <w:lang w:eastAsia="cs-CZ"/>
              </w:rPr>
            </w:pPr>
            <w:r w:rsidRPr="004F7628">
              <w:rPr>
                <w:rFonts w:ascii="Calibri" w:eastAsia="Calibri" w:hAnsi="Calibri" w:cs="Calibri"/>
                <w:szCs w:val="22"/>
                <w:lang w:eastAsia="cs-CZ"/>
              </w:rPr>
              <w:t>Rozhraní webových služeb</w:t>
            </w:r>
          </w:p>
          <w:p w14:paraId="2DA848B3" w14:textId="77777777" w:rsidR="005C5A7F" w:rsidRPr="004F7628" w:rsidRDefault="005C5A7F" w:rsidP="000D3172">
            <w:pPr>
              <w:keepLines/>
              <w:widowControl w:val="0"/>
              <w:numPr>
                <w:ilvl w:val="1"/>
                <w:numId w:val="79"/>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cs-CZ"/>
              </w:rPr>
              <w:t>Databázové rozhraní</w:t>
            </w:r>
            <w:r w:rsidRPr="004F7628">
              <w:rPr>
                <w:rFonts w:ascii="Calibri" w:eastAsia="Calibri" w:hAnsi="Calibri" w:cs="Calibri"/>
                <w:szCs w:val="22"/>
                <w:lang w:eastAsia="x-none"/>
              </w:rPr>
              <w:t xml:space="preserve"> </w:t>
            </w:r>
          </w:p>
          <w:p w14:paraId="26436A0B" w14:textId="77777777" w:rsidR="0023396E" w:rsidRPr="004F7628" w:rsidRDefault="0023396E" w:rsidP="0023396E">
            <w:pPr>
              <w:keepLines/>
              <w:widowControl w:val="0"/>
              <w:spacing w:before="60" w:after="60" w:line="288" w:lineRule="auto"/>
              <w:contextualSpacing/>
              <w:jc w:val="left"/>
              <w:rPr>
                <w:rFonts w:ascii="Calibri" w:eastAsia="Calibri" w:hAnsi="Calibri" w:cs="Calibri"/>
                <w:szCs w:val="22"/>
                <w:lang w:eastAsia="x-none"/>
              </w:rPr>
            </w:pPr>
          </w:p>
          <w:p w14:paraId="1AF824C2" w14:textId="20552C3B" w:rsidR="0023396E" w:rsidRPr="004F7628" w:rsidRDefault="0023396E" w:rsidP="0023396E">
            <w:pPr>
              <w:keepLines/>
              <w:widowControl w:val="0"/>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 upgrade stávající verze Registru ovocných sadů realizovaném dle KL HR-001 bude tento katalogový list upraven v souladu s čl. 6 této Smlouvy.</w:t>
            </w:r>
          </w:p>
        </w:tc>
      </w:tr>
      <w:tr w:rsidR="005C5A7F" w:rsidRPr="004F7628" w14:paraId="0A030938"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6C2607B8"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color w:val="FFFFFF" w:themeColor="background1"/>
                <w:szCs w:val="22"/>
              </w:rPr>
              <w:t>Požadovaná úroveň služeb</w:t>
            </w:r>
          </w:p>
        </w:tc>
      </w:tr>
      <w:tr w:rsidR="005C5A7F" w:rsidRPr="004F7628" w14:paraId="2501835C" w14:textId="77777777" w:rsidTr="00F9417D">
        <w:trPr>
          <w:trHeight w:val="681"/>
        </w:trPr>
        <w:tc>
          <w:tcPr>
            <w:tcW w:w="5000" w:type="pct"/>
            <w:gridSpan w:val="4"/>
            <w:tcBorders>
              <w:top w:val="single" w:sz="6" w:space="0" w:color="auto"/>
              <w:left w:val="double" w:sz="4" w:space="0" w:color="auto"/>
              <w:bottom w:val="single" w:sz="6" w:space="0" w:color="auto"/>
              <w:right w:val="double" w:sz="4" w:space="0" w:color="auto"/>
            </w:tcBorders>
          </w:tcPr>
          <w:p w14:paraId="3185680F"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GOLD</w:t>
            </w:r>
          </w:p>
          <w:p w14:paraId="65F5E28F" w14:textId="77777777" w:rsidR="005C5A7F" w:rsidRPr="004F7628" w:rsidRDefault="005C5A7F" w:rsidP="00283A6D">
            <w:pPr>
              <w:spacing w:after="120" w:line="280" w:lineRule="exact"/>
              <w:rPr>
                <w:rFonts w:ascii="Calibri" w:eastAsia="Times New Roman" w:hAnsi="Calibri" w:cs="Calibri"/>
                <w:szCs w:val="22"/>
                <w:lang w:eastAsia="cs-CZ"/>
              </w:rPr>
            </w:pPr>
            <w:r w:rsidRPr="004F7628">
              <w:rPr>
                <w:rFonts w:ascii="Calibri" w:eastAsia="Times New Roman" w:hAnsi="Calibri" w:cs="Calibri"/>
                <w:szCs w:val="22"/>
                <w:lang w:eastAsia="cs-CZ"/>
              </w:rPr>
              <w:t>Testovací prostředí: TEST</w:t>
            </w:r>
          </w:p>
        </w:tc>
      </w:tr>
    </w:tbl>
    <w:p w14:paraId="46191A1E" w14:textId="77777777" w:rsidR="005C5A7F" w:rsidRPr="004F7628" w:rsidRDefault="005C5A7F" w:rsidP="005C5A7F">
      <w:pPr>
        <w:spacing w:before="60" w:after="60"/>
        <w:jc w:val="center"/>
        <w:rPr>
          <w:rFonts w:ascii="Calibri" w:eastAsia="Times New Roman" w:hAnsi="Calibri" w:cs="Calibri"/>
          <w:b/>
          <w:szCs w:val="22"/>
          <w:lang w:eastAsia="x-none"/>
        </w:rPr>
      </w:pPr>
    </w:p>
    <w:p w14:paraId="4C0BC57E"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EPH-001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5C5A7F" w:rsidRPr="004F7628" w14:paraId="58EF906A"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7AA44F62"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Název služby</w:t>
            </w:r>
          </w:p>
        </w:tc>
        <w:tc>
          <w:tcPr>
            <w:tcW w:w="2861" w:type="pct"/>
            <w:tcBorders>
              <w:top w:val="double" w:sz="4" w:space="0" w:color="auto"/>
              <w:left w:val="double" w:sz="4" w:space="0" w:color="auto"/>
              <w:bottom w:val="double" w:sz="4" w:space="0" w:color="auto"/>
              <w:right w:val="double" w:sz="4" w:space="0" w:color="auto"/>
            </w:tcBorders>
            <w:vAlign w:val="center"/>
          </w:tcPr>
          <w:p w14:paraId="0C864FED"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 xml:space="preserve">Provoz Evidence přípravků a hnojiv a úložišť pro předávání dat evidencí od uživatelů </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17B4EB2D"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szCs w:val="22"/>
                <w:lang w:eastAsia="x-none"/>
              </w:rPr>
              <w:t>TYP KL:</w:t>
            </w:r>
          </w:p>
        </w:tc>
        <w:tc>
          <w:tcPr>
            <w:tcW w:w="865" w:type="pct"/>
            <w:tcBorders>
              <w:top w:val="double" w:sz="4" w:space="0" w:color="auto"/>
              <w:left w:val="double" w:sz="4" w:space="0" w:color="auto"/>
              <w:bottom w:val="double" w:sz="4" w:space="0" w:color="auto"/>
              <w:right w:val="double" w:sz="4" w:space="0" w:color="auto"/>
            </w:tcBorders>
            <w:vAlign w:val="center"/>
          </w:tcPr>
          <w:p w14:paraId="12AEDA0B"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561D41B5"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79842A17"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5E4FB0A9"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Evidence přípravků a hnojiv je aplikací pro vedení zákonných evidencí v rámci Portálu farmáře registrovanými aplikacemi.</w:t>
            </w:r>
          </w:p>
          <w:p w14:paraId="32392A6C"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Přidružené moduly Jednotné úložiště dat evidence hnojení a Statistik použitých POR slouží ke sběru dat evidencí pro další potřeby kontrolních orgánů</w:t>
            </w:r>
          </w:p>
        </w:tc>
      </w:tr>
      <w:tr w:rsidR="005C5A7F" w:rsidRPr="004F7628" w14:paraId="1D0CD176"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3B6E99BE"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szCs w:val="22"/>
                <w:lang w:eastAsia="cs-CZ"/>
              </w:rPr>
              <w:t>Minimální rozsah požadovaných činností</w:t>
            </w:r>
          </w:p>
        </w:tc>
      </w:tr>
      <w:tr w:rsidR="005C5A7F" w:rsidRPr="004F7628" w14:paraId="4FCED6AC" w14:textId="77777777" w:rsidTr="00F9417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0FCC61A1"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2ECA1516" w14:textId="7570358D"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 xml:space="preserve">Zajištění standardních služeb v souladu </w:t>
            </w:r>
            <w:r w:rsidR="00EE2B89" w:rsidRPr="004F7628">
              <w:rPr>
                <w:rFonts w:ascii="Calibri" w:eastAsia="Times New Roman" w:hAnsi="Calibri" w:cs="Calibri"/>
                <w:szCs w:val="22"/>
                <w:lang w:eastAsia="cs-CZ"/>
              </w:rPr>
              <w:t>čl. 7</w:t>
            </w:r>
            <w:r w:rsidRPr="004F7628">
              <w:rPr>
                <w:rFonts w:ascii="Calibri" w:eastAsia="Times New Roman" w:hAnsi="Calibri" w:cs="Calibri"/>
                <w:szCs w:val="22"/>
                <w:lang w:eastAsia="cs-CZ"/>
              </w:rPr>
              <w:t xml:space="preserve"> Smlouvy nezbytných pro zajištění řádného provozu produkčního a testovacího prostředí.</w:t>
            </w:r>
          </w:p>
          <w:p w14:paraId="1997BE4B"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6D6BF9CB" w14:textId="77777777" w:rsidR="005C5A7F" w:rsidRPr="004F7628" w:rsidRDefault="005C5A7F" w:rsidP="000D3172">
            <w:pPr>
              <w:keepLines/>
              <w:widowControl w:val="0"/>
              <w:numPr>
                <w:ilvl w:val="0"/>
                <w:numId w:val="74"/>
              </w:numPr>
              <w:spacing w:before="60" w:after="60" w:line="288" w:lineRule="auto"/>
              <w:contextualSpacing/>
              <w:jc w:val="left"/>
              <w:rPr>
                <w:rFonts w:ascii="Calibri" w:eastAsia="Calibri" w:hAnsi="Calibri" w:cs="Calibri"/>
                <w:noProof/>
                <w:szCs w:val="22"/>
                <w:lang w:eastAsia="x-none"/>
              </w:rPr>
            </w:pPr>
            <w:r w:rsidRPr="004F7628">
              <w:rPr>
                <w:rFonts w:ascii="Calibri" w:eastAsia="Calibri" w:hAnsi="Calibri" w:cs="Calibri"/>
                <w:szCs w:val="22"/>
                <w:lang w:eastAsia="x-none"/>
              </w:rPr>
              <w:t xml:space="preserve">Provoz aplikace EPH a přidružených modulů JUDEH a STATPOR v produkčním a testovacím prostředí. </w:t>
            </w:r>
          </w:p>
          <w:p w14:paraId="625AC393" w14:textId="77777777" w:rsidR="005C5A7F" w:rsidRPr="004F7628" w:rsidRDefault="005C5A7F" w:rsidP="000D3172">
            <w:pPr>
              <w:keepLines/>
              <w:widowControl w:val="0"/>
              <w:numPr>
                <w:ilvl w:val="0"/>
                <w:numId w:val="74"/>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Předmětem služby je zajištění </w:t>
            </w:r>
          </w:p>
          <w:p w14:paraId="4F0DCEB8" w14:textId="77777777" w:rsidR="005C5A7F" w:rsidRPr="004F7628" w:rsidRDefault="005C5A7F" w:rsidP="000D3172">
            <w:pPr>
              <w:keepLines/>
              <w:widowControl w:val="0"/>
              <w:numPr>
                <w:ilvl w:val="1"/>
                <w:numId w:val="7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Podpory procesu vedení všech evidencí v rámci EPH,</w:t>
            </w:r>
          </w:p>
          <w:p w14:paraId="5FC04D65" w14:textId="77777777" w:rsidR="005C5A7F" w:rsidRPr="004F7628" w:rsidRDefault="005C5A7F" w:rsidP="000D3172">
            <w:pPr>
              <w:keepLines/>
              <w:widowControl w:val="0"/>
              <w:numPr>
                <w:ilvl w:val="1"/>
                <w:numId w:val="7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lastRenderedPageBreak/>
              <w:t>Podpory zpracování přijatých dat evidence hnojení a výnosů webovou službou nebo importem strukturovaného XLS v rámci modulu JUDEH,</w:t>
            </w:r>
          </w:p>
          <w:p w14:paraId="6F6612C0" w14:textId="77777777" w:rsidR="005C5A7F" w:rsidRPr="004F7628" w:rsidRDefault="005C5A7F" w:rsidP="000D3172">
            <w:pPr>
              <w:keepLines/>
              <w:widowControl w:val="0"/>
              <w:numPr>
                <w:ilvl w:val="1"/>
                <w:numId w:val="7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Podpory zpracování přijatých dat evidence přípravků na ochranu rostlin webovou službou v rámci modulu STATPOR,</w:t>
            </w:r>
          </w:p>
          <w:p w14:paraId="39EA41A4" w14:textId="77777777" w:rsidR="005C5A7F" w:rsidRPr="004F7628" w:rsidRDefault="005C5A7F" w:rsidP="000D3172">
            <w:pPr>
              <w:keepLines/>
              <w:widowControl w:val="0"/>
              <w:numPr>
                <w:ilvl w:val="1"/>
                <w:numId w:val="7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Podpory správy číselníků související s agendou evidence hnojení v rámci modulu JUDEH,</w:t>
            </w:r>
          </w:p>
          <w:p w14:paraId="6AE50E03" w14:textId="77777777" w:rsidR="005C5A7F" w:rsidRPr="004F7628" w:rsidRDefault="005C5A7F" w:rsidP="000D3172">
            <w:pPr>
              <w:keepLines/>
              <w:widowControl w:val="0"/>
              <w:numPr>
                <w:ilvl w:val="1"/>
                <w:numId w:val="7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Poskytování webových služeb poskytující data číselníků a webových služeb určených pro příjem dat,</w:t>
            </w:r>
          </w:p>
          <w:p w14:paraId="70577655" w14:textId="77777777" w:rsidR="005C5A7F" w:rsidRPr="004F7628" w:rsidRDefault="005C5A7F" w:rsidP="000D3172">
            <w:pPr>
              <w:keepLines/>
              <w:widowControl w:val="0"/>
              <w:numPr>
                <w:ilvl w:val="1"/>
                <w:numId w:val="7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Poskytování dat formou databázového pohledu ostatním systémům MZe.</w:t>
            </w:r>
          </w:p>
          <w:p w14:paraId="666394C9" w14:textId="77777777" w:rsidR="005C5A7F" w:rsidRPr="004F7628" w:rsidRDefault="005C5A7F" w:rsidP="000D3172">
            <w:pPr>
              <w:keepLines/>
              <w:widowControl w:val="0"/>
              <w:numPr>
                <w:ilvl w:val="0"/>
                <w:numId w:val="74"/>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provozu aplikačních služeb níže uvedených rozhraní:</w:t>
            </w:r>
          </w:p>
          <w:p w14:paraId="154FD13E" w14:textId="77777777" w:rsidR="005C5A7F" w:rsidRPr="004F7628" w:rsidRDefault="005C5A7F" w:rsidP="000D3172">
            <w:pPr>
              <w:keepLines/>
              <w:widowControl w:val="0"/>
              <w:numPr>
                <w:ilvl w:val="1"/>
                <w:numId w:val="74"/>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grafické rozhraní</w:t>
            </w:r>
          </w:p>
          <w:p w14:paraId="321AF26B" w14:textId="77777777" w:rsidR="005C5A7F" w:rsidRPr="004F7628" w:rsidRDefault="005C5A7F" w:rsidP="000D3172">
            <w:pPr>
              <w:keepLines/>
              <w:widowControl w:val="0"/>
              <w:numPr>
                <w:ilvl w:val="1"/>
                <w:numId w:val="74"/>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Rozhraní webových služeb</w:t>
            </w:r>
          </w:p>
          <w:p w14:paraId="4ED2C3DE" w14:textId="77777777" w:rsidR="005C5A7F" w:rsidRPr="004F7628" w:rsidRDefault="005C5A7F" w:rsidP="000D3172">
            <w:pPr>
              <w:keepLines/>
              <w:widowControl w:val="0"/>
              <w:numPr>
                <w:ilvl w:val="1"/>
                <w:numId w:val="7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rPr>
              <w:t>Databázové rozhraní</w:t>
            </w:r>
            <w:r w:rsidRPr="004F7628">
              <w:rPr>
                <w:rFonts w:ascii="Calibri" w:eastAsia="Calibri" w:hAnsi="Calibri" w:cs="Calibri"/>
                <w:szCs w:val="22"/>
                <w:lang w:eastAsia="x-none"/>
              </w:rPr>
              <w:t xml:space="preserve"> </w:t>
            </w:r>
          </w:p>
          <w:p w14:paraId="06B1030E" w14:textId="77777777" w:rsidR="005C5A7F" w:rsidRPr="004F7628" w:rsidRDefault="005C5A7F" w:rsidP="000D3172">
            <w:pPr>
              <w:keepLines/>
              <w:widowControl w:val="0"/>
              <w:numPr>
                <w:ilvl w:val="0"/>
                <w:numId w:val="74"/>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a podpora uživatelů</w:t>
            </w:r>
          </w:p>
        </w:tc>
      </w:tr>
      <w:tr w:rsidR="005C5A7F" w:rsidRPr="004F7628" w14:paraId="3E6763BE"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4D0E733A"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szCs w:val="22"/>
              </w:rPr>
              <w:lastRenderedPageBreak/>
              <w:t>Požadovaná úroveň služeb</w:t>
            </w:r>
          </w:p>
        </w:tc>
      </w:tr>
      <w:tr w:rsidR="005C5A7F" w:rsidRPr="004F7628" w14:paraId="462D6D69" w14:textId="77777777" w:rsidTr="00F9417D">
        <w:trPr>
          <w:trHeight w:val="59"/>
        </w:trPr>
        <w:tc>
          <w:tcPr>
            <w:tcW w:w="5000" w:type="pct"/>
            <w:gridSpan w:val="4"/>
            <w:tcBorders>
              <w:top w:val="single" w:sz="6" w:space="0" w:color="auto"/>
              <w:left w:val="double" w:sz="4" w:space="0" w:color="auto"/>
              <w:bottom w:val="single" w:sz="6" w:space="0" w:color="auto"/>
              <w:right w:val="double" w:sz="4" w:space="0" w:color="auto"/>
            </w:tcBorders>
          </w:tcPr>
          <w:p w14:paraId="1F6A4A8A"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SILVER</w:t>
            </w:r>
          </w:p>
          <w:p w14:paraId="4BBA53CB" w14:textId="77777777" w:rsidR="005C5A7F" w:rsidRPr="004F7628" w:rsidRDefault="005C5A7F" w:rsidP="00283A6D">
            <w:pPr>
              <w:spacing w:after="120" w:line="280" w:lineRule="exact"/>
              <w:rPr>
                <w:rFonts w:ascii="Calibri" w:eastAsia="Times New Roman" w:hAnsi="Calibri" w:cs="Calibri"/>
                <w:szCs w:val="22"/>
                <w:lang w:eastAsia="cs-CZ"/>
              </w:rPr>
            </w:pPr>
            <w:r w:rsidRPr="004F7628">
              <w:rPr>
                <w:rFonts w:ascii="Calibri" w:eastAsia="Times New Roman" w:hAnsi="Calibri" w:cs="Calibri"/>
                <w:szCs w:val="22"/>
                <w:lang w:eastAsia="cs-CZ"/>
              </w:rPr>
              <w:t>Testovací prostředí: TEST</w:t>
            </w:r>
          </w:p>
        </w:tc>
      </w:tr>
    </w:tbl>
    <w:p w14:paraId="57CB26BE" w14:textId="77777777" w:rsidR="005C5A7F" w:rsidRPr="004F7628" w:rsidRDefault="005C5A7F" w:rsidP="005C5A7F">
      <w:pPr>
        <w:ind w:left="567" w:hanging="567"/>
        <w:rPr>
          <w:rFonts w:ascii="Calibri" w:eastAsia="Times New Roman" w:hAnsi="Calibri" w:cs="Calibri"/>
          <w:szCs w:val="22"/>
        </w:rPr>
      </w:pPr>
    </w:p>
    <w:p w14:paraId="279A1972"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EPH-002</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5C5A7F" w:rsidRPr="004F7628" w14:paraId="2AD8CDDE"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5DCEFCC2"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Název služby</w:t>
            </w:r>
          </w:p>
        </w:tc>
        <w:tc>
          <w:tcPr>
            <w:tcW w:w="2861" w:type="pct"/>
            <w:tcBorders>
              <w:top w:val="double" w:sz="4" w:space="0" w:color="auto"/>
              <w:left w:val="double" w:sz="4" w:space="0" w:color="auto"/>
              <w:bottom w:val="double" w:sz="4" w:space="0" w:color="auto"/>
              <w:right w:val="double" w:sz="4" w:space="0" w:color="auto"/>
            </w:tcBorders>
            <w:vAlign w:val="center"/>
          </w:tcPr>
          <w:p w14:paraId="68C39037"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 xml:space="preserve">Provoz Evidence přípravků a hnojiv a úložišť pro předávání dat evidencí od uživatelů </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318083D8"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szCs w:val="22"/>
                <w:lang w:eastAsia="x-none"/>
              </w:rPr>
              <w:t>TYP KL:</w:t>
            </w:r>
          </w:p>
        </w:tc>
        <w:tc>
          <w:tcPr>
            <w:tcW w:w="865" w:type="pct"/>
            <w:tcBorders>
              <w:top w:val="double" w:sz="4" w:space="0" w:color="auto"/>
              <w:left w:val="double" w:sz="4" w:space="0" w:color="auto"/>
              <w:bottom w:val="double" w:sz="4" w:space="0" w:color="auto"/>
              <w:right w:val="double" w:sz="4" w:space="0" w:color="auto"/>
            </w:tcBorders>
            <w:vAlign w:val="center"/>
          </w:tcPr>
          <w:p w14:paraId="2A4EC498"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6E228585"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5A5E7E89"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76293325"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Evidence přípravků a hnojiv je aplikací pro vedení zákonných evidencí v rámci Portálu farmáře registrovanými aplikacemi.</w:t>
            </w:r>
          </w:p>
          <w:p w14:paraId="259C096E"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Přidružené moduly Jednotné úložiště dat evidence hnojení a Statistik použitých POR slouží ke sběru dat evidencí pro další potřeby kontrolních orgánů</w:t>
            </w:r>
          </w:p>
        </w:tc>
      </w:tr>
      <w:tr w:rsidR="005C5A7F" w:rsidRPr="004F7628" w14:paraId="051EF809"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3D6920E0"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szCs w:val="22"/>
                <w:lang w:eastAsia="cs-CZ"/>
              </w:rPr>
              <w:t>Minimální rozsah požadovaných činností</w:t>
            </w:r>
          </w:p>
        </w:tc>
      </w:tr>
      <w:tr w:rsidR="005C5A7F" w:rsidRPr="004F7628" w14:paraId="5C8F8B45" w14:textId="77777777" w:rsidTr="00F9417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01E2FC3"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711B120C" w14:textId="6CC36A4A"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EE2B89" w:rsidRPr="004F7628">
              <w:rPr>
                <w:rFonts w:ascii="Calibri" w:eastAsia="Times New Roman" w:hAnsi="Calibri" w:cs="Calibri"/>
                <w:szCs w:val="22"/>
                <w:lang w:eastAsia="cs-CZ"/>
              </w:rPr>
              <w:t>čl. 7</w:t>
            </w:r>
            <w:r w:rsidRPr="004F7628">
              <w:rPr>
                <w:rFonts w:ascii="Calibri" w:eastAsia="Times New Roman" w:hAnsi="Calibri" w:cs="Calibri"/>
                <w:szCs w:val="22"/>
                <w:lang w:eastAsia="cs-CZ"/>
              </w:rPr>
              <w:t xml:space="preserve"> Smlouvy nezbytných pro zajištění řádného provozu produkčního a testovacího prostředí.</w:t>
            </w:r>
          </w:p>
          <w:p w14:paraId="369037C4"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55B83923" w14:textId="77777777" w:rsidR="005C5A7F" w:rsidRPr="004F7628" w:rsidRDefault="005C5A7F" w:rsidP="000D3172">
            <w:pPr>
              <w:keepLines/>
              <w:widowControl w:val="0"/>
              <w:numPr>
                <w:ilvl w:val="0"/>
                <w:numId w:val="81"/>
              </w:numPr>
              <w:spacing w:before="60" w:after="60" w:line="288" w:lineRule="auto"/>
              <w:contextualSpacing/>
              <w:jc w:val="left"/>
              <w:rPr>
                <w:rFonts w:ascii="Calibri" w:eastAsia="Calibri" w:hAnsi="Calibri" w:cs="Calibri"/>
                <w:noProof/>
                <w:szCs w:val="22"/>
                <w:lang w:eastAsia="x-none"/>
              </w:rPr>
            </w:pPr>
            <w:r w:rsidRPr="004F7628">
              <w:rPr>
                <w:rFonts w:ascii="Calibri" w:eastAsia="Calibri" w:hAnsi="Calibri" w:cs="Calibri"/>
                <w:szCs w:val="22"/>
                <w:lang w:eastAsia="x-none"/>
              </w:rPr>
              <w:t xml:space="preserve">Provoz aplikace EPH a přidružených modulů JUDEH a STATPOR v produkčním a testovacím prostředí. </w:t>
            </w:r>
          </w:p>
          <w:p w14:paraId="1774D2E0" w14:textId="77777777" w:rsidR="005C5A7F" w:rsidRPr="004F7628" w:rsidRDefault="005C5A7F" w:rsidP="000D3172">
            <w:pPr>
              <w:keepLines/>
              <w:widowControl w:val="0"/>
              <w:numPr>
                <w:ilvl w:val="0"/>
                <w:numId w:val="8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Předmětem služby je zajištění </w:t>
            </w:r>
          </w:p>
          <w:p w14:paraId="77CAA913" w14:textId="77777777" w:rsidR="005C5A7F" w:rsidRPr="004F7628" w:rsidRDefault="005C5A7F" w:rsidP="000D3172">
            <w:pPr>
              <w:keepLines/>
              <w:widowControl w:val="0"/>
              <w:numPr>
                <w:ilvl w:val="1"/>
                <w:numId w:val="8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Podpory procesu vedení všech evidencí v rámci EPH,</w:t>
            </w:r>
          </w:p>
          <w:p w14:paraId="34C5259B" w14:textId="77777777" w:rsidR="005C5A7F" w:rsidRPr="004F7628" w:rsidRDefault="005C5A7F" w:rsidP="000D3172">
            <w:pPr>
              <w:keepLines/>
              <w:widowControl w:val="0"/>
              <w:numPr>
                <w:ilvl w:val="1"/>
                <w:numId w:val="8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Podpory zpracování přijatých dat evidence hnojení a výnosů webovou službou nebo importem strukturovaného XLS v rámci modulu JUDEH,</w:t>
            </w:r>
          </w:p>
          <w:p w14:paraId="0A406DC6" w14:textId="77777777" w:rsidR="005C5A7F" w:rsidRPr="004F7628" w:rsidRDefault="005C5A7F" w:rsidP="000D3172">
            <w:pPr>
              <w:keepLines/>
              <w:widowControl w:val="0"/>
              <w:numPr>
                <w:ilvl w:val="1"/>
                <w:numId w:val="8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Podpory zpracování přijatých dat evidence přípravků na ochranu rostlin webovou službou v rámci modulu STATPOR,</w:t>
            </w:r>
          </w:p>
          <w:p w14:paraId="64BFFCD3" w14:textId="77777777" w:rsidR="005C5A7F" w:rsidRPr="004F7628" w:rsidRDefault="005C5A7F" w:rsidP="000D3172">
            <w:pPr>
              <w:keepLines/>
              <w:widowControl w:val="0"/>
              <w:numPr>
                <w:ilvl w:val="1"/>
                <w:numId w:val="8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Podpory správy číselníků související s agendou evidence hnojení v rámci modulu JUDEH,</w:t>
            </w:r>
          </w:p>
          <w:p w14:paraId="345317D3" w14:textId="77777777" w:rsidR="005C5A7F" w:rsidRPr="004F7628" w:rsidRDefault="005C5A7F" w:rsidP="000D3172">
            <w:pPr>
              <w:keepLines/>
              <w:widowControl w:val="0"/>
              <w:numPr>
                <w:ilvl w:val="1"/>
                <w:numId w:val="8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Poskytování webových služeb poskytujících data číselníků a webových služeb určených pro příjem dat</w:t>
            </w:r>
          </w:p>
          <w:p w14:paraId="72C5C614" w14:textId="77777777" w:rsidR="005C5A7F" w:rsidRPr="004F7628" w:rsidRDefault="005C5A7F" w:rsidP="000D3172">
            <w:pPr>
              <w:keepLines/>
              <w:widowControl w:val="0"/>
              <w:numPr>
                <w:ilvl w:val="1"/>
                <w:numId w:val="8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Poskytování dat formou databázového pohledu ostatním systémům MZe.</w:t>
            </w:r>
          </w:p>
          <w:p w14:paraId="284CD199" w14:textId="77777777" w:rsidR="005C5A7F" w:rsidRPr="004F7628" w:rsidRDefault="005C5A7F" w:rsidP="000D3172">
            <w:pPr>
              <w:keepLines/>
              <w:widowControl w:val="0"/>
              <w:numPr>
                <w:ilvl w:val="0"/>
                <w:numId w:val="8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provozu aplikačních služeb níže uvedených rozhraní:</w:t>
            </w:r>
          </w:p>
          <w:p w14:paraId="26119674" w14:textId="77777777" w:rsidR="005C5A7F" w:rsidRPr="004F7628" w:rsidRDefault="005C5A7F" w:rsidP="000D3172">
            <w:pPr>
              <w:keepLines/>
              <w:widowControl w:val="0"/>
              <w:numPr>
                <w:ilvl w:val="1"/>
                <w:numId w:val="8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grafické rozhraní</w:t>
            </w:r>
          </w:p>
          <w:p w14:paraId="0BC598A4" w14:textId="77777777" w:rsidR="005C5A7F" w:rsidRPr="004F7628" w:rsidRDefault="005C5A7F" w:rsidP="000D3172">
            <w:pPr>
              <w:keepLines/>
              <w:widowControl w:val="0"/>
              <w:numPr>
                <w:ilvl w:val="1"/>
                <w:numId w:val="81"/>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lastRenderedPageBreak/>
              <w:t>Rozhraní webových služeb</w:t>
            </w:r>
          </w:p>
          <w:p w14:paraId="367D7D68" w14:textId="77777777" w:rsidR="005C5A7F" w:rsidRPr="004F7628" w:rsidRDefault="005C5A7F" w:rsidP="000D3172">
            <w:pPr>
              <w:keepLines/>
              <w:widowControl w:val="0"/>
              <w:numPr>
                <w:ilvl w:val="1"/>
                <w:numId w:val="8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rPr>
              <w:t>Databázové rozhraní</w:t>
            </w:r>
            <w:r w:rsidRPr="004F7628">
              <w:rPr>
                <w:rFonts w:ascii="Calibri" w:eastAsia="Calibri" w:hAnsi="Calibri" w:cs="Calibri"/>
                <w:szCs w:val="22"/>
                <w:lang w:eastAsia="x-none"/>
              </w:rPr>
              <w:t xml:space="preserve"> </w:t>
            </w:r>
          </w:p>
          <w:p w14:paraId="0740D09B" w14:textId="77777777" w:rsidR="005C5A7F" w:rsidRPr="004F7628" w:rsidRDefault="005C5A7F" w:rsidP="000D3172">
            <w:pPr>
              <w:keepLines/>
              <w:widowControl w:val="0"/>
              <w:numPr>
                <w:ilvl w:val="0"/>
                <w:numId w:val="81"/>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a podpora uživatelů</w:t>
            </w:r>
          </w:p>
        </w:tc>
      </w:tr>
      <w:tr w:rsidR="005C5A7F" w:rsidRPr="004F7628" w14:paraId="41D52903"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09DEC26B"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szCs w:val="22"/>
              </w:rPr>
              <w:lastRenderedPageBreak/>
              <w:t>Požadovaná úroveň služeb</w:t>
            </w:r>
          </w:p>
        </w:tc>
      </w:tr>
      <w:tr w:rsidR="005C5A7F" w:rsidRPr="004F7628" w14:paraId="5E180F3F" w14:textId="77777777" w:rsidTr="00F9417D">
        <w:trPr>
          <w:trHeight w:val="59"/>
        </w:trPr>
        <w:tc>
          <w:tcPr>
            <w:tcW w:w="5000" w:type="pct"/>
            <w:gridSpan w:val="4"/>
            <w:tcBorders>
              <w:top w:val="single" w:sz="6" w:space="0" w:color="auto"/>
              <w:left w:val="double" w:sz="4" w:space="0" w:color="auto"/>
              <w:bottom w:val="single" w:sz="6" w:space="0" w:color="auto"/>
              <w:right w:val="double" w:sz="4" w:space="0" w:color="auto"/>
            </w:tcBorders>
          </w:tcPr>
          <w:p w14:paraId="29931D07"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GOLD</w:t>
            </w:r>
          </w:p>
          <w:p w14:paraId="0BCD4D38" w14:textId="77777777" w:rsidR="005C5A7F" w:rsidRPr="004F7628" w:rsidRDefault="005C5A7F" w:rsidP="00283A6D">
            <w:pPr>
              <w:spacing w:after="120" w:line="280" w:lineRule="exact"/>
              <w:rPr>
                <w:rFonts w:ascii="Calibri" w:eastAsia="Times New Roman" w:hAnsi="Calibri" w:cs="Calibri"/>
                <w:szCs w:val="22"/>
                <w:lang w:eastAsia="cs-CZ"/>
              </w:rPr>
            </w:pPr>
            <w:r w:rsidRPr="004F7628">
              <w:rPr>
                <w:rFonts w:ascii="Calibri" w:eastAsia="Times New Roman" w:hAnsi="Calibri" w:cs="Calibri"/>
                <w:szCs w:val="22"/>
                <w:lang w:eastAsia="cs-CZ"/>
              </w:rPr>
              <w:t>Testovací prostředí: TEST</w:t>
            </w:r>
          </w:p>
        </w:tc>
      </w:tr>
    </w:tbl>
    <w:p w14:paraId="5C0DBCAD" w14:textId="77777777" w:rsidR="005C5A7F" w:rsidRPr="004F7628" w:rsidRDefault="005C5A7F" w:rsidP="005C5A7F">
      <w:pPr>
        <w:ind w:left="567" w:hanging="567"/>
        <w:rPr>
          <w:rFonts w:ascii="Calibri" w:eastAsia="Times New Roman" w:hAnsi="Calibri" w:cs="Calibri"/>
          <w:szCs w:val="22"/>
        </w:rPr>
      </w:pPr>
    </w:p>
    <w:p w14:paraId="160C1C0E" w14:textId="77777777" w:rsidR="005C5A7F" w:rsidRPr="004F7628" w:rsidRDefault="005C5A7F" w:rsidP="005C5A7F">
      <w:pPr>
        <w:ind w:left="567"/>
        <w:rPr>
          <w:rFonts w:ascii="Calibri" w:eastAsia="Times New Roman" w:hAnsi="Calibri" w:cs="Calibri"/>
          <w:szCs w:val="22"/>
        </w:rPr>
      </w:pPr>
    </w:p>
    <w:p w14:paraId="699D0B71" w14:textId="77777777" w:rsidR="005C5A7F" w:rsidRPr="004F7628" w:rsidRDefault="005C5A7F" w:rsidP="005C5A7F">
      <w:pPr>
        <w:keepNext/>
        <w:suppressAutoHyphens/>
        <w:spacing w:before="60" w:after="60"/>
        <w:outlineLvl w:val="0"/>
        <w:rPr>
          <w:rFonts w:ascii="Calibri" w:eastAsia="Times New Roman" w:hAnsi="Calibri" w:cs="Calibri"/>
          <w:b/>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RH-001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5C5A7F" w:rsidRPr="004F7628" w14:paraId="30C1AEBE"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48CCDD65"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Název služby</w:t>
            </w:r>
          </w:p>
        </w:tc>
        <w:tc>
          <w:tcPr>
            <w:tcW w:w="2861" w:type="pct"/>
            <w:tcBorders>
              <w:top w:val="double" w:sz="4" w:space="0" w:color="auto"/>
              <w:left w:val="double" w:sz="4" w:space="0" w:color="auto"/>
              <w:bottom w:val="double" w:sz="4" w:space="0" w:color="auto"/>
              <w:right w:val="double" w:sz="4" w:space="0" w:color="auto"/>
            </w:tcBorders>
            <w:vAlign w:val="center"/>
          </w:tcPr>
          <w:p w14:paraId="76564261"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registru hnojiv (RH)</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663D8982"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szCs w:val="22"/>
                <w:lang w:eastAsia="x-none"/>
              </w:rPr>
              <w:t>TYP KL:</w:t>
            </w:r>
          </w:p>
        </w:tc>
        <w:tc>
          <w:tcPr>
            <w:tcW w:w="865" w:type="pct"/>
            <w:tcBorders>
              <w:top w:val="double" w:sz="4" w:space="0" w:color="auto"/>
              <w:left w:val="double" w:sz="4" w:space="0" w:color="auto"/>
              <w:bottom w:val="double" w:sz="4" w:space="0" w:color="auto"/>
              <w:right w:val="double" w:sz="4" w:space="0" w:color="auto"/>
            </w:tcBorders>
            <w:vAlign w:val="center"/>
          </w:tcPr>
          <w:p w14:paraId="61D12D3F"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20FECC0B"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1159753C"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2FF339D7"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 xml:space="preserve">Registr hnojiv je aplikace sloužící k evidenci registrací hnojiv . Zahrnuje vlastní podporu registračního procesu, publikaci dat veřejnosti prostřednictvím webových služeb a jiným systémům prostřednictvím databázových pohledů.   </w:t>
            </w:r>
          </w:p>
        </w:tc>
      </w:tr>
      <w:tr w:rsidR="005C5A7F" w:rsidRPr="004F7628" w14:paraId="4A018B72"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69E67ACA"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szCs w:val="22"/>
                <w:lang w:eastAsia="cs-CZ"/>
              </w:rPr>
              <w:t>Minimální rozsah požadovaných činností</w:t>
            </w:r>
          </w:p>
        </w:tc>
      </w:tr>
      <w:tr w:rsidR="005C5A7F" w:rsidRPr="004F7628" w14:paraId="023B87E5" w14:textId="77777777" w:rsidTr="00F9417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384F7C1E"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5C594D5C" w14:textId="1FD193B1"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EE2B89" w:rsidRPr="004F7628">
              <w:rPr>
                <w:rFonts w:ascii="Calibri" w:eastAsia="Times New Roman" w:hAnsi="Calibri" w:cs="Calibri"/>
                <w:szCs w:val="22"/>
                <w:lang w:eastAsia="cs-CZ"/>
              </w:rPr>
              <w:t>čl. 7</w:t>
            </w:r>
            <w:r w:rsidRPr="004F7628">
              <w:rPr>
                <w:rFonts w:ascii="Calibri" w:eastAsia="Times New Roman" w:hAnsi="Calibri" w:cs="Calibri"/>
                <w:szCs w:val="22"/>
                <w:lang w:eastAsia="cs-CZ"/>
              </w:rPr>
              <w:t xml:space="preserve"> Smlouvy nezbytných pro zajištění řádného provozu produkčního a testovacího prostředí.</w:t>
            </w:r>
          </w:p>
          <w:p w14:paraId="68F9A0AE"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4B962062" w14:textId="77777777" w:rsidR="005C5A7F" w:rsidRPr="004F7628" w:rsidRDefault="005C5A7F" w:rsidP="000D3172">
            <w:pPr>
              <w:keepLines/>
              <w:widowControl w:val="0"/>
              <w:numPr>
                <w:ilvl w:val="0"/>
                <w:numId w:val="77"/>
              </w:numPr>
              <w:spacing w:before="60" w:after="60" w:line="288" w:lineRule="auto"/>
              <w:contextualSpacing/>
              <w:jc w:val="left"/>
              <w:rPr>
                <w:rFonts w:ascii="Calibri" w:eastAsia="Calibri" w:hAnsi="Calibri" w:cs="Calibri"/>
                <w:noProof/>
                <w:szCs w:val="22"/>
                <w:lang w:eastAsia="x-none"/>
              </w:rPr>
            </w:pPr>
            <w:r w:rsidRPr="004F7628">
              <w:rPr>
                <w:rFonts w:ascii="Calibri" w:eastAsia="Calibri" w:hAnsi="Calibri" w:cs="Calibri"/>
                <w:szCs w:val="22"/>
                <w:lang w:eastAsia="x-none"/>
              </w:rPr>
              <w:t xml:space="preserve">Provoz aplikace RH v produkčním a testovacím prostředí. </w:t>
            </w:r>
          </w:p>
          <w:p w14:paraId="59651C07" w14:textId="77777777" w:rsidR="005C5A7F" w:rsidRPr="004F7628" w:rsidRDefault="005C5A7F" w:rsidP="000D3172">
            <w:pPr>
              <w:keepLines/>
              <w:widowControl w:val="0"/>
              <w:numPr>
                <w:ilvl w:val="0"/>
                <w:numId w:val="7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 xml:space="preserve">Předmětem služby je zajištění </w:t>
            </w:r>
          </w:p>
          <w:p w14:paraId="16F11CE0" w14:textId="77777777" w:rsidR="005C5A7F" w:rsidRPr="004F7628" w:rsidRDefault="005C5A7F" w:rsidP="000D3172">
            <w:pPr>
              <w:keepLines/>
              <w:widowControl w:val="0"/>
              <w:numPr>
                <w:ilvl w:val="1"/>
                <w:numId w:val="7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Podpory procesu registrace hnojiv a souvisejících agend,</w:t>
            </w:r>
          </w:p>
          <w:p w14:paraId="3AED792B" w14:textId="77777777" w:rsidR="005C5A7F" w:rsidRPr="004F7628" w:rsidRDefault="005C5A7F" w:rsidP="000D3172">
            <w:pPr>
              <w:keepLines/>
              <w:widowControl w:val="0"/>
              <w:numPr>
                <w:ilvl w:val="1"/>
                <w:numId w:val="7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Podpory integrace na spisovou službu ÚKZÚZ,</w:t>
            </w:r>
          </w:p>
          <w:p w14:paraId="434E3E83" w14:textId="77777777" w:rsidR="005C5A7F" w:rsidRPr="004F7628" w:rsidRDefault="005C5A7F" w:rsidP="000D3172">
            <w:pPr>
              <w:keepLines/>
              <w:widowControl w:val="0"/>
              <w:numPr>
                <w:ilvl w:val="1"/>
                <w:numId w:val="7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Provozu internetová verze RH pro veřejnost,</w:t>
            </w:r>
          </w:p>
          <w:p w14:paraId="2BC103E7" w14:textId="77777777" w:rsidR="005C5A7F" w:rsidRPr="004F7628" w:rsidRDefault="005C5A7F" w:rsidP="000D3172">
            <w:pPr>
              <w:keepLines/>
              <w:widowControl w:val="0"/>
              <w:numPr>
                <w:ilvl w:val="1"/>
                <w:numId w:val="7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Poskytování webové služby poskytující data z RH veřejnosti,</w:t>
            </w:r>
          </w:p>
          <w:p w14:paraId="26BF865E" w14:textId="77777777" w:rsidR="005C5A7F" w:rsidRPr="004F7628" w:rsidRDefault="005C5A7F" w:rsidP="000D3172">
            <w:pPr>
              <w:keepLines/>
              <w:widowControl w:val="0"/>
              <w:numPr>
                <w:ilvl w:val="1"/>
                <w:numId w:val="7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Poskytování dat formou databázového pohledu ostatním systémům MZe.</w:t>
            </w:r>
          </w:p>
          <w:p w14:paraId="1C9288A3" w14:textId="77777777" w:rsidR="005C5A7F" w:rsidRPr="004F7628" w:rsidRDefault="005C5A7F" w:rsidP="000D3172">
            <w:pPr>
              <w:keepLines/>
              <w:widowControl w:val="0"/>
              <w:numPr>
                <w:ilvl w:val="0"/>
                <w:numId w:val="7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provozu aplikačních služeb níže uvedených rozhraní:</w:t>
            </w:r>
          </w:p>
          <w:p w14:paraId="3C908971" w14:textId="77777777" w:rsidR="005C5A7F" w:rsidRPr="004F7628" w:rsidRDefault="005C5A7F" w:rsidP="000D3172">
            <w:pPr>
              <w:keepLines/>
              <w:widowControl w:val="0"/>
              <w:numPr>
                <w:ilvl w:val="1"/>
                <w:numId w:val="7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grafické rozhraní</w:t>
            </w:r>
          </w:p>
          <w:p w14:paraId="0FF57EAF" w14:textId="77777777" w:rsidR="005C5A7F" w:rsidRPr="004F7628" w:rsidRDefault="005C5A7F" w:rsidP="000D3172">
            <w:pPr>
              <w:keepLines/>
              <w:widowControl w:val="0"/>
              <w:numPr>
                <w:ilvl w:val="1"/>
                <w:numId w:val="77"/>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Rozhraní webových služeb</w:t>
            </w:r>
          </w:p>
          <w:p w14:paraId="5809AFC1" w14:textId="77777777" w:rsidR="005C5A7F" w:rsidRPr="004F7628" w:rsidRDefault="005C5A7F" w:rsidP="000D3172">
            <w:pPr>
              <w:keepLines/>
              <w:widowControl w:val="0"/>
              <w:numPr>
                <w:ilvl w:val="1"/>
                <w:numId w:val="7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rPr>
              <w:t>Databázové rozhraní</w:t>
            </w:r>
            <w:r w:rsidRPr="004F7628">
              <w:rPr>
                <w:rFonts w:ascii="Calibri" w:eastAsia="Calibri" w:hAnsi="Calibri" w:cs="Calibri"/>
                <w:szCs w:val="22"/>
                <w:lang w:eastAsia="x-none"/>
              </w:rPr>
              <w:t xml:space="preserve"> </w:t>
            </w:r>
          </w:p>
          <w:p w14:paraId="06A85117" w14:textId="77777777" w:rsidR="005C5A7F" w:rsidRPr="004F7628" w:rsidRDefault="005C5A7F" w:rsidP="000D3172">
            <w:pPr>
              <w:keepLines/>
              <w:widowControl w:val="0"/>
              <w:numPr>
                <w:ilvl w:val="0"/>
                <w:numId w:val="77"/>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a podpora uživatelů</w:t>
            </w:r>
          </w:p>
        </w:tc>
      </w:tr>
      <w:tr w:rsidR="005C5A7F" w:rsidRPr="004F7628" w14:paraId="63C4B313"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40D919EF"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szCs w:val="22"/>
              </w:rPr>
              <w:t>Požadovaná úroveň služeb</w:t>
            </w:r>
          </w:p>
        </w:tc>
      </w:tr>
      <w:tr w:rsidR="005C5A7F" w:rsidRPr="004F7628" w14:paraId="043C244B" w14:textId="77777777" w:rsidTr="00F9417D">
        <w:trPr>
          <w:trHeight w:val="59"/>
        </w:trPr>
        <w:tc>
          <w:tcPr>
            <w:tcW w:w="5000" w:type="pct"/>
            <w:gridSpan w:val="4"/>
            <w:tcBorders>
              <w:top w:val="single" w:sz="6" w:space="0" w:color="auto"/>
              <w:left w:val="double" w:sz="4" w:space="0" w:color="auto"/>
              <w:bottom w:val="single" w:sz="6" w:space="0" w:color="auto"/>
              <w:right w:val="double" w:sz="4" w:space="0" w:color="auto"/>
            </w:tcBorders>
          </w:tcPr>
          <w:p w14:paraId="0C16DB2A"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SILVER</w:t>
            </w:r>
          </w:p>
          <w:p w14:paraId="63E28604" w14:textId="77777777" w:rsidR="005C5A7F" w:rsidRPr="004F7628" w:rsidRDefault="005C5A7F" w:rsidP="00283A6D">
            <w:pPr>
              <w:spacing w:after="120" w:line="280" w:lineRule="exact"/>
              <w:rPr>
                <w:rFonts w:ascii="Calibri" w:eastAsia="Times New Roman" w:hAnsi="Calibri" w:cs="Calibri"/>
                <w:szCs w:val="22"/>
                <w:lang w:eastAsia="cs-CZ"/>
              </w:rPr>
            </w:pPr>
            <w:r w:rsidRPr="004F7628">
              <w:rPr>
                <w:rFonts w:ascii="Calibri" w:eastAsia="Times New Roman" w:hAnsi="Calibri" w:cs="Calibri"/>
                <w:szCs w:val="22"/>
                <w:lang w:eastAsia="cs-CZ"/>
              </w:rPr>
              <w:t>Testovací prostředí: TEST</w:t>
            </w:r>
          </w:p>
        </w:tc>
      </w:tr>
    </w:tbl>
    <w:p w14:paraId="124906BF" w14:textId="77777777" w:rsidR="005C5A7F" w:rsidRPr="004F7628" w:rsidRDefault="005C5A7F" w:rsidP="005C5A7F">
      <w:pPr>
        <w:spacing w:before="60" w:after="60"/>
        <w:jc w:val="center"/>
        <w:rPr>
          <w:rFonts w:ascii="Calibri" w:eastAsia="Times New Roman" w:hAnsi="Calibri" w:cs="Calibri"/>
          <w:b/>
          <w:szCs w:val="22"/>
          <w:lang w:eastAsia="x-none"/>
        </w:rPr>
      </w:pPr>
    </w:p>
    <w:p w14:paraId="16949B64"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SZR - 001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5C5A7F" w:rsidRPr="004F7628" w14:paraId="2418128F"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5E1A022D" w14:textId="77777777" w:rsidR="005C5A7F" w:rsidRPr="004F7628" w:rsidRDefault="005C5A7F" w:rsidP="00283A6D">
            <w:pPr>
              <w:keepLines/>
              <w:widowControl w:val="0"/>
              <w:spacing w:before="60" w:after="60"/>
              <w:rPr>
                <w:rFonts w:ascii="Calibri" w:eastAsia="Times New Roman" w:hAnsi="Calibri" w:cs="Calibri"/>
                <w:b/>
                <w:szCs w:val="22"/>
                <w:lang w:eastAsia="cs-CZ"/>
              </w:rPr>
            </w:pPr>
            <w:r w:rsidRPr="004F7628">
              <w:rPr>
                <w:rFonts w:ascii="Calibri" w:eastAsia="Times New Roman" w:hAnsi="Calibri" w:cs="Calibri"/>
                <w:b/>
                <w:color w:val="FFFFFF"/>
                <w:szCs w:val="22"/>
                <w:lang w:eastAsia="cs-CZ"/>
              </w:rPr>
              <w:t>Název služby</w:t>
            </w:r>
          </w:p>
        </w:tc>
        <w:tc>
          <w:tcPr>
            <w:tcW w:w="2861" w:type="pct"/>
            <w:tcBorders>
              <w:top w:val="double" w:sz="4" w:space="0" w:color="auto"/>
              <w:left w:val="double" w:sz="4" w:space="0" w:color="auto"/>
              <w:bottom w:val="double" w:sz="4" w:space="0" w:color="auto"/>
              <w:right w:val="double" w:sz="4" w:space="0" w:color="auto"/>
            </w:tcBorders>
            <w:vAlign w:val="center"/>
          </w:tcPr>
          <w:p w14:paraId="26D250B1"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systému SZR</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6D6E4FB2"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865" w:type="pct"/>
            <w:tcBorders>
              <w:top w:val="double" w:sz="4" w:space="0" w:color="auto"/>
              <w:left w:val="double" w:sz="4" w:space="0" w:color="auto"/>
              <w:bottom w:val="double" w:sz="4" w:space="0" w:color="auto"/>
              <w:right w:val="double" w:sz="4" w:space="0" w:color="auto"/>
            </w:tcBorders>
            <w:vAlign w:val="center"/>
          </w:tcPr>
          <w:p w14:paraId="3BF43EC0"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61F51040"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4A8CC460"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lastRenderedPageBreak/>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15567B35" w14:textId="77777777" w:rsidR="005C5A7F" w:rsidRPr="004F7628" w:rsidRDefault="005C5A7F" w:rsidP="00283A6D">
            <w:pPr>
              <w:keepLines/>
              <w:widowControl w:val="0"/>
              <w:spacing w:before="60" w:after="60" w:line="280" w:lineRule="exact"/>
              <w:rPr>
                <w:rFonts w:ascii="Calibri" w:eastAsia="Times New Roman" w:hAnsi="Calibri" w:cs="Calibri"/>
                <w:szCs w:val="22"/>
              </w:rPr>
            </w:pPr>
            <w:r w:rsidRPr="004F7628">
              <w:rPr>
                <w:rFonts w:ascii="Calibri" w:eastAsia="Times New Roman" w:hAnsi="Calibri" w:cs="Calibri"/>
                <w:szCs w:val="22"/>
              </w:rPr>
              <w:t>Společný zemědělský registr (SZR) je neveřejnou databází subjektů a provozoven, jejímž primárním cílem je jednoznačná identifikace subjektů z jednotlivých integrovaných systémů Objednatele a systémů OSS resortu Objednatele. SZR poskytuje pro každý subjekt či provozovnu referenční identifikační a adresní údaje a souhrnně zabezpečuje validaci na základní registry a další externí registry (ARES, OR, EZP).</w:t>
            </w:r>
          </w:p>
          <w:p w14:paraId="31C15C0C"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Logickou součástí aplikace je číselníková databáze CODEL.</w:t>
            </w:r>
          </w:p>
        </w:tc>
      </w:tr>
      <w:tr w:rsidR="005C5A7F" w:rsidRPr="004F7628" w14:paraId="0D95BCC3"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117D4391"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Minimální rozsah požadovaných činností</w:t>
            </w:r>
          </w:p>
        </w:tc>
      </w:tr>
      <w:tr w:rsidR="005C5A7F" w:rsidRPr="004F7628" w14:paraId="6511F24C" w14:textId="77777777" w:rsidTr="00F9417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44774953"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2F44CFBE" w14:textId="461BBC0D"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EE2B89" w:rsidRPr="004F7628">
              <w:rPr>
                <w:rFonts w:ascii="Calibri" w:eastAsia="Times New Roman" w:hAnsi="Calibri" w:cs="Calibri"/>
                <w:szCs w:val="22"/>
                <w:lang w:eastAsia="cs-CZ"/>
              </w:rPr>
              <w:t>čl. 7</w:t>
            </w:r>
            <w:r w:rsidRPr="004F7628">
              <w:rPr>
                <w:rFonts w:ascii="Calibri" w:eastAsia="Times New Roman" w:hAnsi="Calibri" w:cs="Calibri"/>
                <w:szCs w:val="22"/>
                <w:lang w:eastAsia="cs-CZ"/>
              </w:rPr>
              <w:t xml:space="preserve"> Smlouvy nezbytných pro zajištění řádného provozu produkčního a testovacího prostředí.</w:t>
            </w:r>
          </w:p>
          <w:p w14:paraId="7DE276A6"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73EEBB35" w14:textId="77777777" w:rsidR="005C5A7F" w:rsidRPr="004F7628" w:rsidRDefault="005C5A7F" w:rsidP="000D3172">
            <w:pPr>
              <w:numPr>
                <w:ilvl w:val="0"/>
                <w:numId w:val="6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Provoz systému SZR v produkčním a testovacím prostředí.</w:t>
            </w:r>
          </w:p>
          <w:p w14:paraId="2890D8AA" w14:textId="77777777" w:rsidR="005C5A7F" w:rsidRPr="004F7628" w:rsidRDefault="005C5A7F" w:rsidP="000D3172">
            <w:pPr>
              <w:numPr>
                <w:ilvl w:val="0"/>
                <w:numId w:val="6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Předmětem služby je zajištění provozu systému SZR a všech jeho částí, zejména:</w:t>
            </w:r>
          </w:p>
          <w:p w14:paraId="57D4C7B3" w14:textId="77777777" w:rsidR="005C5A7F" w:rsidRPr="004F7628" w:rsidRDefault="005C5A7F" w:rsidP="000D3172">
            <w:pPr>
              <w:numPr>
                <w:ilvl w:val="1"/>
                <w:numId w:val="6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 aktualizace databáze subjektů a provozoven základního registru osob (ROS),</w:t>
            </w:r>
          </w:p>
          <w:p w14:paraId="18FE04FB" w14:textId="77777777" w:rsidR="005C5A7F" w:rsidRPr="004F7628" w:rsidRDefault="005C5A7F" w:rsidP="000D3172">
            <w:pPr>
              <w:numPr>
                <w:ilvl w:val="1"/>
                <w:numId w:val="6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externích identifikátorů subjektů z integrovaných informačních systémů,</w:t>
            </w:r>
          </w:p>
          <w:p w14:paraId="6411DAB0" w14:textId="77777777" w:rsidR="005C5A7F" w:rsidRPr="004F7628" w:rsidRDefault="005C5A7F" w:rsidP="000D3172">
            <w:pPr>
              <w:numPr>
                <w:ilvl w:val="1"/>
                <w:numId w:val="6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internetová verze SZR pro registrované farmáře,</w:t>
            </w:r>
          </w:p>
          <w:p w14:paraId="1BFF730C" w14:textId="77777777" w:rsidR="005C5A7F" w:rsidRPr="004F7628" w:rsidRDefault="005C5A7F" w:rsidP="000D3172">
            <w:pPr>
              <w:numPr>
                <w:ilvl w:val="1"/>
                <w:numId w:val="6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služby poskytující data ze SZR,</w:t>
            </w:r>
          </w:p>
          <w:p w14:paraId="31ED566C" w14:textId="77777777" w:rsidR="005C5A7F" w:rsidRPr="004F7628" w:rsidRDefault="005C5A7F" w:rsidP="000D3172">
            <w:pPr>
              <w:numPr>
                <w:ilvl w:val="1"/>
                <w:numId w:val="6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validace subjektů a adres provozoven na základní registry a další externí registry (ARES, OR,),</w:t>
            </w:r>
          </w:p>
          <w:p w14:paraId="79193683" w14:textId="77777777" w:rsidR="005C5A7F" w:rsidRPr="004F7628" w:rsidRDefault="005C5A7F" w:rsidP="000D3172">
            <w:pPr>
              <w:numPr>
                <w:ilvl w:val="1"/>
                <w:numId w:val="6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Poskytování součinnosti při integraci externího systému na SZR,</w:t>
            </w:r>
          </w:p>
          <w:p w14:paraId="574D3227" w14:textId="77777777" w:rsidR="005C5A7F" w:rsidRPr="004F7628" w:rsidRDefault="005C5A7F" w:rsidP="000D3172">
            <w:pPr>
              <w:numPr>
                <w:ilvl w:val="1"/>
                <w:numId w:val="6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Zabezpečení správy modulu registru příjemců dotací včetně průběžné údržby číselníku dotačních opatření a zajištění on-line i off-line importu dat,</w:t>
            </w:r>
          </w:p>
          <w:p w14:paraId="4789F808" w14:textId="77777777" w:rsidR="005C5A7F" w:rsidRPr="004F7628" w:rsidRDefault="005C5A7F" w:rsidP="000D3172">
            <w:pPr>
              <w:numPr>
                <w:ilvl w:val="1"/>
                <w:numId w:val="6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LDAP Portálu farmáře a související agenda,</w:t>
            </w:r>
          </w:p>
          <w:p w14:paraId="12FD1A09" w14:textId="77777777" w:rsidR="005C5A7F" w:rsidRPr="004F7628" w:rsidRDefault="005C5A7F" w:rsidP="000D3172">
            <w:pPr>
              <w:numPr>
                <w:ilvl w:val="1"/>
                <w:numId w:val="6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LDAP farmář GUI,</w:t>
            </w:r>
          </w:p>
          <w:p w14:paraId="12DC778E" w14:textId="77777777" w:rsidR="005C5A7F" w:rsidRPr="004F7628" w:rsidRDefault="005C5A7F" w:rsidP="000D3172">
            <w:pPr>
              <w:numPr>
                <w:ilvl w:val="1"/>
                <w:numId w:val="6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Administrátorská aplikace SZR,</w:t>
            </w:r>
          </w:p>
          <w:p w14:paraId="2EE3437A" w14:textId="77777777" w:rsidR="005C5A7F" w:rsidRPr="004F7628" w:rsidRDefault="005C5A7F" w:rsidP="000D3172">
            <w:pPr>
              <w:numPr>
                <w:ilvl w:val="1"/>
                <w:numId w:val="6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Editace kontaktů na eAGRI,</w:t>
            </w:r>
          </w:p>
          <w:p w14:paraId="5FA05E55" w14:textId="77777777" w:rsidR="005C5A7F" w:rsidRPr="004F7628" w:rsidRDefault="005C5A7F" w:rsidP="000D3172">
            <w:pPr>
              <w:numPr>
                <w:ilvl w:val="1"/>
                <w:numId w:val="6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Editor dotačních číselníků,</w:t>
            </w:r>
          </w:p>
          <w:p w14:paraId="264FD9DE" w14:textId="77777777" w:rsidR="005C5A7F" w:rsidRPr="004F7628" w:rsidRDefault="005C5A7F" w:rsidP="000D3172">
            <w:pPr>
              <w:numPr>
                <w:ilvl w:val="1"/>
                <w:numId w:val="6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Registr příjemců dotací na eAGRI.</w:t>
            </w:r>
          </w:p>
          <w:p w14:paraId="6065DE35" w14:textId="77777777" w:rsidR="005C5A7F" w:rsidRPr="004F7628" w:rsidRDefault="005C5A7F" w:rsidP="000D3172">
            <w:pPr>
              <w:numPr>
                <w:ilvl w:val="0"/>
                <w:numId w:val="6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systémových číselníků a konfiguračních parametrů.</w:t>
            </w:r>
          </w:p>
          <w:p w14:paraId="3F0A78D0" w14:textId="77777777" w:rsidR="005C5A7F" w:rsidRPr="004F7628" w:rsidRDefault="005C5A7F" w:rsidP="000D3172">
            <w:pPr>
              <w:keepLines/>
              <w:widowControl w:val="0"/>
              <w:numPr>
                <w:ilvl w:val="0"/>
                <w:numId w:val="6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Poskytování exportů dat z SZR na základě požadavků schválených vlastníkem dat.</w:t>
            </w:r>
          </w:p>
          <w:p w14:paraId="0FC98A13" w14:textId="77777777" w:rsidR="005C5A7F" w:rsidRPr="004F7628" w:rsidRDefault="005C5A7F" w:rsidP="000D3172">
            <w:pPr>
              <w:keepLines/>
              <w:widowControl w:val="0"/>
              <w:numPr>
                <w:ilvl w:val="0"/>
                <w:numId w:val="68"/>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a provoz interního adresáře osob UKZÚZ</w:t>
            </w:r>
          </w:p>
          <w:p w14:paraId="41C2AB75" w14:textId="77777777" w:rsidR="005C5A7F" w:rsidRPr="004F7628" w:rsidRDefault="005C5A7F" w:rsidP="000D3172">
            <w:pPr>
              <w:keepLines/>
              <w:widowControl w:val="0"/>
              <w:numPr>
                <w:ilvl w:val="0"/>
                <w:numId w:val="6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Zajištění provozu webových rozhraní a rozhraní webových služeb aplikace a všech její částí</w:t>
            </w:r>
          </w:p>
          <w:p w14:paraId="643875F4" w14:textId="77777777" w:rsidR="005C5A7F" w:rsidRPr="004F7628" w:rsidRDefault="005C5A7F" w:rsidP="000D3172">
            <w:pPr>
              <w:keepLines/>
              <w:widowControl w:val="0"/>
              <w:numPr>
                <w:ilvl w:val="0"/>
                <w:numId w:val="68"/>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a podpora uživatelů</w:t>
            </w:r>
          </w:p>
        </w:tc>
      </w:tr>
      <w:tr w:rsidR="005C5A7F" w:rsidRPr="004F7628" w14:paraId="368CE380"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7C893395"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color w:val="FFFFFF" w:themeColor="background1"/>
                <w:szCs w:val="22"/>
              </w:rPr>
              <w:t>Požadovaná úroveň služeb</w:t>
            </w:r>
          </w:p>
        </w:tc>
      </w:tr>
      <w:tr w:rsidR="005C5A7F" w:rsidRPr="004F7628" w14:paraId="1CD5125D" w14:textId="77777777" w:rsidTr="00F9417D">
        <w:trPr>
          <w:trHeight w:val="278"/>
        </w:trPr>
        <w:tc>
          <w:tcPr>
            <w:tcW w:w="5000" w:type="pct"/>
            <w:gridSpan w:val="4"/>
            <w:tcBorders>
              <w:top w:val="single" w:sz="6" w:space="0" w:color="auto"/>
              <w:left w:val="double" w:sz="4" w:space="0" w:color="auto"/>
              <w:bottom w:val="single" w:sz="6" w:space="0" w:color="auto"/>
              <w:right w:val="double" w:sz="4" w:space="0" w:color="auto"/>
            </w:tcBorders>
          </w:tcPr>
          <w:p w14:paraId="56006F74"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SILVER</w:t>
            </w:r>
          </w:p>
          <w:p w14:paraId="69C099B1" w14:textId="77777777" w:rsidR="005C5A7F" w:rsidRPr="004F7628" w:rsidRDefault="005C5A7F" w:rsidP="00283A6D">
            <w:pPr>
              <w:spacing w:after="120" w:line="280" w:lineRule="exact"/>
              <w:rPr>
                <w:rFonts w:ascii="Calibri" w:eastAsia="Times New Roman" w:hAnsi="Calibri" w:cs="Calibri"/>
                <w:szCs w:val="22"/>
                <w:lang w:eastAsia="cs-CZ"/>
              </w:rPr>
            </w:pPr>
            <w:r w:rsidRPr="004F7628">
              <w:rPr>
                <w:rFonts w:ascii="Calibri" w:eastAsia="Times New Roman" w:hAnsi="Calibri" w:cs="Calibri"/>
                <w:szCs w:val="22"/>
                <w:lang w:eastAsia="cs-CZ"/>
              </w:rPr>
              <w:t>Testovací prostředí: TEST</w:t>
            </w:r>
          </w:p>
        </w:tc>
      </w:tr>
    </w:tbl>
    <w:p w14:paraId="352E4550" w14:textId="77777777" w:rsidR="005C5A7F" w:rsidRPr="004F7628" w:rsidRDefault="005C5A7F" w:rsidP="005C5A7F">
      <w:pPr>
        <w:spacing w:before="60" w:after="60"/>
        <w:jc w:val="center"/>
        <w:rPr>
          <w:rFonts w:ascii="Calibri" w:eastAsia="Times New Roman" w:hAnsi="Calibri" w:cs="Calibri"/>
          <w:b/>
          <w:szCs w:val="22"/>
          <w:lang w:eastAsia="x-none"/>
        </w:rPr>
      </w:pPr>
    </w:p>
    <w:p w14:paraId="4B25EB7F"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SZR -002</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5C5A7F" w:rsidRPr="004F7628" w14:paraId="1EEFD55F"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08C85463" w14:textId="77777777" w:rsidR="005C5A7F" w:rsidRPr="004F7628" w:rsidRDefault="005C5A7F" w:rsidP="00283A6D">
            <w:pPr>
              <w:keepLines/>
              <w:widowControl w:val="0"/>
              <w:spacing w:before="60" w:after="60"/>
              <w:rPr>
                <w:rFonts w:ascii="Calibri" w:eastAsia="Times New Roman" w:hAnsi="Calibri" w:cs="Calibri"/>
                <w:b/>
                <w:szCs w:val="22"/>
                <w:lang w:eastAsia="cs-CZ"/>
              </w:rPr>
            </w:pPr>
            <w:r w:rsidRPr="004F7628">
              <w:rPr>
                <w:rFonts w:ascii="Calibri" w:eastAsia="Times New Roman" w:hAnsi="Calibri" w:cs="Calibri"/>
                <w:b/>
                <w:color w:val="FFFFFF"/>
                <w:szCs w:val="22"/>
                <w:lang w:eastAsia="cs-CZ"/>
              </w:rPr>
              <w:t>Název služby</w:t>
            </w:r>
          </w:p>
        </w:tc>
        <w:tc>
          <w:tcPr>
            <w:tcW w:w="2861" w:type="pct"/>
            <w:tcBorders>
              <w:top w:val="double" w:sz="4" w:space="0" w:color="auto"/>
              <w:left w:val="double" w:sz="4" w:space="0" w:color="auto"/>
              <w:bottom w:val="double" w:sz="4" w:space="0" w:color="auto"/>
              <w:right w:val="double" w:sz="4" w:space="0" w:color="auto"/>
            </w:tcBorders>
            <w:vAlign w:val="center"/>
          </w:tcPr>
          <w:p w14:paraId="085A0700"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systému EZP</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00CB44D9"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865" w:type="pct"/>
            <w:tcBorders>
              <w:top w:val="double" w:sz="4" w:space="0" w:color="auto"/>
              <w:left w:val="double" w:sz="4" w:space="0" w:color="auto"/>
              <w:bottom w:val="double" w:sz="4" w:space="0" w:color="auto"/>
              <w:right w:val="double" w:sz="4" w:space="0" w:color="auto"/>
            </w:tcBorders>
            <w:vAlign w:val="center"/>
          </w:tcPr>
          <w:p w14:paraId="111CF501"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757F1940"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71D970B8"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lastRenderedPageBreak/>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3DC624D0"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Evidence zemědělských podnikatelů (EZP) je informačním systémem, ve kterém jsou vedeny subjekty podléhající povinnosti podle § 2e a násl. zákona č. 252/1997 Sb., o zemědělství, ve znění pozdějších předpisů. Systém podporuje procesní úkony související s evidencí a současně je editačním systémem pro základní registr osob.</w:t>
            </w:r>
          </w:p>
        </w:tc>
      </w:tr>
      <w:tr w:rsidR="005C5A7F" w:rsidRPr="004F7628" w14:paraId="06ACB5F8"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27F8965A"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Minimální rozsah požadovaných činností</w:t>
            </w:r>
          </w:p>
        </w:tc>
      </w:tr>
      <w:tr w:rsidR="005C5A7F" w:rsidRPr="004F7628" w14:paraId="6DFC7BF9" w14:textId="77777777" w:rsidTr="00F9417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2ACD9235"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2B6ECE0D" w14:textId="310A14E4"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EE2B89" w:rsidRPr="004F7628">
              <w:rPr>
                <w:rFonts w:ascii="Calibri" w:eastAsia="Times New Roman" w:hAnsi="Calibri" w:cs="Calibri"/>
                <w:szCs w:val="22"/>
                <w:lang w:eastAsia="cs-CZ"/>
              </w:rPr>
              <w:t>čl. 7</w:t>
            </w:r>
            <w:r w:rsidRPr="004F7628">
              <w:rPr>
                <w:rFonts w:ascii="Calibri" w:eastAsia="Times New Roman" w:hAnsi="Calibri" w:cs="Calibri"/>
                <w:szCs w:val="22"/>
                <w:lang w:eastAsia="cs-CZ"/>
              </w:rPr>
              <w:t xml:space="preserve"> Smlouvy nezbytných pro zajištění řádného provozu produkčního a testovacího prostředí.</w:t>
            </w:r>
          </w:p>
          <w:p w14:paraId="54E3978C"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3A39B2FF" w14:textId="77777777" w:rsidR="005C5A7F" w:rsidRPr="004F7628" w:rsidRDefault="005C5A7F" w:rsidP="000D3172">
            <w:pPr>
              <w:numPr>
                <w:ilvl w:val="0"/>
                <w:numId w:val="6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Provoz aplikace EZP v produkčním a testovacím prostředí.</w:t>
            </w:r>
          </w:p>
          <w:p w14:paraId="5294B202" w14:textId="77777777" w:rsidR="005C5A7F" w:rsidRPr="004F7628" w:rsidRDefault="005C5A7F" w:rsidP="000D3172">
            <w:pPr>
              <w:numPr>
                <w:ilvl w:val="0"/>
                <w:numId w:val="6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Předmětem služby je zajištění provozu agend, zejména:</w:t>
            </w:r>
          </w:p>
          <w:p w14:paraId="2D7DDA9C" w14:textId="77777777" w:rsidR="005C5A7F" w:rsidRPr="004F7628" w:rsidRDefault="005C5A7F" w:rsidP="000D3172">
            <w:pPr>
              <w:numPr>
                <w:ilvl w:val="1"/>
                <w:numId w:val="6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Proces aktualizace evidence zemědělských podnikatelů podle §2f a násl. zákona o zemědělství, ve znění pozdějších předpisů a souvisejících agend,</w:t>
            </w:r>
          </w:p>
          <w:p w14:paraId="50384B04" w14:textId="77777777" w:rsidR="005C5A7F" w:rsidRPr="004F7628" w:rsidRDefault="005C5A7F" w:rsidP="000D3172">
            <w:pPr>
              <w:numPr>
                <w:ilvl w:val="1"/>
                <w:numId w:val="6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internetová verze EZP pro pracovníky obecních úřadů obcí s rozšířenou působností, pracovníky krajských úřadů a pracovníky Objednatele,</w:t>
            </w:r>
          </w:p>
          <w:p w14:paraId="1AA2C913" w14:textId="77777777" w:rsidR="005C5A7F" w:rsidRPr="004F7628" w:rsidRDefault="005C5A7F" w:rsidP="000D3172">
            <w:pPr>
              <w:numPr>
                <w:ilvl w:val="1"/>
                <w:numId w:val="6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služby poskytující data z EZP dle požadavků konzumentů služeb.</w:t>
            </w:r>
          </w:p>
          <w:p w14:paraId="7208919A" w14:textId="77777777" w:rsidR="005C5A7F" w:rsidRPr="004F7628" w:rsidRDefault="005C5A7F" w:rsidP="000D3172">
            <w:pPr>
              <w:numPr>
                <w:ilvl w:val="0"/>
                <w:numId w:val="6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systémových číselníků a konfiguračních parametrů.</w:t>
            </w:r>
          </w:p>
          <w:p w14:paraId="4DC6A786" w14:textId="77777777" w:rsidR="005C5A7F" w:rsidRPr="004F7628" w:rsidRDefault="005C5A7F" w:rsidP="000D3172">
            <w:pPr>
              <w:keepNext/>
              <w:numPr>
                <w:ilvl w:val="0"/>
                <w:numId w:val="6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a podpora uživatelů aplikace.</w:t>
            </w:r>
          </w:p>
          <w:p w14:paraId="59158CC8" w14:textId="77777777" w:rsidR="005C5A7F" w:rsidRPr="004F7628" w:rsidRDefault="005C5A7F" w:rsidP="000D3172">
            <w:pPr>
              <w:keepLines/>
              <w:widowControl w:val="0"/>
              <w:numPr>
                <w:ilvl w:val="0"/>
                <w:numId w:val="6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Poskytování exportů dat z EZP na základě požadavků schválených vlastníkem dat.</w:t>
            </w:r>
          </w:p>
          <w:p w14:paraId="2AC6AAFA" w14:textId="77777777" w:rsidR="005C5A7F" w:rsidRPr="004F7628" w:rsidRDefault="005C5A7F" w:rsidP="000D3172">
            <w:pPr>
              <w:keepLines/>
              <w:widowControl w:val="0"/>
              <w:numPr>
                <w:ilvl w:val="0"/>
                <w:numId w:val="62"/>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Zajištění funkčnosti napojení externích spisových služeb </w:t>
            </w:r>
          </w:p>
          <w:p w14:paraId="2299F5E4" w14:textId="77777777" w:rsidR="005C5A7F" w:rsidRPr="004F7628" w:rsidRDefault="005C5A7F" w:rsidP="000D3172">
            <w:pPr>
              <w:keepLines/>
              <w:widowControl w:val="0"/>
              <w:numPr>
                <w:ilvl w:val="0"/>
                <w:numId w:val="6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provozu aplikačních služeb níže uvedených rozhraní:</w:t>
            </w:r>
          </w:p>
          <w:p w14:paraId="077AE0BB" w14:textId="77777777" w:rsidR="005C5A7F" w:rsidRPr="004F7628" w:rsidRDefault="005C5A7F" w:rsidP="000D3172">
            <w:pPr>
              <w:keepLines/>
              <w:widowControl w:val="0"/>
              <w:numPr>
                <w:ilvl w:val="1"/>
                <w:numId w:val="6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grafické rozhraní</w:t>
            </w:r>
          </w:p>
          <w:p w14:paraId="100C228E" w14:textId="77777777" w:rsidR="005C5A7F" w:rsidRPr="004F7628" w:rsidRDefault="005C5A7F" w:rsidP="000D3172">
            <w:pPr>
              <w:keepLines/>
              <w:widowControl w:val="0"/>
              <w:numPr>
                <w:ilvl w:val="1"/>
                <w:numId w:val="6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Rozhraní webových služeb</w:t>
            </w:r>
          </w:p>
          <w:p w14:paraId="3C96530A" w14:textId="77777777" w:rsidR="005C5A7F" w:rsidRPr="004F7628" w:rsidRDefault="005C5A7F" w:rsidP="000D3172">
            <w:pPr>
              <w:keepLines/>
              <w:widowControl w:val="0"/>
              <w:numPr>
                <w:ilvl w:val="0"/>
                <w:numId w:val="62"/>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lang w:eastAsia="x-none"/>
              </w:rPr>
              <w:t>Zajištění kontroly datové základny - jedná se o činnosti spojení s kontrolou datové základny IS EZP na popud třetí strany (např. jiných registrů) ve větším množství než jednotky případů</w:t>
            </w:r>
          </w:p>
        </w:tc>
      </w:tr>
      <w:tr w:rsidR="005C5A7F" w:rsidRPr="004F7628" w14:paraId="7AB4EF96"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0A2CFB64"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color w:val="FFFFFF" w:themeColor="background1"/>
                <w:szCs w:val="22"/>
              </w:rPr>
              <w:t>Požadovaná úroveň služeb</w:t>
            </w:r>
          </w:p>
        </w:tc>
      </w:tr>
      <w:tr w:rsidR="005C5A7F" w:rsidRPr="004F7628" w14:paraId="385C72C9" w14:textId="77777777" w:rsidTr="00F9417D">
        <w:trPr>
          <w:trHeight w:val="420"/>
        </w:trPr>
        <w:tc>
          <w:tcPr>
            <w:tcW w:w="5000" w:type="pct"/>
            <w:gridSpan w:val="4"/>
            <w:tcBorders>
              <w:top w:val="single" w:sz="6" w:space="0" w:color="auto"/>
              <w:left w:val="double" w:sz="4" w:space="0" w:color="auto"/>
              <w:bottom w:val="single" w:sz="6" w:space="0" w:color="auto"/>
              <w:right w:val="double" w:sz="4" w:space="0" w:color="auto"/>
            </w:tcBorders>
          </w:tcPr>
          <w:p w14:paraId="0A58398B"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BRONZ</w:t>
            </w:r>
          </w:p>
          <w:p w14:paraId="75A43A45" w14:textId="77777777" w:rsidR="005C5A7F" w:rsidRPr="004F7628" w:rsidRDefault="005C5A7F" w:rsidP="00283A6D">
            <w:pPr>
              <w:spacing w:after="120" w:line="280" w:lineRule="exact"/>
              <w:rPr>
                <w:rFonts w:ascii="Calibri" w:eastAsia="Times New Roman" w:hAnsi="Calibri" w:cs="Calibri"/>
                <w:szCs w:val="22"/>
                <w:lang w:eastAsia="cs-CZ"/>
              </w:rPr>
            </w:pPr>
            <w:r w:rsidRPr="004F7628">
              <w:rPr>
                <w:rFonts w:ascii="Calibri" w:eastAsia="Times New Roman" w:hAnsi="Calibri" w:cs="Calibri"/>
                <w:szCs w:val="22"/>
                <w:lang w:eastAsia="cs-CZ"/>
              </w:rPr>
              <w:t>Testovací prostředí: TEST</w:t>
            </w:r>
          </w:p>
        </w:tc>
      </w:tr>
    </w:tbl>
    <w:p w14:paraId="4DAC5D77" w14:textId="77777777" w:rsidR="005C5A7F" w:rsidRPr="004F7628" w:rsidRDefault="005C5A7F" w:rsidP="005C5A7F">
      <w:pPr>
        <w:spacing w:before="60" w:after="60"/>
        <w:jc w:val="center"/>
        <w:rPr>
          <w:rFonts w:ascii="Calibri" w:eastAsia="Times New Roman" w:hAnsi="Calibri" w:cs="Calibri"/>
          <w:b/>
          <w:szCs w:val="22"/>
          <w:lang w:eastAsia="x-none"/>
        </w:rPr>
      </w:pPr>
    </w:p>
    <w:p w14:paraId="688A6CE7"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SZR-003</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5C5A7F" w:rsidRPr="004F7628" w14:paraId="607164C2"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2180CF7C"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Název služby</w:t>
            </w:r>
          </w:p>
        </w:tc>
        <w:tc>
          <w:tcPr>
            <w:tcW w:w="2861" w:type="pct"/>
            <w:tcBorders>
              <w:top w:val="double" w:sz="4" w:space="0" w:color="auto"/>
              <w:left w:val="double" w:sz="4" w:space="0" w:color="auto"/>
              <w:bottom w:val="double" w:sz="4" w:space="0" w:color="auto"/>
              <w:right w:val="double" w:sz="4" w:space="0" w:color="auto"/>
            </w:tcBorders>
            <w:vAlign w:val="center"/>
          </w:tcPr>
          <w:p w14:paraId="65A47B4C"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systému RDM</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721AF5BD"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865" w:type="pct"/>
            <w:tcBorders>
              <w:top w:val="double" w:sz="4" w:space="0" w:color="auto"/>
              <w:left w:val="double" w:sz="4" w:space="0" w:color="auto"/>
              <w:bottom w:val="double" w:sz="4" w:space="0" w:color="auto"/>
              <w:right w:val="double" w:sz="4" w:space="0" w:color="auto"/>
            </w:tcBorders>
            <w:vAlign w:val="center"/>
          </w:tcPr>
          <w:p w14:paraId="0F52396B"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47385859"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79334ABA"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3FC6C31F"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bCs/>
                <w:szCs w:val="22"/>
                <w:lang w:eastAsia="x-none"/>
              </w:rPr>
              <w:t xml:space="preserve">Aplikace - registr „de minimis“ (RDM) zabezpečuje evidenci poskytnutých podpor malého rozsahu ze strany poskytovatelů (orgány veřejné správy a jiné státní organizace) a současně umožňuje ověřit objem poskytnutých podpor v rámci 3letého období včetně případného avíza překročení povoleného limitu. Správcem aplikace je </w:t>
            </w:r>
            <w:r w:rsidRPr="004F7628">
              <w:rPr>
                <w:rFonts w:ascii="Calibri" w:eastAsia="Times New Roman" w:hAnsi="Calibri" w:cs="Calibri"/>
                <w:szCs w:val="22"/>
                <w:lang w:eastAsia="x-none"/>
              </w:rPr>
              <w:t>Objednatel</w:t>
            </w:r>
            <w:r w:rsidRPr="004F7628">
              <w:rPr>
                <w:rFonts w:ascii="Calibri" w:eastAsia="Times New Roman" w:hAnsi="Calibri" w:cs="Calibri"/>
                <w:bCs/>
                <w:szCs w:val="22"/>
                <w:lang w:eastAsia="x-none"/>
              </w:rPr>
              <w:t xml:space="preserve"> a ÚOHS.</w:t>
            </w:r>
          </w:p>
        </w:tc>
      </w:tr>
      <w:tr w:rsidR="005C5A7F" w:rsidRPr="004F7628" w14:paraId="0447C203"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57A2313C"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Minimální rozsah požadovaných činností</w:t>
            </w:r>
          </w:p>
        </w:tc>
      </w:tr>
      <w:tr w:rsidR="005C5A7F" w:rsidRPr="004F7628" w14:paraId="3AAB69C6" w14:textId="77777777" w:rsidTr="00F9417D">
        <w:trPr>
          <w:trHeight w:val="425"/>
        </w:trPr>
        <w:tc>
          <w:tcPr>
            <w:tcW w:w="5000" w:type="pct"/>
            <w:gridSpan w:val="4"/>
            <w:tcBorders>
              <w:top w:val="double" w:sz="4" w:space="0" w:color="auto"/>
              <w:left w:val="double" w:sz="4" w:space="0" w:color="auto"/>
              <w:bottom w:val="double" w:sz="4" w:space="0" w:color="auto"/>
              <w:right w:val="double" w:sz="4" w:space="0" w:color="auto"/>
            </w:tcBorders>
            <w:vAlign w:val="center"/>
          </w:tcPr>
          <w:p w14:paraId="4FEAA031"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77104CFE" w14:textId="6AD04452"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EE2B89" w:rsidRPr="004F7628">
              <w:rPr>
                <w:rFonts w:ascii="Calibri" w:eastAsia="Times New Roman" w:hAnsi="Calibri" w:cs="Calibri"/>
                <w:szCs w:val="22"/>
                <w:lang w:eastAsia="cs-CZ"/>
              </w:rPr>
              <w:t>čl. 7</w:t>
            </w:r>
            <w:r w:rsidRPr="004F7628">
              <w:rPr>
                <w:rFonts w:ascii="Calibri" w:eastAsia="Times New Roman" w:hAnsi="Calibri" w:cs="Calibri"/>
                <w:szCs w:val="22"/>
                <w:lang w:eastAsia="cs-CZ"/>
              </w:rPr>
              <w:t xml:space="preserve"> Smlouvy nezbytných pro zajištění řádného provozu produkčního a testovacího prostředí.</w:t>
            </w:r>
          </w:p>
          <w:p w14:paraId="47669A45"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4639156B" w14:textId="77777777" w:rsidR="005C5A7F" w:rsidRPr="004F7628" w:rsidRDefault="005C5A7F" w:rsidP="000D3172">
            <w:pPr>
              <w:keepLines/>
              <w:widowControl w:val="0"/>
              <w:numPr>
                <w:ilvl w:val="0"/>
                <w:numId w:val="69"/>
              </w:numPr>
              <w:spacing w:before="60" w:after="60" w:line="288" w:lineRule="auto"/>
              <w:contextualSpacing/>
              <w:jc w:val="left"/>
              <w:rPr>
                <w:rFonts w:ascii="Calibri" w:eastAsia="Calibri" w:hAnsi="Calibri" w:cs="Calibri"/>
                <w:noProof/>
                <w:szCs w:val="22"/>
                <w:lang w:eastAsia="x-none"/>
              </w:rPr>
            </w:pPr>
            <w:r w:rsidRPr="004F7628">
              <w:rPr>
                <w:rFonts w:ascii="Calibri" w:eastAsia="Calibri" w:hAnsi="Calibri" w:cs="Calibri"/>
                <w:szCs w:val="22"/>
                <w:lang w:eastAsia="x-none"/>
              </w:rPr>
              <w:t>Provoz aplikace registru "de minimis" v produkčním a testovacím prostředí.</w:t>
            </w:r>
          </w:p>
          <w:p w14:paraId="16F7873C" w14:textId="77777777" w:rsidR="005C5A7F" w:rsidRPr="004F7628" w:rsidRDefault="005C5A7F" w:rsidP="000D3172">
            <w:pPr>
              <w:keepLines/>
              <w:widowControl w:val="0"/>
              <w:numPr>
                <w:ilvl w:val="0"/>
                <w:numId w:val="6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lastRenderedPageBreak/>
              <w:t>Předmětem služby je zajištění provozu agend, zejména:</w:t>
            </w:r>
          </w:p>
          <w:p w14:paraId="310BC8B6" w14:textId="77777777" w:rsidR="005C5A7F" w:rsidRPr="004F7628" w:rsidRDefault="005C5A7F" w:rsidP="000D3172">
            <w:pPr>
              <w:keepLines/>
              <w:widowControl w:val="0"/>
              <w:numPr>
                <w:ilvl w:val="1"/>
                <w:numId w:val="6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Proces aktualizace poskytnutých podpor malého rozsahu,</w:t>
            </w:r>
          </w:p>
          <w:p w14:paraId="2C1FC5A3" w14:textId="77777777" w:rsidR="005C5A7F" w:rsidRPr="004F7628" w:rsidRDefault="005C5A7F" w:rsidP="000D3172">
            <w:pPr>
              <w:keepLines/>
              <w:widowControl w:val="0"/>
              <w:numPr>
                <w:ilvl w:val="1"/>
                <w:numId w:val="6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internetová verze RDM pro registrované uživatele,</w:t>
            </w:r>
          </w:p>
          <w:p w14:paraId="59EDB7AF" w14:textId="77777777" w:rsidR="005C5A7F" w:rsidRPr="004F7628" w:rsidRDefault="005C5A7F" w:rsidP="000D3172">
            <w:pPr>
              <w:keepLines/>
              <w:widowControl w:val="0"/>
              <w:numPr>
                <w:ilvl w:val="1"/>
                <w:numId w:val="6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služby poskytující data z RDM dle požadavků konzumentů služeb.</w:t>
            </w:r>
          </w:p>
          <w:p w14:paraId="0FAC9AA1" w14:textId="77777777" w:rsidR="005C5A7F" w:rsidRPr="004F7628" w:rsidRDefault="005C5A7F" w:rsidP="000D3172">
            <w:pPr>
              <w:keepLines/>
              <w:widowControl w:val="0"/>
              <w:numPr>
                <w:ilvl w:val="0"/>
                <w:numId w:val="6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Správa systémových číselníků a konfiguračních parametrů.</w:t>
            </w:r>
          </w:p>
          <w:p w14:paraId="6BB4D519" w14:textId="77777777" w:rsidR="005C5A7F" w:rsidRPr="004F7628" w:rsidRDefault="005C5A7F" w:rsidP="000D3172">
            <w:pPr>
              <w:keepLines/>
              <w:widowControl w:val="0"/>
              <w:numPr>
                <w:ilvl w:val="0"/>
                <w:numId w:val="6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Poskytování exportů dat z RDM na základě požadavků schválených vlastníkem dat.</w:t>
            </w:r>
          </w:p>
          <w:p w14:paraId="13600C48" w14:textId="77777777" w:rsidR="005C5A7F" w:rsidRPr="004F7628" w:rsidRDefault="005C5A7F" w:rsidP="000D3172">
            <w:pPr>
              <w:keepLines/>
              <w:widowControl w:val="0"/>
              <w:numPr>
                <w:ilvl w:val="0"/>
                <w:numId w:val="6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provozu aplikačních služeb níže uvedených rozhraní:</w:t>
            </w:r>
          </w:p>
          <w:p w14:paraId="66C3E4B8" w14:textId="77777777" w:rsidR="005C5A7F" w:rsidRPr="004F7628" w:rsidRDefault="005C5A7F" w:rsidP="000D3172">
            <w:pPr>
              <w:keepLines/>
              <w:widowControl w:val="0"/>
              <w:numPr>
                <w:ilvl w:val="1"/>
                <w:numId w:val="6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grafické rozhraní</w:t>
            </w:r>
          </w:p>
          <w:p w14:paraId="042A5A63" w14:textId="77777777" w:rsidR="005C5A7F" w:rsidRPr="004F7628" w:rsidRDefault="005C5A7F" w:rsidP="000D3172">
            <w:pPr>
              <w:keepLines/>
              <w:widowControl w:val="0"/>
              <w:numPr>
                <w:ilvl w:val="1"/>
                <w:numId w:val="69"/>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Rozhraní webových služeb</w:t>
            </w:r>
          </w:p>
          <w:p w14:paraId="67DA3EE3" w14:textId="77777777" w:rsidR="005C5A7F" w:rsidRPr="004F7628" w:rsidRDefault="005C5A7F" w:rsidP="000D3172">
            <w:pPr>
              <w:keepLines/>
              <w:widowControl w:val="0"/>
              <w:numPr>
                <w:ilvl w:val="0"/>
                <w:numId w:val="69"/>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a podpora uživatelů.</w:t>
            </w:r>
          </w:p>
        </w:tc>
      </w:tr>
      <w:tr w:rsidR="005C5A7F" w:rsidRPr="004F7628" w14:paraId="3DBA1623"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5D05AC91"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color w:val="FFFFFF" w:themeColor="background1"/>
                <w:szCs w:val="22"/>
              </w:rPr>
              <w:lastRenderedPageBreak/>
              <w:t>Požadovaná úroveň služeb</w:t>
            </w:r>
          </w:p>
        </w:tc>
      </w:tr>
      <w:tr w:rsidR="005C5A7F" w:rsidRPr="004F7628" w14:paraId="2BDE2D63" w14:textId="77777777" w:rsidTr="00F9417D">
        <w:trPr>
          <w:trHeight w:val="565"/>
        </w:trPr>
        <w:tc>
          <w:tcPr>
            <w:tcW w:w="5000" w:type="pct"/>
            <w:gridSpan w:val="4"/>
            <w:tcBorders>
              <w:top w:val="single" w:sz="6" w:space="0" w:color="auto"/>
              <w:left w:val="double" w:sz="4" w:space="0" w:color="auto"/>
              <w:bottom w:val="single" w:sz="6" w:space="0" w:color="auto"/>
              <w:right w:val="double" w:sz="4" w:space="0" w:color="auto"/>
            </w:tcBorders>
          </w:tcPr>
          <w:p w14:paraId="26EFFFED"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BRONZ</w:t>
            </w:r>
          </w:p>
          <w:p w14:paraId="6039FE50" w14:textId="77777777" w:rsidR="005C5A7F" w:rsidRPr="004F7628" w:rsidRDefault="005C5A7F" w:rsidP="00283A6D">
            <w:pPr>
              <w:spacing w:after="120" w:line="280" w:lineRule="exact"/>
              <w:rPr>
                <w:rFonts w:ascii="Calibri" w:eastAsia="Times New Roman" w:hAnsi="Calibri" w:cs="Calibri"/>
                <w:szCs w:val="22"/>
                <w:lang w:eastAsia="cs-CZ"/>
              </w:rPr>
            </w:pPr>
            <w:r w:rsidRPr="004F7628">
              <w:rPr>
                <w:rFonts w:ascii="Calibri" w:eastAsia="Times New Roman" w:hAnsi="Calibri" w:cs="Calibri"/>
                <w:szCs w:val="22"/>
                <w:lang w:eastAsia="cs-CZ"/>
              </w:rPr>
              <w:t>Testovací prostředí: TEST</w:t>
            </w:r>
          </w:p>
        </w:tc>
      </w:tr>
    </w:tbl>
    <w:p w14:paraId="057FFF24" w14:textId="77777777" w:rsidR="005C5A7F" w:rsidRPr="004F7628" w:rsidRDefault="005C5A7F" w:rsidP="005C5A7F">
      <w:pPr>
        <w:spacing w:before="60" w:after="60"/>
        <w:jc w:val="center"/>
        <w:rPr>
          <w:rFonts w:ascii="Calibri" w:eastAsia="Times New Roman" w:hAnsi="Calibri" w:cs="Calibri"/>
          <w:b/>
          <w:szCs w:val="22"/>
          <w:lang w:eastAsia="x-none"/>
        </w:rPr>
      </w:pPr>
    </w:p>
    <w:p w14:paraId="1A6BC932" w14:textId="77777777" w:rsidR="005C5A7F" w:rsidRPr="004F7628" w:rsidRDefault="005C5A7F" w:rsidP="005C5A7F">
      <w:pPr>
        <w:keepNext/>
        <w:suppressAutoHyphens/>
        <w:spacing w:before="60" w:after="60"/>
        <w:outlineLvl w:val="0"/>
        <w:rPr>
          <w:rFonts w:ascii="Calibri" w:eastAsia="Times New Roman" w:hAnsi="Calibri" w:cs="Calibri"/>
          <w:b/>
          <w:bCs/>
          <w:kern w:val="32"/>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SDB-001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5C5A7F" w:rsidRPr="004F7628" w14:paraId="720C706F" w14:textId="77777777" w:rsidTr="00F9417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341230B9"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color w:val="FFFFFF" w:themeColor="background1"/>
                <w:szCs w:val="22"/>
              </w:rPr>
              <w:t>Název služby</w:t>
            </w:r>
          </w:p>
        </w:tc>
        <w:tc>
          <w:tcPr>
            <w:tcW w:w="2861" w:type="pct"/>
            <w:tcBorders>
              <w:top w:val="double" w:sz="4" w:space="0" w:color="auto"/>
              <w:left w:val="double" w:sz="4" w:space="0" w:color="auto"/>
              <w:bottom w:val="double" w:sz="4" w:space="0" w:color="auto"/>
              <w:right w:val="double" w:sz="4" w:space="0" w:color="auto"/>
            </w:tcBorders>
            <w:vAlign w:val="center"/>
          </w:tcPr>
          <w:p w14:paraId="38E3ED78"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szCs w:val="22"/>
                <w:lang w:eastAsia="x-none"/>
              </w:rPr>
              <w:t>Provoz sdílené databáze dat žádostí o dotace</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1B19DA48"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865" w:type="pct"/>
            <w:tcBorders>
              <w:top w:val="double" w:sz="4" w:space="0" w:color="auto"/>
              <w:left w:val="double" w:sz="4" w:space="0" w:color="auto"/>
              <w:bottom w:val="double" w:sz="4" w:space="0" w:color="auto"/>
              <w:right w:val="double" w:sz="4" w:space="0" w:color="auto"/>
            </w:tcBorders>
            <w:vAlign w:val="center"/>
          </w:tcPr>
          <w:p w14:paraId="49D7ACC9"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Paušální</w:t>
            </w:r>
          </w:p>
        </w:tc>
      </w:tr>
      <w:tr w:rsidR="005C5A7F" w:rsidRPr="004F7628" w14:paraId="2A77C7CE" w14:textId="77777777" w:rsidTr="00F9417D">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62425539" w14:textId="77777777" w:rsidR="005C5A7F" w:rsidRPr="004F7628" w:rsidRDefault="005C5A7F" w:rsidP="00283A6D">
            <w:pPr>
              <w:keepLines/>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25CC5223"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SDB je technická databáze s aplikační vrstvou sloužící pro synchronizaci dat žádostí o dotace ze SZIF do prostředí MZe (zejména pro registry LPIS a IZR). Systém zajišťuje vlastní replikaci dat a prezentuje chyby při synchronizaci.</w:t>
            </w:r>
          </w:p>
        </w:tc>
      </w:tr>
      <w:tr w:rsidR="005C5A7F" w:rsidRPr="004F7628" w14:paraId="35F89966" w14:textId="77777777" w:rsidTr="00F9417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5039016D"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Minimální rozsah požadovaných činností</w:t>
            </w:r>
          </w:p>
        </w:tc>
      </w:tr>
      <w:tr w:rsidR="005C5A7F" w:rsidRPr="004F7628" w14:paraId="2FE3FFCE" w14:textId="77777777" w:rsidTr="00F9417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D21BFFD"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Standardní služby</w:t>
            </w:r>
          </w:p>
          <w:p w14:paraId="32CF0FE6" w14:textId="52D9E14B" w:rsidR="005C5A7F" w:rsidRPr="004F7628" w:rsidRDefault="005C5A7F" w:rsidP="00283A6D">
            <w:pPr>
              <w:keepLines/>
              <w:widowControl w:val="0"/>
              <w:spacing w:before="60" w:after="60" w:line="288" w:lineRule="auto"/>
              <w:contextualSpacing/>
              <w:rPr>
                <w:rFonts w:ascii="Calibri" w:eastAsia="Times New Roman" w:hAnsi="Calibri" w:cs="Calibri"/>
                <w:szCs w:val="22"/>
                <w:lang w:eastAsia="cs-CZ"/>
              </w:rPr>
            </w:pPr>
            <w:r w:rsidRPr="004F7628">
              <w:rPr>
                <w:rFonts w:ascii="Calibri" w:eastAsia="Times New Roman" w:hAnsi="Calibri" w:cs="Calibri"/>
                <w:szCs w:val="22"/>
                <w:lang w:eastAsia="cs-CZ"/>
              </w:rPr>
              <w:t>Zajištění standardních služeb v souladu s </w:t>
            </w:r>
            <w:r w:rsidR="00EE2B89" w:rsidRPr="004F7628">
              <w:rPr>
                <w:rFonts w:ascii="Calibri" w:eastAsia="Times New Roman" w:hAnsi="Calibri" w:cs="Calibri"/>
                <w:szCs w:val="22"/>
                <w:lang w:eastAsia="cs-CZ"/>
              </w:rPr>
              <w:t>čl. 7</w:t>
            </w:r>
            <w:r w:rsidRPr="004F7628">
              <w:rPr>
                <w:rFonts w:ascii="Calibri" w:eastAsia="Times New Roman" w:hAnsi="Calibri" w:cs="Calibri"/>
                <w:szCs w:val="22"/>
                <w:lang w:eastAsia="cs-CZ"/>
              </w:rPr>
              <w:t xml:space="preserve"> Smlouvy nezbytných pro zajištění řádného provozu produkčního a testovacího prostředí.</w:t>
            </w:r>
          </w:p>
          <w:p w14:paraId="4CA1ACDE" w14:textId="77777777" w:rsidR="005C5A7F" w:rsidRPr="004F7628" w:rsidRDefault="005C5A7F" w:rsidP="00283A6D">
            <w:pPr>
              <w:keepLines/>
              <w:widowControl w:val="0"/>
              <w:spacing w:before="60" w:after="60" w:line="288" w:lineRule="auto"/>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717190F8" w14:textId="77777777" w:rsidR="005C5A7F" w:rsidRPr="004F7628" w:rsidRDefault="005C5A7F" w:rsidP="000D3172">
            <w:pPr>
              <w:keepLines/>
              <w:widowControl w:val="0"/>
              <w:numPr>
                <w:ilvl w:val="0"/>
                <w:numId w:val="76"/>
              </w:numPr>
              <w:spacing w:before="60" w:after="60" w:line="288" w:lineRule="auto"/>
              <w:contextualSpacing/>
              <w:jc w:val="left"/>
              <w:rPr>
                <w:rFonts w:ascii="Calibri" w:eastAsia="Calibri" w:hAnsi="Calibri" w:cs="Calibri"/>
                <w:noProof/>
                <w:szCs w:val="22"/>
                <w:lang w:eastAsia="x-none"/>
              </w:rPr>
            </w:pPr>
            <w:r w:rsidRPr="004F7628">
              <w:rPr>
                <w:rFonts w:ascii="Calibri" w:eastAsia="Calibri" w:hAnsi="Calibri" w:cs="Calibri"/>
                <w:szCs w:val="22"/>
                <w:lang w:eastAsia="x-none"/>
              </w:rPr>
              <w:t xml:space="preserve">Provoz aplikace SDB v produkčním a testovacím prostředí. </w:t>
            </w:r>
          </w:p>
          <w:p w14:paraId="2CD36F82" w14:textId="77777777" w:rsidR="005C5A7F" w:rsidRPr="004F7628" w:rsidRDefault="005C5A7F" w:rsidP="000D3172">
            <w:pPr>
              <w:keepLines/>
              <w:widowControl w:val="0"/>
              <w:numPr>
                <w:ilvl w:val="0"/>
                <w:numId w:val="76"/>
              </w:numPr>
              <w:spacing w:before="60" w:after="60" w:line="288" w:lineRule="auto"/>
              <w:contextualSpacing/>
              <w:jc w:val="left"/>
              <w:rPr>
                <w:rFonts w:ascii="Calibri" w:eastAsia="Calibri" w:hAnsi="Calibri" w:cs="Calibri"/>
                <w:noProof/>
                <w:szCs w:val="22"/>
                <w:lang w:eastAsia="x-none"/>
              </w:rPr>
            </w:pPr>
            <w:r w:rsidRPr="004F7628">
              <w:rPr>
                <w:rFonts w:ascii="Calibri" w:eastAsia="Calibri" w:hAnsi="Calibri" w:cs="Calibri"/>
                <w:szCs w:val="22"/>
                <w:lang w:eastAsia="x-none"/>
              </w:rPr>
              <w:t>Předmětem služby je zajištění replikace dat žádostí z IS SZIF, zejména zajištění cyklického načítání dat pro změněné subjekty a zajištění primárního zpracování dat, poskytování dat skrze databázové pohledy pro ostatní systémy MZe (IZR, MZK, LPIS) Aplikačně specifickými službami v tomto kontextu jsou:</w:t>
            </w:r>
          </w:p>
          <w:p w14:paraId="466999FB" w14:textId="77777777" w:rsidR="005C5A7F" w:rsidRPr="004F7628" w:rsidRDefault="005C5A7F" w:rsidP="000D3172">
            <w:pPr>
              <w:keepLines/>
              <w:widowControl w:val="0"/>
              <w:numPr>
                <w:ilvl w:val="1"/>
                <w:numId w:val="76"/>
              </w:numPr>
              <w:spacing w:before="60" w:after="60" w:line="288" w:lineRule="auto"/>
              <w:contextualSpacing/>
              <w:jc w:val="left"/>
              <w:rPr>
                <w:rFonts w:ascii="Calibri" w:eastAsia="Calibri" w:hAnsi="Calibri" w:cs="Calibri"/>
                <w:szCs w:val="22"/>
                <w:lang w:eastAsia="cs-CZ"/>
              </w:rPr>
            </w:pPr>
            <w:r w:rsidRPr="004F7628">
              <w:rPr>
                <w:rFonts w:ascii="Calibri" w:eastAsia="Calibri" w:hAnsi="Calibri" w:cs="Calibri"/>
                <w:szCs w:val="22"/>
                <w:lang w:eastAsia="cs-CZ"/>
              </w:rPr>
              <w:t>Správa a obsluha chyb při synchronizaci a řešení problémů synchronizace.</w:t>
            </w:r>
          </w:p>
          <w:p w14:paraId="5C44FE29" w14:textId="77777777" w:rsidR="005C5A7F" w:rsidRPr="004F7628" w:rsidRDefault="005C5A7F" w:rsidP="000D3172">
            <w:pPr>
              <w:keepLines/>
              <w:widowControl w:val="0"/>
              <w:numPr>
                <w:ilvl w:val="1"/>
                <w:numId w:val="76"/>
              </w:numPr>
              <w:spacing w:before="60" w:after="60" w:line="288" w:lineRule="auto"/>
              <w:contextualSpacing/>
              <w:jc w:val="left"/>
              <w:rPr>
                <w:rFonts w:ascii="Calibri" w:eastAsia="Calibri" w:hAnsi="Calibri" w:cs="Calibri"/>
                <w:szCs w:val="22"/>
                <w:lang w:eastAsia="cs-CZ"/>
              </w:rPr>
            </w:pPr>
            <w:r w:rsidRPr="004F7628">
              <w:rPr>
                <w:rFonts w:ascii="Calibri" w:eastAsia="Calibri" w:hAnsi="Calibri" w:cs="Calibri"/>
                <w:szCs w:val="22"/>
                <w:lang w:eastAsia="cs-CZ"/>
              </w:rPr>
              <w:t>Správa číselníků</w:t>
            </w:r>
          </w:p>
          <w:p w14:paraId="5DD74BC6" w14:textId="77777777" w:rsidR="005C5A7F" w:rsidRPr="004F7628" w:rsidRDefault="005C5A7F" w:rsidP="000D3172">
            <w:pPr>
              <w:keepLines/>
              <w:widowControl w:val="0"/>
              <w:numPr>
                <w:ilvl w:val="1"/>
                <w:numId w:val="76"/>
              </w:numPr>
              <w:spacing w:before="60" w:after="60" w:line="288" w:lineRule="auto"/>
              <w:contextualSpacing/>
              <w:jc w:val="left"/>
              <w:rPr>
                <w:rFonts w:ascii="Calibri" w:eastAsia="Calibri" w:hAnsi="Calibri" w:cs="Calibri"/>
                <w:szCs w:val="22"/>
                <w:lang w:eastAsia="cs-CZ"/>
              </w:rPr>
            </w:pPr>
            <w:r w:rsidRPr="004F7628">
              <w:rPr>
                <w:rFonts w:ascii="Calibri" w:eastAsia="Calibri" w:hAnsi="Calibri" w:cs="Calibri"/>
                <w:szCs w:val="22"/>
                <w:lang w:eastAsia="cs-CZ"/>
              </w:rPr>
              <w:t>Analýza dat na základě žádostí Objednatele</w:t>
            </w:r>
          </w:p>
          <w:p w14:paraId="2782E5D0" w14:textId="77777777" w:rsidR="005C5A7F" w:rsidRPr="004F7628" w:rsidRDefault="005C5A7F" w:rsidP="000D3172">
            <w:pPr>
              <w:keepLines/>
              <w:widowControl w:val="0"/>
              <w:numPr>
                <w:ilvl w:val="1"/>
                <w:numId w:val="76"/>
              </w:numPr>
              <w:spacing w:before="60" w:after="60" w:line="288" w:lineRule="auto"/>
              <w:contextualSpacing/>
              <w:jc w:val="left"/>
              <w:rPr>
                <w:rFonts w:ascii="Calibri" w:eastAsia="Calibri" w:hAnsi="Calibri" w:cs="Calibri"/>
                <w:szCs w:val="22"/>
                <w:lang w:eastAsia="cs-CZ"/>
              </w:rPr>
            </w:pPr>
            <w:r w:rsidRPr="004F7628">
              <w:rPr>
                <w:rFonts w:ascii="Calibri" w:eastAsia="Calibri" w:hAnsi="Calibri" w:cs="Calibri"/>
                <w:szCs w:val="22"/>
                <w:lang w:eastAsia="cs-CZ"/>
              </w:rPr>
              <w:t>Reportování chyb poskytovateli dat (SZIF) a Objednateli na týdenní bázi</w:t>
            </w:r>
          </w:p>
          <w:p w14:paraId="63B73234" w14:textId="77777777" w:rsidR="005C5A7F" w:rsidRPr="004F7628" w:rsidRDefault="005C5A7F" w:rsidP="000D3172">
            <w:pPr>
              <w:keepLines/>
              <w:widowControl w:val="0"/>
              <w:numPr>
                <w:ilvl w:val="0"/>
                <w:numId w:val="7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Kontrola chyb nesynchronizace a v případě nárůstů o 100 % a více informováni zástupce Objednatele</w:t>
            </w:r>
          </w:p>
          <w:p w14:paraId="060DE656" w14:textId="77777777" w:rsidR="005C5A7F" w:rsidRPr="004F7628" w:rsidRDefault="005C5A7F" w:rsidP="000D3172">
            <w:pPr>
              <w:keepLines/>
              <w:widowControl w:val="0"/>
              <w:numPr>
                <w:ilvl w:val="0"/>
                <w:numId w:val="76"/>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Zajištění provozu aplikačních služeb níže uvedených rozhraní:</w:t>
            </w:r>
          </w:p>
          <w:p w14:paraId="5E4A24DE" w14:textId="77777777" w:rsidR="005C5A7F" w:rsidRPr="004F7628" w:rsidRDefault="005C5A7F" w:rsidP="000D3172">
            <w:pPr>
              <w:keepLines/>
              <w:widowControl w:val="0"/>
              <w:numPr>
                <w:ilvl w:val="1"/>
                <w:numId w:val="76"/>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Webové grafické rozhraní</w:t>
            </w:r>
          </w:p>
          <w:p w14:paraId="5D753841" w14:textId="77777777" w:rsidR="005C5A7F" w:rsidRPr="004F7628" w:rsidRDefault="005C5A7F" w:rsidP="000D3172">
            <w:pPr>
              <w:keepLines/>
              <w:widowControl w:val="0"/>
              <w:numPr>
                <w:ilvl w:val="1"/>
                <w:numId w:val="76"/>
              </w:numPr>
              <w:spacing w:before="60" w:after="60" w:line="288" w:lineRule="auto"/>
              <w:contextualSpacing/>
              <w:jc w:val="left"/>
              <w:rPr>
                <w:rFonts w:ascii="Calibri" w:eastAsia="Calibri" w:hAnsi="Calibri" w:cs="Calibri"/>
                <w:szCs w:val="22"/>
              </w:rPr>
            </w:pPr>
            <w:r w:rsidRPr="004F7628">
              <w:rPr>
                <w:rFonts w:ascii="Calibri" w:eastAsia="Calibri" w:hAnsi="Calibri" w:cs="Calibri"/>
                <w:szCs w:val="22"/>
              </w:rPr>
              <w:t>Rozhraní webových služeb</w:t>
            </w:r>
          </w:p>
          <w:p w14:paraId="74FC0D1F" w14:textId="77777777" w:rsidR="005C5A7F" w:rsidRPr="004F7628" w:rsidRDefault="005C5A7F" w:rsidP="000D3172">
            <w:pPr>
              <w:keepLines/>
              <w:widowControl w:val="0"/>
              <w:numPr>
                <w:ilvl w:val="1"/>
                <w:numId w:val="7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rPr>
              <w:t>Databázové rozhraní</w:t>
            </w:r>
            <w:r w:rsidRPr="004F7628">
              <w:rPr>
                <w:rFonts w:ascii="Calibri" w:eastAsia="Calibri" w:hAnsi="Calibri" w:cs="Calibri"/>
                <w:szCs w:val="22"/>
                <w:lang w:eastAsia="x-none"/>
              </w:rPr>
              <w:t xml:space="preserve"> </w:t>
            </w:r>
          </w:p>
          <w:p w14:paraId="0490539A" w14:textId="77777777" w:rsidR="005C5A7F" w:rsidRPr="004F7628" w:rsidRDefault="005C5A7F" w:rsidP="000D3172">
            <w:pPr>
              <w:keepLines/>
              <w:widowControl w:val="0"/>
              <w:numPr>
                <w:ilvl w:val="0"/>
                <w:numId w:val="76"/>
              </w:numPr>
              <w:spacing w:before="60" w:after="60" w:line="288" w:lineRule="auto"/>
              <w:contextualSpacing/>
              <w:jc w:val="left"/>
              <w:rPr>
                <w:rFonts w:ascii="Calibri" w:eastAsia="Calibri" w:hAnsi="Calibri" w:cs="Calibri"/>
                <w:szCs w:val="22"/>
                <w:lang w:eastAsia="x-none"/>
              </w:rPr>
            </w:pPr>
            <w:r w:rsidRPr="004F7628">
              <w:rPr>
                <w:rFonts w:ascii="Calibri" w:eastAsia="Calibri" w:hAnsi="Calibri" w:cs="Calibri"/>
                <w:szCs w:val="22"/>
                <w:lang w:eastAsia="x-none"/>
              </w:rPr>
              <w:t>Správa a podpora uživatelů</w:t>
            </w:r>
          </w:p>
        </w:tc>
      </w:tr>
      <w:tr w:rsidR="005C5A7F" w:rsidRPr="004F7628" w14:paraId="2534724E" w14:textId="77777777" w:rsidTr="00F9417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58D958E7" w14:textId="77777777" w:rsidR="005C5A7F" w:rsidRPr="004F7628" w:rsidRDefault="005C5A7F" w:rsidP="00283A6D">
            <w:pPr>
              <w:keepLines/>
              <w:widowControl w:val="0"/>
              <w:spacing w:before="60" w:after="60"/>
              <w:rPr>
                <w:rFonts w:ascii="Calibri" w:eastAsia="Times New Roman" w:hAnsi="Calibri" w:cs="Calibri"/>
                <w:szCs w:val="22"/>
              </w:rPr>
            </w:pPr>
            <w:r w:rsidRPr="004F7628">
              <w:rPr>
                <w:rFonts w:ascii="Calibri" w:eastAsia="Times New Roman" w:hAnsi="Calibri" w:cs="Calibri"/>
                <w:b/>
                <w:color w:val="FFFFFF" w:themeColor="background1"/>
                <w:szCs w:val="22"/>
              </w:rPr>
              <w:t>Požadovaná úroveň služeb</w:t>
            </w:r>
          </w:p>
        </w:tc>
      </w:tr>
      <w:tr w:rsidR="005C5A7F" w:rsidRPr="004F7628" w14:paraId="2C8BA149" w14:textId="77777777" w:rsidTr="00F9417D">
        <w:trPr>
          <w:trHeight w:val="59"/>
        </w:trPr>
        <w:tc>
          <w:tcPr>
            <w:tcW w:w="5000" w:type="pct"/>
            <w:gridSpan w:val="4"/>
            <w:tcBorders>
              <w:top w:val="single" w:sz="6" w:space="0" w:color="auto"/>
              <w:left w:val="double" w:sz="4" w:space="0" w:color="auto"/>
              <w:bottom w:val="single" w:sz="6" w:space="0" w:color="auto"/>
              <w:right w:val="double" w:sz="4" w:space="0" w:color="auto"/>
            </w:tcBorders>
          </w:tcPr>
          <w:p w14:paraId="6811F2C0" w14:textId="77777777" w:rsidR="005C5A7F" w:rsidRPr="004F7628" w:rsidRDefault="005C5A7F" w:rsidP="00283A6D">
            <w:pPr>
              <w:keepLines/>
              <w:widowControl w:val="0"/>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Produkční prostředí: SILVER</w:t>
            </w:r>
          </w:p>
          <w:p w14:paraId="139A967B" w14:textId="77777777" w:rsidR="005C5A7F" w:rsidRPr="004F7628" w:rsidRDefault="005C5A7F" w:rsidP="00283A6D">
            <w:pPr>
              <w:spacing w:after="120" w:line="280" w:lineRule="exact"/>
              <w:rPr>
                <w:rFonts w:ascii="Calibri" w:eastAsia="Times New Roman" w:hAnsi="Calibri" w:cs="Calibri"/>
                <w:szCs w:val="22"/>
                <w:lang w:eastAsia="cs-CZ"/>
              </w:rPr>
            </w:pPr>
            <w:r w:rsidRPr="004F7628">
              <w:rPr>
                <w:rFonts w:ascii="Calibri" w:eastAsia="Times New Roman" w:hAnsi="Calibri" w:cs="Calibri"/>
                <w:szCs w:val="22"/>
                <w:lang w:eastAsia="cs-CZ"/>
              </w:rPr>
              <w:lastRenderedPageBreak/>
              <w:t>Testovací prostředí: TEST</w:t>
            </w:r>
          </w:p>
        </w:tc>
      </w:tr>
    </w:tbl>
    <w:p w14:paraId="4DD9DB16" w14:textId="77777777" w:rsidR="00F2450F" w:rsidRPr="004F7628" w:rsidRDefault="00F2450F" w:rsidP="00F2450F">
      <w:pPr>
        <w:keepNext/>
        <w:suppressAutoHyphens/>
        <w:spacing w:before="60" w:after="60"/>
        <w:outlineLvl w:val="0"/>
        <w:rPr>
          <w:rFonts w:ascii="Calibri" w:eastAsia="Times New Roman" w:hAnsi="Calibri" w:cs="Calibri"/>
          <w:b/>
          <w:bCs/>
          <w:kern w:val="32"/>
          <w:szCs w:val="22"/>
        </w:rPr>
      </w:pPr>
      <w:bookmarkStart w:id="190" w:name="_Ref534645890"/>
    </w:p>
    <w:p w14:paraId="70CE8935" w14:textId="77777777" w:rsidR="006C7E98" w:rsidRPr="004F7628" w:rsidRDefault="006C7E98" w:rsidP="006C7E98">
      <w:pPr>
        <w:rPr>
          <w:rFonts w:ascii="Calibri" w:hAnsi="Calibri" w:cs="Calibri"/>
          <w:b/>
          <w:bCs/>
          <w:szCs w:val="22"/>
        </w:rPr>
      </w:pPr>
      <w:r w:rsidRPr="004F7628">
        <w:rPr>
          <w:rFonts w:ascii="Calibri" w:hAnsi="Calibri" w:cs="Calibri"/>
          <w:b/>
          <w:bCs/>
          <w:szCs w:val="22"/>
        </w:rPr>
        <w:t>ID: S</w:t>
      </w:r>
      <w:r w:rsidRPr="004F7628">
        <w:rPr>
          <w:rFonts w:ascii="Calibri" w:hAnsi="Calibri" w:cs="Calibri"/>
          <w:b/>
          <w:szCs w:val="22"/>
        </w:rPr>
        <w:t>EPO-001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5026"/>
        <w:gridCol w:w="1219"/>
        <w:gridCol w:w="1753"/>
      </w:tblGrid>
      <w:tr w:rsidR="006C7E98" w:rsidRPr="004F7628" w14:paraId="0BC628CE" w14:textId="77777777" w:rsidTr="00A833F7">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vAlign w:val="center"/>
            <w:hideMark/>
          </w:tcPr>
          <w:p w14:paraId="3E72BCFA" w14:textId="77777777" w:rsidR="006C7E98" w:rsidRPr="004F7628" w:rsidRDefault="006C7E98" w:rsidP="00A833F7">
            <w:pPr>
              <w:rPr>
                <w:rFonts w:ascii="Calibri" w:hAnsi="Calibri" w:cs="Calibri"/>
                <w:b/>
                <w:szCs w:val="22"/>
              </w:rPr>
            </w:pPr>
            <w:r w:rsidRPr="004F7628">
              <w:rPr>
                <w:rFonts w:ascii="Calibri" w:hAnsi="Calibri" w:cs="Calibri"/>
                <w:b/>
                <w:szCs w:val="22"/>
              </w:rPr>
              <w:t>Název služby</w:t>
            </w:r>
          </w:p>
        </w:tc>
        <w:tc>
          <w:tcPr>
            <w:tcW w:w="2469" w:type="pct"/>
            <w:tcBorders>
              <w:top w:val="double" w:sz="4" w:space="0" w:color="auto"/>
              <w:left w:val="double" w:sz="4" w:space="0" w:color="auto"/>
              <w:bottom w:val="double" w:sz="4" w:space="0" w:color="auto"/>
              <w:right w:val="double" w:sz="4" w:space="0" w:color="auto"/>
            </w:tcBorders>
            <w:vAlign w:val="center"/>
            <w:hideMark/>
          </w:tcPr>
          <w:p w14:paraId="52C88D13" w14:textId="77777777" w:rsidR="006C7E98" w:rsidRPr="004F7628" w:rsidRDefault="006C7E98" w:rsidP="00A833F7">
            <w:pPr>
              <w:rPr>
                <w:rFonts w:ascii="Calibri" w:hAnsi="Calibri" w:cs="Calibri"/>
                <w:b/>
                <w:szCs w:val="22"/>
              </w:rPr>
            </w:pPr>
            <w:r w:rsidRPr="004F7628">
              <w:rPr>
                <w:rFonts w:ascii="Calibri" w:hAnsi="Calibri" w:cs="Calibri"/>
                <w:b/>
                <w:szCs w:val="22"/>
              </w:rPr>
              <w:t>SEPO – Systém pro elektronické podání</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hideMark/>
          </w:tcPr>
          <w:p w14:paraId="72D8EBF7" w14:textId="77777777" w:rsidR="006C7E98" w:rsidRPr="004F7628" w:rsidRDefault="006C7E98" w:rsidP="00A833F7">
            <w:pPr>
              <w:rPr>
                <w:rFonts w:ascii="Calibri" w:hAnsi="Calibri" w:cs="Calibri"/>
                <w:b/>
                <w:szCs w:val="22"/>
              </w:rPr>
            </w:pPr>
            <w:r w:rsidRPr="004F7628">
              <w:rPr>
                <w:rFonts w:ascii="Calibri" w:hAnsi="Calibri" w:cs="Calibri"/>
                <w:b/>
                <w:szCs w:val="22"/>
              </w:rPr>
              <w:t>TYP KL:</w:t>
            </w:r>
          </w:p>
        </w:tc>
        <w:tc>
          <w:tcPr>
            <w:tcW w:w="861" w:type="pct"/>
            <w:tcBorders>
              <w:top w:val="double" w:sz="4" w:space="0" w:color="auto"/>
              <w:left w:val="double" w:sz="4" w:space="0" w:color="auto"/>
              <w:bottom w:val="double" w:sz="4" w:space="0" w:color="auto"/>
              <w:right w:val="double" w:sz="4" w:space="0" w:color="auto"/>
            </w:tcBorders>
            <w:vAlign w:val="center"/>
            <w:hideMark/>
          </w:tcPr>
          <w:p w14:paraId="06E14950" w14:textId="77777777" w:rsidR="006C7E98" w:rsidRPr="004F7628" w:rsidRDefault="006C7E98" w:rsidP="00A833F7">
            <w:pPr>
              <w:rPr>
                <w:rFonts w:ascii="Calibri" w:hAnsi="Calibri" w:cs="Calibri"/>
                <w:b/>
                <w:szCs w:val="22"/>
              </w:rPr>
            </w:pPr>
            <w:r w:rsidRPr="004F7628">
              <w:rPr>
                <w:rFonts w:ascii="Calibri" w:hAnsi="Calibri" w:cs="Calibri"/>
                <w:b/>
                <w:szCs w:val="22"/>
              </w:rPr>
              <w:t>Paušální</w:t>
            </w:r>
          </w:p>
        </w:tc>
      </w:tr>
      <w:tr w:rsidR="006C7E98" w:rsidRPr="004F7628" w14:paraId="52F0D4D3" w14:textId="77777777" w:rsidTr="00A833F7">
        <w:trPr>
          <w:trHeight w:val="1872"/>
        </w:trPr>
        <w:tc>
          <w:tcPr>
            <w:tcW w:w="1071" w:type="pct"/>
            <w:tcBorders>
              <w:top w:val="single" w:sz="6" w:space="0" w:color="auto"/>
              <w:left w:val="double" w:sz="4" w:space="0" w:color="auto"/>
              <w:bottom w:val="single" w:sz="6" w:space="0" w:color="auto"/>
              <w:right w:val="single" w:sz="6" w:space="0" w:color="auto"/>
            </w:tcBorders>
            <w:vAlign w:val="center"/>
            <w:hideMark/>
          </w:tcPr>
          <w:p w14:paraId="4C1816CA" w14:textId="77777777" w:rsidR="006C7E98" w:rsidRPr="004F7628" w:rsidRDefault="006C7E98" w:rsidP="00A833F7">
            <w:pPr>
              <w:rPr>
                <w:rFonts w:ascii="Calibri" w:hAnsi="Calibri" w:cs="Calibri"/>
                <w:b/>
                <w:szCs w:val="22"/>
              </w:rPr>
            </w:pPr>
            <w:r w:rsidRPr="004F7628">
              <w:rPr>
                <w:rFonts w:ascii="Calibri" w:hAnsi="Calibri" w:cs="Calibri"/>
                <w:b/>
                <w:szCs w:val="22"/>
              </w:rPr>
              <w:t>Zkrácený popis služby</w:t>
            </w:r>
          </w:p>
        </w:tc>
        <w:tc>
          <w:tcPr>
            <w:tcW w:w="3929" w:type="pct"/>
            <w:gridSpan w:val="3"/>
            <w:tcBorders>
              <w:top w:val="single" w:sz="6" w:space="0" w:color="auto"/>
              <w:left w:val="single" w:sz="6" w:space="0" w:color="auto"/>
              <w:bottom w:val="single" w:sz="6" w:space="0" w:color="auto"/>
              <w:right w:val="double" w:sz="4" w:space="0" w:color="auto"/>
            </w:tcBorders>
            <w:vAlign w:val="center"/>
            <w:hideMark/>
          </w:tcPr>
          <w:p w14:paraId="532F26D0" w14:textId="77777777" w:rsidR="006C7E98" w:rsidRPr="004F7628" w:rsidRDefault="006C7E98" w:rsidP="00A833F7">
            <w:pPr>
              <w:rPr>
                <w:rFonts w:ascii="Calibri" w:hAnsi="Calibri" w:cs="Calibri"/>
                <w:szCs w:val="22"/>
              </w:rPr>
            </w:pPr>
            <w:r w:rsidRPr="004F7628">
              <w:rPr>
                <w:rFonts w:ascii="Calibri" w:hAnsi="Calibri" w:cs="Calibri"/>
                <w:szCs w:val="22"/>
              </w:rPr>
              <w:t>SEPO je komplexní aplikační řešení pro podporu procesů úplného elektronické podání (UEP) a souvisejících prvků digitalizace. Primárně je určen pro komplexní řešení procesů UEP včetně tvorby formulářů vystavených jak pro veřejnost (podání vůči MZe a dalším složkám (OSS) v rámci resortu MZe), tak pro interní potřeby MZe, umožňuje ovšem implementovat i dílčí procesy UEP do již existujících agendových systémů provozovaných v rámci Portálu Ministerstva zemědělství. SEPO následně zajišťuje předání cílovým systémům (spisová služba, agendový systém, DS).</w:t>
            </w:r>
          </w:p>
        </w:tc>
      </w:tr>
      <w:tr w:rsidR="006C7E98" w:rsidRPr="004F7628" w14:paraId="2D106FAB" w14:textId="77777777" w:rsidTr="00A833F7">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hideMark/>
          </w:tcPr>
          <w:p w14:paraId="7C2185A1" w14:textId="77777777" w:rsidR="006C7E98" w:rsidRPr="004F7628" w:rsidRDefault="006C7E98" w:rsidP="00A833F7">
            <w:pPr>
              <w:rPr>
                <w:rFonts w:ascii="Calibri" w:hAnsi="Calibri" w:cs="Calibri"/>
                <w:szCs w:val="22"/>
              </w:rPr>
            </w:pPr>
            <w:r w:rsidRPr="004F7628">
              <w:rPr>
                <w:rFonts w:ascii="Calibri" w:hAnsi="Calibri" w:cs="Calibri"/>
                <w:b/>
                <w:szCs w:val="22"/>
              </w:rPr>
              <w:t>Minimální rozsah požadovaných činností</w:t>
            </w:r>
          </w:p>
        </w:tc>
      </w:tr>
      <w:tr w:rsidR="006C7E98" w:rsidRPr="004F7628" w14:paraId="553DFE9B" w14:textId="77777777" w:rsidTr="00A833F7">
        <w:trPr>
          <w:trHeight w:val="318"/>
        </w:trPr>
        <w:tc>
          <w:tcPr>
            <w:tcW w:w="5000" w:type="pct"/>
            <w:gridSpan w:val="4"/>
            <w:tcBorders>
              <w:top w:val="double" w:sz="4" w:space="0" w:color="auto"/>
              <w:left w:val="double" w:sz="4" w:space="0" w:color="auto"/>
              <w:bottom w:val="double" w:sz="4" w:space="0" w:color="auto"/>
              <w:right w:val="double" w:sz="4" w:space="0" w:color="auto"/>
            </w:tcBorders>
            <w:vAlign w:val="center"/>
            <w:hideMark/>
          </w:tcPr>
          <w:p w14:paraId="6A98C876" w14:textId="77777777" w:rsidR="006C7E98" w:rsidRPr="004F7628" w:rsidRDefault="006C7E98" w:rsidP="00A833F7">
            <w:pPr>
              <w:rPr>
                <w:rFonts w:ascii="Calibri" w:hAnsi="Calibri" w:cs="Calibri"/>
                <w:b/>
                <w:szCs w:val="22"/>
                <w:u w:val="single"/>
              </w:rPr>
            </w:pPr>
            <w:r w:rsidRPr="004F7628">
              <w:rPr>
                <w:rFonts w:ascii="Calibri" w:hAnsi="Calibri" w:cs="Calibri"/>
                <w:b/>
                <w:szCs w:val="22"/>
                <w:u w:val="single"/>
              </w:rPr>
              <w:t>Standardní služby</w:t>
            </w:r>
          </w:p>
          <w:p w14:paraId="024F52CD" w14:textId="77777777" w:rsidR="006C7E98" w:rsidRPr="004F7628" w:rsidRDefault="006C7E98" w:rsidP="00A833F7">
            <w:pPr>
              <w:rPr>
                <w:rFonts w:ascii="Calibri" w:hAnsi="Calibri" w:cs="Calibri"/>
                <w:szCs w:val="22"/>
              </w:rPr>
            </w:pPr>
            <w:r w:rsidRPr="004F7628">
              <w:rPr>
                <w:rFonts w:ascii="Calibri" w:hAnsi="Calibri" w:cs="Calibri"/>
                <w:szCs w:val="22"/>
              </w:rPr>
              <w:t>Zajištění standardních služeb nezbytných pro zajištění řádného provozu, dostupnosti a funkčnosti produkčního a testovacího prostředí SEPO.</w:t>
            </w:r>
          </w:p>
          <w:p w14:paraId="38284695" w14:textId="77777777" w:rsidR="006C7E98" w:rsidRPr="004F7628" w:rsidRDefault="006C7E98" w:rsidP="00A833F7">
            <w:pPr>
              <w:rPr>
                <w:rFonts w:ascii="Calibri" w:hAnsi="Calibri" w:cs="Calibri"/>
                <w:b/>
                <w:szCs w:val="22"/>
                <w:u w:val="single"/>
              </w:rPr>
            </w:pPr>
            <w:r w:rsidRPr="004F7628">
              <w:rPr>
                <w:rFonts w:ascii="Calibri" w:hAnsi="Calibri" w:cs="Calibri"/>
                <w:b/>
                <w:szCs w:val="22"/>
                <w:u w:val="single"/>
              </w:rPr>
              <w:t>Aplikačně specifické služby</w:t>
            </w:r>
          </w:p>
          <w:p w14:paraId="7C28A03D" w14:textId="77777777" w:rsidR="006C7E98" w:rsidRPr="004F7628" w:rsidRDefault="006C7E98" w:rsidP="000D3172">
            <w:pPr>
              <w:numPr>
                <w:ilvl w:val="0"/>
                <w:numId w:val="91"/>
              </w:numPr>
              <w:spacing w:line="259" w:lineRule="auto"/>
              <w:ind w:hanging="357"/>
              <w:jc w:val="left"/>
              <w:rPr>
                <w:rFonts w:ascii="Calibri" w:hAnsi="Calibri" w:cs="Calibri"/>
                <w:szCs w:val="22"/>
              </w:rPr>
            </w:pPr>
            <w:r w:rsidRPr="004F7628">
              <w:rPr>
                <w:rFonts w:ascii="Calibri" w:hAnsi="Calibri" w:cs="Calibri"/>
                <w:szCs w:val="22"/>
              </w:rPr>
              <w:t>Provoz systému SEPO v produkčním a testovacím prostředí.</w:t>
            </w:r>
          </w:p>
          <w:p w14:paraId="3D983A66" w14:textId="77777777" w:rsidR="006C7E98" w:rsidRPr="004F7628" w:rsidRDefault="006C7E98" w:rsidP="000D3172">
            <w:pPr>
              <w:numPr>
                <w:ilvl w:val="0"/>
                <w:numId w:val="91"/>
              </w:numPr>
              <w:spacing w:line="259" w:lineRule="auto"/>
              <w:ind w:hanging="357"/>
              <w:jc w:val="left"/>
              <w:rPr>
                <w:rFonts w:ascii="Calibri" w:hAnsi="Calibri" w:cs="Calibri"/>
                <w:szCs w:val="22"/>
              </w:rPr>
            </w:pPr>
            <w:r w:rsidRPr="004F7628">
              <w:rPr>
                <w:rFonts w:ascii="Calibri" w:hAnsi="Calibri" w:cs="Calibri"/>
                <w:szCs w:val="22"/>
              </w:rPr>
              <w:t>Správa systémových číselníků a konfiguračních parametrů.</w:t>
            </w:r>
          </w:p>
          <w:p w14:paraId="140526CF" w14:textId="77777777" w:rsidR="006C7E98" w:rsidRPr="004F7628" w:rsidRDefault="006C7E98" w:rsidP="000D3172">
            <w:pPr>
              <w:numPr>
                <w:ilvl w:val="0"/>
                <w:numId w:val="91"/>
              </w:numPr>
              <w:spacing w:line="259" w:lineRule="auto"/>
              <w:ind w:hanging="357"/>
              <w:jc w:val="left"/>
              <w:rPr>
                <w:rFonts w:ascii="Calibri" w:hAnsi="Calibri" w:cs="Calibri"/>
                <w:szCs w:val="22"/>
              </w:rPr>
            </w:pPr>
            <w:r w:rsidRPr="004F7628">
              <w:rPr>
                <w:rFonts w:ascii="Calibri" w:hAnsi="Calibri" w:cs="Calibri"/>
                <w:szCs w:val="22"/>
              </w:rPr>
              <w:t>Poskytování exportů dat z SEPO na základě požadavků schválených vlastníkem dat.</w:t>
            </w:r>
          </w:p>
          <w:p w14:paraId="24AE9F2E" w14:textId="77777777" w:rsidR="006C7E98" w:rsidRPr="004F7628" w:rsidRDefault="006C7E98" w:rsidP="000D3172">
            <w:pPr>
              <w:numPr>
                <w:ilvl w:val="0"/>
                <w:numId w:val="91"/>
              </w:numPr>
              <w:spacing w:line="259" w:lineRule="auto"/>
              <w:ind w:hanging="357"/>
              <w:jc w:val="left"/>
              <w:rPr>
                <w:rFonts w:ascii="Calibri" w:hAnsi="Calibri" w:cs="Calibri"/>
                <w:szCs w:val="22"/>
              </w:rPr>
            </w:pPr>
            <w:r w:rsidRPr="004F7628">
              <w:rPr>
                <w:rFonts w:ascii="Calibri" w:hAnsi="Calibri" w:cs="Calibri"/>
                <w:szCs w:val="22"/>
              </w:rPr>
              <w:t>Zajištění provozu vystavených formulářů.</w:t>
            </w:r>
          </w:p>
          <w:p w14:paraId="5A1D623B" w14:textId="77777777" w:rsidR="006C7E98" w:rsidRPr="004F7628" w:rsidRDefault="006C7E98" w:rsidP="000D3172">
            <w:pPr>
              <w:numPr>
                <w:ilvl w:val="0"/>
                <w:numId w:val="91"/>
              </w:numPr>
              <w:spacing w:line="259" w:lineRule="auto"/>
              <w:ind w:hanging="357"/>
              <w:jc w:val="left"/>
              <w:rPr>
                <w:rFonts w:ascii="Calibri" w:hAnsi="Calibri" w:cs="Calibri"/>
                <w:szCs w:val="22"/>
              </w:rPr>
            </w:pPr>
            <w:r w:rsidRPr="004F7628">
              <w:rPr>
                <w:rFonts w:ascii="Calibri" w:hAnsi="Calibri" w:cs="Calibri"/>
                <w:szCs w:val="22"/>
              </w:rPr>
              <w:t>Zajištění provozu všech webových rozhraní, aplikačních služeb a všech jeho uvedených částí</w:t>
            </w:r>
          </w:p>
          <w:p w14:paraId="344E45F4" w14:textId="77777777" w:rsidR="006C7E98" w:rsidRPr="004F7628" w:rsidRDefault="006C7E98" w:rsidP="000D3172">
            <w:pPr>
              <w:numPr>
                <w:ilvl w:val="0"/>
                <w:numId w:val="91"/>
              </w:numPr>
              <w:spacing w:line="259" w:lineRule="auto"/>
              <w:ind w:hanging="357"/>
              <w:jc w:val="left"/>
              <w:rPr>
                <w:rFonts w:ascii="Calibri" w:hAnsi="Calibri" w:cs="Calibri"/>
                <w:szCs w:val="22"/>
              </w:rPr>
            </w:pPr>
            <w:r w:rsidRPr="004F7628">
              <w:rPr>
                <w:rFonts w:ascii="Calibri" w:hAnsi="Calibri" w:cs="Calibri"/>
                <w:szCs w:val="22"/>
              </w:rPr>
              <w:t>Podpora publikace dat a podpora konzumace dat a komunikace s externími systémy.</w:t>
            </w:r>
          </w:p>
          <w:p w14:paraId="39DE7749" w14:textId="77777777" w:rsidR="006C7E98" w:rsidRPr="004F7628" w:rsidRDefault="006C7E98" w:rsidP="000D3172">
            <w:pPr>
              <w:numPr>
                <w:ilvl w:val="0"/>
                <w:numId w:val="91"/>
              </w:numPr>
              <w:spacing w:line="259" w:lineRule="auto"/>
              <w:ind w:hanging="357"/>
              <w:jc w:val="left"/>
              <w:rPr>
                <w:rFonts w:ascii="Calibri" w:hAnsi="Calibri" w:cs="Calibri"/>
                <w:szCs w:val="22"/>
              </w:rPr>
            </w:pPr>
            <w:r w:rsidRPr="004F7628">
              <w:rPr>
                <w:rFonts w:ascii="Calibri" w:hAnsi="Calibri" w:cs="Calibri"/>
                <w:szCs w:val="22"/>
              </w:rPr>
              <w:t>Podpora monitorování systému.</w:t>
            </w:r>
          </w:p>
          <w:p w14:paraId="2692F699" w14:textId="77777777" w:rsidR="006C7E98" w:rsidRPr="004F7628" w:rsidRDefault="006C7E98" w:rsidP="000D3172">
            <w:pPr>
              <w:numPr>
                <w:ilvl w:val="0"/>
                <w:numId w:val="91"/>
              </w:numPr>
              <w:spacing w:line="259" w:lineRule="auto"/>
              <w:ind w:hanging="357"/>
              <w:jc w:val="left"/>
              <w:rPr>
                <w:rFonts w:ascii="Calibri" w:hAnsi="Calibri" w:cs="Calibri"/>
                <w:szCs w:val="22"/>
              </w:rPr>
            </w:pPr>
            <w:r w:rsidRPr="004F7628">
              <w:rPr>
                <w:rFonts w:ascii="Calibri" w:hAnsi="Calibri" w:cs="Calibri"/>
                <w:szCs w:val="22"/>
              </w:rPr>
              <w:t>Poskytování součinnosti při integraci jiných systémů</w:t>
            </w:r>
          </w:p>
          <w:p w14:paraId="6F0B2592" w14:textId="77777777" w:rsidR="006C7E98" w:rsidRPr="004F7628" w:rsidRDefault="006C7E98" w:rsidP="000D3172">
            <w:pPr>
              <w:numPr>
                <w:ilvl w:val="0"/>
                <w:numId w:val="91"/>
              </w:numPr>
              <w:spacing w:line="259" w:lineRule="auto"/>
              <w:ind w:hanging="357"/>
              <w:jc w:val="left"/>
              <w:rPr>
                <w:rFonts w:ascii="Calibri" w:hAnsi="Calibri" w:cs="Calibri"/>
                <w:szCs w:val="22"/>
              </w:rPr>
            </w:pPr>
            <w:r w:rsidRPr="004F7628">
              <w:rPr>
                <w:rFonts w:ascii="Calibri" w:hAnsi="Calibri" w:cs="Calibri"/>
                <w:szCs w:val="22"/>
              </w:rPr>
              <w:t>Další činnosti související s řádným provozem SEPO dle stanovených podmínek SLA</w:t>
            </w:r>
          </w:p>
          <w:p w14:paraId="19AD31A6" w14:textId="77777777" w:rsidR="006C7E98" w:rsidRPr="004F7628" w:rsidRDefault="006C7E98" w:rsidP="000D3172">
            <w:pPr>
              <w:numPr>
                <w:ilvl w:val="0"/>
                <w:numId w:val="91"/>
              </w:numPr>
              <w:spacing w:line="259" w:lineRule="auto"/>
              <w:ind w:hanging="357"/>
              <w:jc w:val="left"/>
              <w:rPr>
                <w:rFonts w:ascii="Calibri" w:hAnsi="Calibri" w:cs="Calibri"/>
                <w:szCs w:val="22"/>
              </w:rPr>
            </w:pPr>
            <w:r w:rsidRPr="004F7628">
              <w:rPr>
                <w:rFonts w:ascii="Calibri" w:hAnsi="Calibri" w:cs="Calibri"/>
                <w:szCs w:val="22"/>
              </w:rPr>
              <w:t>Pravidelná kontrola logů, datové integrity a kontrola funkcionalit</w:t>
            </w:r>
          </w:p>
          <w:p w14:paraId="24567E74" w14:textId="77777777" w:rsidR="006C7E98" w:rsidRPr="004F7628" w:rsidRDefault="006C7E98" w:rsidP="00A833F7">
            <w:pPr>
              <w:rPr>
                <w:rFonts w:ascii="Calibri" w:hAnsi="Calibri" w:cs="Calibri"/>
                <w:b/>
                <w:bCs/>
                <w:szCs w:val="22"/>
                <w:u w:val="single"/>
              </w:rPr>
            </w:pPr>
          </w:p>
          <w:p w14:paraId="253DF71E" w14:textId="77777777" w:rsidR="006C7E98" w:rsidRPr="004F7628" w:rsidRDefault="006C7E98" w:rsidP="00A833F7">
            <w:pPr>
              <w:rPr>
                <w:rFonts w:ascii="Calibri" w:hAnsi="Calibri" w:cs="Calibri"/>
                <w:szCs w:val="22"/>
              </w:rPr>
            </w:pPr>
          </w:p>
        </w:tc>
      </w:tr>
      <w:tr w:rsidR="006C7E98" w:rsidRPr="004F7628" w14:paraId="0996F01B" w14:textId="77777777" w:rsidTr="00A833F7">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hideMark/>
          </w:tcPr>
          <w:p w14:paraId="465D6FCD" w14:textId="77777777" w:rsidR="006C7E98" w:rsidRPr="004F7628" w:rsidRDefault="006C7E98" w:rsidP="00A833F7">
            <w:pPr>
              <w:rPr>
                <w:rFonts w:ascii="Calibri" w:hAnsi="Calibri" w:cs="Calibri"/>
                <w:szCs w:val="22"/>
              </w:rPr>
            </w:pPr>
            <w:r w:rsidRPr="004F7628">
              <w:rPr>
                <w:rFonts w:ascii="Calibri" w:hAnsi="Calibri" w:cs="Calibri"/>
                <w:b/>
                <w:szCs w:val="22"/>
              </w:rPr>
              <w:t>Požadovaná úroveň služeb</w:t>
            </w:r>
          </w:p>
        </w:tc>
      </w:tr>
      <w:tr w:rsidR="006C7E98" w:rsidRPr="004F7628" w14:paraId="05235371" w14:textId="77777777" w:rsidTr="00A833F7">
        <w:trPr>
          <w:trHeight w:val="866"/>
        </w:trPr>
        <w:tc>
          <w:tcPr>
            <w:tcW w:w="5000" w:type="pct"/>
            <w:gridSpan w:val="4"/>
            <w:tcBorders>
              <w:top w:val="single" w:sz="6" w:space="0" w:color="auto"/>
              <w:left w:val="double" w:sz="4" w:space="0" w:color="auto"/>
              <w:bottom w:val="single" w:sz="6" w:space="0" w:color="auto"/>
              <w:right w:val="double" w:sz="4" w:space="0" w:color="auto"/>
            </w:tcBorders>
            <w:hideMark/>
          </w:tcPr>
          <w:p w14:paraId="7E85ED1C" w14:textId="77777777" w:rsidR="006C7E98" w:rsidRPr="004F7628" w:rsidRDefault="006C7E98" w:rsidP="00A833F7">
            <w:pPr>
              <w:rPr>
                <w:rFonts w:ascii="Calibri" w:hAnsi="Calibri" w:cs="Calibri"/>
                <w:szCs w:val="22"/>
              </w:rPr>
            </w:pPr>
            <w:r w:rsidRPr="004F7628">
              <w:rPr>
                <w:rFonts w:ascii="Calibri" w:hAnsi="Calibri" w:cs="Calibri"/>
                <w:szCs w:val="22"/>
              </w:rPr>
              <w:t>Produkční prostředí: BRONZ</w:t>
            </w:r>
          </w:p>
          <w:p w14:paraId="72E638F0" w14:textId="77777777" w:rsidR="006C7E98" w:rsidRPr="004F7628" w:rsidRDefault="006C7E98" w:rsidP="00A833F7">
            <w:pPr>
              <w:rPr>
                <w:rFonts w:ascii="Calibri" w:hAnsi="Calibri" w:cs="Calibri"/>
                <w:szCs w:val="22"/>
              </w:rPr>
            </w:pPr>
            <w:r w:rsidRPr="004F7628">
              <w:rPr>
                <w:rFonts w:ascii="Calibri" w:hAnsi="Calibri" w:cs="Calibri"/>
                <w:szCs w:val="22"/>
              </w:rPr>
              <w:t>Testovací prostředí: TEST</w:t>
            </w:r>
          </w:p>
        </w:tc>
      </w:tr>
    </w:tbl>
    <w:p w14:paraId="3744BA18" w14:textId="77777777" w:rsidR="006C7E98" w:rsidRPr="004F7628" w:rsidRDefault="006C7E98" w:rsidP="006C7E98">
      <w:pPr>
        <w:rPr>
          <w:rFonts w:ascii="Calibri" w:hAnsi="Calibri" w:cs="Calibri"/>
          <w:szCs w:val="22"/>
        </w:rPr>
      </w:pPr>
    </w:p>
    <w:p w14:paraId="03B734A1" w14:textId="77777777" w:rsidR="005C5A7F" w:rsidRPr="004F7628" w:rsidRDefault="005C5A7F" w:rsidP="005C5A7F">
      <w:pPr>
        <w:spacing w:before="60" w:after="60"/>
        <w:jc w:val="center"/>
        <w:rPr>
          <w:rFonts w:ascii="Calibri" w:eastAsia="Times New Roman" w:hAnsi="Calibri" w:cs="Calibri"/>
          <w:b/>
          <w:szCs w:val="22"/>
          <w:lang w:eastAsia="x-none"/>
        </w:rPr>
      </w:pPr>
    </w:p>
    <w:p w14:paraId="266AC66D" w14:textId="5FC38540" w:rsidR="005C5A7F" w:rsidRPr="004F7628" w:rsidRDefault="005C5A7F" w:rsidP="005C5A7F">
      <w:pPr>
        <w:keepNext/>
        <w:suppressAutoHyphens/>
        <w:spacing w:before="60" w:after="60"/>
        <w:ind w:left="284"/>
        <w:outlineLvl w:val="0"/>
        <w:rPr>
          <w:rFonts w:ascii="Calibri" w:eastAsia="Times New Roman" w:hAnsi="Calibri" w:cs="Calibri"/>
          <w:b/>
          <w:bCs/>
          <w:kern w:val="32"/>
          <w:szCs w:val="22"/>
        </w:rPr>
      </w:pPr>
      <w:r w:rsidRPr="004F7628">
        <w:rPr>
          <w:rFonts w:ascii="Calibri" w:eastAsia="Times New Roman" w:hAnsi="Calibri" w:cs="Calibri"/>
          <w:b/>
          <w:bCs/>
          <w:kern w:val="32"/>
          <w:szCs w:val="22"/>
        </w:rPr>
        <w:t xml:space="preserve">ID: </w:t>
      </w:r>
      <w:r w:rsidRPr="004F7628">
        <w:rPr>
          <w:rFonts w:ascii="Calibri" w:eastAsia="Times New Roman" w:hAnsi="Calibri" w:cs="Calibri"/>
          <w:b/>
          <w:szCs w:val="22"/>
        </w:rPr>
        <w:t>HR-001</w:t>
      </w:r>
      <w:bookmarkEnd w:id="190"/>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5280"/>
        <w:gridCol w:w="1131"/>
        <w:gridCol w:w="1736"/>
      </w:tblGrid>
      <w:tr w:rsidR="005C5A7F" w:rsidRPr="004F7628" w14:paraId="233C251F" w14:textId="77777777" w:rsidTr="00F9417D">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ABBB59"/>
            <w:vAlign w:val="center"/>
          </w:tcPr>
          <w:p w14:paraId="694B1771" w14:textId="77777777" w:rsidR="005C5A7F" w:rsidRPr="004F7628" w:rsidRDefault="005C5A7F" w:rsidP="00283A6D">
            <w:pPr>
              <w:keepLines/>
              <w:widowControl w:val="0"/>
              <w:spacing w:before="60" w:after="60"/>
              <w:rPr>
                <w:rFonts w:ascii="Calibri" w:eastAsia="Times New Roman" w:hAnsi="Calibri" w:cs="Calibri"/>
                <w:b/>
                <w:szCs w:val="22"/>
              </w:rPr>
            </w:pPr>
            <w:bookmarkStart w:id="191" w:name="_Příloha_č._2"/>
            <w:bookmarkStart w:id="192" w:name="Annex02"/>
            <w:bookmarkEnd w:id="191"/>
            <w:r w:rsidRPr="004F7628">
              <w:rPr>
                <w:rFonts w:ascii="Calibri" w:eastAsia="Times New Roman" w:hAnsi="Calibri" w:cs="Calibri"/>
                <w:b/>
                <w:color w:val="FFFFFF" w:themeColor="background1"/>
                <w:szCs w:val="22"/>
              </w:rPr>
              <w:t>Název služby</w:t>
            </w:r>
          </w:p>
        </w:tc>
        <w:tc>
          <w:tcPr>
            <w:tcW w:w="2591" w:type="pct"/>
            <w:tcBorders>
              <w:top w:val="double" w:sz="4" w:space="0" w:color="auto"/>
              <w:left w:val="single" w:sz="6" w:space="0" w:color="auto"/>
              <w:bottom w:val="double" w:sz="4" w:space="0" w:color="auto"/>
            </w:tcBorders>
            <w:vAlign w:val="center"/>
          </w:tcPr>
          <w:p w14:paraId="00CF2DB6"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szCs w:val="22"/>
                <w:lang w:eastAsia="x-none"/>
              </w:rPr>
              <w:t>Rozvoj registrů MZe</w:t>
            </w:r>
          </w:p>
        </w:tc>
        <w:tc>
          <w:tcPr>
            <w:tcW w:w="555" w:type="pct"/>
            <w:tcBorders>
              <w:top w:val="double" w:sz="4" w:space="0" w:color="auto"/>
              <w:bottom w:val="double" w:sz="4" w:space="0" w:color="auto"/>
            </w:tcBorders>
            <w:shd w:val="clear" w:color="auto" w:fill="ABBB59"/>
            <w:vAlign w:val="center"/>
          </w:tcPr>
          <w:p w14:paraId="2719428F" w14:textId="77777777" w:rsidR="005C5A7F" w:rsidRPr="004F7628" w:rsidRDefault="005C5A7F" w:rsidP="00283A6D">
            <w:pPr>
              <w:keepLines/>
              <w:widowControl w:val="0"/>
              <w:spacing w:before="60" w:after="60"/>
              <w:rPr>
                <w:rFonts w:ascii="Calibri" w:eastAsia="Times New Roman" w:hAnsi="Calibri" w:cs="Calibri"/>
                <w:b/>
                <w:color w:val="FFFFFF"/>
                <w:szCs w:val="22"/>
                <w:lang w:eastAsia="x-none"/>
              </w:rPr>
            </w:pPr>
            <w:r w:rsidRPr="004F7628">
              <w:rPr>
                <w:rFonts w:ascii="Calibri" w:eastAsia="Times New Roman" w:hAnsi="Calibri" w:cs="Calibri"/>
                <w:b/>
                <w:color w:val="FFFFFF"/>
                <w:szCs w:val="22"/>
                <w:lang w:eastAsia="x-none"/>
              </w:rPr>
              <w:t>TYP KL:</w:t>
            </w:r>
          </w:p>
        </w:tc>
        <w:tc>
          <w:tcPr>
            <w:tcW w:w="852" w:type="pct"/>
            <w:tcBorders>
              <w:top w:val="double" w:sz="4" w:space="0" w:color="auto"/>
              <w:bottom w:val="double" w:sz="4" w:space="0" w:color="auto"/>
              <w:right w:val="double" w:sz="4" w:space="0" w:color="auto"/>
            </w:tcBorders>
            <w:vAlign w:val="center"/>
          </w:tcPr>
          <w:p w14:paraId="0F1B3E92" w14:textId="77777777" w:rsidR="005C5A7F" w:rsidRPr="004F7628" w:rsidRDefault="005C5A7F" w:rsidP="00283A6D">
            <w:pPr>
              <w:keepLines/>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Ad hoc</w:t>
            </w:r>
          </w:p>
        </w:tc>
      </w:tr>
      <w:tr w:rsidR="005C5A7F" w:rsidRPr="004F7628" w14:paraId="188B34E9" w14:textId="77777777" w:rsidTr="00F9417D">
        <w:trPr>
          <w:trHeight w:val="252"/>
        </w:trPr>
        <w:tc>
          <w:tcPr>
            <w:tcW w:w="1002" w:type="pct"/>
            <w:tcBorders>
              <w:top w:val="single" w:sz="6" w:space="0" w:color="auto"/>
              <w:left w:val="double" w:sz="4" w:space="0" w:color="auto"/>
              <w:bottom w:val="single" w:sz="6" w:space="0" w:color="auto"/>
              <w:right w:val="single" w:sz="6" w:space="0" w:color="auto"/>
            </w:tcBorders>
            <w:vAlign w:val="center"/>
          </w:tcPr>
          <w:p w14:paraId="5568C953" w14:textId="77777777" w:rsidR="005C5A7F" w:rsidRPr="004F7628" w:rsidRDefault="005C5A7F" w:rsidP="00283A6D">
            <w:pPr>
              <w:keepLines/>
              <w:widowControl w:val="0"/>
              <w:spacing w:before="60" w:after="60"/>
              <w:rPr>
                <w:rFonts w:ascii="Calibri" w:eastAsia="Times New Roman" w:hAnsi="Calibri" w:cs="Calibri"/>
                <w:b/>
                <w:szCs w:val="22"/>
                <w:lang w:eastAsia="x-none"/>
              </w:rPr>
            </w:pPr>
            <w:r w:rsidRPr="004F7628">
              <w:rPr>
                <w:rFonts w:ascii="Calibri" w:eastAsia="Times New Roman" w:hAnsi="Calibri" w:cs="Calibri"/>
                <w:b/>
                <w:szCs w:val="22"/>
                <w:lang w:eastAsia="x-none"/>
              </w:rPr>
              <w:t>Zkrácený popis služby</w:t>
            </w:r>
          </w:p>
        </w:tc>
        <w:tc>
          <w:tcPr>
            <w:tcW w:w="3998" w:type="pct"/>
            <w:gridSpan w:val="3"/>
            <w:tcBorders>
              <w:top w:val="single" w:sz="6" w:space="0" w:color="auto"/>
              <w:left w:val="single" w:sz="6" w:space="0" w:color="auto"/>
              <w:bottom w:val="single" w:sz="6" w:space="0" w:color="auto"/>
              <w:right w:val="double" w:sz="4" w:space="0" w:color="auto"/>
            </w:tcBorders>
            <w:vAlign w:val="center"/>
          </w:tcPr>
          <w:p w14:paraId="30005A0B" w14:textId="77777777" w:rsidR="005C5A7F" w:rsidRPr="004F7628" w:rsidRDefault="005C5A7F" w:rsidP="00283A6D">
            <w:pPr>
              <w:keepLines/>
              <w:widowControl w:val="0"/>
              <w:spacing w:before="60" w:after="60"/>
              <w:rPr>
                <w:rFonts w:ascii="Calibri" w:eastAsia="Times New Roman" w:hAnsi="Calibri" w:cs="Calibri"/>
                <w:szCs w:val="22"/>
                <w:highlight w:val="yellow"/>
                <w:lang w:eastAsia="x-none"/>
              </w:rPr>
            </w:pPr>
            <w:r w:rsidRPr="004F7628">
              <w:rPr>
                <w:rFonts w:ascii="Calibri" w:eastAsia="Times New Roman" w:hAnsi="Calibri" w:cs="Calibri"/>
                <w:szCs w:val="22"/>
                <w:lang w:eastAsia="x-none"/>
              </w:rPr>
              <w:t xml:space="preserve">Služby rozvoje </w:t>
            </w:r>
          </w:p>
        </w:tc>
      </w:tr>
      <w:tr w:rsidR="005C5A7F" w:rsidRPr="004F7628" w14:paraId="64DAA16A" w14:textId="77777777" w:rsidTr="00F9417D">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2F798B1D" w14:textId="77777777" w:rsidR="005C5A7F" w:rsidRPr="004F7628" w:rsidRDefault="005C5A7F" w:rsidP="00283A6D">
            <w:pPr>
              <w:keepLines/>
              <w:widowControl w:val="0"/>
              <w:spacing w:before="60" w:after="60"/>
              <w:rPr>
                <w:rFonts w:ascii="Calibri" w:eastAsia="Times New Roman" w:hAnsi="Calibri" w:cs="Calibri"/>
                <w:szCs w:val="22"/>
                <w:lang w:eastAsia="cs-CZ"/>
              </w:rPr>
            </w:pPr>
            <w:r w:rsidRPr="004F7628">
              <w:rPr>
                <w:rFonts w:ascii="Calibri" w:eastAsia="Times New Roman" w:hAnsi="Calibri" w:cs="Calibri"/>
                <w:b/>
                <w:color w:val="FFFFFF"/>
                <w:szCs w:val="22"/>
                <w:lang w:eastAsia="cs-CZ"/>
              </w:rPr>
              <w:t>ROZSAH POŽADOVANÝCH ČINNOSTÍ</w:t>
            </w:r>
          </w:p>
        </w:tc>
      </w:tr>
      <w:tr w:rsidR="005C5A7F" w:rsidRPr="004F7628" w14:paraId="054C43A9" w14:textId="77777777" w:rsidTr="00F9417D">
        <w:trPr>
          <w:trHeight w:val="561"/>
        </w:trPr>
        <w:tc>
          <w:tcPr>
            <w:tcW w:w="5000" w:type="pct"/>
            <w:gridSpan w:val="4"/>
            <w:tcBorders>
              <w:top w:val="double" w:sz="4" w:space="0" w:color="auto"/>
              <w:left w:val="double" w:sz="4" w:space="0" w:color="auto"/>
              <w:bottom w:val="double" w:sz="4" w:space="0" w:color="auto"/>
              <w:right w:val="double" w:sz="4" w:space="0" w:color="auto"/>
            </w:tcBorders>
            <w:vAlign w:val="center"/>
          </w:tcPr>
          <w:p w14:paraId="326F3D18" w14:textId="77777777" w:rsidR="005C5A7F" w:rsidRPr="004F7628" w:rsidRDefault="005C5A7F" w:rsidP="00283A6D">
            <w:pPr>
              <w:keepLines/>
              <w:widowControl w:val="0"/>
              <w:spacing w:before="60" w:after="60"/>
              <w:contextualSpacing/>
              <w:rPr>
                <w:rFonts w:ascii="Calibri" w:eastAsia="Times New Roman" w:hAnsi="Calibri" w:cs="Calibri"/>
                <w:b/>
                <w:szCs w:val="22"/>
                <w:u w:val="single"/>
                <w:lang w:eastAsia="cs-CZ"/>
              </w:rPr>
            </w:pPr>
            <w:r w:rsidRPr="004F7628">
              <w:rPr>
                <w:rFonts w:ascii="Calibri" w:eastAsia="Times New Roman" w:hAnsi="Calibri" w:cs="Calibri"/>
                <w:b/>
                <w:szCs w:val="22"/>
                <w:u w:val="single"/>
                <w:lang w:eastAsia="cs-CZ"/>
              </w:rPr>
              <w:t>Aplikačně specifické služby</w:t>
            </w:r>
          </w:p>
          <w:p w14:paraId="70879689" w14:textId="2ECC0591" w:rsidR="005C5A7F" w:rsidRPr="004F7628" w:rsidRDefault="005C5A7F" w:rsidP="00283A6D">
            <w:pPr>
              <w:keepLines/>
              <w:widowControl w:val="0"/>
              <w:spacing w:before="60" w:after="60"/>
              <w:contextualSpacing/>
              <w:rPr>
                <w:rFonts w:ascii="Calibri" w:eastAsia="Calibri" w:hAnsi="Calibri" w:cs="Calibri"/>
                <w:szCs w:val="22"/>
                <w:lang w:eastAsia="x-none"/>
              </w:rPr>
            </w:pPr>
            <w:r w:rsidRPr="004F7628">
              <w:rPr>
                <w:rFonts w:ascii="Calibri" w:eastAsia="Calibri" w:hAnsi="Calibri" w:cs="Calibri"/>
                <w:szCs w:val="22"/>
                <w:lang w:eastAsia="x-none"/>
              </w:rPr>
              <w:t xml:space="preserve">Služba rozvoje registrů MZe. Služba bude využívána na základě zadání Objednatele v požadovaném rozsahu, kvalitě, ceně </w:t>
            </w:r>
            <w:r w:rsidRPr="004F7628">
              <w:rPr>
                <w:rFonts w:ascii="Calibri" w:eastAsia="Calibri" w:hAnsi="Calibri" w:cs="Calibri"/>
                <w:szCs w:val="22"/>
                <w:lang w:eastAsia="x-none"/>
              </w:rPr>
              <w:br/>
              <w:t>a času dle KL</w:t>
            </w:r>
            <w:r w:rsidR="00A157DE" w:rsidRPr="004F7628">
              <w:rPr>
                <w:rFonts w:ascii="Calibri" w:eastAsia="Calibri" w:hAnsi="Calibri" w:cs="Calibri"/>
                <w:szCs w:val="22"/>
                <w:lang w:eastAsia="x-none"/>
              </w:rPr>
              <w:t>, např. na upgrade KL SR – 004 (Evidence ovocných sadů)</w:t>
            </w:r>
            <w:r w:rsidRPr="004F7628">
              <w:rPr>
                <w:rFonts w:ascii="Calibri" w:eastAsia="Calibri" w:hAnsi="Calibri" w:cs="Calibri"/>
                <w:szCs w:val="22"/>
                <w:lang w:eastAsia="x-none"/>
              </w:rPr>
              <w:t>. Služba umožňuje využívat kapacity Poskytovatele na následující činnosti:</w:t>
            </w:r>
          </w:p>
          <w:p w14:paraId="1CA6F74A" w14:textId="77777777" w:rsidR="005C5A7F" w:rsidRPr="004F7628" w:rsidRDefault="005C5A7F" w:rsidP="000D3172">
            <w:pPr>
              <w:keepLines/>
              <w:widowControl w:val="0"/>
              <w:numPr>
                <w:ilvl w:val="0"/>
                <w:numId w:val="61"/>
              </w:numPr>
              <w:spacing w:before="60" w:after="60"/>
              <w:contextualSpacing/>
              <w:jc w:val="left"/>
              <w:rPr>
                <w:rFonts w:ascii="Calibri" w:eastAsia="Calibri" w:hAnsi="Calibri" w:cs="Calibri"/>
                <w:szCs w:val="22"/>
                <w:lang w:eastAsia="x-none"/>
              </w:rPr>
            </w:pPr>
            <w:r w:rsidRPr="004F7628">
              <w:rPr>
                <w:rFonts w:ascii="Calibri" w:eastAsia="Calibri" w:hAnsi="Calibri" w:cs="Calibri"/>
                <w:szCs w:val="22"/>
                <w:lang w:eastAsia="x-none"/>
              </w:rPr>
              <w:t>Provedení byznys analýzy oblasti vymezené zadáním.</w:t>
            </w:r>
          </w:p>
          <w:p w14:paraId="4C698C8D" w14:textId="77777777" w:rsidR="005C5A7F" w:rsidRPr="004F7628" w:rsidRDefault="005C5A7F" w:rsidP="000D3172">
            <w:pPr>
              <w:keepLines/>
              <w:widowControl w:val="0"/>
              <w:numPr>
                <w:ilvl w:val="0"/>
                <w:numId w:val="61"/>
              </w:numPr>
              <w:spacing w:before="60" w:after="60"/>
              <w:contextualSpacing/>
              <w:jc w:val="left"/>
              <w:rPr>
                <w:rFonts w:ascii="Calibri" w:eastAsia="Calibri" w:hAnsi="Calibri" w:cs="Calibri"/>
                <w:szCs w:val="22"/>
                <w:lang w:eastAsia="x-none"/>
              </w:rPr>
            </w:pPr>
            <w:r w:rsidRPr="004F7628">
              <w:rPr>
                <w:rFonts w:ascii="Calibri" w:eastAsia="Calibri" w:hAnsi="Calibri" w:cs="Calibri"/>
                <w:szCs w:val="22"/>
                <w:lang w:eastAsia="x-none"/>
              </w:rPr>
              <w:t>Zpracování technické analýzy požadovaného zadání.</w:t>
            </w:r>
          </w:p>
          <w:p w14:paraId="55CA77F7" w14:textId="7249D73F" w:rsidR="00310987" w:rsidRPr="004F7628" w:rsidRDefault="00310987" w:rsidP="00AC6941">
            <w:pPr>
              <w:keepLines/>
              <w:widowControl w:val="0"/>
              <w:numPr>
                <w:ilvl w:val="0"/>
                <w:numId w:val="61"/>
              </w:numPr>
              <w:spacing w:before="60" w:after="60"/>
              <w:contextualSpacing/>
              <w:jc w:val="left"/>
              <w:rPr>
                <w:rFonts w:ascii="Calibri" w:eastAsia="Calibri" w:hAnsi="Calibri" w:cs="Calibri"/>
                <w:szCs w:val="22"/>
                <w:lang w:eastAsia="x-none"/>
              </w:rPr>
            </w:pPr>
            <w:r w:rsidRPr="004F7628">
              <w:rPr>
                <w:rFonts w:ascii="Calibri" w:eastAsia="Calibri" w:hAnsi="Calibri" w:cs="Calibri"/>
                <w:szCs w:val="22"/>
                <w:lang w:eastAsia="x-none"/>
              </w:rPr>
              <w:t>Zpracování architektonické dokumentace a záměru OHA (pokud z analýzy vyplyne povinnost)</w:t>
            </w:r>
            <w:r w:rsidR="00B004A8" w:rsidRPr="004F7628">
              <w:rPr>
                <w:rFonts w:ascii="Calibri" w:eastAsia="Calibri" w:hAnsi="Calibri" w:cs="Calibri"/>
                <w:szCs w:val="22"/>
                <w:lang w:eastAsia="x-none"/>
              </w:rPr>
              <w:t>.</w:t>
            </w:r>
          </w:p>
          <w:p w14:paraId="147E2462" w14:textId="15D3735E" w:rsidR="007F0809" w:rsidRPr="004F7628" w:rsidRDefault="00FB152C" w:rsidP="00AC6941">
            <w:pPr>
              <w:keepLines/>
              <w:widowControl w:val="0"/>
              <w:numPr>
                <w:ilvl w:val="0"/>
                <w:numId w:val="61"/>
              </w:numPr>
              <w:spacing w:before="60" w:after="60"/>
              <w:contextualSpacing/>
              <w:jc w:val="left"/>
              <w:rPr>
                <w:rFonts w:ascii="Calibri" w:eastAsia="Calibri" w:hAnsi="Calibri" w:cs="Calibri"/>
                <w:szCs w:val="22"/>
                <w:lang w:eastAsia="x-none"/>
              </w:rPr>
            </w:pPr>
            <w:r w:rsidRPr="004F7628">
              <w:rPr>
                <w:rFonts w:ascii="Calibri" w:eastAsia="Calibri" w:hAnsi="Calibri" w:cs="Calibri"/>
                <w:szCs w:val="22"/>
                <w:lang w:eastAsia="x-none"/>
              </w:rPr>
              <w:t>Identifikaci rizik včetně bezpečnostních (pokud vyplyne z analýzy nezbytnost)</w:t>
            </w:r>
            <w:r w:rsidR="00B004A8" w:rsidRPr="004F7628">
              <w:rPr>
                <w:rFonts w:ascii="Calibri" w:eastAsia="Calibri" w:hAnsi="Calibri" w:cs="Calibri"/>
                <w:szCs w:val="22"/>
                <w:lang w:eastAsia="x-none"/>
              </w:rPr>
              <w:t>.</w:t>
            </w:r>
          </w:p>
          <w:p w14:paraId="0841DFAF" w14:textId="77777777" w:rsidR="005C5A7F" w:rsidRPr="004F7628" w:rsidRDefault="005C5A7F" w:rsidP="000D3172">
            <w:pPr>
              <w:keepLines/>
              <w:widowControl w:val="0"/>
              <w:numPr>
                <w:ilvl w:val="0"/>
                <w:numId w:val="61"/>
              </w:numPr>
              <w:spacing w:before="60" w:after="60"/>
              <w:contextualSpacing/>
              <w:jc w:val="left"/>
              <w:rPr>
                <w:rFonts w:ascii="Calibri" w:eastAsia="Calibri" w:hAnsi="Calibri" w:cs="Calibri"/>
                <w:szCs w:val="22"/>
                <w:lang w:eastAsia="x-none"/>
              </w:rPr>
            </w:pPr>
            <w:r w:rsidRPr="004F7628">
              <w:rPr>
                <w:rFonts w:ascii="Calibri" w:eastAsia="Calibri" w:hAnsi="Calibri" w:cs="Calibri"/>
                <w:szCs w:val="22"/>
                <w:lang w:eastAsia="x-none"/>
              </w:rPr>
              <w:lastRenderedPageBreak/>
              <w:t>Implementaci změn na základě technické analýzy.</w:t>
            </w:r>
          </w:p>
          <w:p w14:paraId="622EE39C" w14:textId="77777777" w:rsidR="005C5A7F" w:rsidRPr="004F7628" w:rsidRDefault="005C5A7F" w:rsidP="000D3172">
            <w:pPr>
              <w:keepLines/>
              <w:widowControl w:val="0"/>
              <w:numPr>
                <w:ilvl w:val="0"/>
                <w:numId w:val="61"/>
              </w:numPr>
              <w:spacing w:before="60" w:after="60"/>
              <w:contextualSpacing/>
              <w:jc w:val="left"/>
              <w:rPr>
                <w:rFonts w:ascii="Calibri" w:eastAsia="Calibri" w:hAnsi="Calibri" w:cs="Calibri"/>
                <w:szCs w:val="22"/>
                <w:lang w:eastAsia="x-none"/>
              </w:rPr>
            </w:pPr>
            <w:r w:rsidRPr="004F7628">
              <w:rPr>
                <w:rFonts w:ascii="Calibri" w:eastAsia="Calibri" w:hAnsi="Calibri" w:cs="Calibri"/>
                <w:szCs w:val="22"/>
                <w:lang w:eastAsia="x-none"/>
              </w:rPr>
              <w:t>Provádění ad-hoc požadovaných provozních a servisních činností nad rámec katalogových listů (např. dodatečné zátěžové, bezpečnostní či funkční testování, exporty a importy dat, ověření funkčnosti záloh atp.).</w:t>
            </w:r>
          </w:p>
          <w:p w14:paraId="3BDEC9DD" w14:textId="77777777" w:rsidR="005C5A7F" w:rsidRPr="004F7628" w:rsidRDefault="005C5A7F" w:rsidP="000D3172">
            <w:pPr>
              <w:keepLines/>
              <w:widowControl w:val="0"/>
              <w:numPr>
                <w:ilvl w:val="0"/>
                <w:numId w:val="61"/>
              </w:numPr>
              <w:spacing w:before="60" w:after="60"/>
              <w:contextualSpacing/>
              <w:jc w:val="left"/>
              <w:rPr>
                <w:rFonts w:ascii="Calibri" w:eastAsia="Calibri" w:hAnsi="Calibri" w:cs="Calibri"/>
                <w:szCs w:val="22"/>
              </w:rPr>
            </w:pPr>
            <w:r w:rsidRPr="004F7628">
              <w:rPr>
                <w:rFonts w:ascii="Calibri" w:eastAsia="Calibri" w:hAnsi="Calibri" w:cs="Calibri"/>
                <w:szCs w:val="22"/>
              </w:rPr>
              <w:t>Vyžádané účasti na jednání Objednatele s třetími stranami.</w:t>
            </w:r>
          </w:p>
          <w:p w14:paraId="6CF2F63A" w14:textId="77777777" w:rsidR="005C5A7F" w:rsidRPr="004F7628" w:rsidRDefault="005C5A7F" w:rsidP="000D3172">
            <w:pPr>
              <w:keepLines/>
              <w:widowControl w:val="0"/>
              <w:numPr>
                <w:ilvl w:val="0"/>
                <w:numId w:val="61"/>
              </w:numPr>
              <w:spacing w:before="60" w:after="60"/>
              <w:contextualSpacing/>
              <w:jc w:val="left"/>
              <w:rPr>
                <w:rFonts w:ascii="Calibri" w:eastAsia="Calibri" w:hAnsi="Calibri" w:cs="Calibri"/>
                <w:szCs w:val="22"/>
              </w:rPr>
            </w:pPr>
            <w:r w:rsidRPr="004F7628">
              <w:rPr>
                <w:rFonts w:ascii="Calibri" w:eastAsia="Calibri" w:hAnsi="Calibri" w:cs="Calibri"/>
                <w:szCs w:val="22"/>
              </w:rPr>
              <w:t>Simulace postupu dle havarijních plánů.</w:t>
            </w:r>
          </w:p>
          <w:p w14:paraId="3FDD1232" w14:textId="77777777" w:rsidR="005C5A7F" w:rsidRPr="004F7628" w:rsidRDefault="005C5A7F" w:rsidP="000D3172">
            <w:pPr>
              <w:keepLines/>
              <w:widowControl w:val="0"/>
              <w:numPr>
                <w:ilvl w:val="0"/>
                <w:numId w:val="61"/>
              </w:numPr>
              <w:spacing w:before="60" w:after="60"/>
              <w:contextualSpacing/>
              <w:jc w:val="left"/>
              <w:rPr>
                <w:rFonts w:ascii="Calibri" w:eastAsia="Calibri" w:hAnsi="Calibri" w:cs="Calibri"/>
                <w:szCs w:val="22"/>
                <w:lang w:eastAsia="x-none"/>
              </w:rPr>
            </w:pPr>
            <w:r w:rsidRPr="004F7628">
              <w:rPr>
                <w:rFonts w:ascii="Calibri" w:eastAsia="Calibri" w:hAnsi="Calibri" w:cs="Calibri"/>
                <w:szCs w:val="22"/>
                <w:lang w:eastAsia="x-none"/>
              </w:rPr>
              <w:t>Konzultační služby v souvislosti s provozem, správou a rozvojem aplikací dotčených zajištěním služeb dle katalogových listů.</w:t>
            </w:r>
          </w:p>
          <w:p w14:paraId="1F0FDD36" w14:textId="77777777" w:rsidR="005C5A7F" w:rsidRPr="004F7628" w:rsidRDefault="005C5A7F" w:rsidP="00283A6D">
            <w:pPr>
              <w:spacing w:after="120" w:line="280" w:lineRule="exact"/>
              <w:rPr>
                <w:rFonts w:ascii="Calibri" w:eastAsia="Times New Roman" w:hAnsi="Calibri" w:cs="Calibri"/>
                <w:szCs w:val="22"/>
                <w:lang w:eastAsia="cs-CZ"/>
              </w:rPr>
            </w:pPr>
            <w:r w:rsidRPr="004F7628">
              <w:rPr>
                <w:rFonts w:ascii="Calibri" w:eastAsia="Calibri" w:hAnsi="Calibri" w:cs="Calibri"/>
                <w:szCs w:val="22"/>
              </w:rPr>
              <w:t>Požadavek bude zadán v souladu s čl. 5 této Smlouvy. Výkaz Ad hoc služeb bude zpracován dle čl. 12 Smlouvy, akceptace provedena dle čl. 19 Smlouvy a fakturace dle čl. 17 Smlouvy.</w:t>
            </w:r>
          </w:p>
          <w:p w14:paraId="3EA61A50" w14:textId="77777777" w:rsidR="005C5A7F" w:rsidRPr="004F7628" w:rsidRDefault="005C5A7F" w:rsidP="00283A6D">
            <w:pPr>
              <w:keepLines/>
              <w:widowControl w:val="0"/>
              <w:spacing w:before="60" w:after="60"/>
              <w:contextualSpacing/>
              <w:rPr>
                <w:rFonts w:ascii="Calibri" w:eastAsia="Times New Roman" w:hAnsi="Calibri" w:cs="Calibri"/>
                <w:szCs w:val="22"/>
                <w:lang w:eastAsia="cs-CZ"/>
              </w:rPr>
            </w:pPr>
            <w:r w:rsidRPr="004F7628">
              <w:rPr>
                <w:rFonts w:ascii="Calibri" w:eastAsia="Times New Roman" w:hAnsi="Calibri" w:cs="Calibri"/>
                <w:szCs w:val="22"/>
                <w:lang w:eastAsia="cs-CZ"/>
              </w:rPr>
              <w:t>Činnosti musí být zajištěny alespoň v režimu 5x8 v běžné pracovní době.</w:t>
            </w:r>
          </w:p>
        </w:tc>
      </w:tr>
    </w:tbl>
    <w:p w14:paraId="59CC60A4" w14:textId="77777777" w:rsidR="005C5A7F" w:rsidRPr="004F7628" w:rsidRDefault="005C5A7F" w:rsidP="005C5A7F">
      <w:pPr>
        <w:spacing w:after="120" w:line="280" w:lineRule="exact"/>
        <w:rPr>
          <w:rFonts w:ascii="Calibri" w:eastAsia="Times New Roman" w:hAnsi="Calibri" w:cs="Calibri"/>
          <w:szCs w:val="22"/>
          <w:lang w:eastAsia="cs-CZ"/>
        </w:rPr>
      </w:pPr>
      <w:bookmarkStart w:id="193" w:name="_Ref534645725"/>
    </w:p>
    <w:p w14:paraId="10A460E7" w14:textId="77777777" w:rsidR="005C5A7F" w:rsidRPr="004F7628" w:rsidRDefault="005C5A7F" w:rsidP="005C5A7F">
      <w:pPr>
        <w:keepNext/>
        <w:suppressAutoHyphens/>
        <w:spacing w:before="60" w:after="60"/>
        <w:ind w:left="284"/>
        <w:outlineLvl w:val="0"/>
        <w:rPr>
          <w:rFonts w:ascii="Calibri" w:eastAsia="Times New Roman" w:hAnsi="Calibri" w:cs="Calibri"/>
          <w:b/>
          <w:bCs/>
          <w:kern w:val="32"/>
          <w:szCs w:val="22"/>
        </w:rPr>
      </w:pPr>
      <w:r w:rsidRPr="004F7628">
        <w:rPr>
          <w:rFonts w:ascii="Calibri" w:eastAsia="Times New Roman" w:hAnsi="Calibri" w:cs="Calibri"/>
          <w:b/>
          <w:bCs/>
          <w:kern w:val="32"/>
          <w:szCs w:val="22"/>
        </w:rPr>
        <w:t>ID: HR-002</w:t>
      </w:r>
      <w:bookmarkEnd w:id="193"/>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1"/>
        <w:gridCol w:w="6776"/>
        <w:gridCol w:w="968"/>
        <w:gridCol w:w="921"/>
      </w:tblGrid>
      <w:tr w:rsidR="005C5A7F" w:rsidRPr="004F7628" w14:paraId="3FE828BD" w14:textId="77777777" w:rsidTr="00283A6D">
        <w:trPr>
          <w:trHeight w:val="294"/>
        </w:trPr>
        <w:tc>
          <w:tcPr>
            <w:tcW w:w="747" w:type="pct"/>
            <w:tcBorders>
              <w:top w:val="double" w:sz="4" w:space="0" w:color="auto"/>
              <w:left w:val="double" w:sz="4" w:space="0" w:color="auto"/>
              <w:bottom w:val="double" w:sz="4" w:space="0" w:color="auto"/>
              <w:right w:val="single" w:sz="6" w:space="0" w:color="auto"/>
            </w:tcBorders>
            <w:shd w:val="clear" w:color="auto" w:fill="ABBB59"/>
            <w:vAlign w:val="center"/>
          </w:tcPr>
          <w:p w14:paraId="0D2631EC" w14:textId="77777777" w:rsidR="005C5A7F" w:rsidRPr="004F7628" w:rsidRDefault="005C5A7F" w:rsidP="00283A6D">
            <w:pPr>
              <w:widowControl w:val="0"/>
              <w:spacing w:before="60" w:after="60"/>
              <w:rPr>
                <w:rFonts w:ascii="Calibri" w:eastAsia="Times New Roman" w:hAnsi="Calibri" w:cs="Calibri"/>
                <w:b/>
                <w:szCs w:val="22"/>
              </w:rPr>
            </w:pPr>
            <w:r w:rsidRPr="004F7628">
              <w:rPr>
                <w:rFonts w:ascii="Calibri" w:eastAsia="Times New Roman" w:hAnsi="Calibri" w:cs="Calibri"/>
                <w:b/>
                <w:color w:val="FFFFFF" w:themeColor="background1"/>
                <w:szCs w:val="22"/>
              </w:rPr>
              <w:t>Název služby</w:t>
            </w:r>
          </w:p>
        </w:tc>
        <w:tc>
          <w:tcPr>
            <w:tcW w:w="3326" w:type="pct"/>
            <w:tcBorders>
              <w:top w:val="double" w:sz="4" w:space="0" w:color="auto"/>
              <w:left w:val="single" w:sz="6" w:space="0" w:color="auto"/>
              <w:bottom w:val="double" w:sz="4" w:space="0" w:color="auto"/>
            </w:tcBorders>
            <w:vAlign w:val="center"/>
          </w:tcPr>
          <w:p w14:paraId="0D55E076" w14:textId="77777777" w:rsidR="005C5A7F" w:rsidRPr="004F7628" w:rsidRDefault="005C5A7F" w:rsidP="00283A6D">
            <w:pPr>
              <w:widowControl w:val="0"/>
              <w:spacing w:before="60" w:after="60"/>
              <w:rPr>
                <w:rFonts w:ascii="Calibri" w:eastAsia="Times New Roman" w:hAnsi="Calibri" w:cs="Calibri"/>
                <w:b/>
                <w:bCs/>
                <w:szCs w:val="22"/>
                <w:lang w:eastAsia="x-none"/>
              </w:rPr>
            </w:pPr>
            <w:r w:rsidRPr="004F7628">
              <w:rPr>
                <w:rFonts w:ascii="Calibri" w:eastAsia="Times New Roman" w:hAnsi="Calibri" w:cs="Calibri"/>
                <w:b/>
                <w:bCs/>
                <w:szCs w:val="22"/>
                <w:lang w:eastAsia="x-none"/>
              </w:rPr>
              <w:t>Drobný rozvoj registrů MZe</w:t>
            </w:r>
          </w:p>
        </w:tc>
        <w:tc>
          <w:tcPr>
            <w:tcW w:w="475" w:type="pct"/>
            <w:tcBorders>
              <w:top w:val="double" w:sz="4" w:space="0" w:color="auto"/>
              <w:bottom w:val="double" w:sz="4" w:space="0" w:color="auto"/>
            </w:tcBorders>
            <w:shd w:val="clear" w:color="auto" w:fill="ABBB59"/>
            <w:vAlign w:val="center"/>
          </w:tcPr>
          <w:p w14:paraId="3290CB69" w14:textId="77777777" w:rsidR="005C5A7F" w:rsidRPr="004F7628" w:rsidRDefault="005C5A7F" w:rsidP="00283A6D">
            <w:pPr>
              <w:widowControl w:val="0"/>
              <w:spacing w:before="60" w:after="60"/>
              <w:rPr>
                <w:rFonts w:ascii="Calibri" w:eastAsia="Times New Roman" w:hAnsi="Calibri" w:cs="Calibri"/>
                <w:b/>
                <w:szCs w:val="22"/>
                <w:lang w:eastAsia="x-none"/>
              </w:rPr>
            </w:pPr>
            <w:r w:rsidRPr="004F7628">
              <w:rPr>
                <w:rFonts w:ascii="Calibri" w:eastAsia="Times New Roman" w:hAnsi="Calibri" w:cs="Calibri"/>
                <w:b/>
                <w:color w:val="FFFFFF"/>
                <w:szCs w:val="22"/>
                <w:lang w:eastAsia="x-none"/>
              </w:rPr>
              <w:t>TYP KL:</w:t>
            </w:r>
          </w:p>
        </w:tc>
        <w:tc>
          <w:tcPr>
            <w:tcW w:w="452" w:type="pct"/>
            <w:tcBorders>
              <w:top w:val="double" w:sz="4" w:space="0" w:color="auto"/>
              <w:bottom w:val="double" w:sz="4" w:space="0" w:color="auto"/>
              <w:right w:val="double" w:sz="4" w:space="0" w:color="auto"/>
            </w:tcBorders>
            <w:vAlign w:val="center"/>
          </w:tcPr>
          <w:p w14:paraId="77D84BFD" w14:textId="77777777" w:rsidR="005C5A7F" w:rsidRPr="004F7628" w:rsidRDefault="005C5A7F" w:rsidP="00283A6D">
            <w:pPr>
              <w:widowControl w:val="0"/>
              <w:spacing w:before="60" w:after="60"/>
              <w:jc w:val="right"/>
              <w:rPr>
                <w:rFonts w:ascii="Calibri" w:eastAsia="Times New Roman" w:hAnsi="Calibri" w:cs="Calibri"/>
                <w:b/>
                <w:szCs w:val="22"/>
                <w:lang w:eastAsia="x-none"/>
              </w:rPr>
            </w:pPr>
            <w:r w:rsidRPr="004F7628">
              <w:rPr>
                <w:rFonts w:ascii="Calibri" w:eastAsia="Times New Roman" w:hAnsi="Calibri" w:cs="Calibri"/>
                <w:b/>
                <w:szCs w:val="22"/>
                <w:lang w:eastAsia="x-none"/>
              </w:rPr>
              <w:t>Ad hoc</w:t>
            </w:r>
          </w:p>
        </w:tc>
      </w:tr>
      <w:tr w:rsidR="005C5A7F" w:rsidRPr="004F7628" w14:paraId="00CAF3F0" w14:textId="77777777" w:rsidTr="00283A6D">
        <w:trPr>
          <w:trHeight w:val="261"/>
        </w:trPr>
        <w:tc>
          <w:tcPr>
            <w:tcW w:w="747" w:type="pct"/>
            <w:tcBorders>
              <w:top w:val="single" w:sz="6" w:space="0" w:color="auto"/>
              <w:left w:val="double" w:sz="4" w:space="0" w:color="auto"/>
              <w:bottom w:val="single" w:sz="6" w:space="0" w:color="auto"/>
              <w:right w:val="single" w:sz="6" w:space="0" w:color="auto"/>
            </w:tcBorders>
            <w:vAlign w:val="center"/>
          </w:tcPr>
          <w:p w14:paraId="486FB001" w14:textId="77777777" w:rsidR="005C5A7F" w:rsidRPr="004F7628" w:rsidRDefault="005C5A7F" w:rsidP="00283A6D">
            <w:pPr>
              <w:widowControl w:val="0"/>
              <w:spacing w:before="60" w:after="60"/>
              <w:rPr>
                <w:rFonts w:ascii="Calibri" w:eastAsia="Times New Roman" w:hAnsi="Calibri" w:cs="Calibri"/>
                <w:b/>
                <w:szCs w:val="22"/>
              </w:rPr>
            </w:pPr>
            <w:r w:rsidRPr="004F7628">
              <w:rPr>
                <w:rFonts w:ascii="Calibri" w:eastAsia="Times New Roman" w:hAnsi="Calibri" w:cs="Calibri"/>
                <w:b/>
                <w:szCs w:val="22"/>
              </w:rPr>
              <w:t>Zkrácený popis služby</w:t>
            </w:r>
          </w:p>
        </w:tc>
        <w:tc>
          <w:tcPr>
            <w:tcW w:w="4253" w:type="pct"/>
            <w:gridSpan w:val="3"/>
            <w:tcBorders>
              <w:top w:val="single" w:sz="6" w:space="0" w:color="auto"/>
              <w:left w:val="single" w:sz="6" w:space="0" w:color="auto"/>
              <w:bottom w:val="single" w:sz="6" w:space="0" w:color="auto"/>
              <w:right w:val="double" w:sz="4" w:space="0" w:color="auto"/>
            </w:tcBorders>
            <w:vAlign w:val="center"/>
          </w:tcPr>
          <w:p w14:paraId="7FBFEBEE" w14:textId="77777777" w:rsidR="005C5A7F" w:rsidRPr="004F7628" w:rsidRDefault="005C5A7F" w:rsidP="00283A6D">
            <w:pPr>
              <w:widowControl w:val="0"/>
              <w:spacing w:before="60" w:after="60"/>
              <w:rPr>
                <w:rFonts w:ascii="Calibri" w:eastAsia="Times New Roman" w:hAnsi="Calibri" w:cs="Calibri"/>
                <w:szCs w:val="22"/>
                <w:highlight w:val="yellow"/>
                <w:lang w:eastAsia="x-none"/>
              </w:rPr>
            </w:pPr>
            <w:r w:rsidRPr="004F7628">
              <w:rPr>
                <w:rFonts w:ascii="Calibri" w:eastAsia="Times New Roman" w:hAnsi="Calibri" w:cs="Calibri"/>
                <w:szCs w:val="22"/>
                <w:lang w:eastAsia="x-none"/>
              </w:rPr>
              <w:t xml:space="preserve">Služby rozvoje nepřesahující částku 50.000 Kč. </w:t>
            </w:r>
          </w:p>
        </w:tc>
      </w:tr>
      <w:tr w:rsidR="005C5A7F" w:rsidRPr="004F7628" w14:paraId="777690ED" w14:textId="77777777" w:rsidTr="00283A6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04FCF603" w14:textId="77777777" w:rsidR="005C5A7F" w:rsidRPr="004F7628" w:rsidRDefault="005C5A7F" w:rsidP="00283A6D">
            <w:pPr>
              <w:widowControl w:val="0"/>
              <w:spacing w:before="60" w:after="60"/>
              <w:rPr>
                <w:rFonts w:ascii="Calibri" w:eastAsia="Times New Roman" w:hAnsi="Calibri" w:cs="Calibri"/>
                <w:b/>
                <w:szCs w:val="22"/>
                <w:lang w:eastAsia="cs-CZ"/>
              </w:rPr>
            </w:pPr>
            <w:r w:rsidRPr="004F7628">
              <w:rPr>
                <w:rFonts w:ascii="Calibri" w:eastAsia="Times New Roman" w:hAnsi="Calibri" w:cs="Calibri"/>
                <w:b/>
                <w:color w:val="FFFFFF"/>
                <w:szCs w:val="22"/>
                <w:lang w:eastAsia="cs-CZ"/>
              </w:rPr>
              <w:t>ROZSAH POŽADOVANÝCH ČINNOSTÍ</w:t>
            </w:r>
          </w:p>
        </w:tc>
      </w:tr>
      <w:tr w:rsidR="005C5A7F" w:rsidRPr="004F7628" w14:paraId="39A36320" w14:textId="77777777" w:rsidTr="7CC48BB6">
        <w:trPr>
          <w:trHeight w:val="737"/>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14:paraId="1AA2D682" w14:textId="77777777" w:rsidR="005C5A7F" w:rsidRPr="004F7628" w:rsidRDefault="005C5A7F" w:rsidP="00283A6D">
            <w:pPr>
              <w:keepLines/>
              <w:widowControl w:val="0"/>
              <w:spacing w:before="60" w:after="60"/>
              <w:contextualSpacing/>
              <w:rPr>
                <w:rFonts w:ascii="Calibri" w:eastAsia="Calibri" w:hAnsi="Calibri" w:cs="Calibri"/>
                <w:szCs w:val="22"/>
                <w:lang w:eastAsia="x-none"/>
              </w:rPr>
            </w:pPr>
            <w:r w:rsidRPr="004F7628">
              <w:rPr>
                <w:rFonts w:ascii="Calibri" w:eastAsia="Calibri" w:hAnsi="Calibri" w:cs="Calibri"/>
                <w:szCs w:val="22"/>
                <w:lang w:eastAsia="x-none"/>
              </w:rPr>
              <w:t>Služba rozvoje registrů MZe. Služba bude využívána na základě zadání Objednatele v požadovaném rozsahu, kvalitě, ceně a času dle KL. Služba umožňuje využívat kapacity Poskytovatele na následující činnosti:</w:t>
            </w:r>
          </w:p>
          <w:p w14:paraId="740BFDEF" w14:textId="77777777" w:rsidR="005C5A7F" w:rsidRPr="004F7628" w:rsidRDefault="005C5A7F" w:rsidP="000D3172">
            <w:pPr>
              <w:keepLines/>
              <w:widowControl w:val="0"/>
              <w:numPr>
                <w:ilvl w:val="0"/>
                <w:numId w:val="82"/>
              </w:numPr>
              <w:spacing w:before="60" w:after="60"/>
              <w:contextualSpacing/>
              <w:jc w:val="left"/>
              <w:rPr>
                <w:rFonts w:ascii="Calibri" w:eastAsia="Calibri" w:hAnsi="Calibri" w:cs="Calibri"/>
                <w:szCs w:val="22"/>
                <w:lang w:eastAsia="x-none"/>
              </w:rPr>
            </w:pPr>
            <w:r w:rsidRPr="004F7628">
              <w:rPr>
                <w:rFonts w:ascii="Calibri" w:eastAsia="Calibri" w:hAnsi="Calibri" w:cs="Calibri"/>
                <w:szCs w:val="22"/>
                <w:lang w:eastAsia="x-none"/>
              </w:rPr>
              <w:t>Provedení byznys analýzy oblasti vymezené zadáním.</w:t>
            </w:r>
          </w:p>
          <w:p w14:paraId="0B19A952" w14:textId="77777777" w:rsidR="005C5A7F" w:rsidRPr="004F7628" w:rsidRDefault="005C5A7F" w:rsidP="000D3172">
            <w:pPr>
              <w:keepLines/>
              <w:widowControl w:val="0"/>
              <w:numPr>
                <w:ilvl w:val="0"/>
                <w:numId w:val="82"/>
              </w:numPr>
              <w:spacing w:before="60" w:after="60"/>
              <w:contextualSpacing/>
              <w:jc w:val="left"/>
              <w:rPr>
                <w:rFonts w:ascii="Calibri" w:eastAsia="Calibri" w:hAnsi="Calibri" w:cs="Calibri"/>
                <w:szCs w:val="22"/>
                <w:lang w:eastAsia="x-none"/>
              </w:rPr>
            </w:pPr>
            <w:r w:rsidRPr="004F7628">
              <w:rPr>
                <w:rFonts w:ascii="Calibri" w:eastAsia="Calibri" w:hAnsi="Calibri" w:cs="Calibri"/>
                <w:szCs w:val="22"/>
                <w:lang w:eastAsia="x-none"/>
              </w:rPr>
              <w:t>Zpracování technické analýzy požadovaného zadání.</w:t>
            </w:r>
          </w:p>
          <w:p w14:paraId="7551A38A" w14:textId="6BFD8AC7" w:rsidR="005615CA" w:rsidRPr="004F7628" w:rsidRDefault="005615CA" w:rsidP="00B004A8">
            <w:pPr>
              <w:keepLines/>
              <w:widowControl w:val="0"/>
              <w:numPr>
                <w:ilvl w:val="0"/>
                <w:numId w:val="82"/>
              </w:numPr>
              <w:spacing w:before="60" w:after="60"/>
              <w:contextualSpacing/>
              <w:jc w:val="left"/>
              <w:rPr>
                <w:rFonts w:ascii="Calibri" w:eastAsia="Calibri" w:hAnsi="Calibri" w:cs="Calibri"/>
                <w:szCs w:val="22"/>
                <w:lang w:eastAsia="x-none"/>
              </w:rPr>
            </w:pPr>
            <w:r w:rsidRPr="004F7628">
              <w:rPr>
                <w:rFonts w:ascii="Calibri" w:eastAsia="Calibri" w:hAnsi="Calibri" w:cs="Calibri"/>
                <w:szCs w:val="22"/>
                <w:lang w:eastAsia="x-none"/>
              </w:rPr>
              <w:t>Zpracování architektonické dokumentace a záměru OHA (pokud z analýzy vyplyne povinnost)</w:t>
            </w:r>
            <w:r w:rsidR="00B004A8" w:rsidRPr="004F7628">
              <w:rPr>
                <w:rFonts w:ascii="Calibri" w:eastAsia="Calibri" w:hAnsi="Calibri" w:cs="Calibri"/>
                <w:szCs w:val="22"/>
                <w:lang w:eastAsia="x-none"/>
              </w:rPr>
              <w:t>.</w:t>
            </w:r>
          </w:p>
          <w:p w14:paraId="4A1E46D7" w14:textId="78C1E5E2" w:rsidR="005615CA" w:rsidRPr="004F7628" w:rsidRDefault="005615CA" w:rsidP="00B004A8">
            <w:pPr>
              <w:keepLines/>
              <w:widowControl w:val="0"/>
              <w:numPr>
                <w:ilvl w:val="0"/>
                <w:numId w:val="82"/>
              </w:numPr>
              <w:spacing w:before="60" w:after="60"/>
              <w:contextualSpacing/>
              <w:jc w:val="left"/>
              <w:rPr>
                <w:rFonts w:ascii="Calibri" w:eastAsia="Calibri" w:hAnsi="Calibri" w:cs="Calibri"/>
                <w:szCs w:val="22"/>
                <w:lang w:eastAsia="x-none"/>
              </w:rPr>
            </w:pPr>
            <w:r w:rsidRPr="004F7628">
              <w:rPr>
                <w:rFonts w:ascii="Calibri" w:eastAsia="Calibri" w:hAnsi="Calibri" w:cs="Calibri"/>
                <w:szCs w:val="22"/>
                <w:lang w:eastAsia="x-none"/>
              </w:rPr>
              <w:t>Identifikaci rizik včetně bezpečnostních (pokud vyplyne z analýzy nezbytnost)</w:t>
            </w:r>
            <w:r w:rsidR="00B004A8" w:rsidRPr="004F7628">
              <w:rPr>
                <w:rFonts w:ascii="Calibri" w:eastAsia="Calibri" w:hAnsi="Calibri" w:cs="Calibri"/>
                <w:szCs w:val="22"/>
                <w:lang w:eastAsia="x-none"/>
              </w:rPr>
              <w:t>.</w:t>
            </w:r>
          </w:p>
          <w:p w14:paraId="72816D0D" w14:textId="6858C5FD" w:rsidR="005C5A7F" w:rsidRPr="004F7628" w:rsidRDefault="005C5A7F" w:rsidP="000D3172">
            <w:pPr>
              <w:keepLines/>
              <w:widowControl w:val="0"/>
              <w:numPr>
                <w:ilvl w:val="0"/>
                <w:numId w:val="82"/>
              </w:numPr>
              <w:spacing w:before="60" w:after="60"/>
              <w:contextualSpacing/>
              <w:jc w:val="left"/>
              <w:rPr>
                <w:rFonts w:ascii="Calibri" w:eastAsia="Calibri" w:hAnsi="Calibri" w:cs="Calibri"/>
                <w:szCs w:val="22"/>
                <w:lang w:eastAsia="x-none"/>
              </w:rPr>
            </w:pPr>
            <w:r w:rsidRPr="004F7628">
              <w:rPr>
                <w:rFonts w:ascii="Calibri" w:eastAsia="Calibri" w:hAnsi="Calibri" w:cs="Calibri"/>
                <w:szCs w:val="22"/>
                <w:lang w:eastAsia="x-none"/>
              </w:rPr>
              <w:t xml:space="preserve">Implementaci změn na základě </w:t>
            </w:r>
            <w:r w:rsidR="002D26F9" w:rsidRPr="004F7628">
              <w:rPr>
                <w:rFonts w:ascii="Calibri" w:eastAsia="Calibri" w:hAnsi="Calibri" w:cs="Calibri"/>
                <w:szCs w:val="22"/>
                <w:lang w:eastAsia="x-none"/>
              </w:rPr>
              <w:t>technické analý</w:t>
            </w:r>
            <w:r w:rsidR="00E72F25" w:rsidRPr="004F7628">
              <w:rPr>
                <w:rFonts w:ascii="Calibri" w:eastAsia="Calibri" w:hAnsi="Calibri" w:cs="Calibri"/>
                <w:szCs w:val="22"/>
                <w:lang w:eastAsia="x-none"/>
              </w:rPr>
              <w:t>zy</w:t>
            </w:r>
            <w:r w:rsidRPr="004F7628">
              <w:rPr>
                <w:rFonts w:ascii="Calibri" w:eastAsia="Calibri" w:hAnsi="Calibri" w:cs="Calibri"/>
                <w:szCs w:val="22"/>
                <w:lang w:eastAsia="x-none"/>
              </w:rPr>
              <w:t>.</w:t>
            </w:r>
          </w:p>
          <w:p w14:paraId="6A4189C0" w14:textId="77777777" w:rsidR="005C5A7F" w:rsidRPr="004F7628" w:rsidRDefault="005C5A7F" w:rsidP="000D3172">
            <w:pPr>
              <w:keepLines/>
              <w:widowControl w:val="0"/>
              <w:numPr>
                <w:ilvl w:val="0"/>
                <w:numId w:val="82"/>
              </w:numPr>
              <w:spacing w:before="60" w:after="60"/>
              <w:contextualSpacing/>
              <w:jc w:val="left"/>
              <w:rPr>
                <w:rFonts w:ascii="Calibri" w:eastAsia="Calibri" w:hAnsi="Calibri" w:cs="Calibri"/>
                <w:szCs w:val="22"/>
                <w:lang w:eastAsia="x-none"/>
              </w:rPr>
            </w:pPr>
            <w:r w:rsidRPr="004F7628">
              <w:rPr>
                <w:rFonts w:ascii="Calibri" w:eastAsia="Calibri" w:hAnsi="Calibri" w:cs="Calibri"/>
                <w:szCs w:val="22"/>
                <w:lang w:eastAsia="x-none"/>
              </w:rPr>
              <w:t>Provádění ad-hoc požadovaných provozních a servisních činností nad rámec katalogových listů (např. dodatečné zátěžové, bezpečnostní či funkční testování, exporty a importy dat, ověření funkčnosti záloh atp.).</w:t>
            </w:r>
          </w:p>
          <w:p w14:paraId="6F4E78AB" w14:textId="77777777" w:rsidR="005C5A7F" w:rsidRPr="004F7628" w:rsidRDefault="005C5A7F" w:rsidP="000D3172">
            <w:pPr>
              <w:keepLines/>
              <w:widowControl w:val="0"/>
              <w:numPr>
                <w:ilvl w:val="0"/>
                <w:numId w:val="82"/>
              </w:numPr>
              <w:spacing w:before="60" w:after="60"/>
              <w:contextualSpacing/>
              <w:jc w:val="left"/>
              <w:rPr>
                <w:rFonts w:ascii="Calibri" w:eastAsia="Calibri" w:hAnsi="Calibri" w:cs="Calibri"/>
                <w:szCs w:val="22"/>
              </w:rPr>
            </w:pPr>
            <w:r w:rsidRPr="004F7628">
              <w:rPr>
                <w:rFonts w:ascii="Calibri" w:eastAsia="Calibri" w:hAnsi="Calibri" w:cs="Calibri"/>
                <w:szCs w:val="22"/>
                <w:lang w:eastAsia="x-none"/>
              </w:rPr>
              <w:t>Vyžádané účasti na jednání Objednatele</w:t>
            </w:r>
            <w:r w:rsidRPr="004F7628">
              <w:rPr>
                <w:rFonts w:ascii="Calibri" w:eastAsia="Calibri" w:hAnsi="Calibri" w:cs="Calibri"/>
                <w:szCs w:val="22"/>
              </w:rPr>
              <w:t xml:space="preserve"> s třetími stranami.</w:t>
            </w:r>
          </w:p>
          <w:p w14:paraId="307823DF" w14:textId="77777777" w:rsidR="005C5A7F" w:rsidRPr="004F7628" w:rsidRDefault="005C5A7F" w:rsidP="000D3172">
            <w:pPr>
              <w:keepLines/>
              <w:widowControl w:val="0"/>
              <w:numPr>
                <w:ilvl w:val="0"/>
                <w:numId w:val="82"/>
              </w:numPr>
              <w:spacing w:before="60" w:after="60"/>
              <w:contextualSpacing/>
              <w:jc w:val="left"/>
              <w:rPr>
                <w:rFonts w:ascii="Calibri" w:eastAsia="Calibri" w:hAnsi="Calibri" w:cs="Calibri"/>
                <w:szCs w:val="22"/>
              </w:rPr>
            </w:pPr>
            <w:r w:rsidRPr="004F7628">
              <w:rPr>
                <w:rFonts w:ascii="Calibri" w:eastAsia="Calibri" w:hAnsi="Calibri" w:cs="Calibri"/>
                <w:szCs w:val="22"/>
              </w:rPr>
              <w:t>Simulace postupu dle havarijních plánů.</w:t>
            </w:r>
          </w:p>
          <w:p w14:paraId="0C04DD49" w14:textId="77777777" w:rsidR="005C5A7F" w:rsidRPr="004F7628" w:rsidRDefault="005C5A7F" w:rsidP="000D3172">
            <w:pPr>
              <w:keepLines/>
              <w:widowControl w:val="0"/>
              <w:numPr>
                <w:ilvl w:val="0"/>
                <w:numId w:val="82"/>
              </w:numPr>
              <w:spacing w:before="60" w:after="60"/>
              <w:contextualSpacing/>
              <w:jc w:val="left"/>
              <w:rPr>
                <w:rFonts w:ascii="Calibri" w:eastAsia="Calibri" w:hAnsi="Calibri" w:cs="Calibri"/>
                <w:szCs w:val="22"/>
                <w:lang w:eastAsia="x-none"/>
              </w:rPr>
            </w:pPr>
            <w:r w:rsidRPr="004F7628">
              <w:rPr>
                <w:rFonts w:ascii="Calibri" w:eastAsia="Calibri" w:hAnsi="Calibri" w:cs="Calibri"/>
                <w:szCs w:val="22"/>
                <w:lang w:eastAsia="x-none"/>
              </w:rPr>
              <w:t>Konzultační služby v souvislosti s provozem, správou a rozvojem aplikací dotčených zajištěním služeb dle katalogových listů.</w:t>
            </w:r>
          </w:p>
          <w:p w14:paraId="31A9E0A2" w14:textId="77777777" w:rsidR="005C5A7F" w:rsidRPr="004F7628" w:rsidRDefault="005C5A7F" w:rsidP="00283A6D">
            <w:pPr>
              <w:keepLines/>
              <w:widowControl w:val="0"/>
              <w:spacing w:before="60" w:after="60"/>
              <w:contextualSpacing/>
              <w:rPr>
                <w:rFonts w:ascii="Calibri" w:eastAsia="Calibri" w:hAnsi="Calibri" w:cs="Calibri"/>
                <w:szCs w:val="22"/>
                <w:lang w:eastAsia="x-none"/>
              </w:rPr>
            </w:pPr>
            <w:r w:rsidRPr="004F7628">
              <w:rPr>
                <w:rFonts w:ascii="Calibri" w:eastAsia="Calibri" w:hAnsi="Calibri" w:cs="Calibri"/>
                <w:szCs w:val="22"/>
                <w:lang w:eastAsia="x-none"/>
              </w:rPr>
              <w:t>Maximální rozsah jednoho plnění je do 50 000 Kč bez DPH. V případě, že by rozsah prací měl překročit stanovený limit, musí o tomto Poskytovatel neprodleně informovat Objednatele a plnění realizovat dle pravidel stanovených pro službu HR-001.</w:t>
            </w:r>
          </w:p>
          <w:p w14:paraId="5D1B79A5" w14:textId="77777777" w:rsidR="005C5A7F" w:rsidRPr="004F7628" w:rsidRDefault="005C5A7F" w:rsidP="00283A6D">
            <w:pPr>
              <w:spacing w:after="120" w:line="280" w:lineRule="exact"/>
              <w:rPr>
                <w:rFonts w:ascii="Calibri" w:eastAsia="Times New Roman" w:hAnsi="Calibri" w:cs="Calibri"/>
                <w:szCs w:val="22"/>
                <w:lang w:eastAsia="cs-CZ"/>
              </w:rPr>
            </w:pPr>
            <w:r w:rsidRPr="004F7628">
              <w:rPr>
                <w:rFonts w:ascii="Calibri" w:eastAsia="Calibri" w:hAnsi="Calibri" w:cs="Calibri"/>
                <w:szCs w:val="22"/>
              </w:rPr>
              <w:t>Požadavek bude zadán v souladu s čl. 5 této Smlouvy. Výkaz Ad hoc služeb bude zpracován dle čl. 12 Smlouvy, akceptace provedena dle čl. 19 Smlouvy a fakturace dle čl. 17 Smlouvy.</w:t>
            </w:r>
          </w:p>
          <w:p w14:paraId="0216A422" w14:textId="77777777" w:rsidR="005C5A7F" w:rsidRPr="004F7628" w:rsidRDefault="005C5A7F" w:rsidP="00283A6D">
            <w:pPr>
              <w:spacing w:before="60" w:after="60"/>
              <w:rPr>
                <w:rFonts w:ascii="Calibri" w:eastAsia="Calibri" w:hAnsi="Calibri" w:cs="Calibri"/>
                <w:szCs w:val="22"/>
              </w:rPr>
            </w:pPr>
            <w:r w:rsidRPr="004F7628">
              <w:rPr>
                <w:rFonts w:ascii="Calibri" w:eastAsia="Calibri" w:hAnsi="Calibri" w:cs="Calibri"/>
                <w:szCs w:val="22"/>
                <w:lang w:eastAsia="x-none"/>
              </w:rPr>
              <w:t>Činnosti musí být zajištěny alespoň v režimu 5x8 v běžné pracovní době.</w:t>
            </w:r>
            <w:r w:rsidRPr="004F7628">
              <w:rPr>
                <w:rFonts w:ascii="Calibri" w:eastAsia="Calibri" w:hAnsi="Calibri" w:cs="Calibri"/>
                <w:szCs w:val="22"/>
              </w:rPr>
              <w:t xml:space="preserve"> </w:t>
            </w:r>
          </w:p>
        </w:tc>
      </w:tr>
      <w:bookmarkEnd w:id="192"/>
    </w:tbl>
    <w:p w14:paraId="4C1E9400" w14:textId="4B3EF46B" w:rsidR="003F4528" w:rsidRPr="004F7628" w:rsidRDefault="003F4528" w:rsidP="005C5A7F">
      <w:pPr>
        <w:keepNext/>
        <w:spacing w:before="60" w:after="60" w:line="280" w:lineRule="exact"/>
        <w:rPr>
          <w:rFonts w:ascii="Calibri" w:eastAsia="Times New Roman" w:hAnsi="Calibri" w:cs="Calibri"/>
          <w:szCs w:val="22"/>
          <w:lang w:eastAsia="cs-CZ"/>
        </w:rPr>
      </w:pPr>
    </w:p>
    <w:p w14:paraId="4933952C" w14:textId="77777777" w:rsidR="003F4528" w:rsidRPr="004F7628" w:rsidRDefault="003F4528">
      <w:pPr>
        <w:jc w:val="left"/>
        <w:rPr>
          <w:rFonts w:ascii="Calibri" w:eastAsia="Times New Roman" w:hAnsi="Calibri" w:cs="Calibri"/>
          <w:szCs w:val="22"/>
          <w:lang w:eastAsia="cs-CZ"/>
        </w:rPr>
      </w:pPr>
      <w:r w:rsidRPr="004F7628">
        <w:rPr>
          <w:rFonts w:ascii="Calibri" w:eastAsia="Times New Roman" w:hAnsi="Calibri" w:cs="Calibri"/>
          <w:szCs w:val="22"/>
          <w:lang w:eastAsia="cs-CZ"/>
        </w:rPr>
        <w:br w:type="page"/>
      </w:r>
    </w:p>
    <w:p w14:paraId="63AB4D3F" w14:textId="77777777" w:rsidR="00C76FB3" w:rsidRPr="004F7628" w:rsidRDefault="00C76FB3" w:rsidP="002C3969">
      <w:pPr>
        <w:keepNext/>
        <w:spacing w:before="60" w:after="60"/>
        <w:jc w:val="center"/>
        <w:outlineLvl w:val="0"/>
        <w:rPr>
          <w:rFonts w:ascii="Calibri" w:eastAsiaTheme="minorEastAsia" w:hAnsi="Calibri" w:cs="Calibri"/>
          <w:b/>
          <w:kern w:val="32"/>
          <w:szCs w:val="22"/>
        </w:rPr>
      </w:pPr>
      <w:r w:rsidRPr="004F7628">
        <w:rPr>
          <w:rFonts w:ascii="Calibri" w:hAnsi="Calibri" w:cs="Calibri"/>
          <w:b/>
          <w:kern w:val="32"/>
          <w:szCs w:val="22"/>
        </w:rPr>
        <w:lastRenderedPageBreak/>
        <w:t>Příloha č. 2</w:t>
      </w:r>
    </w:p>
    <w:p w14:paraId="3DBF6452" w14:textId="77777777" w:rsidR="00C76FB3" w:rsidRPr="004F7628" w:rsidRDefault="00C76FB3" w:rsidP="002C3969">
      <w:pPr>
        <w:spacing w:before="60" w:after="60"/>
        <w:jc w:val="center"/>
        <w:rPr>
          <w:rFonts w:ascii="Calibri" w:eastAsiaTheme="minorHAnsi" w:hAnsi="Calibri" w:cs="Calibri"/>
          <w:b/>
          <w:szCs w:val="22"/>
        </w:rPr>
      </w:pPr>
      <w:r w:rsidRPr="004F7628">
        <w:rPr>
          <w:rFonts w:ascii="Calibri" w:hAnsi="Calibri" w:cs="Calibri"/>
          <w:b/>
          <w:szCs w:val="22"/>
        </w:rPr>
        <w:t>Obecné parametry Služeb</w:t>
      </w:r>
    </w:p>
    <w:p w14:paraId="72786FFC" w14:textId="77777777" w:rsidR="00C76FB3" w:rsidRPr="004F7628" w:rsidRDefault="00C76FB3" w:rsidP="000D3172">
      <w:pPr>
        <w:keepNext/>
        <w:numPr>
          <w:ilvl w:val="0"/>
          <w:numId w:val="43"/>
        </w:numPr>
        <w:spacing w:before="180" w:after="60"/>
        <w:ind w:left="284" w:hanging="284"/>
        <w:jc w:val="left"/>
        <w:outlineLvl w:val="0"/>
        <w:rPr>
          <w:rFonts w:ascii="Calibri" w:eastAsiaTheme="minorHAnsi" w:hAnsi="Calibri" w:cs="Calibri"/>
          <w:b/>
          <w:kern w:val="32"/>
          <w:szCs w:val="22"/>
        </w:rPr>
      </w:pPr>
      <w:r w:rsidRPr="004F7628">
        <w:rPr>
          <w:rFonts w:ascii="Calibri" w:hAnsi="Calibri" w:cs="Calibri"/>
          <w:b/>
          <w:kern w:val="32"/>
          <w:szCs w:val="22"/>
        </w:rPr>
        <w:t>PREAMBULE</w:t>
      </w:r>
    </w:p>
    <w:p w14:paraId="116CFA5B" w14:textId="55CEC339" w:rsidR="00C76FB3" w:rsidRPr="004F7628" w:rsidRDefault="00C76FB3">
      <w:pPr>
        <w:spacing w:after="120" w:line="280" w:lineRule="exact"/>
        <w:rPr>
          <w:rFonts w:ascii="Calibri" w:eastAsiaTheme="minorHAnsi" w:hAnsi="Calibri" w:cs="Calibri"/>
          <w:szCs w:val="22"/>
        </w:rPr>
      </w:pPr>
      <w:r w:rsidRPr="004F7628">
        <w:rPr>
          <w:rFonts w:ascii="Calibri" w:hAnsi="Calibri" w:cs="Calibri"/>
          <w:szCs w:val="22"/>
        </w:rPr>
        <w:t xml:space="preserve">Požadavky uvedené v Příloze č. 2 Smlouvy stanoví podmínky pro jednotlivé úrovně poskytování Služeb uvedených v Příloze č. 1 Smlouvy, a to včetně slev z ceny za jejich neplnění. Na KL v příloze č. 1 Smlouvy se tak aplikují veškeré požadavky uvedené v kapitole „2. PRŮŘEZOVÉ POŽADAVKY PLNĚNÍ SLUŽEB DLE KATALOGOVÝCH LISTŮ“ a požadavky v kapitole „3. SLA PARAMETRY SLUŽEB“ pro příslušnou úroveň </w:t>
      </w:r>
      <w:r w:rsidRPr="004F7628">
        <w:rPr>
          <w:rFonts w:ascii="Calibri" w:eastAsia="Times New Roman" w:hAnsi="Calibri" w:cs="Calibri"/>
          <w:szCs w:val="22"/>
          <w:lang w:eastAsia="cs-CZ"/>
        </w:rPr>
        <w:t>Služeb</w:t>
      </w:r>
      <w:r w:rsidRPr="004F7628">
        <w:rPr>
          <w:rFonts w:ascii="Calibri" w:hAnsi="Calibri" w:cs="Calibri"/>
          <w:szCs w:val="22"/>
        </w:rPr>
        <w:t>.</w:t>
      </w:r>
    </w:p>
    <w:p w14:paraId="1CCD2670" w14:textId="77777777" w:rsidR="00C76FB3" w:rsidRPr="004F7628" w:rsidRDefault="00C76FB3">
      <w:pPr>
        <w:spacing w:after="120" w:line="280" w:lineRule="exact"/>
        <w:rPr>
          <w:rFonts w:ascii="Calibri" w:eastAsiaTheme="minorHAnsi" w:hAnsi="Calibri" w:cs="Calibri"/>
          <w:szCs w:val="22"/>
        </w:rPr>
      </w:pPr>
      <w:r w:rsidRPr="004F7628">
        <w:rPr>
          <w:rFonts w:ascii="Calibri" w:hAnsi="Calibri" w:cs="Calibri"/>
          <w:szCs w:val="22"/>
        </w:rPr>
        <w:t>Povinnosti vyplývající z ustanovení této přílohy č. 2 spadají do činností prováděných v rámci Paušálních služeb. Práce spojené s realizací takových povinností nejsou předmětem placených víceprací, resp. Ad hoc služeb.</w:t>
      </w:r>
    </w:p>
    <w:p w14:paraId="05486511" w14:textId="77777777" w:rsidR="00C76FB3" w:rsidRPr="004F7628" w:rsidRDefault="00C76FB3" w:rsidP="000D3172">
      <w:pPr>
        <w:keepNext/>
        <w:numPr>
          <w:ilvl w:val="0"/>
          <w:numId w:val="43"/>
        </w:numPr>
        <w:spacing w:before="180" w:after="60"/>
        <w:ind w:left="284" w:hanging="284"/>
        <w:jc w:val="left"/>
        <w:outlineLvl w:val="0"/>
        <w:rPr>
          <w:rFonts w:ascii="Calibri" w:eastAsiaTheme="minorHAnsi" w:hAnsi="Calibri" w:cs="Calibri"/>
          <w:kern w:val="32"/>
          <w:szCs w:val="22"/>
        </w:rPr>
      </w:pPr>
      <w:r w:rsidRPr="004F7628">
        <w:rPr>
          <w:rFonts w:ascii="Calibri" w:hAnsi="Calibri" w:cs="Calibri"/>
          <w:b/>
          <w:kern w:val="32"/>
          <w:szCs w:val="22"/>
        </w:rPr>
        <w:t>PRŮŘEZOVÉ POŽADAVKY PLNĚNÍ SLUŽEB DLE KATALOGOVÝCH LISTŮ</w:t>
      </w:r>
    </w:p>
    <w:p w14:paraId="4559F080" w14:textId="1A3FF115" w:rsidR="00C76FB3" w:rsidRPr="004F7628" w:rsidRDefault="00C76FB3" w:rsidP="00C76FB3">
      <w:pPr>
        <w:spacing w:after="120" w:line="280" w:lineRule="exact"/>
        <w:rPr>
          <w:rFonts w:ascii="Calibri" w:eastAsiaTheme="minorHAnsi" w:hAnsi="Calibri" w:cs="Calibri"/>
          <w:szCs w:val="22"/>
        </w:rPr>
      </w:pPr>
      <w:r w:rsidRPr="004F7628">
        <w:rPr>
          <w:rFonts w:ascii="Calibri" w:hAnsi="Calibri" w:cs="Calibri"/>
          <w:szCs w:val="22"/>
        </w:rPr>
        <w:t xml:space="preserve">Pro zajištění </w:t>
      </w:r>
      <w:r w:rsidRPr="004F7628">
        <w:rPr>
          <w:rFonts w:ascii="Calibri" w:eastAsia="Times New Roman" w:hAnsi="Calibri" w:cs="Calibri"/>
          <w:szCs w:val="22"/>
          <w:lang w:eastAsia="cs-CZ"/>
        </w:rPr>
        <w:t>Služeb</w:t>
      </w:r>
      <w:r w:rsidRPr="004F7628">
        <w:rPr>
          <w:rFonts w:ascii="Calibri" w:hAnsi="Calibri" w:cs="Calibri"/>
          <w:szCs w:val="22"/>
        </w:rPr>
        <w:t xml:space="preserve"> dle katalogových listů platí následující průřezové požadavky:</w:t>
      </w:r>
    </w:p>
    <w:tbl>
      <w:tblPr>
        <w:tblStyle w:val="Mkatabulky"/>
        <w:tblW w:w="9776" w:type="dxa"/>
        <w:tblLook w:val="04A0" w:firstRow="1" w:lastRow="0" w:firstColumn="1" w:lastColumn="0" w:noHBand="0" w:noVBand="1"/>
      </w:tblPr>
      <w:tblGrid>
        <w:gridCol w:w="562"/>
        <w:gridCol w:w="3119"/>
        <w:gridCol w:w="6095"/>
      </w:tblGrid>
      <w:tr w:rsidR="00C76FB3" w:rsidRPr="004F7628" w14:paraId="71B3494C" w14:textId="77777777" w:rsidTr="00F9417D">
        <w:tc>
          <w:tcPr>
            <w:tcW w:w="562" w:type="dxa"/>
            <w:shd w:val="clear" w:color="auto" w:fill="797979"/>
          </w:tcPr>
          <w:p w14:paraId="266C489A" w14:textId="77777777" w:rsidR="00C76FB3" w:rsidRPr="004F7628" w:rsidRDefault="00C76FB3" w:rsidP="00F94CE0">
            <w:pPr>
              <w:rPr>
                <w:rFonts w:ascii="Calibri" w:hAnsi="Calibri" w:cs="Calibri"/>
                <w:color w:val="FFFFFF"/>
                <w:szCs w:val="22"/>
              </w:rPr>
            </w:pPr>
            <w:r w:rsidRPr="004F7628">
              <w:rPr>
                <w:rFonts w:ascii="Calibri" w:hAnsi="Calibri" w:cs="Calibri"/>
                <w:color w:val="FFFFFF"/>
                <w:szCs w:val="22"/>
              </w:rPr>
              <w:t>ID</w:t>
            </w:r>
          </w:p>
        </w:tc>
        <w:tc>
          <w:tcPr>
            <w:tcW w:w="3119" w:type="dxa"/>
            <w:shd w:val="clear" w:color="auto" w:fill="797979"/>
          </w:tcPr>
          <w:p w14:paraId="2329F737" w14:textId="77777777" w:rsidR="00C76FB3" w:rsidRPr="004F7628" w:rsidRDefault="00C76FB3" w:rsidP="00F94CE0">
            <w:pPr>
              <w:rPr>
                <w:rFonts w:ascii="Calibri" w:hAnsi="Calibri" w:cs="Calibri"/>
                <w:color w:val="FFFFFF"/>
                <w:szCs w:val="22"/>
              </w:rPr>
            </w:pPr>
            <w:r w:rsidRPr="004F7628">
              <w:rPr>
                <w:rFonts w:ascii="Calibri" w:hAnsi="Calibri" w:cs="Calibri"/>
                <w:color w:val="FFFFFF"/>
                <w:szCs w:val="22"/>
              </w:rPr>
              <w:t>Označení</w:t>
            </w:r>
          </w:p>
        </w:tc>
        <w:tc>
          <w:tcPr>
            <w:tcW w:w="6095" w:type="dxa"/>
            <w:shd w:val="clear" w:color="auto" w:fill="797979"/>
          </w:tcPr>
          <w:p w14:paraId="1BFDC675" w14:textId="77777777" w:rsidR="00C76FB3" w:rsidRPr="004F7628" w:rsidRDefault="00C76FB3">
            <w:pPr>
              <w:rPr>
                <w:rFonts w:ascii="Calibri" w:hAnsi="Calibri" w:cs="Calibri"/>
                <w:color w:val="FFFFFF"/>
                <w:szCs w:val="22"/>
              </w:rPr>
            </w:pPr>
            <w:r w:rsidRPr="004F7628">
              <w:rPr>
                <w:rFonts w:ascii="Calibri" w:hAnsi="Calibri" w:cs="Calibri"/>
                <w:color w:val="FFFFFF"/>
                <w:szCs w:val="22"/>
              </w:rPr>
              <w:t>Popis požadavku</w:t>
            </w:r>
          </w:p>
        </w:tc>
      </w:tr>
      <w:tr w:rsidR="00C76FB3" w:rsidRPr="004F7628" w14:paraId="2DA16545" w14:textId="77777777" w:rsidTr="00F9417D">
        <w:tc>
          <w:tcPr>
            <w:tcW w:w="562" w:type="dxa"/>
          </w:tcPr>
          <w:p w14:paraId="060FDDCD" w14:textId="77777777" w:rsidR="00C76FB3" w:rsidRPr="004F7628" w:rsidRDefault="00C76FB3" w:rsidP="00F94CE0">
            <w:pPr>
              <w:rPr>
                <w:rFonts w:ascii="Calibri" w:hAnsi="Calibri" w:cs="Calibri"/>
                <w:szCs w:val="22"/>
              </w:rPr>
            </w:pPr>
            <w:r w:rsidRPr="004F7628">
              <w:rPr>
                <w:rFonts w:ascii="Calibri" w:hAnsi="Calibri" w:cs="Calibri"/>
                <w:szCs w:val="22"/>
              </w:rPr>
              <w:t>1</w:t>
            </w:r>
          </w:p>
        </w:tc>
        <w:tc>
          <w:tcPr>
            <w:tcW w:w="3119" w:type="dxa"/>
          </w:tcPr>
          <w:p w14:paraId="29BCB83F" w14:textId="77777777" w:rsidR="00C76FB3" w:rsidRPr="004F7628" w:rsidRDefault="00C76FB3" w:rsidP="00F94CE0">
            <w:pPr>
              <w:rPr>
                <w:rFonts w:ascii="Calibri" w:hAnsi="Calibri" w:cs="Calibri"/>
                <w:szCs w:val="22"/>
              </w:rPr>
            </w:pPr>
            <w:r w:rsidRPr="004F7628">
              <w:rPr>
                <w:rFonts w:ascii="Calibri" w:hAnsi="Calibri" w:cs="Calibri"/>
                <w:szCs w:val="22"/>
              </w:rPr>
              <w:t>Implementace metodiky ITIL v4</w:t>
            </w:r>
          </w:p>
        </w:tc>
        <w:tc>
          <w:tcPr>
            <w:tcW w:w="6095" w:type="dxa"/>
          </w:tcPr>
          <w:p w14:paraId="6ED5CCB1" w14:textId="77777777" w:rsidR="00422D03" w:rsidRPr="004F7628" w:rsidRDefault="00422D03" w:rsidP="00422D03">
            <w:pPr>
              <w:pStyle w:val="RLTextlnkuslovan"/>
              <w:spacing w:before="60" w:after="60"/>
              <w:rPr>
                <w:rFonts w:ascii="Calibri" w:hAnsi="Calibri" w:cs="Calibri"/>
                <w:sz w:val="22"/>
                <w:szCs w:val="22"/>
              </w:rPr>
            </w:pPr>
            <w:r w:rsidRPr="004F7628">
              <w:rPr>
                <w:rFonts w:ascii="Calibri" w:hAnsi="Calibri" w:cs="Calibri"/>
                <w:sz w:val="22"/>
                <w:szCs w:val="22"/>
              </w:rPr>
              <w:t xml:space="preserve">Poskytovatel je povinen zajišťovat poskytování Služeb v souladu s metodikou ITIL 4 (Information Technology Infrastructure Library, verze 4), a to prostřednictvím relevantních management practices, které se vztahují k charakteru plnění smlouvy a klasifikaci služeb dle znění ZoKB, Zákona č. o informačních systémech veřejné správy, Vyhlášky č. 360/2023 Sb. o dlouhodobém řízení ISVS a metodických doporučení DIA k řízení ISVS publikovaných na archi.gov.cz. Poskytování služeb bude aplikováno na všechny katalogové listy stanovené v Příloze č. 1 Smlouvy. </w:t>
            </w:r>
          </w:p>
          <w:p w14:paraId="1B1AA308" w14:textId="77777777" w:rsidR="00422D03" w:rsidRPr="004F7628" w:rsidRDefault="00422D03" w:rsidP="00422D03">
            <w:pPr>
              <w:pStyle w:val="RLTextlnkuslovan"/>
              <w:spacing w:before="60" w:after="60"/>
              <w:rPr>
                <w:rFonts w:ascii="Calibri" w:hAnsi="Calibri" w:cs="Calibri"/>
                <w:sz w:val="22"/>
                <w:szCs w:val="22"/>
              </w:rPr>
            </w:pPr>
          </w:p>
          <w:p w14:paraId="67ED1FC7" w14:textId="76158E7F" w:rsidR="00422D03" w:rsidRPr="004F7628" w:rsidRDefault="00422D03" w:rsidP="00422D03">
            <w:pPr>
              <w:pStyle w:val="RLTextlnkuslovan"/>
              <w:spacing w:before="60" w:after="60"/>
              <w:rPr>
                <w:rFonts w:ascii="Calibri" w:hAnsi="Calibri" w:cs="Calibri"/>
                <w:sz w:val="22"/>
                <w:szCs w:val="22"/>
              </w:rPr>
            </w:pPr>
            <w:r w:rsidRPr="004F7628">
              <w:rPr>
                <w:rFonts w:ascii="Calibri" w:hAnsi="Calibri" w:cs="Calibri"/>
                <w:sz w:val="22"/>
                <w:szCs w:val="22"/>
              </w:rPr>
              <w:t>Rozsah a způsob uplatnění jednotlivých ITIL 4 practices musí být přiměřený povaze konkrétních Služeb a odpovídat běžným best practice v oblasti řízení IT služeb.</w:t>
            </w:r>
          </w:p>
          <w:p w14:paraId="0EE90623" w14:textId="77777777" w:rsidR="00422D03" w:rsidRPr="004F7628" w:rsidRDefault="00422D03" w:rsidP="00422D03">
            <w:pPr>
              <w:pStyle w:val="RLTextlnkuslovan"/>
              <w:spacing w:before="60" w:after="60"/>
              <w:rPr>
                <w:rFonts w:ascii="Calibri" w:hAnsi="Calibri" w:cs="Calibri"/>
                <w:sz w:val="22"/>
                <w:szCs w:val="22"/>
              </w:rPr>
            </w:pPr>
            <w:r w:rsidRPr="004F7628">
              <w:rPr>
                <w:rFonts w:ascii="Calibri" w:hAnsi="Calibri" w:cs="Calibri"/>
                <w:sz w:val="22"/>
                <w:szCs w:val="22"/>
              </w:rPr>
              <w:t>V souvislosti s poskytováním Služeb dle katalogových listů je Poskytovatel povinen minimálně uplatňovat následující ITIL 4 practices, pokud z povahy Služby nevyplývá jinak:</w:t>
            </w:r>
          </w:p>
          <w:p w14:paraId="1C9D3553" w14:textId="77777777" w:rsidR="00422D03" w:rsidRPr="004F7628" w:rsidRDefault="00422D03" w:rsidP="00422D03">
            <w:pPr>
              <w:pStyle w:val="RLTextlnkuslovan"/>
              <w:spacing w:before="60" w:after="60"/>
              <w:rPr>
                <w:rFonts w:ascii="Calibri" w:hAnsi="Calibri" w:cs="Calibri"/>
                <w:sz w:val="22"/>
                <w:szCs w:val="22"/>
              </w:rPr>
            </w:pPr>
          </w:p>
          <w:p w14:paraId="56136500" w14:textId="77777777" w:rsidR="00422D03" w:rsidRPr="004F7628" w:rsidRDefault="00422D03" w:rsidP="00422D03">
            <w:pPr>
              <w:pStyle w:val="RLTextlnkuslovan"/>
              <w:spacing w:before="60" w:after="60"/>
              <w:rPr>
                <w:rFonts w:ascii="Calibri" w:hAnsi="Calibri" w:cs="Calibri"/>
                <w:sz w:val="22"/>
                <w:szCs w:val="22"/>
              </w:rPr>
            </w:pPr>
            <w:r w:rsidRPr="004F7628">
              <w:rPr>
                <w:rFonts w:ascii="Calibri" w:hAnsi="Calibri" w:cs="Calibri"/>
                <w:sz w:val="22"/>
                <w:szCs w:val="22"/>
              </w:rPr>
              <w:t>Incident Management</w:t>
            </w:r>
          </w:p>
          <w:p w14:paraId="4116A584" w14:textId="77777777" w:rsidR="00422D03" w:rsidRPr="004F7628" w:rsidRDefault="00422D03" w:rsidP="00422D03">
            <w:pPr>
              <w:pStyle w:val="RLTextlnkuslovan"/>
              <w:spacing w:before="60" w:after="60"/>
              <w:rPr>
                <w:rFonts w:ascii="Calibri" w:hAnsi="Calibri" w:cs="Calibri"/>
                <w:sz w:val="22"/>
                <w:szCs w:val="22"/>
              </w:rPr>
            </w:pPr>
            <w:r w:rsidRPr="004F7628">
              <w:rPr>
                <w:rFonts w:ascii="Calibri" w:hAnsi="Calibri" w:cs="Calibri"/>
                <w:sz w:val="22"/>
                <w:szCs w:val="22"/>
              </w:rPr>
              <w:t>Service Request Management</w:t>
            </w:r>
          </w:p>
          <w:p w14:paraId="1CD87DBD" w14:textId="77777777" w:rsidR="00422D03" w:rsidRPr="004F7628" w:rsidRDefault="00422D03" w:rsidP="00422D03">
            <w:pPr>
              <w:pStyle w:val="RLTextlnkuslovan"/>
              <w:spacing w:before="60" w:after="60"/>
              <w:rPr>
                <w:rFonts w:ascii="Calibri" w:hAnsi="Calibri" w:cs="Calibri"/>
                <w:sz w:val="22"/>
                <w:szCs w:val="22"/>
              </w:rPr>
            </w:pPr>
            <w:r w:rsidRPr="004F7628">
              <w:rPr>
                <w:rFonts w:ascii="Calibri" w:hAnsi="Calibri" w:cs="Calibri"/>
                <w:sz w:val="22"/>
                <w:szCs w:val="22"/>
              </w:rPr>
              <w:t>Change Enablement</w:t>
            </w:r>
          </w:p>
          <w:p w14:paraId="385C8BC2" w14:textId="77777777" w:rsidR="00422D03" w:rsidRPr="004F7628" w:rsidRDefault="00422D03" w:rsidP="00422D03">
            <w:pPr>
              <w:pStyle w:val="RLTextlnkuslovan"/>
              <w:spacing w:before="60" w:after="60"/>
              <w:rPr>
                <w:rFonts w:ascii="Calibri" w:hAnsi="Calibri" w:cs="Calibri"/>
                <w:sz w:val="22"/>
                <w:szCs w:val="22"/>
              </w:rPr>
            </w:pPr>
            <w:r w:rsidRPr="004F7628">
              <w:rPr>
                <w:rFonts w:ascii="Calibri" w:hAnsi="Calibri" w:cs="Calibri"/>
                <w:sz w:val="22"/>
                <w:szCs w:val="22"/>
              </w:rPr>
              <w:t>Service Level Management</w:t>
            </w:r>
          </w:p>
          <w:p w14:paraId="516A71FC" w14:textId="77777777" w:rsidR="00422D03" w:rsidRPr="004F7628" w:rsidRDefault="00422D03" w:rsidP="00422D03">
            <w:pPr>
              <w:pStyle w:val="RLTextlnkuslovan"/>
              <w:spacing w:before="60" w:after="60"/>
              <w:rPr>
                <w:rFonts w:ascii="Calibri" w:hAnsi="Calibri" w:cs="Calibri"/>
                <w:sz w:val="22"/>
                <w:szCs w:val="22"/>
              </w:rPr>
            </w:pPr>
            <w:r w:rsidRPr="004F7628">
              <w:rPr>
                <w:rFonts w:ascii="Calibri" w:hAnsi="Calibri" w:cs="Calibri"/>
                <w:sz w:val="22"/>
                <w:szCs w:val="22"/>
              </w:rPr>
              <w:t>Service Desk</w:t>
            </w:r>
          </w:p>
          <w:p w14:paraId="7BA3A896" w14:textId="77777777" w:rsidR="00422D03" w:rsidRPr="004F7628" w:rsidRDefault="00422D03" w:rsidP="00422D03">
            <w:pPr>
              <w:pStyle w:val="RLTextlnkuslovan"/>
              <w:spacing w:before="60" w:after="60"/>
              <w:rPr>
                <w:rFonts w:ascii="Calibri" w:hAnsi="Calibri" w:cs="Calibri"/>
                <w:sz w:val="22"/>
                <w:szCs w:val="22"/>
              </w:rPr>
            </w:pPr>
            <w:r w:rsidRPr="004F7628">
              <w:rPr>
                <w:rFonts w:ascii="Calibri" w:hAnsi="Calibri" w:cs="Calibri"/>
                <w:sz w:val="22"/>
                <w:szCs w:val="22"/>
              </w:rPr>
              <w:t>Service Configuration Management</w:t>
            </w:r>
          </w:p>
          <w:p w14:paraId="50876CBD" w14:textId="77777777" w:rsidR="00422D03" w:rsidRPr="004F7628" w:rsidRDefault="00422D03" w:rsidP="00422D03">
            <w:pPr>
              <w:pStyle w:val="RLTextlnkuslovan"/>
              <w:spacing w:before="60" w:after="60"/>
              <w:rPr>
                <w:rFonts w:ascii="Calibri" w:hAnsi="Calibri" w:cs="Calibri"/>
                <w:sz w:val="22"/>
                <w:szCs w:val="22"/>
              </w:rPr>
            </w:pPr>
            <w:r w:rsidRPr="004F7628">
              <w:rPr>
                <w:rFonts w:ascii="Calibri" w:hAnsi="Calibri" w:cs="Calibri"/>
                <w:sz w:val="22"/>
                <w:szCs w:val="22"/>
              </w:rPr>
              <w:t>Monitoring and Event Management</w:t>
            </w:r>
          </w:p>
          <w:p w14:paraId="76637E60" w14:textId="77777777" w:rsidR="00422D03" w:rsidRPr="004F7628" w:rsidRDefault="00422D03" w:rsidP="00422D03">
            <w:pPr>
              <w:pStyle w:val="RLTextlnkuslovan"/>
              <w:spacing w:before="60" w:after="60"/>
              <w:rPr>
                <w:rFonts w:ascii="Calibri" w:hAnsi="Calibri" w:cs="Calibri"/>
                <w:sz w:val="22"/>
                <w:szCs w:val="22"/>
              </w:rPr>
            </w:pPr>
          </w:p>
          <w:p w14:paraId="20FD39DC" w14:textId="6A5A83C5" w:rsidR="00C76FB3" w:rsidRPr="004F7628" w:rsidRDefault="00422D03">
            <w:pPr>
              <w:rPr>
                <w:rFonts w:ascii="Calibri" w:hAnsi="Calibri" w:cs="Calibri"/>
                <w:szCs w:val="22"/>
                <w:highlight w:val="cyan"/>
              </w:rPr>
            </w:pPr>
            <w:r w:rsidRPr="004F7628">
              <w:rPr>
                <w:rFonts w:ascii="Calibri" w:hAnsi="Calibri" w:cs="Calibri"/>
                <w:szCs w:val="22"/>
              </w:rPr>
              <w:t>Dále je Poskytovatel povinen uplatňovat další ITIL 4 practices, zejména Problem Management, Release Management, Availability Management, Capacity and Performance Management, Service Continuity Management nebo IT Asset Management, pokud jsou relevantní vzhledem k charakteru konkrétní Služby.</w:t>
            </w:r>
          </w:p>
        </w:tc>
      </w:tr>
      <w:tr w:rsidR="00C76FB3" w:rsidRPr="004F7628" w14:paraId="4D73BAF5" w14:textId="77777777" w:rsidTr="00F9417D">
        <w:tc>
          <w:tcPr>
            <w:tcW w:w="562" w:type="dxa"/>
          </w:tcPr>
          <w:p w14:paraId="23B6D253" w14:textId="77777777" w:rsidR="00C76FB3" w:rsidRPr="004F7628" w:rsidRDefault="00C76FB3" w:rsidP="00F94CE0">
            <w:pPr>
              <w:rPr>
                <w:rFonts w:ascii="Calibri" w:hAnsi="Calibri" w:cs="Calibri"/>
                <w:szCs w:val="22"/>
              </w:rPr>
            </w:pPr>
            <w:r w:rsidRPr="004F7628">
              <w:rPr>
                <w:rFonts w:ascii="Calibri" w:hAnsi="Calibri" w:cs="Calibri"/>
                <w:szCs w:val="22"/>
              </w:rPr>
              <w:lastRenderedPageBreak/>
              <w:t>2</w:t>
            </w:r>
          </w:p>
        </w:tc>
        <w:tc>
          <w:tcPr>
            <w:tcW w:w="3119" w:type="dxa"/>
          </w:tcPr>
          <w:p w14:paraId="37AF6DDB" w14:textId="77777777" w:rsidR="00C76FB3" w:rsidRPr="004F7628" w:rsidRDefault="00C76FB3" w:rsidP="00F94CE0">
            <w:pPr>
              <w:rPr>
                <w:rFonts w:ascii="Calibri" w:hAnsi="Calibri" w:cs="Calibri"/>
                <w:szCs w:val="22"/>
              </w:rPr>
            </w:pPr>
            <w:r w:rsidRPr="004F7628">
              <w:rPr>
                <w:rFonts w:ascii="Calibri" w:hAnsi="Calibri" w:cs="Calibri"/>
                <w:szCs w:val="22"/>
              </w:rPr>
              <w:t>Implementace metodiky ITIL v4 do ServiceDesk nástroje</w:t>
            </w:r>
          </w:p>
        </w:tc>
        <w:tc>
          <w:tcPr>
            <w:tcW w:w="6095" w:type="dxa"/>
          </w:tcPr>
          <w:p w14:paraId="25E03A8F" w14:textId="5A5640E9" w:rsidR="00BD7C7F" w:rsidRPr="004F7628" w:rsidRDefault="00BD7C7F" w:rsidP="00BD7C7F">
            <w:pPr>
              <w:pStyle w:val="RLTextlnkuslovan"/>
              <w:spacing w:before="60" w:after="60"/>
              <w:rPr>
                <w:rFonts w:ascii="Calibri" w:hAnsi="Calibri" w:cs="Calibri"/>
                <w:sz w:val="22"/>
                <w:szCs w:val="22"/>
                <w:lang w:val="cs-CZ"/>
              </w:rPr>
            </w:pPr>
            <w:r w:rsidRPr="004F7628">
              <w:rPr>
                <w:rFonts w:ascii="Calibri" w:hAnsi="Calibri" w:cs="Calibri"/>
                <w:sz w:val="22"/>
                <w:szCs w:val="22"/>
                <w:lang w:val="cs-CZ"/>
              </w:rPr>
              <w:t>Veškeré činnosti a úkony prováděné Poskytovatelem v souvislosti s poskytováním Služeb dle katalogových listů musí být evidovány v nástroji ServiceDesk tak, aby byla zajištěna úplná, průkazná a auditně dohledatelná evidence.</w:t>
            </w:r>
          </w:p>
          <w:p w14:paraId="26334A81" w14:textId="77777777" w:rsidR="00BD7C7F" w:rsidRPr="004F7628" w:rsidRDefault="00BD7C7F" w:rsidP="00BD7C7F">
            <w:pPr>
              <w:pStyle w:val="RLTextlnkuslovan"/>
              <w:spacing w:before="60" w:after="60"/>
              <w:rPr>
                <w:rFonts w:ascii="Calibri" w:hAnsi="Calibri" w:cs="Calibri"/>
                <w:sz w:val="22"/>
                <w:szCs w:val="22"/>
                <w:lang w:val="cs-CZ"/>
              </w:rPr>
            </w:pPr>
            <w:r w:rsidRPr="004F7628">
              <w:rPr>
                <w:rFonts w:ascii="Calibri" w:hAnsi="Calibri" w:cs="Calibri"/>
                <w:sz w:val="22"/>
                <w:szCs w:val="22"/>
                <w:lang w:val="cs-CZ"/>
              </w:rPr>
              <w:t>Evidence v ServiceDesk nástroji musí u každého úkonu umožnit zejména identifikaci:</w:t>
            </w:r>
          </w:p>
          <w:p w14:paraId="18BE0671" w14:textId="77777777" w:rsidR="00BD7C7F" w:rsidRPr="004F7628" w:rsidRDefault="00BD7C7F" w:rsidP="000D3172">
            <w:pPr>
              <w:pStyle w:val="RLTextlnkuslovan"/>
              <w:numPr>
                <w:ilvl w:val="0"/>
                <w:numId w:val="94"/>
              </w:numPr>
              <w:spacing w:before="60" w:after="60"/>
              <w:rPr>
                <w:rFonts w:ascii="Calibri" w:hAnsi="Calibri" w:cs="Calibri"/>
                <w:sz w:val="22"/>
                <w:szCs w:val="22"/>
                <w:lang w:val="cs-CZ"/>
              </w:rPr>
            </w:pPr>
            <w:r w:rsidRPr="004F7628">
              <w:rPr>
                <w:rFonts w:ascii="Calibri" w:hAnsi="Calibri" w:cs="Calibri"/>
                <w:sz w:val="22"/>
                <w:szCs w:val="22"/>
                <w:lang w:val="cs-CZ"/>
              </w:rPr>
              <w:t>typu úkonu / činnosti,</w:t>
            </w:r>
          </w:p>
          <w:p w14:paraId="4D09CCC8" w14:textId="77777777" w:rsidR="00BD7C7F" w:rsidRPr="004F7628" w:rsidRDefault="00BD7C7F" w:rsidP="000D3172">
            <w:pPr>
              <w:pStyle w:val="RLTextlnkuslovan"/>
              <w:numPr>
                <w:ilvl w:val="0"/>
                <w:numId w:val="94"/>
              </w:numPr>
              <w:spacing w:before="60" w:after="60"/>
              <w:rPr>
                <w:rFonts w:ascii="Calibri" w:hAnsi="Calibri" w:cs="Calibri"/>
                <w:sz w:val="22"/>
                <w:szCs w:val="22"/>
                <w:lang w:val="cs-CZ"/>
              </w:rPr>
            </w:pPr>
            <w:r w:rsidRPr="004F7628">
              <w:rPr>
                <w:rFonts w:ascii="Calibri" w:hAnsi="Calibri" w:cs="Calibri"/>
                <w:sz w:val="22"/>
                <w:szCs w:val="22"/>
                <w:lang w:val="cs-CZ"/>
              </w:rPr>
              <w:t>času zahájení a dokončení úkonu,</w:t>
            </w:r>
          </w:p>
          <w:p w14:paraId="0C01E32F" w14:textId="77777777" w:rsidR="00BD7C7F" w:rsidRPr="004F7628" w:rsidRDefault="00BD7C7F" w:rsidP="000D3172">
            <w:pPr>
              <w:pStyle w:val="RLTextlnkuslovan"/>
              <w:numPr>
                <w:ilvl w:val="0"/>
                <w:numId w:val="94"/>
              </w:numPr>
              <w:spacing w:before="60" w:after="60"/>
              <w:rPr>
                <w:rFonts w:ascii="Calibri" w:hAnsi="Calibri" w:cs="Calibri"/>
                <w:sz w:val="22"/>
                <w:szCs w:val="22"/>
                <w:lang w:val="cs-CZ"/>
              </w:rPr>
            </w:pPr>
            <w:r w:rsidRPr="004F7628">
              <w:rPr>
                <w:rFonts w:ascii="Calibri" w:hAnsi="Calibri" w:cs="Calibri"/>
                <w:sz w:val="22"/>
                <w:szCs w:val="22"/>
                <w:lang w:val="cs-CZ"/>
              </w:rPr>
              <w:t>osoby (osob), které úkon provedly,</w:t>
            </w:r>
          </w:p>
          <w:p w14:paraId="3F754356" w14:textId="77777777" w:rsidR="00BD7C7F" w:rsidRPr="004F7628" w:rsidRDefault="00BD7C7F" w:rsidP="000D3172">
            <w:pPr>
              <w:pStyle w:val="RLTextlnkuslovan"/>
              <w:numPr>
                <w:ilvl w:val="0"/>
                <w:numId w:val="94"/>
              </w:numPr>
              <w:spacing w:before="60" w:after="60"/>
              <w:rPr>
                <w:rFonts w:ascii="Calibri" w:hAnsi="Calibri" w:cs="Calibri"/>
                <w:sz w:val="22"/>
                <w:szCs w:val="22"/>
                <w:lang w:val="cs-CZ"/>
              </w:rPr>
            </w:pPr>
            <w:r w:rsidRPr="004F7628">
              <w:rPr>
                <w:rFonts w:ascii="Calibri" w:hAnsi="Calibri" w:cs="Calibri"/>
                <w:sz w:val="22"/>
                <w:szCs w:val="22"/>
                <w:lang w:val="cs-CZ"/>
              </w:rPr>
              <w:t>konfigurační položky nebo Služby, které se úkon týká,</w:t>
            </w:r>
          </w:p>
          <w:p w14:paraId="0B7DE969" w14:textId="59ACED73" w:rsidR="00A5299B" w:rsidRPr="004F7628" w:rsidRDefault="00A5299B" w:rsidP="000D3172">
            <w:pPr>
              <w:pStyle w:val="RLTextlnkuslovan"/>
              <w:numPr>
                <w:ilvl w:val="0"/>
                <w:numId w:val="94"/>
              </w:numPr>
              <w:spacing w:before="60" w:after="60"/>
              <w:rPr>
                <w:rFonts w:ascii="Calibri" w:hAnsi="Calibri" w:cs="Calibri"/>
                <w:sz w:val="22"/>
                <w:szCs w:val="22"/>
                <w:lang w:val="cs-CZ"/>
              </w:rPr>
            </w:pPr>
            <w:r w:rsidRPr="004F7628">
              <w:rPr>
                <w:rFonts w:ascii="Calibri" w:hAnsi="Calibri" w:cs="Calibri"/>
                <w:sz w:val="22"/>
                <w:szCs w:val="22"/>
              </w:rPr>
              <w:t>související dokumentace, výstupů nebo podkladů.</w:t>
            </w:r>
          </w:p>
          <w:p w14:paraId="60162AC5" w14:textId="3D6EAB43" w:rsidR="00C76FB3" w:rsidRPr="004F7628" w:rsidRDefault="004D5C41" w:rsidP="00BD7C7F">
            <w:pPr>
              <w:rPr>
                <w:rFonts w:ascii="Calibri" w:hAnsi="Calibri" w:cs="Calibri"/>
                <w:szCs w:val="22"/>
              </w:rPr>
            </w:pPr>
            <w:r w:rsidRPr="004F7628">
              <w:rPr>
                <w:rFonts w:ascii="Calibri" w:hAnsi="Calibri" w:cs="Calibri"/>
                <w:szCs w:val="22"/>
              </w:rPr>
              <w:t xml:space="preserve"> </w:t>
            </w:r>
          </w:p>
        </w:tc>
      </w:tr>
      <w:tr w:rsidR="00C76FB3" w:rsidRPr="004F7628" w14:paraId="743E461B" w14:textId="77777777" w:rsidTr="00F9417D">
        <w:tc>
          <w:tcPr>
            <w:tcW w:w="562" w:type="dxa"/>
          </w:tcPr>
          <w:p w14:paraId="6BD8185A" w14:textId="77777777" w:rsidR="00C76FB3" w:rsidRPr="004F7628" w:rsidRDefault="00C76FB3" w:rsidP="00F94CE0">
            <w:pPr>
              <w:rPr>
                <w:rFonts w:ascii="Calibri" w:hAnsi="Calibri" w:cs="Calibri"/>
                <w:szCs w:val="22"/>
              </w:rPr>
            </w:pPr>
            <w:r w:rsidRPr="004F7628">
              <w:rPr>
                <w:rFonts w:ascii="Calibri" w:hAnsi="Calibri" w:cs="Calibri"/>
                <w:szCs w:val="22"/>
              </w:rPr>
              <w:t>3</w:t>
            </w:r>
          </w:p>
        </w:tc>
        <w:tc>
          <w:tcPr>
            <w:tcW w:w="3119" w:type="dxa"/>
          </w:tcPr>
          <w:p w14:paraId="5C2B1C3F" w14:textId="77777777" w:rsidR="00C76FB3" w:rsidRPr="004F7628" w:rsidRDefault="00C76FB3" w:rsidP="00F94CE0">
            <w:pPr>
              <w:rPr>
                <w:rFonts w:ascii="Calibri" w:hAnsi="Calibri" w:cs="Calibri"/>
                <w:szCs w:val="22"/>
              </w:rPr>
            </w:pPr>
            <w:r w:rsidRPr="004F7628">
              <w:rPr>
                <w:rFonts w:ascii="Calibri" w:hAnsi="Calibri" w:cs="Calibri"/>
                <w:szCs w:val="22"/>
              </w:rPr>
              <w:t>Pravidla zaznamenávání a vyhodnocování činností v ServiceDesk nástroji</w:t>
            </w:r>
          </w:p>
        </w:tc>
        <w:tc>
          <w:tcPr>
            <w:tcW w:w="6095" w:type="dxa"/>
          </w:tcPr>
          <w:p w14:paraId="74A8BD89" w14:textId="6DC45307" w:rsidR="00214FE4" w:rsidRPr="004F7628" w:rsidRDefault="00C76FB3" w:rsidP="00EF39DF">
            <w:pPr>
              <w:rPr>
                <w:rFonts w:ascii="Calibri" w:hAnsi="Calibri" w:cs="Calibri"/>
                <w:szCs w:val="22"/>
              </w:rPr>
            </w:pPr>
            <w:r w:rsidRPr="004F7628">
              <w:rPr>
                <w:rFonts w:ascii="Calibri" w:hAnsi="Calibri" w:cs="Calibri"/>
                <w:szCs w:val="22"/>
              </w:rPr>
              <w:t xml:space="preserve"> </w:t>
            </w:r>
            <w:r w:rsidR="00214FE4" w:rsidRPr="004F7628">
              <w:rPr>
                <w:rFonts w:ascii="Calibri" w:hAnsi="Calibri" w:cs="Calibri"/>
                <w:szCs w:val="22"/>
              </w:rPr>
              <w:t>Úkony musí být v ServiceDesk nástroji zaznamenány bez zbytečného odkladu, nejpozději však do konce třetího pracovního dne od jejich provedení.</w:t>
            </w:r>
          </w:p>
          <w:p w14:paraId="087C2D87" w14:textId="77777777" w:rsidR="00214FE4" w:rsidRPr="004F7628" w:rsidRDefault="00214FE4" w:rsidP="00214FE4">
            <w:pPr>
              <w:pStyle w:val="RLTextlnkuslovan"/>
              <w:spacing w:before="60" w:after="60"/>
              <w:rPr>
                <w:rFonts w:ascii="Calibri" w:hAnsi="Calibri" w:cs="Calibri"/>
                <w:sz w:val="22"/>
                <w:szCs w:val="22"/>
                <w:lang w:val="cs-CZ"/>
              </w:rPr>
            </w:pPr>
            <w:r w:rsidRPr="004F7628">
              <w:rPr>
                <w:rFonts w:ascii="Calibri" w:hAnsi="Calibri" w:cs="Calibri"/>
                <w:sz w:val="22"/>
                <w:szCs w:val="22"/>
                <w:lang w:val="cs-CZ"/>
              </w:rPr>
              <w:t>U plánovaných úkonů, nebo úkonů pravidelné povahy, je provedení úkonu podmíněno zaznamenáním a naplánováním úkonu před jeho faktickým provedením.</w:t>
            </w:r>
          </w:p>
          <w:p w14:paraId="1EEB5828" w14:textId="77777777" w:rsidR="00214FE4" w:rsidRPr="004F7628" w:rsidRDefault="00214FE4" w:rsidP="00214FE4">
            <w:pPr>
              <w:pStyle w:val="RLTextlnkuslovan"/>
              <w:spacing w:before="60" w:after="60"/>
              <w:rPr>
                <w:rFonts w:ascii="Calibri" w:hAnsi="Calibri" w:cs="Calibri"/>
                <w:sz w:val="22"/>
                <w:szCs w:val="22"/>
                <w:lang w:val="cs-CZ"/>
              </w:rPr>
            </w:pPr>
            <w:r w:rsidRPr="004F7628">
              <w:rPr>
                <w:rFonts w:ascii="Calibri" w:hAnsi="Calibri" w:cs="Calibri"/>
                <w:sz w:val="22"/>
                <w:szCs w:val="22"/>
                <w:lang w:val="cs-CZ"/>
              </w:rPr>
              <w:t>V případech, kdy není z provozních nebo technických důvodů možné zaznamenat úkon před jeho provedením (např. incidenty, havarijní zásahy, automatizované reakce), je Poskytovatel povinen úkon zaznamenat bezprostředně po jeho provedení, jakmile to okolnosti umožní.</w:t>
            </w:r>
          </w:p>
          <w:p w14:paraId="45A1AE47" w14:textId="77777777" w:rsidR="00214FE4" w:rsidRPr="004F7628" w:rsidRDefault="00214FE4" w:rsidP="00214FE4">
            <w:pPr>
              <w:pStyle w:val="RLTextlnkuslovan"/>
              <w:spacing w:before="60" w:after="60"/>
              <w:rPr>
                <w:rFonts w:ascii="Calibri" w:hAnsi="Calibri" w:cs="Calibri"/>
                <w:sz w:val="22"/>
                <w:szCs w:val="22"/>
                <w:lang w:val="cs-CZ"/>
              </w:rPr>
            </w:pPr>
          </w:p>
          <w:p w14:paraId="66A7B906" w14:textId="77777777" w:rsidR="00214FE4" w:rsidRPr="004F7628" w:rsidRDefault="00214FE4" w:rsidP="00214FE4">
            <w:pPr>
              <w:pStyle w:val="RLTextlnkuslovan"/>
              <w:spacing w:before="60" w:after="60"/>
              <w:rPr>
                <w:rFonts w:ascii="Calibri" w:hAnsi="Calibri" w:cs="Calibri"/>
                <w:sz w:val="22"/>
                <w:szCs w:val="22"/>
                <w:lang w:val="cs-CZ"/>
              </w:rPr>
            </w:pPr>
            <w:r w:rsidRPr="004F7628">
              <w:rPr>
                <w:rFonts w:ascii="Calibri" w:hAnsi="Calibri" w:cs="Calibri"/>
                <w:sz w:val="22"/>
                <w:szCs w:val="22"/>
                <w:lang w:val="cs-CZ"/>
              </w:rPr>
              <w:t>Úkon, který není evidován v ServiceDesk nástroji v souladu s tímto ustanovením, je považován za neprokázaný z hlediska plnění Služeb, ledaže Poskytovatel prokáže jeho provedení jiným průkazným způsobem akceptovatelným Objednatelem.</w:t>
            </w:r>
          </w:p>
          <w:p w14:paraId="4B721636" w14:textId="77777777" w:rsidR="00214FE4" w:rsidRPr="004F7628" w:rsidRDefault="00214FE4" w:rsidP="00214FE4">
            <w:pPr>
              <w:pStyle w:val="RLTextlnkuslovan"/>
              <w:spacing w:before="60" w:after="60"/>
              <w:rPr>
                <w:rFonts w:ascii="Calibri" w:hAnsi="Calibri" w:cs="Calibri"/>
                <w:sz w:val="22"/>
                <w:szCs w:val="22"/>
                <w:lang w:val="cs-CZ"/>
              </w:rPr>
            </w:pPr>
          </w:p>
          <w:p w14:paraId="72CAF932" w14:textId="77777777" w:rsidR="00214FE4" w:rsidRPr="004F7628" w:rsidRDefault="00214FE4" w:rsidP="00214FE4">
            <w:pPr>
              <w:pStyle w:val="RLTextlnkuslovan"/>
              <w:spacing w:before="60" w:after="60"/>
              <w:rPr>
                <w:rFonts w:ascii="Calibri" w:hAnsi="Calibri" w:cs="Calibri"/>
                <w:sz w:val="22"/>
                <w:szCs w:val="22"/>
                <w:lang w:val="cs-CZ"/>
              </w:rPr>
            </w:pPr>
            <w:r w:rsidRPr="004F7628">
              <w:rPr>
                <w:rFonts w:ascii="Calibri" w:hAnsi="Calibri" w:cs="Calibri"/>
                <w:sz w:val="22"/>
                <w:szCs w:val="22"/>
                <w:lang w:val="cs-CZ"/>
              </w:rPr>
              <w:t>V případě, že pracnost úkonu evidovaného v ServiceDesk nástroji přesáhne 3 člověkodny, je Poskytovatel povinen doplnit k danému úkonu podrobný výkaz prací.</w:t>
            </w:r>
          </w:p>
          <w:p w14:paraId="6FC6DC5C" w14:textId="77777777" w:rsidR="00214FE4" w:rsidRPr="004F7628" w:rsidRDefault="00214FE4" w:rsidP="00214FE4">
            <w:pPr>
              <w:pStyle w:val="RLTextlnkuslovan"/>
              <w:spacing w:before="60" w:after="60"/>
              <w:rPr>
                <w:rFonts w:ascii="Calibri" w:hAnsi="Calibri" w:cs="Calibri"/>
                <w:sz w:val="22"/>
                <w:szCs w:val="22"/>
                <w:lang w:val="cs-CZ"/>
              </w:rPr>
            </w:pPr>
            <w:r w:rsidRPr="004F7628">
              <w:rPr>
                <w:rFonts w:ascii="Calibri" w:hAnsi="Calibri" w:cs="Calibri"/>
                <w:sz w:val="22"/>
                <w:szCs w:val="22"/>
                <w:lang w:val="cs-CZ"/>
              </w:rPr>
              <w:t>Výkaz prací musí obsahovat zejména:</w:t>
            </w:r>
          </w:p>
          <w:p w14:paraId="3B00B686" w14:textId="77777777" w:rsidR="00214FE4" w:rsidRPr="004F7628" w:rsidRDefault="00214FE4" w:rsidP="00214FE4">
            <w:pPr>
              <w:pStyle w:val="RLTextlnkuslovan"/>
              <w:spacing w:before="60" w:after="60"/>
              <w:rPr>
                <w:rFonts w:ascii="Calibri" w:hAnsi="Calibri" w:cs="Calibri"/>
                <w:sz w:val="22"/>
                <w:szCs w:val="22"/>
                <w:lang w:val="cs-CZ"/>
              </w:rPr>
            </w:pPr>
          </w:p>
          <w:p w14:paraId="25670B52" w14:textId="77777777" w:rsidR="00214FE4" w:rsidRPr="004F7628" w:rsidRDefault="00214FE4" w:rsidP="000D3172">
            <w:pPr>
              <w:pStyle w:val="RLTextlnkuslovan"/>
              <w:numPr>
                <w:ilvl w:val="0"/>
                <w:numId w:val="94"/>
              </w:numPr>
              <w:spacing w:before="60" w:after="60"/>
              <w:rPr>
                <w:rFonts w:ascii="Calibri" w:hAnsi="Calibri" w:cs="Calibri"/>
                <w:sz w:val="22"/>
                <w:szCs w:val="22"/>
                <w:lang w:val="cs-CZ"/>
              </w:rPr>
            </w:pPr>
            <w:r w:rsidRPr="004F7628">
              <w:rPr>
                <w:rFonts w:ascii="Calibri" w:hAnsi="Calibri" w:cs="Calibri"/>
                <w:sz w:val="22"/>
                <w:szCs w:val="22"/>
                <w:lang w:val="cs-CZ"/>
              </w:rPr>
              <w:t>identifikaci osob podílejících se na plnění úkonu,</w:t>
            </w:r>
          </w:p>
          <w:p w14:paraId="7D2A1E0E" w14:textId="77777777" w:rsidR="00214FE4" w:rsidRPr="004F7628" w:rsidRDefault="00214FE4" w:rsidP="000D3172">
            <w:pPr>
              <w:pStyle w:val="RLTextlnkuslovan"/>
              <w:numPr>
                <w:ilvl w:val="0"/>
                <w:numId w:val="94"/>
              </w:numPr>
              <w:spacing w:before="60" w:after="60"/>
              <w:rPr>
                <w:rFonts w:ascii="Calibri" w:hAnsi="Calibri" w:cs="Calibri"/>
                <w:sz w:val="22"/>
                <w:szCs w:val="22"/>
                <w:lang w:val="cs-CZ"/>
              </w:rPr>
            </w:pPr>
            <w:r w:rsidRPr="004F7628">
              <w:rPr>
                <w:rFonts w:ascii="Calibri" w:hAnsi="Calibri" w:cs="Calibri"/>
                <w:sz w:val="22"/>
                <w:szCs w:val="22"/>
                <w:lang w:val="cs-CZ"/>
              </w:rPr>
              <w:t>časové vymezení jejich zapojení,</w:t>
            </w:r>
          </w:p>
          <w:p w14:paraId="53CFF40C" w14:textId="77777777" w:rsidR="00214FE4" w:rsidRPr="004F7628" w:rsidRDefault="00214FE4" w:rsidP="000D3172">
            <w:pPr>
              <w:pStyle w:val="RLTextlnkuslovan"/>
              <w:numPr>
                <w:ilvl w:val="0"/>
                <w:numId w:val="94"/>
              </w:numPr>
              <w:spacing w:before="60" w:after="60"/>
              <w:rPr>
                <w:rFonts w:ascii="Calibri" w:hAnsi="Calibri" w:cs="Calibri"/>
                <w:sz w:val="22"/>
                <w:szCs w:val="22"/>
                <w:lang w:val="cs-CZ"/>
              </w:rPr>
            </w:pPr>
            <w:r w:rsidRPr="004F7628">
              <w:rPr>
                <w:rFonts w:ascii="Calibri" w:hAnsi="Calibri" w:cs="Calibri"/>
                <w:sz w:val="22"/>
                <w:szCs w:val="22"/>
                <w:lang w:val="cs-CZ"/>
              </w:rPr>
              <w:t>popis vykonávaných činností,</w:t>
            </w:r>
          </w:p>
          <w:p w14:paraId="023FE518" w14:textId="78EC06DE" w:rsidR="00526224" w:rsidRPr="004F7628" w:rsidRDefault="00526224" w:rsidP="000D3172">
            <w:pPr>
              <w:pStyle w:val="RLTextlnkuslovan"/>
              <w:numPr>
                <w:ilvl w:val="0"/>
                <w:numId w:val="94"/>
              </w:numPr>
              <w:spacing w:before="60" w:after="60"/>
              <w:rPr>
                <w:rFonts w:ascii="Calibri" w:hAnsi="Calibri" w:cs="Calibri"/>
                <w:sz w:val="22"/>
                <w:szCs w:val="22"/>
                <w:lang w:val="cs-CZ"/>
              </w:rPr>
            </w:pPr>
            <w:r w:rsidRPr="004F7628">
              <w:rPr>
                <w:rFonts w:ascii="Calibri" w:hAnsi="Calibri" w:cs="Calibri"/>
                <w:sz w:val="22"/>
                <w:szCs w:val="22"/>
              </w:rPr>
              <w:t>rozsah pracnosti vyjádřený v člověkodnech nebo člověkohodinách.</w:t>
            </w:r>
          </w:p>
          <w:p w14:paraId="24EB5C3D" w14:textId="45FC3E3A" w:rsidR="00C76FB3" w:rsidRPr="004F7628" w:rsidRDefault="00C76FB3" w:rsidP="00214FE4">
            <w:pPr>
              <w:rPr>
                <w:rFonts w:ascii="Calibri" w:hAnsi="Calibri" w:cs="Calibri"/>
                <w:szCs w:val="22"/>
              </w:rPr>
            </w:pPr>
          </w:p>
        </w:tc>
      </w:tr>
      <w:tr w:rsidR="00C76FB3" w:rsidRPr="004F7628" w14:paraId="6565838F" w14:textId="77777777" w:rsidTr="00F9417D">
        <w:tc>
          <w:tcPr>
            <w:tcW w:w="562" w:type="dxa"/>
          </w:tcPr>
          <w:p w14:paraId="1414719F" w14:textId="77777777" w:rsidR="00C76FB3" w:rsidRPr="004F7628" w:rsidRDefault="00C76FB3" w:rsidP="00F94CE0">
            <w:pPr>
              <w:rPr>
                <w:rFonts w:ascii="Calibri" w:hAnsi="Calibri" w:cs="Calibri"/>
                <w:szCs w:val="22"/>
              </w:rPr>
            </w:pPr>
            <w:r w:rsidRPr="004F7628">
              <w:rPr>
                <w:rFonts w:ascii="Calibri" w:hAnsi="Calibri" w:cs="Calibri"/>
                <w:szCs w:val="22"/>
              </w:rPr>
              <w:t>4</w:t>
            </w:r>
          </w:p>
        </w:tc>
        <w:tc>
          <w:tcPr>
            <w:tcW w:w="3119" w:type="dxa"/>
          </w:tcPr>
          <w:p w14:paraId="6F57A552" w14:textId="77777777" w:rsidR="00C76FB3" w:rsidRPr="004F7628" w:rsidRDefault="00C76FB3" w:rsidP="00F94CE0">
            <w:pPr>
              <w:rPr>
                <w:rFonts w:ascii="Calibri" w:hAnsi="Calibri" w:cs="Calibri"/>
                <w:szCs w:val="22"/>
              </w:rPr>
            </w:pPr>
            <w:r w:rsidRPr="004F7628">
              <w:rPr>
                <w:rFonts w:ascii="Calibri" w:hAnsi="Calibri" w:cs="Calibri"/>
                <w:szCs w:val="22"/>
              </w:rPr>
              <w:t>Součinnost se subjekty 3. stran</w:t>
            </w:r>
          </w:p>
        </w:tc>
        <w:tc>
          <w:tcPr>
            <w:tcW w:w="6095" w:type="dxa"/>
          </w:tcPr>
          <w:p w14:paraId="106E1C59" w14:textId="1FB2285C" w:rsidR="00C76FB3" w:rsidRPr="004F7628" w:rsidRDefault="00C76FB3">
            <w:pPr>
              <w:rPr>
                <w:rFonts w:ascii="Calibri" w:hAnsi="Calibri" w:cs="Calibri"/>
                <w:szCs w:val="22"/>
              </w:rPr>
            </w:pPr>
            <w:r w:rsidRPr="004F7628">
              <w:rPr>
                <w:rFonts w:ascii="Calibri" w:hAnsi="Calibri" w:cs="Calibri"/>
                <w:szCs w:val="22"/>
              </w:rPr>
              <w:t xml:space="preserve">Poskytovatel odpovídá pouze za Služby, procesy a činnosti uvedené v této Smlouvě. Při plnění Služeb je v definovaném rozsahu povinen využívat či řídit součinnost s ostatními subjekty podílejícími se na zajištění řádného provozu IT infrastruktury MZe (tj. subjekty zajišťujícími např. provoz, servis a rozvoj jiných částí </w:t>
            </w:r>
            <w:r w:rsidRPr="004F7628">
              <w:rPr>
                <w:rFonts w:ascii="Calibri" w:hAnsi="Calibri" w:cs="Calibri"/>
                <w:szCs w:val="22"/>
              </w:rPr>
              <w:lastRenderedPageBreak/>
              <w:t xml:space="preserve">aplikační vrstvy, subjekty zajišťujícími provoz a servis technologické vrstvy, interními, či Objednatelem určenými specialisty, technickou podporu SW a HW technologií atp.). Součinnost těchto subjektů Poskytovateli se zajišťuje dle pokynů Objednatele. Ten Poskytovateli předá při zahájení </w:t>
            </w:r>
            <w:r w:rsidR="00297184" w:rsidRPr="004F7628">
              <w:rPr>
                <w:rFonts w:ascii="Calibri" w:hAnsi="Calibri" w:cs="Calibri"/>
                <w:szCs w:val="22"/>
              </w:rPr>
              <w:t xml:space="preserve">Inicializace </w:t>
            </w:r>
            <w:r w:rsidRPr="004F7628">
              <w:rPr>
                <w:rFonts w:ascii="Calibri" w:hAnsi="Calibri" w:cs="Calibri"/>
                <w:szCs w:val="22"/>
              </w:rPr>
              <w:t>komunikační matici a bude tuto aktualizovat v průběhu trvání smluvního vztahu tak, aby nebyl dotčen výkon Služeb Poskytovatele.</w:t>
            </w:r>
          </w:p>
          <w:p w14:paraId="6B4248FD" w14:textId="77777777" w:rsidR="00C76FB3" w:rsidRPr="004F7628" w:rsidRDefault="00C76FB3">
            <w:pPr>
              <w:rPr>
                <w:rFonts w:ascii="Calibri" w:hAnsi="Calibri" w:cs="Calibri"/>
                <w:szCs w:val="22"/>
              </w:rPr>
            </w:pPr>
            <w:r w:rsidRPr="004F7628">
              <w:rPr>
                <w:rFonts w:ascii="Calibri" w:hAnsi="Calibri" w:cs="Calibri"/>
                <w:szCs w:val="22"/>
              </w:rPr>
              <w:t xml:space="preserve">Komunikační matice obsahuje rovněž specifikaci všech parametrů ovlivňujících komunikaci (např. SLA parametry, formu komunikace …).   </w:t>
            </w:r>
          </w:p>
          <w:p w14:paraId="68F6F6C3" w14:textId="77777777" w:rsidR="00C76FB3" w:rsidRPr="004F7628" w:rsidRDefault="00C76FB3">
            <w:pPr>
              <w:rPr>
                <w:rFonts w:ascii="Calibri" w:hAnsi="Calibri" w:cs="Calibri"/>
                <w:szCs w:val="22"/>
              </w:rPr>
            </w:pPr>
            <w:r w:rsidRPr="004F7628">
              <w:rPr>
                <w:rFonts w:ascii="Calibri" w:hAnsi="Calibri" w:cs="Calibri"/>
                <w:szCs w:val="22"/>
              </w:rPr>
              <w:t>Pokud některý ze subjektů nedodržuje nastavené parametry součinnosti, je Poskytovatel povinen o tomto bezprostředně vyrozumět Objednatele, nebo postupovat dle eskalačního scénáře, je-li pro danou situaci Objednatelem stanoven.</w:t>
            </w:r>
          </w:p>
        </w:tc>
      </w:tr>
      <w:tr w:rsidR="00C76FB3" w:rsidRPr="004F7628" w14:paraId="7B8F66BD" w14:textId="77777777" w:rsidTr="00F9417D">
        <w:tc>
          <w:tcPr>
            <w:tcW w:w="562" w:type="dxa"/>
          </w:tcPr>
          <w:p w14:paraId="0274F44C" w14:textId="77777777" w:rsidR="00C76FB3" w:rsidRPr="004F7628" w:rsidRDefault="00C76FB3" w:rsidP="00F94CE0">
            <w:pPr>
              <w:rPr>
                <w:rFonts w:ascii="Calibri" w:hAnsi="Calibri" w:cs="Calibri"/>
                <w:szCs w:val="22"/>
              </w:rPr>
            </w:pPr>
            <w:r w:rsidRPr="004F7628">
              <w:rPr>
                <w:rFonts w:ascii="Calibri" w:hAnsi="Calibri" w:cs="Calibri"/>
                <w:szCs w:val="22"/>
              </w:rPr>
              <w:lastRenderedPageBreak/>
              <w:t>5</w:t>
            </w:r>
          </w:p>
        </w:tc>
        <w:tc>
          <w:tcPr>
            <w:tcW w:w="3119" w:type="dxa"/>
          </w:tcPr>
          <w:p w14:paraId="5BCCB7F0" w14:textId="77777777" w:rsidR="00C76FB3" w:rsidRPr="004F7628" w:rsidRDefault="00C76FB3" w:rsidP="00F94CE0">
            <w:pPr>
              <w:rPr>
                <w:rFonts w:ascii="Calibri" w:hAnsi="Calibri" w:cs="Calibri"/>
                <w:szCs w:val="22"/>
              </w:rPr>
            </w:pPr>
            <w:r w:rsidRPr="004F7628">
              <w:rPr>
                <w:rFonts w:ascii="Calibri" w:hAnsi="Calibri" w:cs="Calibri"/>
                <w:szCs w:val="22"/>
              </w:rPr>
              <w:t>Automatizace provozních úkonů</w:t>
            </w:r>
          </w:p>
        </w:tc>
        <w:tc>
          <w:tcPr>
            <w:tcW w:w="6095" w:type="dxa"/>
          </w:tcPr>
          <w:p w14:paraId="57B95219" w14:textId="64B88165" w:rsidR="00C76FB3" w:rsidRPr="004F7628" w:rsidRDefault="00C76FB3">
            <w:pPr>
              <w:rPr>
                <w:rFonts w:ascii="Calibri" w:hAnsi="Calibri" w:cs="Calibri"/>
                <w:szCs w:val="22"/>
              </w:rPr>
            </w:pPr>
            <w:r w:rsidRPr="004F7628">
              <w:rPr>
                <w:rFonts w:ascii="Calibri" w:hAnsi="Calibri" w:cs="Calibri"/>
                <w:szCs w:val="22"/>
              </w:rPr>
              <w:t>Pokud je možné kteroukoliv činnost automatizovat, musí Poskytovatel zpracovat návrh požadavku na změnu a zaslat jej Objednateli.</w:t>
            </w:r>
          </w:p>
        </w:tc>
      </w:tr>
      <w:tr w:rsidR="00C76FB3" w:rsidRPr="004F7628" w14:paraId="65025714" w14:textId="77777777" w:rsidTr="00F9417D">
        <w:tc>
          <w:tcPr>
            <w:tcW w:w="562" w:type="dxa"/>
          </w:tcPr>
          <w:p w14:paraId="476562CF" w14:textId="77777777" w:rsidR="00C76FB3" w:rsidRPr="004F7628" w:rsidRDefault="00C76FB3" w:rsidP="00F94CE0">
            <w:pPr>
              <w:rPr>
                <w:rFonts w:ascii="Calibri" w:hAnsi="Calibri" w:cs="Calibri"/>
                <w:szCs w:val="22"/>
              </w:rPr>
            </w:pPr>
            <w:r w:rsidRPr="004F7628">
              <w:rPr>
                <w:rFonts w:ascii="Calibri" w:hAnsi="Calibri" w:cs="Calibri"/>
                <w:szCs w:val="22"/>
              </w:rPr>
              <w:t>6</w:t>
            </w:r>
          </w:p>
        </w:tc>
        <w:tc>
          <w:tcPr>
            <w:tcW w:w="3119" w:type="dxa"/>
          </w:tcPr>
          <w:p w14:paraId="178C8CAC" w14:textId="77777777" w:rsidR="00C76FB3" w:rsidRPr="004F7628" w:rsidRDefault="00C76FB3" w:rsidP="00F94CE0">
            <w:pPr>
              <w:rPr>
                <w:rFonts w:ascii="Calibri" w:hAnsi="Calibri" w:cs="Calibri"/>
                <w:szCs w:val="22"/>
              </w:rPr>
            </w:pPr>
            <w:r w:rsidRPr="004F7628">
              <w:rPr>
                <w:rFonts w:ascii="Calibri" w:hAnsi="Calibri" w:cs="Calibri"/>
                <w:szCs w:val="22"/>
              </w:rPr>
              <w:t>Neprodlené zajištění</w:t>
            </w:r>
          </w:p>
        </w:tc>
        <w:tc>
          <w:tcPr>
            <w:tcW w:w="6095" w:type="dxa"/>
          </w:tcPr>
          <w:p w14:paraId="05FD646D" w14:textId="1548E67F" w:rsidR="00C76FB3" w:rsidRPr="004F7628" w:rsidRDefault="00C76FB3">
            <w:pPr>
              <w:rPr>
                <w:rFonts w:ascii="Calibri" w:hAnsi="Calibri" w:cs="Calibri"/>
                <w:szCs w:val="22"/>
              </w:rPr>
            </w:pPr>
            <w:r w:rsidRPr="004F7628">
              <w:rPr>
                <w:rFonts w:ascii="Calibri" w:hAnsi="Calibri" w:cs="Calibri"/>
                <w:szCs w:val="22"/>
              </w:rPr>
              <w:t>Poskytovatel neprodleně provede = Poskytovatel bez zbytečného odkladu, nebo ve stanovené lhůtě (je-li definována) zajistí v rámci vymezeného okna dostupnosti Služby provedení.</w:t>
            </w:r>
          </w:p>
        </w:tc>
      </w:tr>
      <w:tr w:rsidR="00C76FB3" w:rsidRPr="004F7628" w14:paraId="6C51A2B0" w14:textId="77777777" w:rsidTr="00F9417D">
        <w:tc>
          <w:tcPr>
            <w:tcW w:w="562" w:type="dxa"/>
          </w:tcPr>
          <w:p w14:paraId="25D37DEC" w14:textId="77777777" w:rsidR="00C76FB3" w:rsidRPr="004F7628" w:rsidRDefault="00C76FB3" w:rsidP="00F94CE0">
            <w:pPr>
              <w:rPr>
                <w:rFonts w:ascii="Calibri" w:hAnsi="Calibri" w:cs="Calibri"/>
                <w:szCs w:val="22"/>
              </w:rPr>
            </w:pPr>
            <w:r w:rsidRPr="004F7628">
              <w:rPr>
                <w:rFonts w:ascii="Calibri" w:hAnsi="Calibri" w:cs="Calibri"/>
                <w:szCs w:val="22"/>
              </w:rPr>
              <w:t>7</w:t>
            </w:r>
          </w:p>
        </w:tc>
        <w:tc>
          <w:tcPr>
            <w:tcW w:w="3119" w:type="dxa"/>
          </w:tcPr>
          <w:p w14:paraId="3D92908A" w14:textId="28BF51B5" w:rsidR="00C76FB3" w:rsidRPr="004F7628" w:rsidRDefault="00C76FB3" w:rsidP="00F94CE0">
            <w:pPr>
              <w:rPr>
                <w:rFonts w:ascii="Calibri" w:hAnsi="Calibri" w:cs="Calibri"/>
                <w:szCs w:val="22"/>
              </w:rPr>
            </w:pPr>
            <w:r w:rsidRPr="004F7628">
              <w:rPr>
                <w:rFonts w:ascii="Calibri" w:hAnsi="Calibri" w:cs="Calibri"/>
                <w:szCs w:val="22"/>
              </w:rPr>
              <w:t>Období pro poskytování Služeb</w:t>
            </w:r>
          </w:p>
        </w:tc>
        <w:tc>
          <w:tcPr>
            <w:tcW w:w="6095" w:type="dxa"/>
          </w:tcPr>
          <w:p w14:paraId="3ABFD4C0" w14:textId="4EAE4FBD" w:rsidR="00C76FB3" w:rsidRPr="004F7628" w:rsidRDefault="00C76FB3">
            <w:pPr>
              <w:rPr>
                <w:rFonts w:ascii="Calibri" w:hAnsi="Calibri" w:cs="Calibri"/>
                <w:szCs w:val="22"/>
              </w:rPr>
            </w:pPr>
            <w:r w:rsidRPr="004F7628">
              <w:rPr>
                <w:rFonts w:ascii="Calibri" w:hAnsi="Calibri" w:cs="Calibri"/>
                <w:szCs w:val="22"/>
              </w:rPr>
              <w:t>Pokud je se Službou spojena provozní doba, nebo časová lhůta, počítá se pouze v časovém období, kdy je poskytována.</w:t>
            </w:r>
          </w:p>
        </w:tc>
      </w:tr>
      <w:tr w:rsidR="00C76FB3" w:rsidRPr="004F7628" w14:paraId="36D45C8E" w14:textId="77777777" w:rsidTr="00F9417D">
        <w:tc>
          <w:tcPr>
            <w:tcW w:w="562" w:type="dxa"/>
          </w:tcPr>
          <w:p w14:paraId="12DB2B15" w14:textId="77777777" w:rsidR="00C76FB3" w:rsidRPr="004F7628" w:rsidRDefault="00C76FB3" w:rsidP="00F94CE0">
            <w:pPr>
              <w:rPr>
                <w:rFonts w:ascii="Calibri" w:hAnsi="Calibri" w:cs="Calibri"/>
                <w:szCs w:val="22"/>
              </w:rPr>
            </w:pPr>
            <w:r w:rsidRPr="004F7628">
              <w:rPr>
                <w:rFonts w:ascii="Calibri" w:hAnsi="Calibri" w:cs="Calibri"/>
                <w:szCs w:val="22"/>
              </w:rPr>
              <w:t>8</w:t>
            </w:r>
          </w:p>
        </w:tc>
        <w:tc>
          <w:tcPr>
            <w:tcW w:w="3119" w:type="dxa"/>
          </w:tcPr>
          <w:p w14:paraId="7D1082E4" w14:textId="77777777" w:rsidR="00C76FB3" w:rsidRPr="004F7628" w:rsidRDefault="00C76FB3" w:rsidP="00F94CE0">
            <w:pPr>
              <w:rPr>
                <w:rFonts w:ascii="Calibri" w:hAnsi="Calibri" w:cs="Calibri"/>
                <w:szCs w:val="22"/>
              </w:rPr>
            </w:pPr>
            <w:r w:rsidRPr="004F7628">
              <w:rPr>
                <w:rFonts w:ascii="Calibri" w:hAnsi="Calibri" w:cs="Calibri"/>
                <w:szCs w:val="22"/>
              </w:rPr>
              <w:t>Poskytování součinnosti Objednateli a 3. stranám</w:t>
            </w:r>
          </w:p>
        </w:tc>
        <w:tc>
          <w:tcPr>
            <w:tcW w:w="6095" w:type="dxa"/>
          </w:tcPr>
          <w:p w14:paraId="7D7A62DB" w14:textId="00052992" w:rsidR="00C76FB3" w:rsidRPr="004F7628" w:rsidRDefault="00C76FB3">
            <w:pPr>
              <w:rPr>
                <w:rFonts w:ascii="Calibri" w:hAnsi="Calibri" w:cs="Calibri"/>
                <w:szCs w:val="22"/>
              </w:rPr>
            </w:pPr>
            <w:r w:rsidRPr="004F7628">
              <w:rPr>
                <w:rFonts w:ascii="Calibri" w:hAnsi="Calibri" w:cs="Calibri"/>
                <w:szCs w:val="22"/>
              </w:rPr>
              <w:t>Poskytovatel je povinen poskytovat součinnost Objednateli a jím určeným osobám a subjektům v případech, kdy je těmito vyžadov</w:t>
            </w:r>
            <w:r w:rsidR="00D63DAC" w:rsidRPr="004F7628">
              <w:rPr>
                <w:rFonts w:ascii="Calibri" w:hAnsi="Calibri" w:cs="Calibri"/>
                <w:szCs w:val="22"/>
              </w:rPr>
              <w:t>á</w:t>
            </w:r>
            <w:r w:rsidRPr="004F7628">
              <w:rPr>
                <w:rFonts w:ascii="Calibri" w:hAnsi="Calibri" w:cs="Calibri"/>
                <w:szCs w:val="22"/>
              </w:rPr>
              <w:t>n</w:t>
            </w:r>
            <w:r w:rsidR="00D63DAC" w:rsidRPr="004F7628">
              <w:rPr>
                <w:rFonts w:ascii="Calibri" w:hAnsi="Calibri" w:cs="Calibri"/>
                <w:szCs w:val="22"/>
              </w:rPr>
              <w:t>a</w:t>
            </w:r>
            <w:r w:rsidRPr="004F7628">
              <w:rPr>
                <w:rFonts w:ascii="Calibri" w:hAnsi="Calibri" w:cs="Calibri"/>
                <w:szCs w:val="22"/>
              </w:rPr>
              <w:t xml:space="preserve"> součinnost související s výkonem Služeb dle katalogových listů. Poskytovatel tak může poskytovat součinnost např. při:</w:t>
            </w:r>
          </w:p>
          <w:p w14:paraId="5B2F597A" w14:textId="77913B35" w:rsidR="00C76FB3" w:rsidRPr="004F7628" w:rsidRDefault="00C76FB3" w:rsidP="000D3172">
            <w:pPr>
              <w:numPr>
                <w:ilvl w:val="0"/>
                <w:numId w:val="40"/>
              </w:numPr>
              <w:spacing w:before="60" w:after="60" w:line="240" w:lineRule="auto"/>
              <w:contextualSpacing/>
              <w:rPr>
                <w:rFonts w:ascii="Calibri" w:hAnsi="Calibri" w:cs="Calibri"/>
                <w:szCs w:val="22"/>
              </w:rPr>
            </w:pPr>
            <w:r w:rsidRPr="004F7628">
              <w:rPr>
                <w:rFonts w:ascii="Calibri" w:hAnsi="Calibri" w:cs="Calibri"/>
                <w:szCs w:val="22"/>
              </w:rPr>
              <w:t>testech funkčnosti po plánovaných zásazích Objednatele</w:t>
            </w:r>
            <w:r w:rsidR="003C5D48" w:rsidRPr="004F7628">
              <w:rPr>
                <w:rFonts w:ascii="Calibri" w:hAnsi="Calibri" w:cs="Calibri"/>
                <w:szCs w:val="22"/>
              </w:rPr>
              <w:t xml:space="preserve"> nad aplikacemi</w:t>
            </w:r>
            <w:r w:rsidRPr="004F7628">
              <w:rPr>
                <w:rFonts w:ascii="Calibri" w:hAnsi="Calibri" w:cs="Calibri"/>
                <w:szCs w:val="22"/>
              </w:rPr>
              <w:t>,</w:t>
            </w:r>
          </w:p>
          <w:p w14:paraId="42888924" w14:textId="77777777" w:rsidR="00C76FB3" w:rsidRPr="004F7628" w:rsidRDefault="00C76FB3" w:rsidP="000D3172">
            <w:pPr>
              <w:numPr>
                <w:ilvl w:val="0"/>
                <w:numId w:val="40"/>
              </w:numPr>
              <w:spacing w:before="60" w:after="60" w:line="240" w:lineRule="auto"/>
              <w:contextualSpacing/>
              <w:rPr>
                <w:rFonts w:ascii="Calibri" w:hAnsi="Calibri" w:cs="Calibri"/>
                <w:szCs w:val="22"/>
              </w:rPr>
            </w:pPr>
            <w:r w:rsidRPr="004F7628">
              <w:rPr>
                <w:rFonts w:ascii="Calibri" w:hAnsi="Calibri" w:cs="Calibri"/>
                <w:szCs w:val="22"/>
              </w:rPr>
              <w:t xml:space="preserve">testech funkčnosti systému po plánovaných upgradech </w:t>
            </w:r>
            <w:r w:rsidRPr="004F7628">
              <w:rPr>
                <w:rFonts w:ascii="Calibri" w:hAnsi="Calibri" w:cs="Calibri"/>
                <w:szCs w:val="22"/>
              </w:rPr>
              <w:br/>
              <w:t>a patchování OS a firmware,</w:t>
            </w:r>
          </w:p>
          <w:p w14:paraId="0B021288" w14:textId="77777777" w:rsidR="00C76FB3" w:rsidRPr="004F7628" w:rsidRDefault="00C76FB3" w:rsidP="000D3172">
            <w:pPr>
              <w:numPr>
                <w:ilvl w:val="0"/>
                <w:numId w:val="40"/>
              </w:numPr>
              <w:spacing w:before="60" w:after="60" w:line="240" w:lineRule="auto"/>
              <w:contextualSpacing/>
              <w:rPr>
                <w:rFonts w:ascii="Calibri" w:hAnsi="Calibri" w:cs="Calibri"/>
                <w:szCs w:val="22"/>
              </w:rPr>
            </w:pPr>
            <w:r w:rsidRPr="004F7628">
              <w:rPr>
                <w:rFonts w:ascii="Calibri" w:hAnsi="Calibri" w:cs="Calibri"/>
                <w:szCs w:val="22"/>
              </w:rPr>
              <w:t>upgradech a patchování infrastruktury,</w:t>
            </w:r>
          </w:p>
          <w:p w14:paraId="698DA6D2" w14:textId="77777777" w:rsidR="00C76FB3" w:rsidRPr="004F7628" w:rsidRDefault="00C76FB3" w:rsidP="000D3172">
            <w:pPr>
              <w:numPr>
                <w:ilvl w:val="0"/>
                <w:numId w:val="40"/>
              </w:numPr>
              <w:spacing w:before="60" w:after="60" w:line="240" w:lineRule="auto"/>
              <w:contextualSpacing/>
              <w:rPr>
                <w:rFonts w:ascii="Calibri" w:hAnsi="Calibri" w:cs="Calibri"/>
                <w:szCs w:val="22"/>
              </w:rPr>
            </w:pPr>
            <w:r w:rsidRPr="004F7628">
              <w:rPr>
                <w:rFonts w:ascii="Calibri" w:hAnsi="Calibri" w:cs="Calibri"/>
                <w:szCs w:val="22"/>
              </w:rPr>
              <w:t>provádění testů systému po provedení změn (např. po opravách chyb systému, během vývoje nebo před nasazením nových funkcionalit systému) před jeho nasazením do provozu, zejména v přípravě a vyhodnocování požadovaných simulovaných situací a dat pro účely testování při integraci jiných systémů,</w:t>
            </w:r>
          </w:p>
          <w:p w14:paraId="7A45C810" w14:textId="77777777" w:rsidR="00C76FB3" w:rsidRPr="004F7628" w:rsidRDefault="00C76FB3" w:rsidP="000D3172">
            <w:pPr>
              <w:numPr>
                <w:ilvl w:val="0"/>
                <w:numId w:val="40"/>
              </w:numPr>
              <w:tabs>
                <w:tab w:val="left" w:pos="851"/>
              </w:tabs>
              <w:spacing w:before="60" w:after="60" w:line="240" w:lineRule="auto"/>
              <w:contextualSpacing/>
              <w:rPr>
                <w:rFonts w:ascii="Calibri" w:hAnsi="Calibri" w:cs="Calibri"/>
                <w:szCs w:val="22"/>
              </w:rPr>
            </w:pPr>
            <w:r w:rsidRPr="004F7628">
              <w:rPr>
                <w:rFonts w:ascii="Calibri" w:hAnsi="Calibri" w:cs="Calibri"/>
                <w:szCs w:val="22"/>
              </w:rPr>
              <w:t>spouštění a zastavování zařízení/systémů nebo jejich částí s provozovateli návazných aplikací a systémů,</w:t>
            </w:r>
          </w:p>
          <w:p w14:paraId="6218FEBA" w14:textId="2CAE9353" w:rsidR="00C76FB3" w:rsidRPr="004F7628" w:rsidRDefault="00C76FB3" w:rsidP="000D3172">
            <w:pPr>
              <w:numPr>
                <w:ilvl w:val="0"/>
                <w:numId w:val="40"/>
              </w:numPr>
              <w:spacing w:before="60" w:after="60" w:line="240" w:lineRule="auto"/>
              <w:contextualSpacing/>
              <w:rPr>
                <w:rFonts w:ascii="Calibri" w:hAnsi="Calibri" w:cs="Calibri"/>
                <w:szCs w:val="22"/>
              </w:rPr>
            </w:pPr>
            <w:r w:rsidRPr="004F7628">
              <w:rPr>
                <w:rFonts w:ascii="Calibri" w:hAnsi="Calibri" w:cs="Calibri"/>
                <w:szCs w:val="22"/>
              </w:rPr>
              <w:t xml:space="preserve">pravidelné odstávce </w:t>
            </w:r>
            <w:r w:rsidRPr="004F7628">
              <w:rPr>
                <w:rFonts w:ascii="Calibri" w:eastAsia="Calibri" w:hAnsi="Calibri" w:cs="Calibri"/>
                <w:szCs w:val="22"/>
              </w:rPr>
              <w:t>elektrické</w:t>
            </w:r>
            <w:r w:rsidRPr="004F7628">
              <w:rPr>
                <w:rFonts w:ascii="Calibri" w:hAnsi="Calibri" w:cs="Calibri"/>
                <w:szCs w:val="22"/>
              </w:rPr>
              <w:t xml:space="preserve"> energie </w:t>
            </w:r>
            <w:r w:rsidRPr="004F7628">
              <w:rPr>
                <w:rFonts w:ascii="Calibri" w:eastAsia="Calibri" w:hAnsi="Calibri" w:cs="Calibri"/>
                <w:szCs w:val="22"/>
              </w:rPr>
              <w:t>v sídle Objednatele</w:t>
            </w:r>
            <w:r w:rsidRPr="004F7628">
              <w:rPr>
                <w:rFonts w:ascii="Calibri" w:hAnsi="Calibri" w:cs="Calibri"/>
                <w:szCs w:val="22"/>
              </w:rPr>
              <w:t xml:space="preserve"> (2x do roka),</w:t>
            </w:r>
          </w:p>
          <w:p w14:paraId="73F11B94" w14:textId="77777777" w:rsidR="00C76FB3" w:rsidRPr="004F7628" w:rsidRDefault="00C76FB3" w:rsidP="000D3172">
            <w:pPr>
              <w:numPr>
                <w:ilvl w:val="0"/>
                <w:numId w:val="40"/>
              </w:numPr>
              <w:spacing w:before="60" w:after="60" w:line="240" w:lineRule="auto"/>
              <w:contextualSpacing/>
              <w:rPr>
                <w:rFonts w:ascii="Calibri" w:hAnsi="Calibri" w:cs="Calibri"/>
                <w:szCs w:val="22"/>
              </w:rPr>
            </w:pPr>
            <w:r w:rsidRPr="004F7628">
              <w:rPr>
                <w:rFonts w:ascii="Calibri" w:hAnsi="Calibri" w:cs="Calibri"/>
                <w:szCs w:val="22"/>
              </w:rPr>
              <w:t>licenčním auditu,</w:t>
            </w:r>
          </w:p>
          <w:p w14:paraId="03BC0032" w14:textId="77777777" w:rsidR="00C76FB3" w:rsidRPr="004F7628" w:rsidRDefault="00C76FB3" w:rsidP="000D3172">
            <w:pPr>
              <w:keepLines/>
              <w:widowControl w:val="0"/>
              <w:numPr>
                <w:ilvl w:val="0"/>
                <w:numId w:val="40"/>
              </w:numPr>
              <w:tabs>
                <w:tab w:val="left" w:pos="851"/>
              </w:tabs>
              <w:spacing w:before="60" w:after="60" w:line="240" w:lineRule="auto"/>
              <w:contextualSpacing/>
              <w:rPr>
                <w:rFonts w:ascii="Calibri" w:hAnsi="Calibri" w:cs="Calibri"/>
                <w:szCs w:val="22"/>
              </w:rPr>
            </w:pPr>
            <w:r w:rsidRPr="004F7628">
              <w:rPr>
                <w:rFonts w:ascii="Calibri" w:hAnsi="Calibri" w:cs="Calibri"/>
                <w:szCs w:val="22"/>
              </w:rPr>
              <w:t>součinnost s provozovatelem infrastruktury MZe zejména, nikoliv však výhradně, při realizaci:</w:t>
            </w:r>
          </w:p>
          <w:p w14:paraId="5E60225A" w14:textId="77777777" w:rsidR="00C76FB3" w:rsidRPr="004F7628" w:rsidRDefault="00C76FB3" w:rsidP="000D3172">
            <w:pPr>
              <w:keepLines/>
              <w:widowControl w:val="0"/>
              <w:numPr>
                <w:ilvl w:val="1"/>
                <w:numId w:val="40"/>
              </w:numPr>
              <w:tabs>
                <w:tab w:val="left" w:pos="851"/>
              </w:tabs>
              <w:spacing w:before="60" w:after="60" w:line="240" w:lineRule="auto"/>
              <w:contextualSpacing/>
              <w:rPr>
                <w:rFonts w:ascii="Calibri" w:hAnsi="Calibri" w:cs="Calibri"/>
                <w:szCs w:val="22"/>
              </w:rPr>
            </w:pPr>
            <w:r w:rsidRPr="004F7628">
              <w:rPr>
                <w:rFonts w:ascii="Calibri" w:hAnsi="Calibri" w:cs="Calibri"/>
                <w:szCs w:val="22"/>
              </w:rPr>
              <w:t>pravidelných záloh,</w:t>
            </w:r>
          </w:p>
          <w:p w14:paraId="2912CCA2" w14:textId="77777777" w:rsidR="00C76FB3" w:rsidRPr="004F7628" w:rsidRDefault="00C76FB3" w:rsidP="000D3172">
            <w:pPr>
              <w:keepLines/>
              <w:widowControl w:val="0"/>
              <w:numPr>
                <w:ilvl w:val="1"/>
                <w:numId w:val="40"/>
              </w:numPr>
              <w:tabs>
                <w:tab w:val="left" w:pos="851"/>
              </w:tabs>
              <w:spacing w:before="60" w:after="60" w:line="240" w:lineRule="auto"/>
              <w:contextualSpacing/>
              <w:rPr>
                <w:rFonts w:ascii="Calibri" w:hAnsi="Calibri" w:cs="Calibri"/>
                <w:szCs w:val="22"/>
              </w:rPr>
            </w:pPr>
            <w:r w:rsidRPr="004F7628">
              <w:rPr>
                <w:rFonts w:ascii="Calibri" w:hAnsi="Calibri" w:cs="Calibri"/>
                <w:szCs w:val="22"/>
              </w:rPr>
              <w:t>návrhu optimalizace zálohovacího plánu,</w:t>
            </w:r>
          </w:p>
          <w:p w14:paraId="514138F2" w14:textId="77777777" w:rsidR="00C76FB3" w:rsidRPr="004F7628" w:rsidRDefault="00C76FB3" w:rsidP="000D3172">
            <w:pPr>
              <w:keepLines/>
              <w:widowControl w:val="0"/>
              <w:numPr>
                <w:ilvl w:val="1"/>
                <w:numId w:val="40"/>
              </w:numPr>
              <w:tabs>
                <w:tab w:val="left" w:pos="851"/>
              </w:tabs>
              <w:spacing w:before="60" w:after="60" w:line="240" w:lineRule="auto"/>
              <w:contextualSpacing/>
              <w:rPr>
                <w:rFonts w:ascii="Calibri" w:hAnsi="Calibri" w:cs="Calibri"/>
                <w:szCs w:val="22"/>
              </w:rPr>
            </w:pPr>
            <w:r w:rsidRPr="004F7628">
              <w:rPr>
                <w:rFonts w:ascii="Calibri" w:hAnsi="Calibri" w:cs="Calibri"/>
                <w:szCs w:val="22"/>
              </w:rPr>
              <w:lastRenderedPageBreak/>
              <w:t>návrhu rozsahu zálohování,</w:t>
            </w:r>
          </w:p>
          <w:p w14:paraId="4E326A70" w14:textId="77777777" w:rsidR="00C76FB3" w:rsidRPr="004F7628" w:rsidRDefault="00C76FB3" w:rsidP="000D3172">
            <w:pPr>
              <w:keepLines/>
              <w:widowControl w:val="0"/>
              <w:numPr>
                <w:ilvl w:val="1"/>
                <w:numId w:val="40"/>
              </w:numPr>
              <w:tabs>
                <w:tab w:val="left" w:pos="851"/>
              </w:tabs>
              <w:spacing w:before="60" w:after="60" w:line="240" w:lineRule="auto"/>
              <w:contextualSpacing/>
              <w:rPr>
                <w:rFonts w:ascii="Calibri" w:hAnsi="Calibri" w:cs="Calibri"/>
                <w:szCs w:val="22"/>
              </w:rPr>
            </w:pPr>
            <w:r w:rsidRPr="004F7628">
              <w:rPr>
                <w:rFonts w:ascii="Calibri" w:hAnsi="Calibri" w:cs="Calibri"/>
                <w:szCs w:val="22"/>
              </w:rPr>
              <w:t>testování obnovy ze záloh (na kvartální bázi),</w:t>
            </w:r>
          </w:p>
          <w:p w14:paraId="7F2A324F" w14:textId="77777777" w:rsidR="00C76FB3" w:rsidRPr="004F7628" w:rsidRDefault="00C76FB3" w:rsidP="000D3172">
            <w:pPr>
              <w:keepLines/>
              <w:widowControl w:val="0"/>
              <w:numPr>
                <w:ilvl w:val="1"/>
                <w:numId w:val="40"/>
              </w:numPr>
              <w:tabs>
                <w:tab w:val="left" w:pos="851"/>
              </w:tabs>
              <w:spacing w:before="60" w:after="60" w:line="240" w:lineRule="auto"/>
              <w:contextualSpacing/>
              <w:rPr>
                <w:rFonts w:ascii="Calibri" w:hAnsi="Calibri" w:cs="Calibri"/>
                <w:szCs w:val="22"/>
              </w:rPr>
            </w:pPr>
            <w:r w:rsidRPr="004F7628">
              <w:rPr>
                <w:rFonts w:ascii="Calibri" w:hAnsi="Calibri" w:cs="Calibri"/>
                <w:szCs w:val="22"/>
              </w:rPr>
              <w:t>obnově ze záloh,</w:t>
            </w:r>
          </w:p>
          <w:p w14:paraId="10D908EC" w14:textId="77777777" w:rsidR="00C76FB3" w:rsidRPr="004F7628" w:rsidRDefault="00C76FB3" w:rsidP="000D3172">
            <w:pPr>
              <w:keepLines/>
              <w:widowControl w:val="0"/>
              <w:numPr>
                <w:ilvl w:val="1"/>
                <w:numId w:val="40"/>
              </w:numPr>
              <w:tabs>
                <w:tab w:val="left" w:pos="851"/>
              </w:tabs>
              <w:spacing w:before="60" w:after="60" w:line="240" w:lineRule="auto"/>
              <w:contextualSpacing/>
              <w:rPr>
                <w:rFonts w:ascii="Calibri" w:hAnsi="Calibri" w:cs="Calibri"/>
                <w:szCs w:val="22"/>
              </w:rPr>
            </w:pPr>
            <w:r w:rsidRPr="004F7628">
              <w:rPr>
                <w:rFonts w:ascii="Calibri" w:hAnsi="Calibri" w:cs="Calibri"/>
                <w:szCs w:val="22"/>
              </w:rPr>
              <w:t>DR plánu infrastruktury nebo jeho testování,</w:t>
            </w:r>
          </w:p>
          <w:p w14:paraId="713801E6" w14:textId="77777777" w:rsidR="00C76FB3" w:rsidRPr="004F7628" w:rsidRDefault="00C76FB3" w:rsidP="000D3172">
            <w:pPr>
              <w:keepLines/>
              <w:widowControl w:val="0"/>
              <w:numPr>
                <w:ilvl w:val="1"/>
                <w:numId w:val="40"/>
              </w:numPr>
              <w:tabs>
                <w:tab w:val="left" w:pos="851"/>
              </w:tabs>
              <w:spacing w:before="60" w:after="60" w:line="240" w:lineRule="auto"/>
              <w:contextualSpacing/>
              <w:rPr>
                <w:rFonts w:ascii="Calibri" w:hAnsi="Calibri" w:cs="Calibri"/>
                <w:szCs w:val="22"/>
              </w:rPr>
            </w:pPr>
            <w:r w:rsidRPr="004F7628">
              <w:rPr>
                <w:rFonts w:ascii="Calibri" w:hAnsi="Calibri" w:cs="Calibri"/>
                <w:szCs w:val="22"/>
              </w:rPr>
              <w:t xml:space="preserve">kopie produkčních dat do testovacího, případně jiného prostředí v rozsahu 6 kopií za každých 12 měsíců účinnosti Smlouvy. </w:t>
            </w:r>
          </w:p>
          <w:p w14:paraId="0CADCF4A" w14:textId="77777777" w:rsidR="00C76FB3" w:rsidRPr="004F7628" w:rsidRDefault="00C76FB3" w:rsidP="000D3172">
            <w:pPr>
              <w:keepLines/>
              <w:widowControl w:val="0"/>
              <w:numPr>
                <w:ilvl w:val="0"/>
                <w:numId w:val="40"/>
              </w:numPr>
              <w:spacing w:before="60" w:after="60" w:line="240" w:lineRule="auto"/>
              <w:contextualSpacing/>
              <w:jc w:val="left"/>
              <w:rPr>
                <w:rFonts w:ascii="Calibri" w:hAnsi="Calibri" w:cs="Calibri"/>
                <w:szCs w:val="22"/>
              </w:rPr>
            </w:pPr>
            <w:r w:rsidRPr="004F7628">
              <w:rPr>
                <w:rFonts w:ascii="Calibri" w:hAnsi="Calibri" w:cs="Calibri"/>
                <w:szCs w:val="22"/>
              </w:rPr>
              <w:t>konfiguračních změnách poskytujících například MTA, SMS brány atd. s poskytovateli technologií při servisních činnostech,</w:t>
            </w:r>
          </w:p>
          <w:p w14:paraId="02F611BE" w14:textId="77777777" w:rsidR="00C76FB3" w:rsidRPr="004F7628" w:rsidRDefault="00C76FB3" w:rsidP="000D3172">
            <w:pPr>
              <w:keepLines/>
              <w:widowControl w:val="0"/>
              <w:numPr>
                <w:ilvl w:val="0"/>
                <w:numId w:val="40"/>
              </w:numPr>
              <w:spacing w:before="60" w:after="60" w:line="240" w:lineRule="auto"/>
              <w:contextualSpacing/>
              <w:jc w:val="left"/>
              <w:rPr>
                <w:rFonts w:ascii="Calibri" w:hAnsi="Calibri" w:cs="Calibri"/>
                <w:szCs w:val="22"/>
              </w:rPr>
            </w:pPr>
            <w:r w:rsidRPr="004F7628">
              <w:rPr>
                <w:rFonts w:ascii="Calibri" w:hAnsi="Calibri" w:cs="Calibri"/>
                <w:szCs w:val="22"/>
              </w:rPr>
              <w:t>interním auditu prováděném Objednatelem nebo pověřenou třetí stranou,</w:t>
            </w:r>
          </w:p>
          <w:p w14:paraId="3BC0DF34" w14:textId="178A03BD" w:rsidR="002C56B1" w:rsidRPr="004F7628" w:rsidRDefault="002C56B1" w:rsidP="000D3172">
            <w:pPr>
              <w:keepLines/>
              <w:widowControl w:val="0"/>
              <w:numPr>
                <w:ilvl w:val="0"/>
                <w:numId w:val="40"/>
              </w:numPr>
              <w:spacing w:before="60" w:after="60"/>
              <w:contextualSpacing/>
              <w:jc w:val="left"/>
              <w:rPr>
                <w:rFonts w:ascii="Calibri" w:hAnsi="Calibri" w:cs="Calibri"/>
                <w:szCs w:val="22"/>
              </w:rPr>
            </w:pPr>
            <w:r w:rsidRPr="004F7628">
              <w:rPr>
                <w:rFonts w:ascii="Calibri" w:hAnsi="Calibri" w:cs="Calibri"/>
                <w:szCs w:val="22"/>
              </w:rPr>
              <w:t>externím auditu a testech bezpečnosti souvisejících s provozem a rozvojem aplikační infrastruktury dle této smlouvy, kdy audity a testy mohou být prováděny externími subjekty nezávislými na Poskytovateli</w:t>
            </w:r>
            <w:r w:rsidR="00D90C57" w:rsidRPr="004F7628">
              <w:rPr>
                <w:rFonts w:ascii="Calibri" w:hAnsi="Calibri" w:cs="Calibri"/>
                <w:szCs w:val="22"/>
              </w:rPr>
              <w:t>,</w:t>
            </w:r>
          </w:p>
          <w:p w14:paraId="713FB30B" w14:textId="544AFCF6" w:rsidR="002C56B1" w:rsidRPr="004F7628" w:rsidRDefault="002C56B1" w:rsidP="000D3172">
            <w:pPr>
              <w:keepLines/>
              <w:widowControl w:val="0"/>
              <w:numPr>
                <w:ilvl w:val="0"/>
                <w:numId w:val="40"/>
              </w:numPr>
              <w:spacing w:before="60" w:after="60"/>
              <w:contextualSpacing/>
              <w:jc w:val="left"/>
              <w:rPr>
                <w:rFonts w:ascii="Calibri" w:hAnsi="Calibri" w:cs="Calibri"/>
                <w:szCs w:val="22"/>
              </w:rPr>
            </w:pPr>
            <w:r w:rsidRPr="004F7628">
              <w:rPr>
                <w:rFonts w:ascii="Calibri" w:hAnsi="Calibri" w:cs="Calibri"/>
                <w:szCs w:val="22"/>
              </w:rPr>
              <w:t>externím ověření naplnění požadavků legislativy na realizaci služeb aplikační infrastruktury, typicky např.: Testy přístupnosti webových rozhraní (portály) dle WCAG</w:t>
            </w:r>
            <w:r w:rsidR="00C370F9" w:rsidRPr="004F7628">
              <w:rPr>
                <w:rFonts w:ascii="Calibri" w:hAnsi="Calibri" w:cs="Calibri"/>
                <w:szCs w:val="22"/>
              </w:rPr>
              <w:t>,</w:t>
            </w:r>
          </w:p>
          <w:p w14:paraId="43B5298F" w14:textId="75F440E0" w:rsidR="00B41C4C" w:rsidRPr="004F7628" w:rsidRDefault="002C56B1" w:rsidP="000D3172">
            <w:pPr>
              <w:keepLines/>
              <w:widowControl w:val="0"/>
              <w:numPr>
                <w:ilvl w:val="0"/>
                <w:numId w:val="40"/>
              </w:numPr>
              <w:spacing w:before="60" w:after="60" w:line="240" w:lineRule="auto"/>
              <w:contextualSpacing/>
              <w:jc w:val="left"/>
              <w:rPr>
                <w:rFonts w:ascii="Calibri" w:hAnsi="Calibri" w:cs="Calibri"/>
                <w:szCs w:val="22"/>
              </w:rPr>
            </w:pPr>
            <w:r w:rsidRPr="004F7628">
              <w:rPr>
                <w:rFonts w:ascii="Calibri" w:hAnsi="Calibri" w:cs="Calibri"/>
                <w:szCs w:val="22"/>
              </w:rPr>
              <w:t>kontrolních šetřeních ze strany oprávněných institucí ČR</w:t>
            </w:r>
            <w:r w:rsidR="00795642" w:rsidRPr="004F7628">
              <w:rPr>
                <w:rFonts w:ascii="Calibri" w:hAnsi="Calibri" w:cs="Calibri"/>
                <w:szCs w:val="22"/>
              </w:rPr>
              <w:t>,</w:t>
            </w:r>
            <w:r w:rsidRPr="004F7628">
              <w:rPr>
                <w:rFonts w:ascii="Calibri" w:hAnsi="Calibri" w:cs="Calibri"/>
                <w:szCs w:val="22"/>
              </w:rPr>
              <w:t xml:space="preserve">  </w:t>
            </w:r>
          </w:p>
          <w:p w14:paraId="351360EB" w14:textId="77777777" w:rsidR="00C76FB3" w:rsidRPr="004F7628" w:rsidRDefault="00C76FB3" w:rsidP="000D3172">
            <w:pPr>
              <w:keepLines/>
              <w:widowControl w:val="0"/>
              <w:numPr>
                <w:ilvl w:val="0"/>
                <w:numId w:val="40"/>
              </w:numPr>
              <w:spacing w:before="60" w:after="60" w:line="240" w:lineRule="auto"/>
              <w:contextualSpacing/>
              <w:jc w:val="left"/>
              <w:rPr>
                <w:rFonts w:ascii="Calibri" w:hAnsi="Calibri" w:cs="Calibri"/>
                <w:szCs w:val="22"/>
              </w:rPr>
            </w:pPr>
            <w:r w:rsidRPr="004F7628">
              <w:rPr>
                <w:rFonts w:ascii="Calibri" w:hAnsi="Calibri" w:cs="Calibri"/>
                <w:szCs w:val="22"/>
              </w:rPr>
              <w:t>komunikaci s poskytovateli dalších IT služeb pro Objednatele.</w:t>
            </w:r>
          </w:p>
          <w:p w14:paraId="4379E85F" w14:textId="77777777" w:rsidR="00C76FB3" w:rsidRPr="004F7628" w:rsidRDefault="00C76FB3">
            <w:pPr>
              <w:rPr>
                <w:rFonts w:ascii="Calibri" w:hAnsi="Calibri" w:cs="Calibri"/>
                <w:szCs w:val="22"/>
              </w:rPr>
            </w:pPr>
            <w:r w:rsidRPr="004F7628">
              <w:rPr>
                <w:rFonts w:ascii="Calibri" w:hAnsi="Calibri" w:cs="Calibri"/>
                <w:szCs w:val="22"/>
              </w:rPr>
              <w:t xml:space="preserve">Součinnost musí být poskytnuta neprodleně, případně dle podmínek stanovených Objednatelem. </w:t>
            </w:r>
          </w:p>
        </w:tc>
      </w:tr>
      <w:tr w:rsidR="00C76FB3" w:rsidRPr="004F7628" w14:paraId="4FFB0433" w14:textId="77777777" w:rsidTr="00F9417D">
        <w:tc>
          <w:tcPr>
            <w:tcW w:w="562" w:type="dxa"/>
          </w:tcPr>
          <w:p w14:paraId="0BEF7779" w14:textId="77777777" w:rsidR="00C76FB3" w:rsidRPr="004F7628" w:rsidRDefault="00C76FB3" w:rsidP="00F94CE0">
            <w:pPr>
              <w:rPr>
                <w:rFonts w:ascii="Calibri" w:hAnsi="Calibri" w:cs="Calibri"/>
                <w:szCs w:val="22"/>
              </w:rPr>
            </w:pPr>
            <w:r w:rsidRPr="004F7628">
              <w:rPr>
                <w:rFonts w:ascii="Calibri" w:hAnsi="Calibri" w:cs="Calibri"/>
                <w:szCs w:val="22"/>
              </w:rPr>
              <w:lastRenderedPageBreak/>
              <w:t>9</w:t>
            </w:r>
          </w:p>
        </w:tc>
        <w:tc>
          <w:tcPr>
            <w:tcW w:w="3119" w:type="dxa"/>
          </w:tcPr>
          <w:p w14:paraId="7CC72629" w14:textId="77777777" w:rsidR="00C76FB3" w:rsidRPr="004F7628" w:rsidRDefault="00C76FB3" w:rsidP="00F94CE0">
            <w:pPr>
              <w:rPr>
                <w:rFonts w:ascii="Calibri" w:hAnsi="Calibri" w:cs="Calibri"/>
                <w:szCs w:val="22"/>
              </w:rPr>
            </w:pPr>
            <w:r w:rsidRPr="004F7628">
              <w:rPr>
                <w:rFonts w:ascii="Calibri" w:hAnsi="Calibri" w:cs="Calibri"/>
                <w:szCs w:val="22"/>
              </w:rPr>
              <w:t>Minimální rozsah požadovaných činností</w:t>
            </w:r>
          </w:p>
        </w:tc>
        <w:tc>
          <w:tcPr>
            <w:tcW w:w="6095" w:type="dxa"/>
          </w:tcPr>
          <w:p w14:paraId="7F0FDE7D" w14:textId="405695F1" w:rsidR="00C76FB3" w:rsidRPr="004F7628" w:rsidRDefault="00C76FB3">
            <w:pPr>
              <w:rPr>
                <w:rFonts w:ascii="Calibri" w:hAnsi="Calibri" w:cs="Calibri"/>
                <w:szCs w:val="22"/>
              </w:rPr>
            </w:pPr>
            <w:r w:rsidRPr="004F7628">
              <w:rPr>
                <w:rFonts w:ascii="Calibri" w:hAnsi="Calibri" w:cs="Calibri"/>
                <w:szCs w:val="22"/>
              </w:rPr>
              <w:t>Objednatel požaduje, aby v rámci zajištění Služeb byly prováděny alespoň činnosti uvedené v katalogových listech v sekci „Minimální rozsah požadovaných činností“.</w:t>
            </w:r>
          </w:p>
          <w:p w14:paraId="1ED75B52" w14:textId="77777777" w:rsidR="00C76FB3" w:rsidRPr="004F7628" w:rsidRDefault="00C76FB3">
            <w:pPr>
              <w:rPr>
                <w:rFonts w:ascii="Calibri" w:hAnsi="Calibri" w:cs="Calibri"/>
                <w:szCs w:val="22"/>
              </w:rPr>
            </w:pPr>
            <w:r w:rsidRPr="004F7628">
              <w:rPr>
                <w:rFonts w:ascii="Calibri" w:hAnsi="Calibri" w:cs="Calibri"/>
                <w:szCs w:val="22"/>
              </w:rPr>
              <w:t>Mimo tyto činnosti je požadována průřezově:</w:t>
            </w:r>
          </w:p>
          <w:p w14:paraId="46D720A5" w14:textId="54C320A2" w:rsidR="00C76FB3" w:rsidRPr="004F7628" w:rsidRDefault="00C76FB3" w:rsidP="000D3172">
            <w:pPr>
              <w:keepLines/>
              <w:widowControl w:val="0"/>
              <w:numPr>
                <w:ilvl w:val="0"/>
                <w:numId w:val="46"/>
              </w:numPr>
              <w:spacing w:line="320" w:lineRule="atLeast"/>
              <w:contextualSpacing/>
              <w:rPr>
                <w:rFonts w:ascii="Calibri" w:hAnsi="Calibri" w:cs="Calibri"/>
                <w:szCs w:val="22"/>
              </w:rPr>
            </w:pPr>
            <w:r w:rsidRPr="004F7628">
              <w:rPr>
                <w:rFonts w:ascii="Calibri" w:hAnsi="Calibri" w:cs="Calibri"/>
                <w:szCs w:val="22"/>
              </w:rPr>
              <w:t xml:space="preserve">při změnách v organizační struktuře LDAP </w:t>
            </w:r>
            <w:r w:rsidRPr="004F7628">
              <w:rPr>
                <w:rFonts w:ascii="Calibri" w:eastAsia="Calibri" w:hAnsi="Calibri" w:cs="Calibri"/>
                <w:szCs w:val="22"/>
                <w:lang w:eastAsia="x-none"/>
              </w:rPr>
              <w:t>synchronizace</w:t>
            </w:r>
            <w:r w:rsidRPr="004F7628">
              <w:rPr>
                <w:rFonts w:ascii="Calibri" w:hAnsi="Calibri" w:cs="Calibri"/>
                <w:szCs w:val="22"/>
              </w:rPr>
              <w:t xml:space="preserve"> změněných údajů do databáze systému a provedení nezbytné konfigurace nastavení organizačních útvarů v aplikaci,</w:t>
            </w:r>
          </w:p>
          <w:p w14:paraId="460C3B33" w14:textId="77777777" w:rsidR="00C76FB3" w:rsidRPr="004F7628" w:rsidRDefault="00C76FB3" w:rsidP="000D3172">
            <w:pPr>
              <w:keepLines/>
              <w:widowControl w:val="0"/>
              <w:numPr>
                <w:ilvl w:val="0"/>
                <w:numId w:val="46"/>
              </w:numPr>
              <w:spacing w:line="320" w:lineRule="atLeast"/>
              <w:contextualSpacing/>
              <w:rPr>
                <w:rFonts w:ascii="Calibri" w:hAnsi="Calibri" w:cs="Calibri"/>
                <w:szCs w:val="22"/>
              </w:rPr>
            </w:pPr>
            <w:r w:rsidRPr="004F7628">
              <w:rPr>
                <w:rFonts w:ascii="Calibri" w:hAnsi="Calibri" w:cs="Calibri"/>
                <w:szCs w:val="22"/>
              </w:rPr>
              <w:t xml:space="preserve">správa a aktualizace privilegovaných hesel (root, admin. apod.) ke všem předmětným zařízením a systémům, </w:t>
            </w:r>
          </w:p>
          <w:p w14:paraId="5E47E486" w14:textId="66B71B2A" w:rsidR="00C76FB3" w:rsidRPr="004F7628" w:rsidRDefault="00C76FB3" w:rsidP="000D3172">
            <w:pPr>
              <w:keepLines/>
              <w:widowControl w:val="0"/>
              <w:numPr>
                <w:ilvl w:val="0"/>
                <w:numId w:val="46"/>
              </w:numPr>
              <w:spacing w:after="0" w:line="288" w:lineRule="auto"/>
              <w:contextualSpacing/>
              <w:jc w:val="left"/>
              <w:rPr>
                <w:rFonts w:ascii="Calibri" w:hAnsi="Calibri" w:cs="Calibri"/>
                <w:szCs w:val="22"/>
              </w:rPr>
            </w:pPr>
            <w:r w:rsidRPr="004F7628">
              <w:rPr>
                <w:rFonts w:ascii="Calibri" w:hAnsi="Calibri" w:cs="Calibri"/>
                <w:szCs w:val="22"/>
              </w:rPr>
              <w:t>proaktivní kontrola dostupnosti patchů, hotfixů, servicepacků a dalších opravných balíků výrobců s doporučením postupu jejich nasazení (na měsíční bázi),</w:t>
            </w:r>
          </w:p>
          <w:p w14:paraId="44AB4774" w14:textId="02466E93" w:rsidR="00020416" w:rsidRPr="004F7628" w:rsidRDefault="00AB2AE8" w:rsidP="000D3172">
            <w:pPr>
              <w:keepLines/>
              <w:widowControl w:val="0"/>
              <w:numPr>
                <w:ilvl w:val="0"/>
                <w:numId w:val="46"/>
              </w:numPr>
              <w:spacing w:after="0" w:line="288" w:lineRule="auto"/>
              <w:contextualSpacing/>
              <w:jc w:val="left"/>
              <w:rPr>
                <w:rFonts w:ascii="Calibri" w:hAnsi="Calibri" w:cs="Calibri"/>
                <w:szCs w:val="22"/>
              </w:rPr>
            </w:pPr>
            <w:r w:rsidRPr="004F7628">
              <w:rPr>
                <w:rFonts w:ascii="Calibri" w:hAnsi="Calibri" w:cs="Calibri"/>
                <w:szCs w:val="22"/>
              </w:rPr>
              <w:t>aplikace bezpečnostních hotfixů a patchů, aby nebylo ohroženo poskytování maintenance ze strany výrobců v případě, že aplikace hotfix/patche nevyvolá nutnou programátorskou změnu z hlediska implementovaných funkcionalit,</w:t>
            </w:r>
          </w:p>
          <w:p w14:paraId="0716D016" w14:textId="77777777" w:rsidR="00C76FB3" w:rsidRPr="004F7628" w:rsidRDefault="00C76FB3" w:rsidP="000D3172">
            <w:pPr>
              <w:keepLines/>
              <w:widowControl w:val="0"/>
              <w:numPr>
                <w:ilvl w:val="0"/>
                <w:numId w:val="46"/>
              </w:numPr>
              <w:spacing w:after="0" w:line="288" w:lineRule="auto"/>
              <w:contextualSpacing/>
              <w:jc w:val="left"/>
              <w:rPr>
                <w:rFonts w:ascii="Calibri" w:hAnsi="Calibri" w:cs="Calibri"/>
                <w:szCs w:val="22"/>
              </w:rPr>
            </w:pPr>
            <w:r w:rsidRPr="004F7628">
              <w:rPr>
                <w:rFonts w:ascii="Calibri" w:hAnsi="Calibri" w:cs="Calibri"/>
                <w:szCs w:val="22"/>
              </w:rPr>
              <w:t>cvičení havarijních scénářů za účelem zajištění kontinuity činností (na roční bázi),</w:t>
            </w:r>
          </w:p>
          <w:p w14:paraId="46E3738C" w14:textId="77777777" w:rsidR="005A5783" w:rsidRPr="004F7628" w:rsidRDefault="005A5783" w:rsidP="000D3172">
            <w:pPr>
              <w:keepLines/>
              <w:widowControl w:val="0"/>
              <w:numPr>
                <w:ilvl w:val="0"/>
                <w:numId w:val="46"/>
              </w:numPr>
              <w:spacing w:after="0" w:line="288" w:lineRule="auto"/>
              <w:contextualSpacing/>
              <w:jc w:val="left"/>
              <w:rPr>
                <w:rFonts w:ascii="Calibri" w:hAnsi="Calibri" w:cs="Calibri"/>
                <w:szCs w:val="22"/>
              </w:rPr>
            </w:pPr>
            <w:r w:rsidRPr="004F7628">
              <w:rPr>
                <w:rFonts w:ascii="Calibri" w:hAnsi="Calibri" w:cs="Calibri"/>
                <w:szCs w:val="22"/>
              </w:rPr>
              <w:lastRenderedPageBreak/>
              <w:t xml:space="preserve">kontinuální proaktivní provozní a bezpečnostní monitoring a aplikace opatření vedoucích k zajištění provozní stability prostředí v reálném čase – typicky identifikace nedostatečného výkonu při vysoké zátěži, apod.,    </w:t>
            </w:r>
          </w:p>
          <w:p w14:paraId="7F640E2B" w14:textId="2C2491C4" w:rsidR="00724CF8" w:rsidRPr="004F7628" w:rsidRDefault="005A5783" w:rsidP="000D3172">
            <w:pPr>
              <w:keepLines/>
              <w:widowControl w:val="0"/>
              <w:numPr>
                <w:ilvl w:val="0"/>
                <w:numId w:val="46"/>
              </w:numPr>
              <w:spacing w:after="0" w:line="288" w:lineRule="auto"/>
              <w:contextualSpacing/>
              <w:jc w:val="left"/>
              <w:rPr>
                <w:rFonts w:ascii="Calibri" w:hAnsi="Calibri" w:cs="Calibri"/>
                <w:szCs w:val="22"/>
              </w:rPr>
            </w:pPr>
            <w:r w:rsidRPr="004F7628">
              <w:rPr>
                <w:rFonts w:ascii="Calibri" w:hAnsi="Calibri" w:cs="Calibri"/>
                <w:szCs w:val="22"/>
              </w:rPr>
              <w:t>logování a zaznamenávání všech aktivit pracovníků Poskytovatele, v případě, že tyto aktivity není možné zaznamenávat automatizovanými nástroji typu PAM, SIEM,</w:t>
            </w:r>
          </w:p>
          <w:p w14:paraId="11398295" w14:textId="77777777" w:rsidR="00C76FB3" w:rsidRPr="004F7628" w:rsidRDefault="00C76FB3" w:rsidP="000D3172">
            <w:pPr>
              <w:keepLines/>
              <w:widowControl w:val="0"/>
              <w:numPr>
                <w:ilvl w:val="0"/>
                <w:numId w:val="46"/>
              </w:numPr>
              <w:spacing w:after="0" w:line="288" w:lineRule="auto"/>
              <w:contextualSpacing/>
              <w:jc w:val="left"/>
              <w:rPr>
                <w:rFonts w:ascii="Calibri" w:hAnsi="Calibri" w:cs="Calibri"/>
                <w:szCs w:val="22"/>
              </w:rPr>
            </w:pPr>
            <w:r w:rsidRPr="004F7628">
              <w:rPr>
                <w:rFonts w:ascii="Calibri" w:hAnsi="Calibri" w:cs="Calibri"/>
                <w:szCs w:val="22"/>
              </w:rPr>
              <w:t>realizace testování obnovy vybraných zálohovaných systémů (na roční bázi).</w:t>
            </w:r>
          </w:p>
          <w:p w14:paraId="66535682" w14:textId="5CC7B7C6" w:rsidR="00C76FB3" w:rsidRPr="004F7628" w:rsidRDefault="00C76FB3">
            <w:pPr>
              <w:rPr>
                <w:rFonts w:ascii="Calibri" w:hAnsi="Calibri" w:cs="Calibri"/>
                <w:szCs w:val="22"/>
              </w:rPr>
            </w:pPr>
            <w:r w:rsidRPr="004F7628">
              <w:rPr>
                <w:rFonts w:ascii="Calibri" w:hAnsi="Calibri" w:cs="Calibri"/>
                <w:szCs w:val="22"/>
              </w:rPr>
              <w:t>Tímto není nijak omezena povinnost Poskytovatele implementovat v souvislosti se zajištěním Služeb dle katalogového listu procesy dle metodiky ITIL v4.</w:t>
            </w:r>
          </w:p>
          <w:p w14:paraId="262AA4E7" w14:textId="40794167" w:rsidR="00C76FB3" w:rsidRPr="004F7628" w:rsidRDefault="00C76FB3" w:rsidP="00F94CE0">
            <w:pPr>
              <w:rPr>
                <w:rFonts w:ascii="Calibri" w:hAnsi="Calibri" w:cs="Calibri"/>
                <w:szCs w:val="22"/>
              </w:rPr>
            </w:pPr>
            <w:r w:rsidRPr="004F7628">
              <w:rPr>
                <w:rFonts w:ascii="Calibri" w:hAnsi="Calibri" w:cs="Calibri"/>
                <w:szCs w:val="22"/>
              </w:rPr>
              <w:t xml:space="preserve">Administrativa spojená s provozem a rozvojem, tvorba výkazů či nabídek, odhady pracnosti atd. jsou součástí ceny dle </w:t>
            </w:r>
            <w:r w:rsidR="00DF724B" w:rsidRPr="004F7628">
              <w:rPr>
                <w:rFonts w:ascii="Calibri" w:hAnsi="Calibri" w:cs="Calibri"/>
                <w:szCs w:val="22"/>
              </w:rPr>
              <w:t>čl. 17</w:t>
            </w:r>
            <w:r w:rsidRPr="004F7628">
              <w:rPr>
                <w:rFonts w:ascii="Calibri" w:hAnsi="Calibri" w:cs="Calibri"/>
                <w:szCs w:val="22"/>
              </w:rPr>
              <w:t xml:space="preserve"> Smlouvy.</w:t>
            </w:r>
          </w:p>
          <w:p w14:paraId="4D04E611" w14:textId="77777777" w:rsidR="00C76FB3" w:rsidRPr="004F7628" w:rsidRDefault="00C76FB3">
            <w:pPr>
              <w:rPr>
                <w:rFonts w:ascii="Calibri" w:hAnsi="Calibri" w:cs="Calibri"/>
                <w:szCs w:val="22"/>
                <w:highlight w:val="cyan"/>
              </w:rPr>
            </w:pPr>
            <w:r w:rsidRPr="004F7628">
              <w:rPr>
                <w:rFonts w:ascii="Calibri" w:hAnsi="Calibri" w:cs="Calibri"/>
                <w:szCs w:val="22"/>
              </w:rPr>
              <w:t>Veškeré činnosti dle přílohy č. 2 Smlouvy jsou součástí Paušálních služeb, není-li výslovně uvedeno jinak.</w:t>
            </w:r>
          </w:p>
        </w:tc>
      </w:tr>
      <w:tr w:rsidR="00C76FB3" w:rsidRPr="004F7628" w14:paraId="1729AA64" w14:textId="77777777" w:rsidTr="00F9417D">
        <w:tc>
          <w:tcPr>
            <w:tcW w:w="562" w:type="dxa"/>
          </w:tcPr>
          <w:p w14:paraId="6BDCF330" w14:textId="77777777" w:rsidR="00C76FB3" w:rsidRPr="004F7628" w:rsidRDefault="00C76FB3" w:rsidP="00F94CE0">
            <w:pPr>
              <w:rPr>
                <w:rFonts w:ascii="Calibri" w:hAnsi="Calibri" w:cs="Calibri"/>
                <w:szCs w:val="22"/>
              </w:rPr>
            </w:pPr>
            <w:r w:rsidRPr="004F7628">
              <w:rPr>
                <w:rFonts w:ascii="Calibri" w:hAnsi="Calibri" w:cs="Calibri"/>
                <w:szCs w:val="22"/>
              </w:rPr>
              <w:lastRenderedPageBreak/>
              <w:t>10</w:t>
            </w:r>
          </w:p>
        </w:tc>
        <w:tc>
          <w:tcPr>
            <w:tcW w:w="3119" w:type="dxa"/>
          </w:tcPr>
          <w:p w14:paraId="166A7067" w14:textId="1E414BDC" w:rsidR="00C76FB3" w:rsidRPr="004F7628" w:rsidRDefault="00C76FB3" w:rsidP="00F94CE0">
            <w:pPr>
              <w:rPr>
                <w:rFonts w:ascii="Calibri" w:hAnsi="Calibri" w:cs="Calibri"/>
                <w:szCs w:val="22"/>
              </w:rPr>
            </w:pPr>
            <w:r w:rsidRPr="004F7628">
              <w:rPr>
                <w:rFonts w:ascii="Calibri" w:hAnsi="Calibri" w:cs="Calibri"/>
                <w:szCs w:val="22"/>
              </w:rPr>
              <w:t>Požadovaná úroveň Služeb</w:t>
            </w:r>
          </w:p>
        </w:tc>
        <w:tc>
          <w:tcPr>
            <w:tcW w:w="6095" w:type="dxa"/>
          </w:tcPr>
          <w:p w14:paraId="0C66CB8E" w14:textId="2C69B971" w:rsidR="00C76FB3" w:rsidRPr="004F7628" w:rsidRDefault="00C76FB3">
            <w:pPr>
              <w:rPr>
                <w:rFonts w:ascii="Calibri" w:hAnsi="Calibri" w:cs="Calibri"/>
                <w:szCs w:val="22"/>
              </w:rPr>
            </w:pPr>
            <w:r w:rsidRPr="004F7628">
              <w:rPr>
                <w:rFonts w:ascii="Calibri" w:hAnsi="Calibri" w:cs="Calibri"/>
                <w:szCs w:val="22"/>
              </w:rPr>
              <w:t>V souvislosti se zajišťováním Služeb dle katalogového listu je stanovena úroveň Služeb upravující SLA parametry pro Služby poskytované v rámci daného KL. Úroveň Služeb je stanovena v části „Požadovaná úroveň Služeb“.</w:t>
            </w:r>
          </w:p>
          <w:p w14:paraId="5E9BB989" w14:textId="6ADBC037" w:rsidR="00C76FB3" w:rsidRPr="004F7628" w:rsidRDefault="00C76FB3">
            <w:pPr>
              <w:rPr>
                <w:rFonts w:ascii="Calibri" w:hAnsi="Calibri" w:cs="Calibri"/>
                <w:szCs w:val="22"/>
              </w:rPr>
            </w:pPr>
            <w:r w:rsidRPr="004F7628">
              <w:rPr>
                <w:rFonts w:ascii="Calibri" w:hAnsi="Calibri" w:cs="Calibri"/>
                <w:szCs w:val="22"/>
              </w:rPr>
              <w:t>Tímto není nijak omezena povinnost Poskytovatele stanovit četnost</w:t>
            </w:r>
            <w:r w:rsidR="007142EE" w:rsidRPr="004F7628">
              <w:rPr>
                <w:rFonts w:ascii="Calibri" w:hAnsi="Calibri" w:cs="Calibri"/>
                <w:szCs w:val="22"/>
              </w:rPr>
              <w:t xml:space="preserve"> </w:t>
            </w:r>
            <w:r w:rsidRPr="004F7628">
              <w:rPr>
                <w:rFonts w:ascii="Calibri" w:hAnsi="Calibri" w:cs="Calibri"/>
                <w:szCs w:val="22"/>
              </w:rPr>
              <w:t>a další měřitelné parametry procesů a činností, jejichž dodržení je nezbytné pro řádné naplnění všech požadavků stanovených katalogovými listy (vymezenými přílohami č. 1 a 2 této Smlouvy) či souvisí s naplněním jakéhokoliv parametru, či požadavku, který má být vyhodnocován na základě této Smlouvy nebo Zadávací dokumentace.</w:t>
            </w:r>
          </w:p>
        </w:tc>
      </w:tr>
      <w:tr w:rsidR="00C76FB3" w:rsidRPr="004F7628" w14:paraId="5C3F2178" w14:textId="77777777" w:rsidTr="00F9417D">
        <w:tc>
          <w:tcPr>
            <w:tcW w:w="562" w:type="dxa"/>
          </w:tcPr>
          <w:p w14:paraId="347A8E34" w14:textId="77777777" w:rsidR="00C76FB3" w:rsidRPr="004F7628" w:rsidRDefault="00C76FB3" w:rsidP="00F94CE0">
            <w:pPr>
              <w:rPr>
                <w:rFonts w:ascii="Calibri" w:hAnsi="Calibri" w:cs="Calibri"/>
                <w:szCs w:val="22"/>
              </w:rPr>
            </w:pPr>
            <w:r w:rsidRPr="004F7628">
              <w:rPr>
                <w:rFonts w:ascii="Calibri" w:hAnsi="Calibri" w:cs="Calibri"/>
                <w:szCs w:val="22"/>
              </w:rPr>
              <w:t>11</w:t>
            </w:r>
          </w:p>
        </w:tc>
        <w:tc>
          <w:tcPr>
            <w:tcW w:w="3119" w:type="dxa"/>
          </w:tcPr>
          <w:p w14:paraId="5CAE2C7E" w14:textId="77777777" w:rsidR="00C76FB3" w:rsidRPr="004F7628" w:rsidRDefault="00C76FB3" w:rsidP="00F94CE0">
            <w:pPr>
              <w:rPr>
                <w:rFonts w:ascii="Calibri" w:hAnsi="Calibri" w:cs="Calibri"/>
                <w:szCs w:val="22"/>
              </w:rPr>
            </w:pPr>
            <w:r w:rsidRPr="004F7628">
              <w:rPr>
                <w:rFonts w:ascii="Calibri" w:hAnsi="Calibri" w:cs="Calibri"/>
                <w:szCs w:val="22"/>
              </w:rPr>
              <w:t>Nárok na slevu z ceny</w:t>
            </w:r>
          </w:p>
        </w:tc>
        <w:tc>
          <w:tcPr>
            <w:tcW w:w="6095" w:type="dxa"/>
          </w:tcPr>
          <w:p w14:paraId="20EDC22E" w14:textId="565198E7" w:rsidR="00C76FB3" w:rsidRPr="004F7628" w:rsidRDefault="00C76FB3">
            <w:pPr>
              <w:rPr>
                <w:rFonts w:ascii="Calibri" w:hAnsi="Calibri" w:cs="Calibri"/>
                <w:szCs w:val="22"/>
              </w:rPr>
            </w:pPr>
            <w:r w:rsidRPr="004F7628">
              <w:rPr>
                <w:rFonts w:ascii="Calibri" w:hAnsi="Calibri" w:cs="Calibri"/>
                <w:szCs w:val="22"/>
              </w:rPr>
              <w:t xml:space="preserve">V případě porušení SLA definovaných v katalogových listech uvedených v příloze č. </w:t>
            </w:r>
            <w:r w:rsidR="00C124D6" w:rsidRPr="004F7628">
              <w:rPr>
                <w:rFonts w:ascii="Calibri" w:hAnsi="Calibri" w:cs="Calibri"/>
                <w:szCs w:val="22"/>
                <w:lang w:eastAsia="x-none"/>
              </w:rPr>
              <w:t>1</w:t>
            </w:r>
            <w:r w:rsidRPr="004F7628">
              <w:rPr>
                <w:rFonts w:ascii="Calibri" w:hAnsi="Calibri" w:cs="Calibri"/>
                <w:szCs w:val="22"/>
              </w:rPr>
              <w:t xml:space="preserve"> této Smlouvy má Objednatel nárok na slevu z ceny, která bude stanovena v souladu s mechanismem uvedeným v příslušném katalogovém listu a </w:t>
            </w:r>
            <w:r w:rsidR="003961D6" w:rsidRPr="004F7628">
              <w:rPr>
                <w:rFonts w:ascii="Calibri" w:hAnsi="Calibri" w:cs="Calibri"/>
                <w:szCs w:val="22"/>
                <w:lang w:eastAsia="x-none"/>
              </w:rPr>
              <w:t>v tabulce</w:t>
            </w:r>
            <w:r w:rsidR="003961D6" w:rsidRPr="004F7628">
              <w:rPr>
                <w:rFonts w:ascii="Calibri" w:hAnsi="Calibri" w:cs="Calibri"/>
                <w:szCs w:val="22"/>
              </w:rPr>
              <w:t xml:space="preserve"> č. </w:t>
            </w:r>
            <w:r w:rsidR="003961D6" w:rsidRPr="004F7628">
              <w:rPr>
                <w:rFonts w:ascii="Calibri" w:hAnsi="Calibri" w:cs="Calibri"/>
                <w:szCs w:val="22"/>
                <w:lang w:eastAsia="x-none"/>
              </w:rPr>
              <w:t>3</w:t>
            </w:r>
            <w:r w:rsidR="003961D6" w:rsidRPr="004F7628">
              <w:rPr>
                <w:rFonts w:ascii="Calibri" w:hAnsi="Calibri" w:cs="Calibri"/>
                <w:szCs w:val="22"/>
              </w:rPr>
              <w:t xml:space="preserve"> této </w:t>
            </w:r>
            <w:r w:rsidR="003961D6" w:rsidRPr="004F7628">
              <w:rPr>
                <w:rFonts w:ascii="Calibri" w:hAnsi="Calibri" w:cs="Calibri"/>
                <w:szCs w:val="22"/>
                <w:lang w:eastAsia="x-none"/>
              </w:rPr>
              <w:t xml:space="preserve">přílohy </w:t>
            </w:r>
            <w:r w:rsidRPr="004F7628">
              <w:rPr>
                <w:rFonts w:ascii="Calibri" w:hAnsi="Calibri" w:cs="Calibri"/>
                <w:szCs w:val="22"/>
              </w:rPr>
              <w:t>Smlouvy.</w:t>
            </w:r>
          </w:p>
        </w:tc>
      </w:tr>
      <w:tr w:rsidR="00C76FB3" w:rsidRPr="004F7628" w14:paraId="096C83BE" w14:textId="77777777" w:rsidTr="00F9417D">
        <w:tc>
          <w:tcPr>
            <w:tcW w:w="562" w:type="dxa"/>
          </w:tcPr>
          <w:p w14:paraId="7CF3F2B9" w14:textId="77777777" w:rsidR="00C76FB3" w:rsidRPr="004F7628" w:rsidRDefault="00C76FB3" w:rsidP="00F94CE0">
            <w:pPr>
              <w:rPr>
                <w:rFonts w:ascii="Calibri" w:hAnsi="Calibri" w:cs="Calibri"/>
                <w:szCs w:val="22"/>
              </w:rPr>
            </w:pPr>
            <w:r w:rsidRPr="004F7628">
              <w:rPr>
                <w:rFonts w:ascii="Calibri" w:hAnsi="Calibri" w:cs="Calibri"/>
                <w:szCs w:val="22"/>
              </w:rPr>
              <w:t>12</w:t>
            </w:r>
          </w:p>
        </w:tc>
        <w:tc>
          <w:tcPr>
            <w:tcW w:w="3119" w:type="dxa"/>
          </w:tcPr>
          <w:p w14:paraId="35B3A642" w14:textId="77777777" w:rsidR="00C76FB3" w:rsidRPr="004F7628" w:rsidRDefault="00C76FB3" w:rsidP="00F94CE0">
            <w:pPr>
              <w:rPr>
                <w:rFonts w:ascii="Calibri" w:hAnsi="Calibri" w:cs="Calibri"/>
                <w:szCs w:val="22"/>
              </w:rPr>
            </w:pPr>
            <w:r w:rsidRPr="004F7628">
              <w:rPr>
                <w:rFonts w:ascii="Calibri" w:hAnsi="Calibri" w:cs="Calibri"/>
                <w:szCs w:val="22"/>
              </w:rPr>
              <w:t xml:space="preserve">Provozní doba </w:t>
            </w:r>
          </w:p>
        </w:tc>
        <w:tc>
          <w:tcPr>
            <w:tcW w:w="6095" w:type="dxa"/>
          </w:tcPr>
          <w:p w14:paraId="47FDFFFA" w14:textId="1363CC62" w:rsidR="00C76FB3" w:rsidRPr="004F7628" w:rsidRDefault="00C76FB3">
            <w:pPr>
              <w:rPr>
                <w:rFonts w:ascii="Calibri" w:hAnsi="Calibri" w:cs="Calibri"/>
                <w:szCs w:val="22"/>
              </w:rPr>
            </w:pPr>
            <w:r w:rsidRPr="004F7628">
              <w:rPr>
                <w:rFonts w:ascii="Calibri" w:hAnsi="Calibri" w:cs="Calibri"/>
                <w:szCs w:val="22"/>
              </w:rPr>
              <w:t>Je-li v textu stanovena provozní doba, vykládá se následovně:</w:t>
            </w:r>
          </w:p>
          <w:p w14:paraId="7651F707" w14:textId="76A485BE" w:rsidR="00C76FB3" w:rsidRPr="004F7628" w:rsidRDefault="00C76FB3" w:rsidP="000D3172">
            <w:pPr>
              <w:numPr>
                <w:ilvl w:val="0"/>
                <w:numId w:val="45"/>
              </w:numPr>
              <w:spacing w:after="0" w:line="240" w:lineRule="auto"/>
              <w:rPr>
                <w:rFonts w:ascii="Calibri" w:hAnsi="Calibri" w:cs="Calibri"/>
                <w:szCs w:val="22"/>
              </w:rPr>
            </w:pPr>
            <w:r w:rsidRPr="004F7628">
              <w:rPr>
                <w:rFonts w:ascii="Calibri" w:hAnsi="Calibri" w:cs="Calibri"/>
                <w:szCs w:val="22"/>
              </w:rPr>
              <w:t xml:space="preserve">7 x 24 (0 – 24 h) znamená 7 dní v týdnu </w:t>
            </w:r>
            <w:r w:rsidRPr="004F7628">
              <w:rPr>
                <w:rFonts w:ascii="Calibri" w:eastAsia="Calibri" w:hAnsi="Calibri" w:cs="Calibri"/>
                <w:szCs w:val="22"/>
                <w:lang w:eastAsia="x-none"/>
              </w:rPr>
              <w:t xml:space="preserve">po </w:t>
            </w:r>
            <w:r w:rsidRPr="004F7628">
              <w:rPr>
                <w:rFonts w:ascii="Calibri" w:hAnsi="Calibri" w:cs="Calibri"/>
                <w:szCs w:val="22"/>
              </w:rPr>
              <w:t xml:space="preserve">24 </w:t>
            </w:r>
            <w:r w:rsidRPr="004F7628">
              <w:rPr>
                <w:rFonts w:ascii="Calibri" w:eastAsia="Calibri" w:hAnsi="Calibri" w:cs="Calibri"/>
                <w:szCs w:val="22"/>
                <w:lang w:eastAsia="x-none"/>
              </w:rPr>
              <w:t>hodinách</w:t>
            </w:r>
          </w:p>
          <w:p w14:paraId="417EC63F" w14:textId="77777777" w:rsidR="00C76FB3" w:rsidRPr="004F7628" w:rsidRDefault="00C76FB3" w:rsidP="000D3172">
            <w:pPr>
              <w:numPr>
                <w:ilvl w:val="0"/>
                <w:numId w:val="45"/>
              </w:numPr>
              <w:spacing w:after="0" w:line="240" w:lineRule="auto"/>
              <w:rPr>
                <w:rFonts w:ascii="Calibri" w:hAnsi="Calibri" w:cs="Calibri"/>
                <w:szCs w:val="22"/>
              </w:rPr>
            </w:pPr>
            <w:r w:rsidRPr="004F7628">
              <w:rPr>
                <w:rFonts w:ascii="Calibri" w:hAnsi="Calibri" w:cs="Calibri"/>
                <w:szCs w:val="22"/>
              </w:rPr>
              <w:t>5 x 16 (6 – 22 h) znamená pondělí až pátek (i během dnů pracovního klidu) od 6:00 hod do 22:00 hod.</w:t>
            </w:r>
          </w:p>
          <w:p w14:paraId="37883EB9" w14:textId="77777777" w:rsidR="00C76FB3" w:rsidRPr="004F7628" w:rsidRDefault="00C76FB3" w:rsidP="000D3172">
            <w:pPr>
              <w:numPr>
                <w:ilvl w:val="0"/>
                <w:numId w:val="45"/>
              </w:numPr>
              <w:spacing w:after="0" w:line="240" w:lineRule="auto"/>
              <w:rPr>
                <w:rFonts w:ascii="Calibri" w:hAnsi="Calibri" w:cs="Calibri"/>
                <w:szCs w:val="22"/>
              </w:rPr>
            </w:pPr>
            <w:r w:rsidRPr="004F7628">
              <w:rPr>
                <w:rFonts w:ascii="Calibri" w:hAnsi="Calibri" w:cs="Calibri"/>
                <w:szCs w:val="22"/>
              </w:rPr>
              <w:t>5 x 12 (6 – 18 h) znamená v pondělí až pátek (i během dnů pracovního klidu) od 6:00 hod do 18:00 hod.</w:t>
            </w:r>
          </w:p>
          <w:p w14:paraId="00DAFEE6" w14:textId="77777777" w:rsidR="00C76FB3" w:rsidRPr="004F7628" w:rsidRDefault="00C76FB3" w:rsidP="000D3172">
            <w:pPr>
              <w:numPr>
                <w:ilvl w:val="0"/>
                <w:numId w:val="45"/>
              </w:numPr>
              <w:spacing w:after="0" w:line="240" w:lineRule="auto"/>
              <w:rPr>
                <w:rFonts w:ascii="Calibri" w:hAnsi="Calibri" w:cs="Calibri"/>
                <w:szCs w:val="22"/>
              </w:rPr>
            </w:pPr>
            <w:r w:rsidRPr="004F7628">
              <w:rPr>
                <w:rFonts w:ascii="Calibri" w:hAnsi="Calibri" w:cs="Calibri"/>
                <w:szCs w:val="22"/>
              </w:rPr>
              <w:t>5 x 8 (8 – 16 h) znamená v pondělí až pátek (i během dnů pracovního klidu) od 8:00 hod do 16:00 hod.</w:t>
            </w:r>
          </w:p>
          <w:p w14:paraId="6C71802A" w14:textId="77777777" w:rsidR="00C76FB3" w:rsidRPr="004F7628" w:rsidRDefault="00C76FB3">
            <w:pPr>
              <w:rPr>
                <w:rFonts w:ascii="Calibri" w:hAnsi="Calibri" w:cs="Calibri"/>
                <w:szCs w:val="22"/>
              </w:rPr>
            </w:pPr>
            <w:r w:rsidRPr="004F7628">
              <w:rPr>
                <w:rFonts w:ascii="Calibri" w:hAnsi="Calibri" w:cs="Calibri"/>
                <w:szCs w:val="22"/>
              </w:rPr>
              <w:t>V kontextu provozní doby je uplatňováno následující:</w:t>
            </w:r>
          </w:p>
          <w:p w14:paraId="594EB774" w14:textId="7934E7EB" w:rsidR="00C76FB3" w:rsidRPr="004F7628" w:rsidRDefault="00C76FB3" w:rsidP="000D3172">
            <w:pPr>
              <w:numPr>
                <w:ilvl w:val="0"/>
                <w:numId w:val="44"/>
              </w:numPr>
              <w:spacing w:after="0" w:line="240" w:lineRule="auto"/>
              <w:jc w:val="left"/>
              <w:rPr>
                <w:rFonts w:ascii="Calibri" w:hAnsi="Calibri" w:cs="Calibri"/>
                <w:szCs w:val="22"/>
              </w:rPr>
            </w:pPr>
            <w:r w:rsidRPr="004F7628">
              <w:rPr>
                <w:rFonts w:ascii="Calibri" w:hAnsi="Calibri" w:cs="Calibri"/>
                <w:szCs w:val="22"/>
              </w:rPr>
              <w:lastRenderedPageBreak/>
              <w:t xml:space="preserve">Dojde-li k nahlášení požadavku mimo provozní dobu </w:t>
            </w:r>
            <w:r w:rsidRPr="004F7628">
              <w:rPr>
                <w:rFonts w:ascii="Calibri" w:eastAsia="Calibri" w:hAnsi="Calibri" w:cs="Calibri"/>
                <w:szCs w:val="22"/>
                <w:lang w:eastAsia="x-none"/>
              </w:rPr>
              <w:t>Služby</w:t>
            </w:r>
            <w:r w:rsidRPr="004F7628">
              <w:rPr>
                <w:rFonts w:ascii="Calibri" w:hAnsi="Calibri" w:cs="Calibri"/>
                <w:szCs w:val="22"/>
              </w:rPr>
              <w:t xml:space="preserve"> nebo rozhraní, reakční doby pro odpověď a vyřešení se počítají od okamžiku zahájení provozní doby rozhraní nebo </w:t>
            </w:r>
            <w:r w:rsidRPr="004F7628">
              <w:rPr>
                <w:rFonts w:ascii="Calibri" w:eastAsia="Calibri" w:hAnsi="Calibri" w:cs="Calibri"/>
                <w:szCs w:val="22"/>
                <w:lang w:eastAsia="x-none"/>
              </w:rPr>
              <w:t>Služby</w:t>
            </w:r>
            <w:r w:rsidRPr="004F7628">
              <w:rPr>
                <w:rFonts w:ascii="Calibri" w:hAnsi="Calibri" w:cs="Calibri"/>
                <w:szCs w:val="22"/>
              </w:rPr>
              <w:t>.</w:t>
            </w:r>
          </w:p>
          <w:p w14:paraId="3BE0CD9C" w14:textId="7DB218E7" w:rsidR="00C76FB3" w:rsidRPr="004F7628" w:rsidRDefault="00C76FB3" w:rsidP="000D3172">
            <w:pPr>
              <w:numPr>
                <w:ilvl w:val="0"/>
                <w:numId w:val="44"/>
              </w:numPr>
              <w:spacing w:after="0" w:line="240" w:lineRule="auto"/>
              <w:jc w:val="left"/>
              <w:rPr>
                <w:rFonts w:ascii="Calibri" w:hAnsi="Calibri" w:cs="Calibri"/>
                <w:szCs w:val="22"/>
              </w:rPr>
            </w:pPr>
            <w:r w:rsidRPr="004F7628">
              <w:rPr>
                <w:rFonts w:ascii="Calibri" w:hAnsi="Calibri" w:cs="Calibri"/>
                <w:szCs w:val="22"/>
              </w:rPr>
              <w:t xml:space="preserve">Reakční doby pro odpověď a vyřešení se počítají pouze v rámci provozní doby rozhraní nebo </w:t>
            </w:r>
            <w:r w:rsidRPr="004F7628">
              <w:rPr>
                <w:rFonts w:ascii="Calibri" w:eastAsia="Calibri" w:hAnsi="Calibri" w:cs="Calibri"/>
                <w:szCs w:val="22"/>
                <w:lang w:eastAsia="x-none"/>
              </w:rPr>
              <w:t>Služby</w:t>
            </w:r>
            <w:r w:rsidRPr="004F7628">
              <w:rPr>
                <w:rFonts w:ascii="Calibri" w:hAnsi="Calibri" w:cs="Calibri"/>
                <w:szCs w:val="22"/>
              </w:rPr>
              <w:t>.</w:t>
            </w:r>
          </w:p>
          <w:p w14:paraId="3A3CA5CD" w14:textId="236F9D37" w:rsidR="00C76FB3" w:rsidRPr="004F7628" w:rsidRDefault="00C76FB3" w:rsidP="000D3172">
            <w:pPr>
              <w:numPr>
                <w:ilvl w:val="0"/>
                <w:numId w:val="44"/>
              </w:numPr>
              <w:spacing w:after="0" w:line="240" w:lineRule="auto"/>
              <w:jc w:val="left"/>
              <w:rPr>
                <w:rFonts w:ascii="Calibri" w:hAnsi="Calibri" w:cs="Calibri"/>
                <w:szCs w:val="22"/>
              </w:rPr>
            </w:pPr>
            <w:r w:rsidRPr="004F7628">
              <w:rPr>
                <w:rFonts w:ascii="Calibri" w:hAnsi="Calibri" w:cs="Calibri"/>
                <w:szCs w:val="22"/>
              </w:rPr>
              <w:t xml:space="preserve">Doba odpovědí je rozdíl v čase mezi </w:t>
            </w:r>
            <w:r w:rsidRPr="004F7628">
              <w:rPr>
                <w:rFonts w:ascii="Calibri" w:eastAsia="Calibri" w:hAnsi="Calibri" w:cs="Calibri"/>
                <w:szCs w:val="22"/>
                <w:lang w:eastAsia="x-none"/>
              </w:rPr>
              <w:t>předáním</w:t>
            </w:r>
            <w:r w:rsidRPr="004F7628">
              <w:rPr>
                <w:rFonts w:ascii="Calibri" w:hAnsi="Calibri" w:cs="Calibri"/>
                <w:szCs w:val="22"/>
              </w:rPr>
              <w:t xml:space="preserve"> požadavku Poskytovateli a dobou potvrzeni jeho </w:t>
            </w:r>
            <w:r w:rsidRPr="004F7628">
              <w:rPr>
                <w:rFonts w:ascii="Calibri" w:eastAsia="Calibri" w:hAnsi="Calibri" w:cs="Calibri"/>
                <w:szCs w:val="22"/>
                <w:lang w:eastAsia="x-none"/>
              </w:rPr>
              <w:t>přijetí</w:t>
            </w:r>
            <w:r w:rsidRPr="004F7628">
              <w:rPr>
                <w:rFonts w:ascii="Calibri" w:hAnsi="Calibri" w:cs="Calibri"/>
                <w:szCs w:val="22"/>
              </w:rPr>
              <w:t xml:space="preserve"> Poskytovatelem.</w:t>
            </w:r>
          </w:p>
          <w:p w14:paraId="43B171EE" w14:textId="0BEF09F8" w:rsidR="00C76FB3" w:rsidRPr="004F7628" w:rsidRDefault="00C76FB3" w:rsidP="000D3172">
            <w:pPr>
              <w:numPr>
                <w:ilvl w:val="0"/>
                <w:numId w:val="44"/>
              </w:numPr>
              <w:spacing w:after="0" w:line="240" w:lineRule="auto"/>
              <w:jc w:val="left"/>
              <w:rPr>
                <w:rFonts w:ascii="Calibri" w:hAnsi="Calibri" w:cs="Calibri"/>
                <w:szCs w:val="22"/>
              </w:rPr>
            </w:pPr>
            <w:r w:rsidRPr="004F7628">
              <w:rPr>
                <w:rFonts w:ascii="Calibri" w:hAnsi="Calibri" w:cs="Calibri"/>
                <w:szCs w:val="22"/>
              </w:rPr>
              <w:t xml:space="preserve">Poskytovatel je povinen zajistit standardní dostupnost spravovaných systémů i mimo provozní dobu systému a provádět pouze odstávky schválené Objednatelem. Případná nedostupnost mimo provozní dobu rozhraní nebo </w:t>
            </w:r>
            <w:r w:rsidRPr="004F7628">
              <w:rPr>
                <w:rFonts w:ascii="Calibri" w:eastAsia="Calibri" w:hAnsi="Calibri" w:cs="Calibri"/>
                <w:szCs w:val="22"/>
                <w:lang w:eastAsia="x-none"/>
              </w:rPr>
              <w:t>Služby</w:t>
            </w:r>
            <w:r w:rsidRPr="004F7628">
              <w:rPr>
                <w:rFonts w:ascii="Calibri" w:hAnsi="Calibri" w:cs="Calibri"/>
                <w:szCs w:val="22"/>
              </w:rPr>
              <w:t xml:space="preserve"> nebude zahrnuta v rámci SLA.</w:t>
            </w:r>
          </w:p>
        </w:tc>
      </w:tr>
      <w:tr w:rsidR="00C76FB3" w:rsidRPr="004F7628" w14:paraId="58D4A3C6" w14:textId="77777777" w:rsidTr="00F9417D">
        <w:tc>
          <w:tcPr>
            <w:tcW w:w="562" w:type="dxa"/>
          </w:tcPr>
          <w:p w14:paraId="2306C00E" w14:textId="77777777" w:rsidR="00C76FB3" w:rsidRPr="004F7628" w:rsidRDefault="00C76FB3" w:rsidP="00F94CE0">
            <w:pPr>
              <w:rPr>
                <w:rFonts w:ascii="Calibri" w:hAnsi="Calibri" w:cs="Calibri"/>
                <w:szCs w:val="22"/>
              </w:rPr>
            </w:pPr>
            <w:r w:rsidRPr="004F7628">
              <w:rPr>
                <w:rFonts w:ascii="Calibri" w:hAnsi="Calibri" w:cs="Calibri"/>
                <w:szCs w:val="22"/>
              </w:rPr>
              <w:lastRenderedPageBreak/>
              <w:t>13</w:t>
            </w:r>
          </w:p>
        </w:tc>
        <w:tc>
          <w:tcPr>
            <w:tcW w:w="3119" w:type="dxa"/>
          </w:tcPr>
          <w:p w14:paraId="55029D1F" w14:textId="77777777" w:rsidR="00C76FB3" w:rsidRPr="004F7628" w:rsidRDefault="00C76FB3" w:rsidP="00F94CE0">
            <w:pPr>
              <w:rPr>
                <w:rFonts w:ascii="Calibri" w:hAnsi="Calibri" w:cs="Calibri"/>
                <w:szCs w:val="22"/>
              </w:rPr>
            </w:pPr>
            <w:r w:rsidRPr="004F7628">
              <w:rPr>
                <w:rFonts w:ascii="Calibri" w:hAnsi="Calibri" w:cs="Calibri"/>
                <w:szCs w:val="22"/>
              </w:rPr>
              <w:t>Odstávky</w:t>
            </w:r>
          </w:p>
        </w:tc>
        <w:tc>
          <w:tcPr>
            <w:tcW w:w="6095" w:type="dxa"/>
          </w:tcPr>
          <w:p w14:paraId="60528567" w14:textId="6C5E3167" w:rsidR="00C76FB3" w:rsidRPr="004F7628" w:rsidRDefault="00C76FB3" w:rsidP="00F94CE0">
            <w:pPr>
              <w:rPr>
                <w:rFonts w:ascii="Calibri" w:hAnsi="Calibri" w:cs="Calibri"/>
                <w:szCs w:val="22"/>
              </w:rPr>
            </w:pPr>
            <w:r w:rsidRPr="004F7628">
              <w:rPr>
                <w:rFonts w:ascii="Calibri" w:hAnsi="Calibri" w:cs="Calibri"/>
                <w:szCs w:val="22"/>
              </w:rPr>
              <w:t>Realizace plánované odstávky podléhá schválení Objednatele. Doba plánované odstávky se nepočítá do nedostupnosti Služeb.</w:t>
            </w:r>
          </w:p>
        </w:tc>
      </w:tr>
      <w:tr w:rsidR="00C76FB3" w:rsidRPr="004F7628" w14:paraId="410E6D39" w14:textId="77777777" w:rsidTr="00F9417D">
        <w:tc>
          <w:tcPr>
            <w:tcW w:w="562" w:type="dxa"/>
          </w:tcPr>
          <w:p w14:paraId="709BB739" w14:textId="77777777" w:rsidR="00C76FB3" w:rsidRPr="004F7628" w:rsidRDefault="00C76FB3" w:rsidP="00F94CE0">
            <w:pPr>
              <w:rPr>
                <w:rFonts w:ascii="Calibri" w:hAnsi="Calibri" w:cs="Calibri"/>
                <w:szCs w:val="22"/>
              </w:rPr>
            </w:pPr>
            <w:r w:rsidRPr="004F7628">
              <w:rPr>
                <w:rFonts w:ascii="Calibri" w:hAnsi="Calibri" w:cs="Calibri"/>
                <w:szCs w:val="22"/>
              </w:rPr>
              <w:t>14</w:t>
            </w:r>
          </w:p>
        </w:tc>
        <w:tc>
          <w:tcPr>
            <w:tcW w:w="3119" w:type="dxa"/>
          </w:tcPr>
          <w:p w14:paraId="20D0ECD0" w14:textId="77777777" w:rsidR="00C76FB3" w:rsidRPr="004F7628" w:rsidRDefault="00C76FB3" w:rsidP="00F94CE0">
            <w:pPr>
              <w:rPr>
                <w:rFonts w:ascii="Calibri" w:hAnsi="Calibri" w:cs="Calibri"/>
                <w:szCs w:val="22"/>
              </w:rPr>
            </w:pPr>
            <w:r w:rsidRPr="004F7628">
              <w:rPr>
                <w:rFonts w:ascii="Calibri" w:hAnsi="Calibri" w:cs="Calibri"/>
                <w:szCs w:val="22"/>
              </w:rPr>
              <w:t>Testovací scénáře pro monitoring</w:t>
            </w:r>
          </w:p>
        </w:tc>
        <w:tc>
          <w:tcPr>
            <w:tcW w:w="6095" w:type="dxa"/>
          </w:tcPr>
          <w:p w14:paraId="0A1998A5" w14:textId="06CED6C0" w:rsidR="00C76FB3" w:rsidRPr="004F7628" w:rsidRDefault="00C76FB3" w:rsidP="00F94CE0">
            <w:pPr>
              <w:rPr>
                <w:rFonts w:ascii="Calibri" w:hAnsi="Calibri" w:cs="Calibri"/>
                <w:szCs w:val="22"/>
              </w:rPr>
            </w:pPr>
            <w:r w:rsidRPr="004F7628">
              <w:rPr>
                <w:rFonts w:ascii="Calibri" w:hAnsi="Calibri" w:cs="Calibri"/>
                <w:szCs w:val="22"/>
              </w:rPr>
              <w:t xml:space="preserve">Poskytovatel má povinnost monitorovat veškeré parametry definované zadávací dokumentací a Smlouvou. Nad rámec těchto parametrů musí v rámci aplikačního monitoringu spouštět v domluveném intervalu i testovací scénáře, které mu budou Objednatelem předány v rámci fáze </w:t>
            </w:r>
            <w:r w:rsidR="007F2B26" w:rsidRPr="004F7628">
              <w:rPr>
                <w:rFonts w:ascii="Calibri" w:hAnsi="Calibri" w:cs="Calibri"/>
                <w:szCs w:val="22"/>
              </w:rPr>
              <w:t>inicializace</w:t>
            </w:r>
            <w:r w:rsidR="00C8171C" w:rsidRPr="004F7628">
              <w:rPr>
                <w:rFonts w:ascii="Calibri" w:hAnsi="Calibri" w:cs="Calibri"/>
                <w:szCs w:val="22"/>
              </w:rPr>
              <w:t xml:space="preserve"> </w:t>
            </w:r>
            <w:r w:rsidRPr="004F7628">
              <w:rPr>
                <w:rFonts w:ascii="Calibri" w:hAnsi="Calibri" w:cs="Calibri"/>
                <w:szCs w:val="22"/>
              </w:rPr>
              <w:t>i</w:t>
            </w:r>
            <w:r w:rsidR="00C8171C" w:rsidRPr="004F7628">
              <w:rPr>
                <w:rFonts w:ascii="Calibri" w:hAnsi="Calibri" w:cs="Calibri"/>
                <w:szCs w:val="22"/>
              </w:rPr>
              <w:t xml:space="preserve"> dále předávány</w:t>
            </w:r>
            <w:r w:rsidRPr="004F7628">
              <w:rPr>
                <w:rFonts w:ascii="Calibri" w:hAnsi="Calibri" w:cs="Calibri"/>
                <w:szCs w:val="22"/>
              </w:rPr>
              <w:t xml:space="preserve"> v průběhu plnění Služeb. </w:t>
            </w:r>
          </w:p>
          <w:p w14:paraId="5D49AAD3" w14:textId="4E73202F" w:rsidR="00155C2C" w:rsidRPr="004F7628" w:rsidRDefault="00155C2C" w:rsidP="00F94CE0">
            <w:pPr>
              <w:rPr>
                <w:rFonts w:ascii="Calibri" w:hAnsi="Calibri" w:cs="Calibri"/>
                <w:szCs w:val="22"/>
              </w:rPr>
            </w:pPr>
            <w:r w:rsidRPr="004F7628">
              <w:rPr>
                <w:rFonts w:ascii="Calibri" w:hAnsi="Calibri" w:cs="Calibri"/>
                <w:szCs w:val="22"/>
              </w:rPr>
              <w:t>Maximální počet scénářů bude</w:t>
            </w:r>
            <w:r w:rsidR="00F92213" w:rsidRPr="004F7628">
              <w:rPr>
                <w:rFonts w:ascii="Calibri" w:hAnsi="Calibri" w:cs="Calibri"/>
                <w:szCs w:val="22"/>
              </w:rPr>
              <w:t xml:space="preserve">: </w:t>
            </w:r>
            <w:r w:rsidR="00C305BC" w:rsidRPr="004F7628">
              <w:rPr>
                <w:rFonts w:ascii="Calibri" w:hAnsi="Calibri" w:cs="Calibri"/>
                <w:szCs w:val="22"/>
              </w:rPr>
              <w:t>60</w:t>
            </w:r>
          </w:p>
          <w:p w14:paraId="522562FE" w14:textId="77777777" w:rsidR="00444214" w:rsidRPr="004F7628" w:rsidRDefault="00444214" w:rsidP="00444214">
            <w:pPr>
              <w:rPr>
                <w:rFonts w:ascii="Calibri" w:hAnsi="Calibri" w:cs="Calibri"/>
                <w:szCs w:val="22"/>
              </w:rPr>
            </w:pPr>
            <w:r w:rsidRPr="004F7628">
              <w:rPr>
                <w:rFonts w:ascii="Calibri" w:hAnsi="Calibri" w:cs="Calibri"/>
                <w:szCs w:val="22"/>
              </w:rPr>
              <w:t xml:space="preserve">Spouštění testovacích scénářů musí být automatizované, nebo zabezpečené tak, aby provedení scénáře i vyhodnocení probíhalo bez zásahu pracovníků Poskytovatele do konkrétního postupu spouštěného scénáře a do výsledků realizovaného testu. </w:t>
            </w:r>
          </w:p>
          <w:p w14:paraId="5B878C28" w14:textId="77777777" w:rsidR="00444214" w:rsidRPr="004F7628" w:rsidRDefault="00444214" w:rsidP="00F94CE0">
            <w:pPr>
              <w:rPr>
                <w:rFonts w:ascii="Calibri" w:hAnsi="Calibri" w:cs="Calibri"/>
                <w:szCs w:val="22"/>
              </w:rPr>
            </w:pPr>
          </w:p>
          <w:p w14:paraId="1301A472" w14:textId="77777777" w:rsidR="00C76FB3" w:rsidRPr="004F7628" w:rsidRDefault="00C76FB3" w:rsidP="00F94CE0">
            <w:pPr>
              <w:rPr>
                <w:rFonts w:ascii="Calibri" w:hAnsi="Calibri" w:cs="Calibri"/>
                <w:szCs w:val="22"/>
                <w:highlight w:val="cyan"/>
              </w:rPr>
            </w:pPr>
            <w:r w:rsidRPr="004F7628">
              <w:rPr>
                <w:rFonts w:ascii="Calibri" w:hAnsi="Calibri" w:cs="Calibri"/>
                <w:szCs w:val="22"/>
              </w:rPr>
              <w:t xml:space="preserve">Účelem testovacích scénářů je explicitní ověření funkčnosti vybraných funkcionalit jednotlivých aplikací, tj. vada detekovaná testovacím scénářem je vadou aplikace. Vadu detekovanou testovacím scénářem má Poskytovatel povinnost neprodleně zanést do ServiceDesk nástroje </w:t>
            </w:r>
            <w:r w:rsidRPr="004F7628">
              <w:rPr>
                <w:rFonts w:ascii="Calibri" w:hAnsi="Calibri" w:cs="Calibri"/>
                <w:szCs w:val="22"/>
              </w:rPr>
              <w:br/>
              <w:t>a dále řídit její průběh tak, jako by byla detekovaná uživatelem, či Objednatelem.</w:t>
            </w:r>
          </w:p>
        </w:tc>
      </w:tr>
      <w:tr w:rsidR="00C76FB3" w:rsidRPr="004F7628" w14:paraId="17E54748" w14:textId="77777777" w:rsidTr="00F9417D">
        <w:tc>
          <w:tcPr>
            <w:tcW w:w="562" w:type="dxa"/>
          </w:tcPr>
          <w:p w14:paraId="61810C4E" w14:textId="77777777" w:rsidR="00C76FB3" w:rsidRPr="004F7628" w:rsidRDefault="00C76FB3" w:rsidP="00F94CE0">
            <w:pPr>
              <w:rPr>
                <w:rFonts w:ascii="Calibri" w:hAnsi="Calibri" w:cs="Calibri"/>
                <w:szCs w:val="22"/>
              </w:rPr>
            </w:pPr>
            <w:r w:rsidRPr="004F7628">
              <w:rPr>
                <w:rFonts w:ascii="Calibri" w:hAnsi="Calibri" w:cs="Calibri"/>
                <w:szCs w:val="22"/>
              </w:rPr>
              <w:t>15</w:t>
            </w:r>
          </w:p>
        </w:tc>
        <w:tc>
          <w:tcPr>
            <w:tcW w:w="3119" w:type="dxa"/>
          </w:tcPr>
          <w:p w14:paraId="2EC1FC0E" w14:textId="77777777" w:rsidR="00C76FB3" w:rsidRPr="004F7628" w:rsidRDefault="00C76FB3" w:rsidP="00F94CE0">
            <w:pPr>
              <w:rPr>
                <w:rFonts w:ascii="Calibri" w:hAnsi="Calibri" w:cs="Calibri"/>
                <w:szCs w:val="22"/>
              </w:rPr>
            </w:pPr>
            <w:r w:rsidRPr="004F7628">
              <w:rPr>
                <w:rFonts w:ascii="Calibri" w:hAnsi="Calibri" w:cs="Calibri"/>
                <w:szCs w:val="22"/>
              </w:rPr>
              <w:t>Dopad změn aplikací na testovací scénáře</w:t>
            </w:r>
          </w:p>
        </w:tc>
        <w:tc>
          <w:tcPr>
            <w:tcW w:w="6095" w:type="dxa"/>
          </w:tcPr>
          <w:p w14:paraId="62EF7841" w14:textId="77777777" w:rsidR="00C76FB3" w:rsidRPr="004F7628" w:rsidRDefault="00C76FB3" w:rsidP="00F94CE0">
            <w:pPr>
              <w:rPr>
                <w:rFonts w:ascii="Calibri" w:hAnsi="Calibri" w:cs="Calibri"/>
                <w:szCs w:val="22"/>
              </w:rPr>
            </w:pPr>
            <w:r w:rsidRPr="004F7628">
              <w:rPr>
                <w:rFonts w:ascii="Calibri" w:hAnsi="Calibri" w:cs="Calibri"/>
                <w:szCs w:val="22"/>
              </w:rPr>
              <w:t>Má-li jakákoli Poskytovatelem prováděná činnost vliv na funkčnost testovacího scénáře, je povinen informovat o tomto neprodleně Objednatele.</w:t>
            </w:r>
          </w:p>
        </w:tc>
      </w:tr>
      <w:tr w:rsidR="00C76FB3" w:rsidRPr="004F7628" w14:paraId="1CD33FE5" w14:textId="77777777" w:rsidTr="00F9417D">
        <w:tc>
          <w:tcPr>
            <w:tcW w:w="562" w:type="dxa"/>
          </w:tcPr>
          <w:p w14:paraId="51EC5DB0" w14:textId="77777777" w:rsidR="00C76FB3" w:rsidRPr="004F7628" w:rsidRDefault="00C76FB3" w:rsidP="00F94CE0">
            <w:pPr>
              <w:rPr>
                <w:rFonts w:ascii="Calibri" w:hAnsi="Calibri" w:cs="Calibri"/>
                <w:szCs w:val="22"/>
              </w:rPr>
            </w:pPr>
            <w:r w:rsidRPr="004F7628">
              <w:rPr>
                <w:rFonts w:ascii="Calibri" w:hAnsi="Calibri" w:cs="Calibri"/>
                <w:szCs w:val="22"/>
              </w:rPr>
              <w:t>16</w:t>
            </w:r>
          </w:p>
        </w:tc>
        <w:tc>
          <w:tcPr>
            <w:tcW w:w="3119" w:type="dxa"/>
          </w:tcPr>
          <w:p w14:paraId="73D2FC2E" w14:textId="77777777" w:rsidR="00C76FB3" w:rsidRPr="004F7628" w:rsidRDefault="00C76FB3" w:rsidP="00F94CE0">
            <w:pPr>
              <w:rPr>
                <w:rFonts w:ascii="Calibri" w:hAnsi="Calibri" w:cs="Calibri"/>
                <w:szCs w:val="22"/>
              </w:rPr>
            </w:pPr>
            <w:r w:rsidRPr="004F7628">
              <w:rPr>
                <w:rFonts w:ascii="Calibri" w:hAnsi="Calibri" w:cs="Calibri"/>
                <w:szCs w:val="22"/>
              </w:rPr>
              <w:t>Nedostupnost monitoringu</w:t>
            </w:r>
          </w:p>
        </w:tc>
        <w:tc>
          <w:tcPr>
            <w:tcW w:w="6095" w:type="dxa"/>
          </w:tcPr>
          <w:p w14:paraId="0021695A" w14:textId="626200AC" w:rsidR="00C76FB3" w:rsidRPr="004F7628" w:rsidRDefault="00C76FB3" w:rsidP="00F94CE0">
            <w:pPr>
              <w:rPr>
                <w:rFonts w:ascii="Calibri" w:hAnsi="Calibri" w:cs="Calibri"/>
                <w:szCs w:val="22"/>
              </w:rPr>
            </w:pPr>
            <w:r w:rsidRPr="004F7628">
              <w:rPr>
                <w:rFonts w:ascii="Calibri" w:hAnsi="Calibri" w:cs="Calibri"/>
                <w:szCs w:val="22"/>
              </w:rPr>
              <w:t>Nedostupnost či nefunkčnost monitoringu pro Služby v KL je považovaná za nedostupnost Služeb jako celku.</w:t>
            </w:r>
          </w:p>
        </w:tc>
      </w:tr>
      <w:tr w:rsidR="00C76FB3" w:rsidRPr="004F7628" w14:paraId="1E7DED43" w14:textId="77777777" w:rsidTr="00F9417D">
        <w:tc>
          <w:tcPr>
            <w:tcW w:w="562" w:type="dxa"/>
          </w:tcPr>
          <w:p w14:paraId="6F46EF62" w14:textId="77777777" w:rsidR="00C76FB3" w:rsidRPr="004F7628" w:rsidRDefault="00C76FB3" w:rsidP="00F94CE0">
            <w:pPr>
              <w:rPr>
                <w:rFonts w:ascii="Calibri" w:hAnsi="Calibri" w:cs="Calibri"/>
                <w:szCs w:val="22"/>
              </w:rPr>
            </w:pPr>
            <w:r w:rsidRPr="004F7628">
              <w:rPr>
                <w:rFonts w:ascii="Calibri" w:hAnsi="Calibri" w:cs="Calibri"/>
                <w:szCs w:val="22"/>
              </w:rPr>
              <w:t>17</w:t>
            </w:r>
          </w:p>
        </w:tc>
        <w:tc>
          <w:tcPr>
            <w:tcW w:w="3119" w:type="dxa"/>
          </w:tcPr>
          <w:p w14:paraId="0F5A7DDD" w14:textId="1A8FD951" w:rsidR="00C76FB3" w:rsidRPr="004F7628" w:rsidRDefault="000546F5" w:rsidP="00F94CE0">
            <w:pPr>
              <w:rPr>
                <w:rFonts w:ascii="Calibri" w:hAnsi="Calibri" w:cs="Calibri"/>
                <w:szCs w:val="22"/>
              </w:rPr>
            </w:pPr>
            <w:r w:rsidRPr="004F7628">
              <w:rPr>
                <w:rFonts w:ascii="Calibri" w:hAnsi="Calibri" w:cs="Calibri"/>
                <w:szCs w:val="22"/>
              </w:rPr>
              <w:t xml:space="preserve">Aktualizace </w:t>
            </w:r>
            <w:r w:rsidR="00C76FB3" w:rsidRPr="004F7628">
              <w:rPr>
                <w:rFonts w:ascii="Calibri" w:hAnsi="Calibri" w:cs="Calibri"/>
                <w:szCs w:val="22"/>
              </w:rPr>
              <w:t xml:space="preserve">zdrojových kódů a </w:t>
            </w:r>
            <w:r w:rsidR="008C4C71" w:rsidRPr="004F7628">
              <w:rPr>
                <w:rFonts w:ascii="Calibri" w:hAnsi="Calibri" w:cs="Calibri"/>
                <w:szCs w:val="22"/>
              </w:rPr>
              <w:t xml:space="preserve">údržba </w:t>
            </w:r>
            <w:r w:rsidR="00C76FB3" w:rsidRPr="004F7628">
              <w:rPr>
                <w:rFonts w:ascii="Calibri" w:hAnsi="Calibri" w:cs="Calibri"/>
                <w:szCs w:val="22"/>
              </w:rPr>
              <w:t>aktuál</w:t>
            </w:r>
            <w:r w:rsidR="00F85BAE" w:rsidRPr="004F7628">
              <w:rPr>
                <w:rFonts w:ascii="Calibri" w:hAnsi="Calibri" w:cs="Calibri"/>
                <w:szCs w:val="22"/>
              </w:rPr>
              <w:t>ní</w:t>
            </w:r>
            <w:r w:rsidR="00C76FB3" w:rsidRPr="004F7628">
              <w:rPr>
                <w:rFonts w:ascii="Calibri" w:hAnsi="Calibri" w:cs="Calibri"/>
                <w:szCs w:val="22"/>
              </w:rPr>
              <w:t xml:space="preserve"> dokumentace</w:t>
            </w:r>
          </w:p>
        </w:tc>
        <w:tc>
          <w:tcPr>
            <w:tcW w:w="6095" w:type="dxa"/>
          </w:tcPr>
          <w:p w14:paraId="12FF6191" w14:textId="73600106" w:rsidR="001534C0" w:rsidRPr="004F7628" w:rsidRDefault="00F85BAE" w:rsidP="001534C0">
            <w:pPr>
              <w:rPr>
                <w:rFonts w:ascii="Calibri" w:hAnsi="Calibri" w:cs="Calibri"/>
                <w:szCs w:val="22"/>
              </w:rPr>
            </w:pPr>
            <w:r w:rsidRPr="004F7628">
              <w:rPr>
                <w:rFonts w:ascii="Calibri" w:hAnsi="Calibri" w:cs="Calibri"/>
                <w:szCs w:val="22"/>
              </w:rPr>
              <w:t>„</w:t>
            </w:r>
            <w:r w:rsidR="001534C0" w:rsidRPr="004F7628">
              <w:rPr>
                <w:rFonts w:ascii="Calibri" w:hAnsi="Calibri" w:cs="Calibri"/>
                <w:szCs w:val="22"/>
              </w:rPr>
              <w:t xml:space="preserve">Dokumentace“ pro účely plnění Smlouvy zahrnuje veškerou dokumentaci související s plněním, zejména dokumentaci provozní, aplikační, integrační, bezpečnostní, uživatelskou, administrátorskou, konfigurační, instalační, release, testovací, dokumentaci kontinuity a obnovy, a dále veškeré evidenční a provozní záznamy, případně další dokumentace vyžadovaná </w:t>
            </w:r>
            <w:r w:rsidR="001534C0" w:rsidRPr="004F7628">
              <w:rPr>
                <w:rFonts w:ascii="Calibri" w:hAnsi="Calibri" w:cs="Calibri"/>
                <w:szCs w:val="22"/>
              </w:rPr>
              <w:lastRenderedPageBreak/>
              <w:t>v souladu s metodickými postupy OHA a požadavky na provozní dokumentaci.</w:t>
            </w:r>
          </w:p>
          <w:p w14:paraId="6A4EA5AE" w14:textId="77777777" w:rsidR="001534C0" w:rsidRPr="004F7628" w:rsidRDefault="001534C0" w:rsidP="001534C0">
            <w:pPr>
              <w:rPr>
                <w:rFonts w:ascii="Calibri" w:hAnsi="Calibri" w:cs="Calibri"/>
                <w:szCs w:val="22"/>
              </w:rPr>
            </w:pPr>
            <w:r w:rsidRPr="004F7628">
              <w:rPr>
                <w:rFonts w:ascii="Calibri" w:hAnsi="Calibri" w:cs="Calibri"/>
                <w:szCs w:val="22"/>
              </w:rPr>
              <w:t xml:space="preserve">Součástí Dokumentace je rovněž CMDB zahrnující evidenci konfiguračních položek a architektonický model spravované v nástroji Enterprise Architect. </w:t>
            </w:r>
          </w:p>
          <w:p w14:paraId="6636F247" w14:textId="77777777" w:rsidR="001534C0" w:rsidRPr="004F7628" w:rsidRDefault="001534C0" w:rsidP="001534C0">
            <w:pPr>
              <w:rPr>
                <w:rFonts w:ascii="Calibri" w:hAnsi="Calibri" w:cs="Calibri"/>
                <w:szCs w:val="22"/>
              </w:rPr>
            </w:pPr>
            <w:r w:rsidRPr="004F7628">
              <w:rPr>
                <w:rFonts w:ascii="Calibri" w:hAnsi="Calibri" w:cs="Calibri"/>
                <w:szCs w:val="22"/>
              </w:rPr>
              <w:t xml:space="preserve"> „Konfigurační položkou“ se rozumí jakýkoli prvek spravovaný v rámci provozu a rozvoje Systému, zejména zdrojový kód, binární artefakty, konfigurace, infrastruktura jako kód, integrační rozhraní, skripty, šablony, EA model, CI v CMDB a jejich vazby.</w:t>
            </w:r>
          </w:p>
          <w:p w14:paraId="64F98779" w14:textId="77777777" w:rsidR="001534C0" w:rsidRPr="004F7628" w:rsidRDefault="001534C0" w:rsidP="001534C0">
            <w:pPr>
              <w:rPr>
                <w:rFonts w:ascii="Calibri" w:hAnsi="Calibri" w:cs="Calibri"/>
                <w:szCs w:val="22"/>
              </w:rPr>
            </w:pPr>
            <w:r w:rsidRPr="004F7628">
              <w:rPr>
                <w:rFonts w:ascii="Calibri" w:hAnsi="Calibri" w:cs="Calibri"/>
                <w:szCs w:val="22"/>
              </w:rPr>
              <w:t>Poskytovatel je povinen po celou dobu plnění udržovat Zdrojové kódy, EA model, CMDB a veškerou Dokumentaci v aktuálním stavu odpovídajícím skutečně provozovanému a podporovanému řešení („as-built“)</w:t>
            </w:r>
          </w:p>
          <w:p w14:paraId="53CF2C8F" w14:textId="77777777" w:rsidR="001534C0" w:rsidRPr="004F7628" w:rsidRDefault="001534C0" w:rsidP="001534C0">
            <w:pPr>
              <w:rPr>
                <w:rFonts w:ascii="Calibri" w:hAnsi="Calibri" w:cs="Calibri"/>
                <w:szCs w:val="22"/>
              </w:rPr>
            </w:pPr>
            <w:r w:rsidRPr="004F7628">
              <w:rPr>
                <w:rFonts w:ascii="Calibri" w:hAnsi="Calibri" w:cs="Calibri"/>
                <w:szCs w:val="22"/>
              </w:rPr>
              <w:t>Poskytovatel je povinen uplatňovat řízení konfigurace a změn tak, aby byla zajištěna úplná dohledatelnost vztahu mezi:</w:t>
            </w:r>
          </w:p>
          <w:p w14:paraId="4DED509A" w14:textId="77777777" w:rsidR="001534C0" w:rsidRPr="004F7628" w:rsidRDefault="001534C0" w:rsidP="000D3172">
            <w:pPr>
              <w:numPr>
                <w:ilvl w:val="0"/>
                <w:numId w:val="46"/>
              </w:numPr>
              <w:rPr>
                <w:rFonts w:ascii="Calibri" w:hAnsi="Calibri" w:cs="Calibri"/>
                <w:szCs w:val="22"/>
              </w:rPr>
            </w:pPr>
            <w:r w:rsidRPr="004F7628">
              <w:rPr>
                <w:rFonts w:ascii="Calibri" w:hAnsi="Calibri" w:cs="Calibri"/>
                <w:szCs w:val="22"/>
              </w:rPr>
              <w:t xml:space="preserve">požadavkem/zadáním změny, </w:t>
            </w:r>
          </w:p>
          <w:p w14:paraId="2439F7F1" w14:textId="77777777" w:rsidR="001534C0" w:rsidRPr="004F7628" w:rsidRDefault="001534C0" w:rsidP="000D3172">
            <w:pPr>
              <w:numPr>
                <w:ilvl w:val="0"/>
                <w:numId w:val="46"/>
              </w:numPr>
              <w:rPr>
                <w:rFonts w:ascii="Calibri" w:hAnsi="Calibri" w:cs="Calibri"/>
                <w:szCs w:val="22"/>
              </w:rPr>
            </w:pPr>
            <w:r w:rsidRPr="004F7628">
              <w:rPr>
                <w:rFonts w:ascii="Calibri" w:hAnsi="Calibri" w:cs="Calibri"/>
                <w:szCs w:val="22"/>
              </w:rPr>
              <w:t xml:space="preserve">realizací ve Zdrojových kódech a konfiguracích, </w:t>
            </w:r>
          </w:p>
          <w:p w14:paraId="5EE9A3C7" w14:textId="77777777" w:rsidR="001534C0" w:rsidRPr="004F7628" w:rsidRDefault="001534C0" w:rsidP="000D3172">
            <w:pPr>
              <w:numPr>
                <w:ilvl w:val="0"/>
                <w:numId w:val="46"/>
              </w:numPr>
              <w:rPr>
                <w:rFonts w:ascii="Calibri" w:hAnsi="Calibri" w:cs="Calibri"/>
                <w:szCs w:val="22"/>
              </w:rPr>
            </w:pPr>
            <w:r w:rsidRPr="004F7628">
              <w:rPr>
                <w:rFonts w:ascii="Calibri" w:hAnsi="Calibri" w:cs="Calibri"/>
                <w:szCs w:val="22"/>
              </w:rPr>
              <w:t xml:space="preserve">vydaným releasem/nasazením, </w:t>
            </w:r>
          </w:p>
          <w:p w14:paraId="443CF138" w14:textId="77777777" w:rsidR="001534C0" w:rsidRPr="004F7628" w:rsidRDefault="001534C0" w:rsidP="000D3172">
            <w:pPr>
              <w:numPr>
                <w:ilvl w:val="0"/>
                <w:numId w:val="46"/>
              </w:numPr>
              <w:rPr>
                <w:rFonts w:ascii="Calibri" w:hAnsi="Calibri" w:cs="Calibri"/>
                <w:szCs w:val="22"/>
              </w:rPr>
            </w:pPr>
            <w:r w:rsidRPr="004F7628">
              <w:rPr>
                <w:rFonts w:ascii="Calibri" w:hAnsi="Calibri" w:cs="Calibri"/>
                <w:szCs w:val="22"/>
              </w:rPr>
              <w:t>dopadem do EA modelu, CMDB a Dokumentace, a</w:t>
            </w:r>
          </w:p>
          <w:p w14:paraId="70FEC8B5" w14:textId="77777777" w:rsidR="001534C0" w:rsidRPr="004F7628" w:rsidRDefault="001534C0" w:rsidP="000D3172">
            <w:pPr>
              <w:numPr>
                <w:ilvl w:val="0"/>
                <w:numId w:val="46"/>
              </w:numPr>
              <w:rPr>
                <w:rFonts w:ascii="Calibri" w:hAnsi="Calibri" w:cs="Calibri"/>
                <w:szCs w:val="22"/>
              </w:rPr>
            </w:pPr>
            <w:r w:rsidRPr="004F7628">
              <w:rPr>
                <w:rFonts w:ascii="Calibri" w:hAnsi="Calibri" w:cs="Calibri"/>
                <w:szCs w:val="22"/>
              </w:rPr>
              <w:t>akceptací Objednatelem.</w:t>
            </w:r>
          </w:p>
          <w:p w14:paraId="7966C003" w14:textId="77777777" w:rsidR="001534C0" w:rsidRPr="004F7628" w:rsidRDefault="001534C0" w:rsidP="001534C0">
            <w:pPr>
              <w:rPr>
                <w:rFonts w:ascii="Calibri" w:hAnsi="Calibri" w:cs="Calibri"/>
                <w:szCs w:val="22"/>
              </w:rPr>
            </w:pPr>
          </w:p>
          <w:p w14:paraId="75E12175" w14:textId="77777777" w:rsidR="001534C0" w:rsidRPr="004F7628" w:rsidRDefault="001534C0" w:rsidP="001534C0">
            <w:pPr>
              <w:rPr>
                <w:rFonts w:ascii="Calibri" w:hAnsi="Calibri" w:cs="Calibri"/>
                <w:szCs w:val="22"/>
              </w:rPr>
            </w:pPr>
            <w:r w:rsidRPr="004F7628">
              <w:rPr>
                <w:rFonts w:ascii="Calibri" w:hAnsi="Calibri" w:cs="Calibri"/>
                <w:szCs w:val="22"/>
              </w:rPr>
              <w:t>Vyvolá-li jakákoli činnost Poskytovatele změnu Zdrojových kódů, konfigurací, EA modelu nebo potřebu změny Dokumentace, je Poskytovatel povinen:</w:t>
            </w:r>
          </w:p>
          <w:p w14:paraId="58CD74C5" w14:textId="77777777" w:rsidR="001534C0" w:rsidRPr="004F7628" w:rsidRDefault="001534C0" w:rsidP="000D3172">
            <w:pPr>
              <w:numPr>
                <w:ilvl w:val="0"/>
                <w:numId w:val="46"/>
              </w:numPr>
              <w:rPr>
                <w:rFonts w:ascii="Calibri" w:hAnsi="Calibri" w:cs="Calibri"/>
                <w:szCs w:val="22"/>
              </w:rPr>
            </w:pPr>
            <w:r w:rsidRPr="004F7628">
              <w:rPr>
                <w:rFonts w:ascii="Calibri" w:hAnsi="Calibri" w:cs="Calibri"/>
                <w:szCs w:val="22"/>
              </w:rPr>
              <w:t>identifikovat dopady do všech dotčených částí Dokumentace (včetně EA modelu a CMDB),</w:t>
            </w:r>
          </w:p>
          <w:p w14:paraId="5D059FBA" w14:textId="77777777" w:rsidR="001534C0" w:rsidRPr="004F7628" w:rsidRDefault="001534C0" w:rsidP="000D3172">
            <w:pPr>
              <w:numPr>
                <w:ilvl w:val="0"/>
                <w:numId w:val="46"/>
              </w:numPr>
              <w:rPr>
                <w:rFonts w:ascii="Calibri" w:hAnsi="Calibri" w:cs="Calibri"/>
                <w:szCs w:val="22"/>
              </w:rPr>
            </w:pPr>
            <w:r w:rsidRPr="004F7628">
              <w:rPr>
                <w:rFonts w:ascii="Calibri" w:hAnsi="Calibri" w:cs="Calibri"/>
                <w:szCs w:val="22"/>
              </w:rPr>
              <w:t>uvést tento dopad a rozsah aktualizací jako nedílnou součást nabídky / odhadu / návrhu změny,</w:t>
            </w:r>
          </w:p>
          <w:p w14:paraId="3BCD8D92" w14:textId="77777777" w:rsidR="001534C0" w:rsidRPr="004F7628" w:rsidRDefault="001534C0" w:rsidP="000D3172">
            <w:pPr>
              <w:numPr>
                <w:ilvl w:val="0"/>
                <w:numId w:val="46"/>
              </w:numPr>
              <w:rPr>
                <w:rFonts w:ascii="Calibri" w:hAnsi="Calibri" w:cs="Calibri"/>
                <w:szCs w:val="22"/>
              </w:rPr>
            </w:pPr>
            <w:r w:rsidRPr="004F7628">
              <w:rPr>
                <w:rFonts w:ascii="Calibri" w:hAnsi="Calibri" w:cs="Calibri"/>
                <w:szCs w:val="22"/>
              </w:rPr>
              <w:t>provést aktualizace tak, aby nejpozději k okamžiku předání výsledku změny byla Dokumentace, EA model i CMDB v souladu se skutečností.</w:t>
            </w:r>
          </w:p>
          <w:p w14:paraId="57BCDC33" w14:textId="77777777" w:rsidR="001534C0" w:rsidRPr="004F7628" w:rsidRDefault="001534C0" w:rsidP="001534C0">
            <w:pPr>
              <w:rPr>
                <w:rFonts w:ascii="Calibri" w:hAnsi="Calibri" w:cs="Calibri"/>
                <w:szCs w:val="22"/>
              </w:rPr>
            </w:pPr>
          </w:p>
          <w:p w14:paraId="03587948" w14:textId="77777777" w:rsidR="001534C0" w:rsidRPr="004F7628" w:rsidRDefault="001534C0" w:rsidP="001534C0">
            <w:pPr>
              <w:rPr>
                <w:rFonts w:ascii="Calibri" w:hAnsi="Calibri" w:cs="Calibri"/>
                <w:szCs w:val="22"/>
              </w:rPr>
            </w:pPr>
            <w:r w:rsidRPr="004F7628">
              <w:rPr>
                <w:rFonts w:ascii="Calibri" w:hAnsi="Calibri" w:cs="Calibri"/>
                <w:szCs w:val="22"/>
              </w:rPr>
              <w:t>Identifikace dopadu změn do Dokumentace, EA modelu a CMDB je výlučnou povinností Poskytovatele. Tuto povinnost nelze přenést na Objednatele ani podmínit dodatečnou součinností nad rámec sjednané součinnosti.</w:t>
            </w:r>
          </w:p>
          <w:p w14:paraId="74317015" w14:textId="77777777" w:rsidR="001534C0" w:rsidRPr="004F7628" w:rsidRDefault="001534C0" w:rsidP="001534C0">
            <w:pPr>
              <w:rPr>
                <w:rFonts w:ascii="Calibri" w:hAnsi="Calibri" w:cs="Calibri"/>
                <w:szCs w:val="22"/>
              </w:rPr>
            </w:pPr>
            <w:r w:rsidRPr="004F7628">
              <w:rPr>
                <w:rFonts w:ascii="Calibri" w:hAnsi="Calibri" w:cs="Calibri"/>
                <w:szCs w:val="22"/>
              </w:rPr>
              <w:t>Udržování aktuálních Zdrojových kódů (včetně všech nezbytných build/deploy skriptů, konfiguračních souborů a popisu sestavení), aktualizovaného EA modelu, aktualizované CMDB a aktualizované Dokumentace je nutnou podmínkou akceptace jakékoli činnosti, změny nebo výstupu, u něhož došlo (nebo mělo dojít) k dopadu.</w:t>
            </w:r>
          </w:p>
          <w:p w14:paraId="27A5C6EC" w14:textId="77777777" w:rsidR="001534C0" w:rsidRPr="004F7628" w:rsidRDefault="001534C0" w:rsidP="001534C0">
            <w:pPr>
              <w:rPr>
                <w:rFonts w:ascii="Calibri" w:hAnsi="Calibri" w:cs="Calibri"/>
                <w:szCs w:val="22"/>
              </w:rPr>
            </w:pPr>
            <w:r w:rsidRPr="004F7628">
              <w:rPr>
                <w:rFonts w:ascii="Calibri" w:hAnsi="Calibri" w:cs="Calibri"/>
                <w:szCs w:val="22"/>
              </w:rPr>
              <w:lastRenderedPageBreak/>
              <w:t>Nejsou-li podklady předány řádně a úplně, je Objednatel oprávněn akceptaci odmítnout; tím není dotčeno právo Objednatele na uplatnění smluvních sankcí či nároků z vadného plnění.</w:t>
            </w:r>
          </w:p>
          <w:p w14:paraId="1DCD17CA" w14:textId="77777777" w:rsidR="001534C0" w:rsidRPr="004F7628" w:rsidRDefault="001534C0" w:rsidP="001534C0">
            <w:pPr>
              <w:rPr>
                <w:rFonts w:ascii="Calibri" w:hAnsi="Calibri" w:cs="Calibri"/>
                <w:szCs w:val="22"/>
              </w:rPr>
            </w:pPr>
            <w:r w:rsidRPr="004F7628">
              <w:rPr>
                <w:rFonts w:ascii="Calibri" w:hAnsi="Calibri" w:cs="Calibri"/>
                <w:szCs w:val="22"/>
              </w:rPr>
              <w:t>Poskytovatel zajistí, aby Dokumentace byla vedená tak, aby umožnila řádný a bezpečný provoz, podporu, obnovu a rozvoj Systému třetí stranou, včetně minimálně:</w:t>
            </w:r>
          </w:p>
          <w:p w14:paraId="601661DE" w14:textId="77777777" w:rsidR="001534C0" w:rsidRPr="004F7628" w:rsidRDefault="001534C0" w:rsidP="000D3172">
            <w:pPr>
              <w:numPr>
                <w:ilvl w:val="0"/>
                <w:numId w:val="46"/>
              </w:numPr>
              <w:rPr>
                <w:rFonts w:ascii="Calibri" w:hAnsi="Calibri" w:cs="Calibri"/>
                <w:szCs w:val="22"/>
              </w:rPr>
            </w:pPr>
            <w:r w:rsidRPr="004F7628">
              <w:rPr>
                <w:rFonts w:ascii="Calibri" w:hAnsi="Calibri" w:cs="Calibri"/>
                <w:szCs w:val="22"/>
              </w:rPr>
              <w:t>popisu architektury a jejích variant, integračních vazeb a datových toků,</w:t>
            </w:r>
          </w:p>
          <w:p w14:paraId="55B57869" w14:textId="77777777" w:rsidR="001534C0" w:rsidRPr="004F7628" w:rsidRDefault="001534C0" w:rsidP="000D3172">
            <w:pPr>
              <w:numPr>
                <w:ilvl w:val="0"/>
                <w:numId w:val="46"/>
              </w:numPr>
              <w:rPr>
                <w:rFonts w:ascii="Calibri" w:hAnsi="Calibri" w:cs="Calibri"/>
                <w:szCs w:val="22"/>
              </w:rPr>
            </w:pPr>
            <w:r w:rsidRPr="004F7628">
              <w:rPr>
                <w:rFonts w:ascii="Calibri" w:hAnsi="Calibri" w:cs="Calibri"/>
                <w:szCs w:val="22"/>
              </w:rPr>
              <w:t>popisu provozních postupů, monitoringu a eskalací,</w:t>
            </w:r>
          </w:p>
          <w:p w14:paraId="2DD92A2A" w14:textId="77777777" w:rsidR="001534C0" w:rsidRPr="004F7628" w:rsidRDefault="001534C0" w:rsidP="000D3172">
            <w:pPr>
              <w:numPr>
                <w:ilvl w:val="0"/>
                <w:numId w:val="46"/>
              </w:numPr>
              <w:rPr>
                <w:rFonts w:ascii="Calibri" w:hAnsi="Calibri" w:cs="Calibri"/>
                <w:szCs w:val="22"/>
              </w:rPr>
            </w:pPr>
            <w:r w:rsidRPr="004F7628">
              <w:rPr>
                <w:rFonts w:ascii="Calibri" w:hAnsi="Calibri" w:cs="Calibri"/>
                <w:szCs w:val="22"/>
              </w:rPr>
              <w:t>popisu konfigurací a parametrizací, včetně jejich vazeb na CI v CMDB,</w:t>
            </w:r>
          </w:p>
          <w:p w14:paraId="7F3354D0" w14:textId="77777777" w:rsidR="001534C0" w:rsidRPr="004F7628" w:rsidRDefault="001534C0" w:rsidP="000D3172">
            <w:pPr>
              <w:numPr>
                <w:ilvl w:val="0"/>
                <w:numId w:val="46"/>
              </w:numPr>
              <w:rPr>
                <w:rFonts w:ascii="Calibri" w:hAnsi="Calibri" w:cs="Calibri"/>
                <w:szCs w:val="22"/>
              </w:rPr>
            </w:pPr>
            <w:r w:rsidRPr="004F7628">
              <w:rPr>
                <w:rFonts w:ascii="Calibri" w:hAnsi="Calibri" w:cs="Calibri"/>
                <w:szCs w:val="22"/>
              </w:rPr>
              <w:t>release/deployment dokumentace a rollback postupů,</w:t>
            </w:r>
          </w:p>
          <w:p w14:paraId="6F499B4F" w14:textId="77777777" w:rsidR="001534C0" w:rsidRPr="004F7628" w:rsidRDefault="001534C0" w:rsidP="000D3172">
            <w:pPr>
              <w:numPr>
                <w:ilvl w:val="0"/>
                <w:numId w:val="46"/>
              </w:numPr>
              <w:rPr>
                <w:rFonts w:ascii="Calibri" w:hAnsi="Calibri" w:cs="Calibri"/>
                <w:szCs w:val="22"/>
              </w:rPr>
            </w:pPr>
            <w:r w:rsidRPr="004F7628">
              <w:rPr>
                <w:rFonts w:ascii="Calibri" w:hAnsi="Calibri" w:cs="Calibri"/>
                <w:szCs w:val="22"/>
              </w:rPr>
              <w:t>evidence změn a verzí (changelog) a vazby na releasy/nasazení.</w:t>
            </w:r>
          </w:p>
          <w:p w14:paraId="75D80754" w14:textId="77777777" w:rsidR="001534C0" w:rsidRPr="004F7628" w:rsidRDefault="001534C0" w:rsidP="001534C0">
            <w:pPr>
              <w:rPr>
                <w:rFonts w:ascii="Calibri" w:hAnsi="Calibri" w:cs="Calibri"/>
                <w:szCs w:val="22"/>
              </w:rPr>
            </w:pPr>
            <w:r w:rsidRPr="004F7628">
              <w:rPr>
                <w:rFonts w:ascii="Calibri" w:hAnsi="Calibri" w:cs="Calibri"/>
                <w:szCs w:val="22"/>
              </w:rPr>
              <w:t>Poskytovatel je povinen udržovat a na vyžádání předložit auditní stopu prokazující plnění povinností dle tohoto článku (zejména vazby požadavek–realizace–release–dokumentace–akceptace).</w:t>
            </w:r>
          </w:p>
          <w:p w14:paraId="7B9E156D" w14:textId="77777777" w:rsidR="001534C0" w:rsidRPr="004F7628" w:rsidRDefault="001534C0" w:rsidP="001534C0">
            <w:pPr>
              <w:rPr>
                <w:rFonts w:ascii="Calibri" w:hAnsi="Calibri" w:cs="Calibri"/>
                <w:szCs w:val="22"/>
              </w:rPr>
            </w:pPr>
            <w:r w:rsidRPr="004F7628">
              <w:rPr>
                <w:rFonts w:ascii="Calibri" w:hAnsi="Calibri" w:cs="Calibri"/>
                <w:szCs w:val="22"/>
              </w:rPr>
              <w:t>Při ukončení Smlouvy Poskytovatel předá Objednateli kompletní a aktuální balíček Zdrojových kódů, EA modelu, CMDB exportu a Dokumentace ve formátech určených Objednatelem tak, aby bylo možné bezodkladné převzetí provozu a rozvoje.</w:t>
            </w:r>
          </w:p>
          <w:p w14:paraId="7AA8F6CC" w14:textId="77777777" w:rsidR="001534C0" w:rsidRPr="004F7628" w:rsidRDefault="001534C0" w:rsidP="001534C0">
            <w:pPr>
              <w:rPr>
                <w:rFonts w:ascii="Calibri" w:hAnsi="Calibri" w:cs="Calibri"/>
                <w:szCs w:val="22"/>
              </w:rPr>
            </w:pPr>
            <w:r w:rsidRPr="004F7628">
              <w:rPr>
                <w:rFonts w:ascii="Calibri" w:hAnsi="Calibri" w:cs="Calibri"/>
                <w:szCs w:val="22"/>
              </w:rPr>
              <w:t>Dokumentace může být udržována v podobě dokumentované informace dle standardů ISO, nicméně musí možné v jakémkoliv okamžiku provést export zajišťující čitelnost a pochopitelnost dokumentace.</w:t>
            </w:r>
          </w:p>
          <w:p w14:paraId="3F10E838" w14:textId="77777777" w:rsidR="001534C0" w:rsidRPr="004F7628" w:rsidRDefault="001534C0" w:rsidP="001534C0">
            <w:pPr>
              <w:rPr>
                <w:rFonts w:ascii="Calibri" w:hAnsi="Calibri" w:cs="Calibri"/>
                <w:szCs w:val="22"/>
              </w:rPr>
            </w:pPr>
            <w:r w:rsidRPr="004F7628">
              <w:rPr>
                <w:rFonts w:ascii="Calibri" w:hAnsi="Calibri" w:cs="Calibri"/>
                <w:szCs w:val="22"/>
              </w:rPr>
              <w:t xml:space="preserve">Zdrojové kódy musí být dokumentovány komentované v takové míře detailu, že je možné pro každou programátorskou roli provést nahrazení daného pracovníka jiným mající stejnou technologickou (nikoliv věcnou) znalost. </w:t>
            </w:r>
          </w:p>
          <w:p w14:paraId="06A98CC8" w14:textId="77777777" w:rsidR="001534C0" w:rsidRPr="004F7628" w:rsidRDefault="001534C0" w:rsidP="001534C0">
            <w:pPr>
              <w:rPr>
                <w:rFonts w:ascii="Calibri" w:hAnsi="Calibri" w:cs="Calibri"/>
                <w:szCs w:val="22"/>
              </w:rPr>
            </w:pPr>
            <w:r w:rsidRPr="004F7628">
              <w:rPr>
                <w:rFonts w:ascii="Calibri" w:hAnsi="Calibri" w:cs="Calibri"/>
                <w:szCs w:val="22"/>
              </w:rPr>
              <w:t>Audit dokumentace včetně auditu zdrojového kódu může Objednatel zadat externímu nezávislému subjektu. Výsledky takového auditu jsou pro Poskytovatele závazné.</w:t>
            </w:r>
          </w:p>
          <w:p w14:paraId="726EC4B9" w14:textId="77777777" w:rsidR="00E20D76" w:rsidRPr="004F7628" w:rsidRDefault="00E20D76" w:rsidP="00F94CE0">
            <w:pPr>
              <w:rPr>
                <w:rFonts w:ascii="Calibri" w:hAnsi="Calibri" w:cs="Calibri"/>
                <w:szCs w:val="22"/>
              </w:rPr>
            </w:pPr>
          </w:p>
        </w:tc>
      </w:tr>
      <w:tr w:rsidR="00C76FB3" w:rsidRPr="004F7628" w14:paraId="36C2213E" w14:textId="77777777" w:rsidTr="00F9417D">
        <w:tc>
          <w:tcPr>
            <w:tcW w:w="562" w:type="dxa"/>
          </w:tcPr>
          <w:p w14:paraId="6003E726" w14:textId="77777777" w:rsidR="00C76FB3" w:rsidRPr="004F7628" w:rsidRDefault="00C76FB3" w:rsidP="00F94CE0">
            <w:pPr>
              <w:rPr>
                <w:rFonts w:ascii="Calibri" w:hAnsi="Calibri" w:cs="Calibri"/>
                <w:szCs w:val="22"/>
              </w:rPr>
            </w:pPr>
            <w:r w:rsidRPr="004F7628">
              <w:rPr>
                <w:rFonts w:ascii="Calibri" w:hAnsi="Calibri" w:cs="Calibri"/>
                <w:szCs w:val="22"/>
              </w:rPr>
              <w:lastRenderedPageBreak/>
              <w:t>18</w:t>
            </w:r>
          </w:p>
        </w:tc>
        <w:tc>
          <w:tcPr>
            <w:tcW w:w="3119" w:type="dxa"/>
          </w:tcPr>
          <w:p w14:paraId="10C78568" w14:textId="77777777" w:rsidR="00C76FB3" w:rsidRPr="004F7628" w:rsidRDefault="00C76FB3" w:rsidP="00F94CE0">
            <w:pPr>
              <w:rPr>
                <w:rFonts w:ascii="Calibri" w:hAnsi="Calibri" w:cs="Calibri"/>
                <w:szCs w:val="22"/>
              </w:rPr>
            </w:pPr>
            <w:r w:rsidRPr="004F7628">
              <w:rPr>
                <w:rFonts w:ascii="Calibri" w:hAnsi="Calibri" w:cs="Calibri"/>
                <w:szCs w:val="22"/>
              </w:rPr>
              <w:t>Měření dostupnosti</w:t>
            </w:r>
          </w:p>
        </w:tc>
        <w:tc>
          <w:tcPr>
            <w:tcW w:w="6095" w:type="dxa"/>
          </w:tcPr>
          <w:p w14:paraId="5155B023" w14:textId="77777777" w:rsidR="00C76FB3" w:rsidRPr="004F7628" w:rsidRDefault="00C76FB3" w:rsidP="00F94CE0">
            <w:pPr>
              <w:rPr>
                <w:rFonts w:ascii="Calibri" w:hAnsi="Calibri" w:cs="Calibri"/>
                <w:szCs w:val="22"/>
              </w:rPr>
            </w:pPr>
            <w:r w:rsidRPr="004F7628">
              <w:rPr>
                <w:rFonts w:ascii="Calibri" w:hAnsi="Calibri" w:cs="Calibri"/>
                <w:szCs w:val="22"/>
              </w:rPr>
              <w:t>Dostupnost (D) dosažená v rámci Vyhodnocovacího období bude vypočtena podle vzorce uvedeného níže a aritmeticky zaokrouhlena na 1 desetinné místo:</w:t>
            </w:r>
          </w:p>
          <w:p w14:paraId="5F5301E2" w14:textId="77777777" w:rsidR="00C76FB3" w:rsidRPr="004F7628" w:rsidRDefault="00C76FB3" w:rsidP="00F94CE0">
            <w:pPr>
              <w:ind w:left="284"/>
              <w:rPr>
                <w:rFonts w:ascii="Calibri" w:hAnsi="Calibri" w:cs="Calibri"/>
                <w:szCs w:val="22"/>
              </w:rPr>
            </w:pPr>
            <w:r w:rsidRPr="004F7628">
              <w:rPr>
                <w:rFonts w:ascii="Calibri" w:hAnsi="Calibri" w:cs="Calibri"/>
                <w:szCs w:val="22"/>
              </w:rPr>
              <w:t>D =  (TS-TN )/TS×100</w:t>
            </w:r>
          </w:p>
          <w:p w14:paraId="0E7C2CC5" w14:textId="77777777" w:rsidR="00C76FB3" w:rsidRPr="004F7628" w:rsidRDefault="00C76FB3" w:rsidP="00F94CE0">
            <w:pPr>
              <w:rPr>
                <w:rFonts w:ascii="Calibri" w:hAnsi="Calibri" w:cs="Calibri"/>
                <w:szCs w:val="22"/>
              </w:rPr>
            </w:pPr>
          </w:p>
          <w:p w14:paraId="4CCE4A19" w14:textId="77777777" w:rsidR="00C76FB3" w:rsidRPr="004F7628" w:rsidRDefault="00C76FB3" w:rsidP="00F94CE0">
            <w:pPr>
              <w:rPr>
                <w:rFonts w:ascii="Calibri" w:hAnsi="Calibri" w:cs="Calibri"/>
                <w:szCs w:val="22"/>
              </w:rPr>
            </w:pPr>
            <w:r w:rsidRPr="004F7628">
              <w:rPr>
                <w:rFonts w:ascii="Calibri" w:hAnsi="Calibri" w:cs="Calibri"/>
                <w:szCs w:val="22"/>
              </w:rPr>
              <w:t xml:space="preserve">D Dosažená dostupnost v % aritmeticky zaokrouhlena na 1 desetinné místo </w:t>
            </w:r>
          </w:p>
          <w:p w14:paraId="20FD7454" w14:textId="2B8692DC" w:rsidR="00C76FB3" w:rsidRPr="004F7628" w:rsidRDefault="00C76FB3" w:rsidP="00F94CE0">
            <w:pPr>
              <w:rPr>
                <w:rFonts w:ascii="Calibri" w:hAnsi="Calibri" w:cs="Calibri"/>
                <w:szCs w:val="22"/>
              </w:rPr>
            </w:pPr>
            <w:r w:rsidRPr="004F7628">
              <w:rPr>
                <w:rFonts w:ascii="Calibri" w:hAnsi="Calibri" w:cs="Calibri"/>
                <w:szCs w:val="22"/>
              </w:rPr>
              <w:t>TS Souhrnný provozní čas rozhraní v minutách v rámci Vyhodnocovacího období. Celkový čas, po který měly být Služby dle katalogového listu dostupné.</w:t>
            </w:r>
          </w:p>
          <w:p w14:paraId="36648CCA" w14:textId="3AFA2884" w:rsidR="00C76FB3" w:rsidRPr="004F7628" w:rsidRDefault="00C76FB3" w:rsidP="00F94CE0">
            <w:pPr>
              <w:rPr>
                <w:rFonts w:ascii="Calibri" w:hAnsi="Calibri" w:cs="Calibri"/>
                <w:szCs w:val="22"/>
              </w:rPr>
            </w:pPr>
            <w:r w:rsidRPr="004F7628">
              <w:rPr>
                <w:rFonts w:ascii="Calibri" w:hAnsi="Calibri" w:cs="Calibri"/>
                <w:szCs w:val="22"/>
              </w:rPr>
              <w:lastRenderedPageBreak/>
              <w:t xml:space="preserve">TN Souhrnný čas nedostupnosti Služeb v rámci Provozní doby rozhraní v minutách. Služba je považována za nedostupnou od času, kdy byla identifikovaná její nedostupnost, do vyřešení nedostupnosti. </w:t>
            </w:r>
          </w:p>
          <w:p w14:paraId="4A79E5CB" w14:textId="64CA4B62" w:rsidR="00C76FB3" w:rsidRPr="004F7628" w:rsidRDefault="00C76FB3" w:rsidP="00F94CE0">
            <w:pPr>
              <w:rPr>
                <w:rFonts w:ascii="Calibri" w:hAnsi="Calibri" w:cs="Calibri"/>
                <w:szCs w:val="22"/>
              </w:rPr>
            </w:pPr>
            <w:r w:rsidRPr="004F7628">
              <w:rPr>
                <w:rFonts w:ascii="Calibri" w:hAnsi="Calibri" w:cs="Calibri"/>
                <w:szCs w:val="22"/>
              </w:rPr>
              <w:t>Za nedostupnost je považovaná chyba/stav způsobující nedostupnost Služby či jejich části vůči koncovým uživatelům, případně způsobující nesoulad Služby či jejich části v souladu se zadáním, nebo ohrožení bezpečnosti Služby, dat či uživatelů konzumujících Službu.</w:t>
            </w:r>
          </w:p>
          <w:p w14:paraId="4171705E" w14:textId="3FBADC86" w:rsidR="00C76FB3" w:rsidRPr="004F7628" w:rsidRDefault="00C76FB3" w:rsidP="00F94CE0">
            <w:pPr>
              <w:rPr>
                <w:rFonts w:ascii="Calibri" w:hAnsi="Calibri" w:cs="Calibri"/>
                <w:szCs w:val="22"/>
              </w:rPr>
            </w:pPr>
            <w:r w:rsidRPr="004F7628">
              <w:rPr>
                <w:rFonts w:ascii="Calibri" w:hAnsi="Calibri" w:cs="Calibri"/>
                <w:szCs w:val="22"/>
              </w:rPr>
              <w:t>K identifikaci nedostupnosti Služby může dojít:</w:t>
            </w:r>
          </w:p>
          <w:p w14:paraId="37F094E6" w14:textId="7EAAC60F" w:rsidR="00C76FB3" w:rsidRPr="004F7628" w:rsidRDefault="00C76FB3" w:rsidP="000D3172">
            <w:pPr>
              <w:numPr>
                <w:ilvl w:val="0"/>
                <w:numId w:val="51"/>
              </w:numPr>
              <w:spacing w:after="0" w:line="240" w:lineRule="auto"/>
              <w:jc w:val="left"/>
              <w:rPr>
                <w:rFonts w:ascii="Calibri" w:hAnsi="Calibri" w:cs="Calibri"/>
                <w:szCs w:val="22"/>
              </w:rPr>
            </w:pPr>
            <w:r w:rsidRPr="004F7628">
              <w:rPr>
                <w:rFonts w:ascii="Calibri" w:hAnsi="Calibri" w:cs="Calibri"/>
                <w:szCs w:val="22"/>
              </w:rPr>
              <w:t xml:space="preserve">Oprávněným hlášením uživatele či Objednatele. V takovém případě je časem, od kterého se počítá nedostupnost, čas nahlášení nedostupnosti </w:t>
            </w:r>
            <w:r w:rsidRPr="004F7628">
              <w:rPr>
                <w:rFonts w:ascii="Calibri" w:eastAsia="Calibri" w:hAnsi="Calibri" w:cs="Calibri"/>
                <w:szCs w:val="22"/>
                <w:lang w:eastAsia="x-none"/>
              </w:rPr>
              <w:t>Služby</w:t>
            </w:r>
            <w:r w:rsidRPr="004F7628">
              <w:rPr>
                <w:rFonts w:ascii="Calibri" w:hAnsi="Calibri" w:cs="Calibri"/>
                <w:szCs w:val="22"/>
              </w:rPr>
              <w:t xml:space="preserve"> uživatelem či Objednatelem.</w:t>
            </w:r>
          </w:p>
          <w:p w14:paraId="238D11B9" w14:textId="787D354B" w:rsidR="00C76FB3" w:rsidRPr="004F7628" w:rsidRDefault="00C76FB3" w:rsidP="000D3172">
            <w:pPr>
              <w:numPr>
                <w:ilvl w:val="0"/>
                <w:numId w:val="51"/>
              </w:numPr>
              <w:spacing w:after="0" w:line="240" w:lineRule="auto"/>
              <w:jc w:val="left"/>
              <w:rPr>
                <w:rFonts w:ascii="Calibri" w:hAnsi="Calibri" w:cs="Calibri"/>
                <w:szCs w:val="22"/>
              </w:rPr>
            </w:pPr>
            <w:r w:rsidRPr="004F7628">
              <w:rPr>
                <w:rFonts w:ascii="Calibri" w:hAnsi="Calibri" w:cs="Calibri"/>
                <w:szCs w:val="22"/>
              </w:rPr>
              <w:t xml:space="preserve">Detekcí nedostupnosti </w:t>
            </w:r>
            <w:r w:rsidRPr="004F7628">
              <w:rPr>
                <w:rFonts w:ascii="Calibri" w:eastAsia="Calibri" w:hAnsi="Calibri" w:cs="Calibri"/>
                <w:szCs w:val="22"/>
                <w:lang w:eastAsia="x-none"/>
              </w:rPr>
              <w:t>Služby</w:t>
            </w:r>
            <w:r w:rsidRPr="004F7628">
              <w:rPr>
                <w:rFonts w:ascii="Calibri" w:hAnsi="Calibri" w:cs="Calibri"/>
                <w:szCs w:val="22"/>
              </w:rPr>
              <w:t xml:space="preserve"> na základě Monitoringu. V takovém případě je časem, od kterého se počítá nedostupnost</w:t>
            </w:r>
            <w:r w:rsidRPr="004F7628">
              <w:rPr>
                <w:rFonts w:ascii="Calibri" w:eastAsia="Calibri" w:hAnsi="Calibri" w:cs="Calibri"/>
                <w:szCs w:val="22"/>
                <w:lang w:eastAsia="x-none"/>
              </w:rPr>
              <w:t>,</w:t>
            </w:r>
            <w:r w:rsidRPr="004F7628">
              <w:rPr>
                <w:rFonts w:ascii="Calibri" w:hAnsi="Calibri" w:cs="Calibri"/>
                <w:szCs w:val="22"/>
              </w:rPr>
              <w:t xml:space="preserve"> čas detekce nedostupnosti monitorovacím nástrojem (Poskytovatele či Objednatele).</w:t>
            </w:r>
          </w:p>
          <w:p w14:paraId="75EDBBB2" w14:textId="77777777" w:rsidR="00C76FB3" w:rsidRPr="004F7628" w:rsidRDefault="00C76FB3" w:rsidP="00F94CE0">
            <w:pPr>
              <w:rPr>
                <w:rFonts w:ascii="Calibri" w:hAnsi="Calibri" w:cs="Calibri"/>
                <w:szCs w:val="22"/>
              </w:rPr>
            </w:pPr>
            <w:r w:rsidRPr="004F7628">
              <w:rPr>
                <w:rFonts w:ascii="Calibri" w:hAnsi="Calibri" w:cs="Calibri"/>
                <w:szCs w:val="22"/>
              </w:rPr>
              <w:t>Jako čas vyřešení nedostupnosti je považován čas, kdy došlo k: </w:t>
            </w:r>
          </w:p>
          <w:p w14:paraId="3C46A588" w14:textId="77777777" w:rsidR="00C76FB3" w:rsidRPr="004F7628" w:rsidRDefault="00C76FB3" w:rsidP="000D3172">
            <w:pPr>
              <w:numPr>
                <w:ilvl w:val="0"/>
                <w:numId w:val="52"/>
              </w:numPr>
              <w:spacing w:after="0" w:line="240" w:lineRule="auto"/>
              <w:jc w:val="left"/>
              <w:rPr>
                <w:rFonts w:ascii="Calibri" w:hAnsi="Calibri" w:cs="Calibri"/>
                <w:szCs w:val="22"/>
              </w:rPr>
            </w:pPr>
            <w:r w:rsidRPr="004F7628">
              <w:rPr>
                <w:rFonts w:ascii="Calibri" w:hAnsi="Calibri" w:cs="Calibri"/>
                <w:szCs w:val="22"/>
              </w:rPr>
              <w:t xml:space="preserve">průkaznému odstranění identifikované nedostupnosti a </w:t>
            </w:r>
          </w:p>
          <w:p w14:paraId="7D4934A2" w14:textId="76726438" w:rsidR="00C76FB3" w:rsidRPr="004F7628" w:rsidRDefault="00C76FB3" w:rsidP="000D3172">
            <w:pPr>
              <w:numPr>
                <w:ilvl w:val="0"/>
                <w:numId w:val="52"/>
              </w:numPr>
              <w:spacing w:after="0" w:line="240" w:lineRule="auto"/>
              <w:jc w:val="left"/>
              <w:rPr>
                <w:rFonts w:ascii="Calibri" w:hAnsi="Calibri" w:cs="Calibri"/>
                <w:szCs w:val="22"/>
              </w:rPr>
            </w:pPr>
            <w:r w:rsidRPr="004F7628">
              <w:rPr>
                <w:rFonts w:ascii="Calibri" w:hAnsi="Calibri" w:cs="Calibri"/>
                <w:szCs w:val="22"/>
              </w:rPr>
              <w:t xml:space="preserve">nedošlo k nedostupnosti </w:t>
            </w:r>
            <w:r w:rsidRPr="004F7628">
              <w:rPr>
                <w:rFonts w:ascii="Calibri" w:eastAsia="Calibri" w:hAnsi="Calibri" w:cs="Calibri"/>
                <w:szCs w:val="22"/>
                <w:lang w:eastAsia="x-none"/>
              </w:rPr>
              <w:t>Služby</w:t>
            </w:r>
            <w:r w:rsidRPr="004F7628">
              <w:rPr>
                <w:rFonts w:ascii="Calibri" w:hAnsi="Calibri" w:cs="Calibri"/>
                <w:szCs w:val="22"/>
              </w:rPr>
              <w:t xml:space="preserve"> z jiné příčiny způsobené Objednatelem v souvislostí s odstraňováním původní nedostupnosti a </w:t>
            </w:r>
          </w:p>
          <w:p w14:paraId="7C753012" w14:textId="77777777" w:rsidR="00C76FB3" w:rsidRPr="004F7628" w:rsidRDefault="00C76FB3" w:rsidP="000D3172">
            <w:pPr>
              <w:numPr>
                <w:ilvl w:val="0"/>
                <w:numId w:val="52"/>
              </w:numPr>
              <w:spacing w:after="0" w:line="240" w:lineRule="auto"/>
              <w:jc w:val="left"/>
              <w:rPr>
                <w:rFonts w:ascii="Calibri" w:hAnsi="Calibri" w:cs="Calibri"/>
                <w:szCs w:val="22"/>
              </w:rPr>
            </w:pPr>
            <w:r w:rsidRPr="004F7628">
              <w:rPr>
                <w:rFonts w:ascii="Calibri" w:hAnsi="Calibri" w:cs="Calibri"/>
                <w:szCs w:val="22"/>
              </w:rPr>
              <w:t xml:space="preserve">činnosti spojené s odstraněním nedostupnosti jsou řádně zaznamenány v ServiceDesk nástroji.  </w:t>
            </w:r>
          </w:p>
        </w:tc>
      </w:tr>
      <w:tr w:rsidR="00874947" w:rsidRPr="004F7628" w14:paraId="7A05B3A9" w14:textId="77777777" w:rsidTr="00F9417D">
        <w:tc>
          <w:tcPr>
            <w:tcW w:w="562" w:type="dxa"/>
          </w:tcPr>
          <w:p w14:paraId="24B4FAB0" w14:textId="63A90C59" w:rsidR="00874947" w:rsidRPr="004F7628" w:rsidRDefault="00874947" w:rsidP="00F94CE0">
            <w:pPr>
              <w:rPr>
                <w:rFonts w:ascii="Calibri" w:hAnsi="Calibri" w:cs="Calibri"/>
                <w:szCs w:val="22"/>
              </w:rPr>
            </w:pPr>
            <w:r w:rsidRPr="004F7628">
              <w:rPr>
                <w:rFonts w:ascii="Calibri" w:hAnsi="Calibri" w:cs="Calibri"/>
                <w:szCs w:val="22"/>
              </w:rPr>
              <w:lastRenderedPageBreak/>
              <w:t>19</w:t>
            </w:r>
          </w:p>
        </w:tc>
        <w:tc>
          <w:tcPr>
            <w:tcW w:w="3119" w:type="dxa"/>
          </w:tcPr>
          <w:p w14:paraId="4E0201CF" w14:textId="2C33C55A" w:rsidR="00874947" w:rsidRPr="004F7628" w:rsidRDefault="0096235B" w:rsidP="00F94CE0">
            <w:pPr>
              <w:rPr>
                <w:rFonts w:ascii="Calibri" w:hAnsi="Calibri" w:cs="Calibri"/>
                <w:szCs w:val="22"/>
              </w:rPr>
            </w:pPr>
            <w:r w:rsidRPr="004F7628">
              <w:rPr>
                <w:rFonts w:ascii="Calibri" w:hAnsi="Calibri" w:cs="Calibri"/>
                <w:szCs w:val="22"/>
              </w:rPr>
              <w:t>Řízení architektury</w:t>
            </w:r>
          </w:p>
        </w:tc>
        <w:tc>
          <w:tcPr>
            <w:tcW w:w="6095" w:type="dxa"/>
          </w:tcPr>
          <w:p w14:paraId="3E0C542A" w14:textId="675CA3A5" w:rsidR="00874947" w:rsidRPr="004F7628" w:rsidRDefault="008F7C23" w:rsidP="00F94CE0">
            <w:pPr>
              <w:rPr>
                <w:rFonts w:ascii="Calibri" w:hAnsi="Calibri" w:cs="Calibri"/>
                <w:szCs w:val="22"/>
              </w:rPr>
            </w:pPr>
            <w:r w:rsidRPr="004F7628">
              <w:rPr>
                <w:rFonts w:ascii="Calibri" w:hAnsi="Calibri" w:cs="Calibri"/>
                <w:szCs w:val="22"/>
              </w:rPr>
              <w:t xml:space="preserve">Mimo standardní údržbu dokumentace je Poskytovatel povinen, v případě, že v rámci poskytovaných </w:t>
            </w:r>
            <w:r w:rsidR="00C83C8F">
              <w:rPr>
                <w:rFonts w:ascii="Calibri" w:hAnsi="Calibri" w:cs="Calibri"/>
                <w:szCs w:val="22"/>
              </w:rPr>
              <w:t>S</w:t>
            </w:r>
            <w:r w:rsidRPr="004F7628">
              <w:rPr>
                <w:rFonts w:ascii="Calibri" w:hAnsi="Calibri" w:cs="Calibri"/>
                <w:szCs w:val="22"/>
              </w:rPr>
              <w:t xml:space="preserve">lužeb bude identifikována nezbytná změna, jejíž implementace podléhá schválení ze strany případně jiného </w:t>
            </w:r>
            <w:r w:rsidR="00433625">
              <w:rPr>
                <w:rFonts w:ascii="Calibri" w:hAnsi="Calibri" w:cs="Calibri"/>
                <w:szCs w:val="22"/>
              </w:rPr>
              <w:t>o</w:t>
            </w:r>
            <w:r w:rsidRPr="004F7628">
              <w:rPr>
                <w:rFonts w:ascii="Calibri" w:hAnsi="Calibri" w:cs="Calibri"/>
                <w:szCs w:val="22"/>
              </w:rPr>
              <w:t>rgánu státní správy zpracovat dokumentaci nezbytnou ke schválení záměru v souladu s požadavky vyhlášky 360/2023 Sb.,</w:t>
            </w:r>
            <w:r w:rsidR="00CE50A7" w:rsidRPr="004F7628">
              <w:rPr>
                <w:rFonts w:ascii="Calibri" w:hAnsi="Calibri" w:cs="Calibri"/>
                <w:i/>
                <w:iCs/>
                <w:szCs w:val="22"/>
              </w:rPr>
              <w:t> </w:t>
            </w:r>
            <w:r w:rsidR="00CE50A7" w:rsidRPr="004F7628">
              <w:rPr>
                <w:rFonts w:ascii="Calibri" w:hAnsi="Calibri" w:cs="Calibri"/>
                <w:szCs w:val="22"/>
              </w:rPr>
              <w:t>o</w:t>
            </w:r>
            <w:r w:rsidR="00E27C19" w:rsidRPr="004F7628">
              <w:rPr>
                <w:rFonts w:ascii="Calibri" w:hAnsi="Calibri" w:cs="Calibri"/>
                <w:szCs w:val="22"/>
              </w:rPr>
              <w:t> </w:t>
            </w:r>
            <w:r w:rsidR="00CE50A7" w:rsidRPr="004F7628">
              <w:rPr>
                <w:rFonts w:ascii="Calibri" w:hAnsi="Calibri" w:cs="Calibri"/>
                <w:szCs w:val="22"/>
              </w:rPr>
              <w:t>dlouhodobém řízení informačních systémů veřejné správy</w:t>
            </w:r>
            <w:r w:rsidR="00E27C19" w:rsidRPr="004F7628">
              <w:rPr>
                <w:rFonts w:ascii="Calibri" w:hAnsi="Calibri" w:cs="Calibri"/>
                <w:szCs w:val="22"/>
              </w:rPr>
              <w:t>,</w:t>
            </w:r>
            <w:r w:rsidRPr="004F7628">
              <w:rPr>
                <w:rFonts w:ascii="Calibri" w:hAnsi="Calibri" w:cs="Calibri"/>
                <w:szCs w:val="22"/>
              </w:rPr>
              <w:t xml:space="preserve"> případně odpovídajícího navazujícího předpisu.</w:t>
            </w:r>
          </w:p>
        </w:tc>
      </w:tr>
      <w:tr w:rsidR="008C5533" w:rsidRPr="004F7628" w14:paraId="7DC051AD" w14:textId="77777777" w:rsidTr="00F9417D">
        <w:tc>
          <w:tcPr>
            <w:tcW w:w="562" w:type="dxa"/>
          </w:tcPr>
          <w:p w14:paraId="5C15A553" w14:textId="716A535F" w:rsidR="008C5533" w:rsidRPr="004F7628" w:rsidRDefault="008C5533" w:rsidP="00F94CE0">
            <w:pPr>
              <w:rPr>
                <w:rFonts w:ascii="Calibri" w:hAnsi="Calibri" w:cs="Calibri"/>
                <w:szCs w:val="22"/>
              </w:rPr>
            </w:pPr>
            <w:r w:rsidRPr="004F7628">
              <w:rPr>
                <w:rFonts w:ascii="Calibri" w:hAnsi="Calibri" w:cs="Calibri"/>
                <w:szCs w:val="22"/>
              </w:rPr>
              <w:t>20</w:t>
            </w:r>
          </w:p>
        </w:tc>
        <w:tc>
          <w:tcPr>
            <w:tcW w:w="3119" w:type="dxa"/>
          </w:tcPr>
          <w:p w14:paraId="45743CCA" w14:textId="49CA14EB" w:rsidR="008C5533" w:rsidRPr="004F7628" w:rsidRDefault="008C5533" w:rsidP="00F94CE0">
            <w:pPr>
              <w:rPr>
                <w:rFonts w:ascii="Calibri" w:hAnsi="Calibri" w:cs="Calibri"/>
                <w:szCs w:val="22"/>
              </w:rPr>
            </w:pPr>
            <w:r w:rsidRPr="004F7628">
              <w:rPr>
                <w:rFonts w:ascii="Calibri" w:hAnsi="Calibri" w:cs="Calibri"/>
                <w:szCs w:val="22"/>
              </w:rPr>
              <w:t>Řízení rizik</w:t>
            </w:r>
          </w:p>
        </w:tc>
        <w:tc>
          <w:tcPr>
            <w:tcW w:w="6095" w:type="dxa"/>
          </w:tcPr>
          <w:p w14:paraId="174CF0D8" w14:textId="2993EAF2" w:rsidR="008C5533" w:rsidRPr="004F7628" w:rsidRDefault="003951DF" w:rsidP="00F94CE0">
            <w:pPr>
              <w:rPr>
                <w:rFonts w:ascii="Calibri" w:hAnsi="Calibri" w:cs="Calibri"/>
                <w:szCs w:val="22"/>
              </w:rPr>
            </w:pPr>
            <w:r w:rsidRPr="004F7628">
              <w:rPr>
                <w:rFonts w:ascii="Calibri" w:hAnsi="Calibri" w:cs="Calibri"/>
                <w:szCs w:val="22"/>
              </w:rPr>
              <w:t>Poskytovatel je povinen v souvislosti s plněním předmětu této smlouvy řídit rizika a udržovat aktuální Registr rizik. V případě, že Poskytovatel identifikuje jakékoliv riziko mající možný dopad na provoz a rozvoj aplikační infrastruktury zajišťované Poskytovatelem, přestože se riziko nevztahuje k oblastem, jejichž plnění přímo spadá do předmětu plnění této smlouvy (typicky se jedná o rizika s provozem HW infrastruktury, komunikační infrastruktury, nebo aplikačních komponent mimo odpovědnost Poskytovatele), neprodleně o tomto informuje oprávněné osoby Objednatele. Dané riziko zaeviduje do Registru rizik také s přidělením odpovědnosti za řízení rizika na straně Objednatele.</w:t>
            </w:r>
          </w:p>
        </w:tc>
      </w:tr>
      <w:tr w:rsidR="003C763E" w:rsidRPr="004F7628" w14:paraId="751CC467" w14:textId="77777777" w:rsidTr="00F9417D">
        <w:tc>
          <w:tcPr>
            <w:tcW w:w="562" w:type="dxa"/>
          </w:tcPr>
          <w:p w14:paraId="0517A7A8" w14:textId="26C0128C" w:rsidR="003C763E" w:rsidRPr="004F7628" w:rsidRDefault="003C763E" w:rsidP="00F94CE0">
            <w:pPr>
              <w:rPr>
                <w:rFonts w:ascii="Calibri" w:hAnsi="Calibri" w:cs="Calibri"/>
                <w:szCs w:val="22"/>
              </w:rPr>
            </w:pPr>
            <w:r w:rsidRPr="004F7628">
              <w:rPr>
                <w:rFonts w:ascii="Calibri" w:hAnsi="Calibri" w:cs="Calibri"/>
                <w:szCs w:val="22"/>
              </w:rPr>
              <w:t>21</w:t>
            </w:r>
          </w:p>
        </w:tc>
        <w:tc>
          <w:tcPr>
            <w:tcW w:w="3119" w:type="dxa"/>
          </w:tcPr>
          <w:p w14:paraId="77878463" w14:textId="4DFB2E8A" w:rsidR="003C763E" w:rsidRPr="004F7628" w:rsidRDefault="003C763E" w:rsidP="00F94CE0">
            <w:pPr>
              <w:rPr>
                <w:rFonts w:ascii="Calibri" w:hAnsi="Calibri" w:cs="Calibri"/>
                <w:szCs w:val="22"/>
              </w:rPr>
            </w:pPr>
            <w:r w:rsidRPr="004F7628">
              <w:rPr>
                <w:rFonts w:ascii="Calibri" w:hAnsi="Calibri" w:cs="Calibri"/>
                <w:szCs w:val="22"/>
              </w:rPr>
              <w:t>Řízení odpovědnosti</w:t>
            </w:r>
          </w:p>
        </w:tc>
        <w:tc>
          <w:tcPr>
            <w:tcW w:w="6095" w:type="dxa"/>
          </w:tcPr>
          <w:p w14:paraId="24EEB830" w14:textId="37F7B88E" w:rsidR="003C763E" w:rsidRPr="004F7628" w:rsidRDefault="00DA27EE" w:rsidP="00F94CE0">
            <w:pPr>
              <w:rPr>
                <w:rFonts w:ascii="Calibri" w:hAnsi="Calibri" w:cs="Calibri"/>
                <w:szCs w:val="22"/>
              </w:rPr>
            </w:pPr>
            <w:r w:rsidRPr="004F7628">
              <w:rPr>
                <w:rFonts w:ascii="Calibri" w:hAnsi="Calibri" w:cs="Calibri"/>
                <w:szCs w:val="22"/>
              </w:rPr>
              <w:t xml:space="preserve">Poskytovatel je povinen do 30 kalendářních dnů od zahájení plnění zpracovat a předat Objednateli matici odpovědností (RACI) pro oblasti provozu, incidentů, problémů, změn, releasů, konfigurací, kontinuity provozu, bezpečnosti, dokumentace a součinnosti s dalšími dodavateli. Aktualizované znění RACI předává </w:t>
            </w:r>
            <w:r w:rsidRPr="004F7628">
              <w:rPr>
                <w:rFonts w:ascii="Calibri" w:hAnsi="Calibri" w:cs="Calibri"/>
                <w:szCs w:val="22"/>
              </w:rPr>
              <w:lastRenderedPageBreak/>
              <w:t>Poskytovatel Objednateli vždy při změně odpovědností, nejméně však jednou za 12 měsíců.</w:t>
            </w:r>
          </w:p>
        </w:tc>
      </w:tr>
    </w:tbl>
    <w:p w14:paraId="5082275B" w14:textId="77777777" w:rsidR="00C76FB3" w:rsidRPr="004F7628" w:rsidRDefault="00C76FB3" w:rsidP="00C76FB3">
      <w:pPr>
        <w:rPr>
          <w:rFonts w:ascii="Calibri" w:hAnsi="Calibri" w:cs="Calibri"/>
          <w:b/>
          <w:szCs w:val="22"/>
        </w:rPr>
      </w:pPr>
    </w:p>
    <w:p w14:paraId="2C2CB41D" w14:textId="77777777" w:rsidR="00C76FB3" w:rsidRPr="004F7628" w:rsidRDefault="00C76FB3" w:rsidP="00C76FB3">
      <w:pPr>
        <w:rPr>
          <w:rFonts w:ascii="Calibri" w:hAnsi="Calibri" w:cs="Calibri"/>
          <w:b/>
          <w:kern w:val="32"/>
          <w:szCs w:val="22"/>
        </w:rPr>
      </w:pPr>
    </w:p>
    <w:p w14:paraId="4A067F25" w14:textId="77777777" w:rsidR="00C76FB3" w:rsidRPr="004F7628" w:rsidRDefault="00C76FB3" w:rsidP="00C76FB3">
      <w:pPr>
        <w:rPr>
          <w:rFonts w:ascii="Calibri" w:hAnsi="Calibri" w:cs="Calibri"/>
          <w:b/>
          <w:kern w:val="32"/>
          <w:szCs w:val="22"/>
        </w:rPr>
      </w:pPr>
      <w:r w:rsidRPr="004F7628">
        <w:rPr>
          <w:rFonts w:ascii="Calibri" w:hAnsi="Calibri" w:cs="Calibri"/>
          <w:b/>
          <w:kern w:val="32"/>
          <w:szCs w:val="22"/>
        </w:rPr>
        <w:br w:type="page"/>
      </w:r>
    </w:p>
    <w:p w14:paraId="76489AA3" w14:textId="77777777" w:rsidR="00C76FB3" w:rsidRPr="004F7628" w:rsidRDefault="00C76FB3" w:rsidP="000D3172">
      <w:pPr>
        <w:keepNext/>
        <w:numPr>
          <w:ilvl w:val="0"/>
          <w:numId w:val="43"/>
        </w:numPr>
        <w:spacing w:before="180" w:after="60"/>
        <w:ind w:left="284" w:hanging="284"/>
        <w:jc w:val="left"/>
        <w:outlineLvl w:val="0"/>
        <w:rPr>
          <w:rFonts w:ascii="Calibri" w:eastAsiaTheme="minorHAnsi" w:hAnsi="Calibri" w:cs="Calibri"/>
          <w:b/>
          <w:kern w:val="32"/>
          <w:szCs w:val="22"/>
        </w:rPr>
      </w:pPr>
      <w:r w:rsidRPr="004F7628">
        <w:rPr>
          <w:rFonts w:ascii="Calibri" w:hAnsi="Calibri" w:cs="Calibri"/>
          <w:b/>
          <w:kern w:val="32"/>
          <w:szCs w:val="22"/>
        </w:rPr>
        <w:lastRenderedPageBreak/>
        <w:t xml:space="preserve">SLA PARAMETRY SLUŽEB </w:t>
      </w:r>
    </w:p>
    <w:tbl>
      <w:tblPr>
        <w:tblStyle w:val="Mkatabulky"/>
        <w:tblW w:w="9776" w:type="dxa"/>
        <w:tblLook w:val="04A0" w:firstRow="1" w:lastRow="0" w:firstColumn="1" w:lastColumn="0" w:noHBand="0" w:noVBand="1"/>
      </w:tblPr>
      <w:tblGrid>
        <w:gridCol w:w="440"/>
        <w:gridCol w:w="2635"/>
        <w:gridCol w:w="6701"/>
      </w:tblGrid>
      <w:tr w:rsidR="00C76FB3" w:rsidRPr="004F7628" w14:paraId="139510C7" w14:textId="77777777" w:rsidTr="29F6F665">
        <w:tc>
          <w:tcPr>
            <w:tcW w:w="414" w:type="dxa"/>
            <w:shd w:val="clear" w:color="auto" w:fill="797979"/>
          </w:tcPr>
          <w:p w14:paraId="5A614424" w14:textId="77777777" w:rsidR="00C76FB3" w:rsidRPr="004F7628" w:rsidRDefault="00C76FB3" w:rsidP="00F94CE0">
            <w:pPr>
              <w:rPr>
                <w:rFonts w:ascii="Calibri" w:hAnsi="Calibri" w:cs="Calibri"/>
                <w:color w:val="FFFFFF"/>
                <w:szCs w:val="22"/>
              </w:rPr>
            </w:pPr>
            <w:r w:rsidRPr="004F7628">
              <w:rPr>
                <w:rFonts w:ascii="Calibri" w:hAnsi="Calibri" w:cs="Calibri"/>
                <w:color w:val="FFFFFF"/>
                <w:szCs w:val="22"/>
              </w:rPr>
              <w:t>ID</w:t>
            </w:r>
          </w:p>
        </w:tc>
        <w:tc>
          <w:tcPr>
            <w:tcW w:w="2661" w:type="dxa"/>
            <w:shd w:val="clear" w:color="auto" w:fill="797979"/>
          </w:tcPr>
          <w:p w14:paraId="60800CB1" w14:textId="77777777" w:rsidR="00C76FB3" w:rsidRPr="004F7628" w:rsidRDefault="00C76FB3" w:rsidP="00F94CE0">
            <w:pPr>
              <w:rPr>
                <w:rFonts w:ascii="Calibri" w:hAnsi="Calibri" w:cs="Calibri"/>
                <w:color w:val="FFFFFF"/>
                <w:szCs w:val="22"/>
              </w:rPr>
            </w:pPr>
            <w:r w:rsidRPr="004F7628">
              <w:rPr>
                <w:rFonts w:ascii="Calibri" w:hAnsi="Calibri" w:cs="Calibri"/>
                <w:color w:val="FFFFFF"/>
                <w:szCs w:val="22"/>
              </w:rPr>
              <w:t>Označení</w:t>
            </w:r>
          </w:p>
        </w:tc>
        <w:tc>
          <w:tcPr>
            <w:tcW w:w="6701" w:type="dxa"/>
            <w:shd w:val="clear" w:color="auto" w:fill="797979"/>
          </w:tcPr>
          <w:p w14:paraId="2B73C68E" w14:textId="77777777" w:rsidR="00C76FB3" w:rsidRPr="004F7628" w:rsidRDefault="00C76FB3">
            <w:pPr>
              <w:rPr>
                <w:rFonts w:ascii="Calibri" w:hAnsi="Calibri" w:cs="Calibri"/>
                <w:color w:val="FFFFFF"/>
                <w:szCs w:val="22"/>
              </w:rPr>
            </w:pPr>
            <w:r w:rsidRPr="004F7628">
              <w:rPr>
                <w:rFonts w:ascii="Calibri" w:hAnsi="Calibri" w:cs="Calibri"/>
                <w:color w:val="FFFFFF"/>
                <w:szCs w:val="22"/>
              </w:rPr>
              <w:t>Popis požadavku</w:t>
            </w:r>
          </w:p>
        </w:tc>
      </w:tr>
      <w:tr w:rsidR="00C76FB3" w:rsidRPr="004F7628" w14:paraId="42928CD1" w14:textId="77777777" w:rsidTr="29F6F665">
        <w:tc>
          <w:tcPr>
            <w:tcW w:w="414" w:type="dxa"/>
          </w:tcPr>
          <w:p w14:paraId="58B157F1" w14:textId="77777777" w:rsidR="00C76FB3" w:rsidRPr="004F7628" w:rsidRDefault="00C76FB3" w:rsidP="00F94CE0">
            <w:pPr>
              <w:rPr>
                <w:rFonts w:ascii="Calibri" w:hAnsi="Calibri" w:cs="Calibri"/>
                <w:szCs w:val="22"/>
              </w:rPr>
            </w:pPr>
            <w:r w:rsidRPr="004F7628">
              <w:rPr>
                <w:rFonts w:ascii="Calibri" w:hAnsi="Calibri" w:cs="Calibri"/>
                <w:szCs w:val="22"/>
              </w:rPr>
              <w:t>1</w:t>
            </w:r>
          </w:p>
        </w:tc>
        <w:tc>
          <w:tcPr>
            <w:tcW w:w="2661" w:type="dxa"/>
          </w:tcPr>
          <w:p w14:paraId="2687947D" w14:textId="1D7BC0CA" w:rsidR="00C76FB3" w:rsidRPr="004F7628" w:rsidRDefault="00C76FB3" w:rsidP="00F94CE0">
            <w:pPr>
              <w:rPr>
                <w:rFonts w:ascii="Calibri" w:hAnsi="Calibri" w:cs="Calibri"/>
                <w:szCs w:val="22"/>
              </w:rPr>
            </w:pPr>
            <w:r w:rsidRPr="004F7628">
              <w:rPr>
                <w:rFonts w:ascii="Calibri" w:hAnsi="Calibri" w:cs="Calibri"/>
                <w:szCs w:val="22"/>
              </w:rPr>
              <w:t>Úrovně Služeb</w:t>
            </w:r>
          </w:p>
        </w:tc>
        <w:tc>
          <w:tcPr>
            <w:tcW w:w="6701" w:type="dxa"/>
          </w:tcPr>
          <w:p w14:paraId="3A585461" w14:textId="2F9FD662" w:rsidR="00C76FB3" w:rsidRPr="004F7628" w:rsidRDefault="00C76FB3">
            <w:pPr>
              <w:rPr>
                <w:rFonts w:ascii="Calibri" w:hAnsi="Calibri" w:cs="Calibri"/>
                <w:szCs w:val="22"/>
              </w:rPr>
            </w:pPr>
            <w:r w:rsidRPr="004F7628">
              <w:rPr>
                <w:rFonts w:ascii="Calibri" w:hAnsi="Calibri" w:cs="Calibri"/>
                <w:szCs w:val="22"/>
              </w:rPr>
              <w:t>V KL lze definovat některou z následujících úrovní Služeb:</w:t>
            </w:r>
          </w:p>
          <w:p w14:paraId="69A9E653" w14:textId="77777777" w:rsidR="00C76FB3" w:rsidRPr="004F7628" w:rsidRDefault="00C76FB3" w:rsidP="000D3172">
            <w:pPr>
              <w:numPr>
                <w:ilvl w:val="0"/>
                <w:numId w:val="49"/>
              </w:numPr>
              <w:spacing w:after="0" w:line="240" w:lineRule="auto"/>
              <w:rPr>
                <w:rFonts w:ascii="Calibri" w:hAnsi="Calibri" w:cs="Calibri"/>
                <w:szCs w:val="22"/>
              </w:rPr>
            </w:pPr>
            <w:r w:rsidRPr="004F7628">
              <w:rPr>
                <w:rFonts w:ascii="Calibri" w:hAnsi="Calibri" w:cs="Calibri"/>
                <w:szCs w:val="22"/>
              </w:rPr>
              <w:t>GOLD</w:t>
            </w:r>
          </w:p>
          <w:p w14:paraId="35F5FD3B" w14:textId="77777777" w:rsidR="00C76FB3" w:rsidRPr="004F7628" w:rsidRDefault="00C76FB3" w:rsidP="000D3172">
            <w:pPr>
              <w:numPr>
                <w:ilvl w:val="0"/>
                <w:numId w:val="49"/>
              </w:numPr>
              <w:spacing w:after="0" w:line="240" w:lineRule="auto"/>
              <w:rPr>
                <w:rFonts w:ascii="Calibri" w:hAnsi="Calibri" w:cs="Calibri"/>
                <w:szCs w:val="22"/>
              </w:rPr>
            </w:pPr>
            <w:r w:rsidRPr="004F7628">
              <w:rPr>
                <w:rFonts w:ascii="Calibri" w:hAnsi="Calibri" w:cs="Calibri"/>
                <w:szCs w:val="22"/>
              </w:rPr>
              <w:t>SILVER</w:t>
            </w:r>
          </w:p>
          <w:p w14:paraId="39009CAC" w14:textId="77777777" w:rsidR="00C76FB3" w:rsidRPr="004F7628" w:rsidRDefault="00C76FB3" w:rsidP="000D3172">
            <w:pPr>
              <w:numPr>
                <w:ilvl w:val="0"/>
                <w:numId w:val="49"/>
              </w:numPr>
              <w:spacing w:after="0" w:line="240" w:lineRule="auto"/>
              <w:rPr>
                <w:rFonts w:ascii="Calibri" w:eastAsia="Calibri" w:hAnsi="Calibri" w:cs="Calibri"/>
                <w:szCs w:val="22"/>
                <w:lang w:eastAsia="x-none"/>
              </w:rPr>
            </w:pPr>
            <w:r w:rsidRPr="004F7628">
              <w:rPr>
                <w:rFonts w:ascii="Calibri" w:eastAsia="Calibri" w:hAnsi="Calibri" w:cs="Calibri"/>
                <w:szCs w:val="22"/>
                <w:lang w:eastAsia="x-none"/>
              </w:rPr>
              <w:t>BRONZ</w:t>
            </w:r>
          </w:p>
          <w:p w14:paraId="67873CF6" w14:textId="77777777" w:rsidR="00C76FB3" w:rsidRPr="004F7628" w:rsidRDefault="00C76FB3" w:rsidP="000D3172">
            <w:pPr>
              <w:numPr>
                <w:ilvl w:val="0"/>
                <w:numId w:val="49"/>
              </w:numPr>
              <w:spacing w:after="0" w:line="240" w:lineRule="auto"/>
              <w:rPr>
                <w:rFonts w:ascii="Calibri" w:hAnsi="Calibri" w:cs="Calibri"/>
                <w:szCs w:val="22"/>
              </w:rPr>
            </w:pPr>
            <w:r w:rsidRPr="004F7628">
              <w:rPr>
                <w:rFonts w:ascii="Calibri" w:hAnsi="Calibri" w:cs="Calibri"/>
                <w:szCs w:val="22"/>
              </w:rPr>
              <w:t>DEV</w:t>
            </w:r>
          </w:p>
          <w:p w14:paraId="4A3A9856" w14:textId="77777777" w:rsidR="00C76FB3" w:rsidRPr="004F7628" w:rsidRDefault="00C76FB3" w:rsidP="000D3172">
            <w:pPr>
              <w:numPr>
                <w:ilvl w:val="0"/>
                <w:numId w:val="49"/>
              </w:numPr>
              <w:spacing w:after="0" w:line="240" w:lineRule="auto"/>
              <w:rPr>
                <w:rFonts w:ascii="Calibri" w:hAnsi="Calibri" w:cs="Calibri"/>
                <w:szCs w:val="22"/>
              </w:rPr>
            </w:pPr>
            <w:r w:rsidRPr="004F7628">
              <w:rPr>
                <w:rFonts w:ascii="Calibri" w:hAnsi="Calibri" w:cs="Calibri"/>
                <w:szCs w:val="22"/>
              </w:rPr>
              <w:t>AKCEPT</w:t>
            </w:r>
          </w:p>
          <w:p w14:paraId="44F2F575" w14:textId="77777777" w:rsidR="00C76FB3" w:rsidRPr="004F7628" w:rsidRDefault="00C76FB3" w:rsidP="000D3172">
            <w:pPr>
              <w:numPr>
                <w:ilvl w:val="0"/>
                <w:numId w:val="49"/>
              </w:numPr>
              <w:spacing w:after="0" w:line="240" w:lineRule="auto"/>
              <w:rPr>
                <w:rFonts w:ascii="Calibri" w:hAnsi="Calibri" w:cs="Calibri"/>
                <w:szCs w:val="22"/>
              </w:rPr>
            </w:pPr>
            <w:r w:rsidRPr="004F7628">
              <w:rPr>
                <w:rFonts w:ascii="Calibri" w:hAnsi="Calibri" w:cs="Calibri"/>
                <w:szCs w:val="22"/>
              </w:rPr>
              <w:t>TEST</w:t>
            </w:r>
          </w:p>
          <w:p w14:paraId="37BF57A8" w14:textId="4D7F27C9" w:rsidR="00C76FB3" w:rsidRPr="004F7628" w:rsidRDefault="00C76FB3">
            <w:pPr>
              <w:rPr>
                <w:rFonts w:ascii="Calibri" w:hAnsi="Calibri" w:cs="Calibri"/>
                <w:szCs w:val="22"/>
              </w:rPr>
            </w:pPr>
            <w:r w:rsidRPr="004F7628">
              <w:rPr>
                <w:rFonts w:ascii="Calibri" w:hAnsi="Calibri" w:cs="Calibri"/>
                <w:szCs w:val="22"/>
              </w:rPr>
              <w:t xml:space="preserve">SLA pro KL musí být Poskytovatelem zajištěna na úrovni dané úrovní Služeb uvedené v KL. </w:t>
            </w:r>
          </w:p>
        </w:tc>
      </w:tr>
      <w:tr w:rsidR="00C76FB3" w:rsidRPr="004F7628" w14:paraId="0A3B1688" w14:textId="77777777" w:rsidTr="29F6F665">
        <w:tc>
          <w:tcPr>
            <w:tcW w:w="414" w:type="dxa"/>
          </w:tcPr>
          <w:p w14:paraId="0B30FE07" w14:textId="77777777" w:rsidR="00C76FB3" w:rsidRPr="004F7628" w:rsidRDefault="00C76FB3" w:rsidP="00F94CE0">
            <w:pPr>
              <w:rPr>
                <w:rFonts w:ascii="Calibri" w:hAnsi="Calibri" w:cs="Calibri"/>
                <w:szCs w:val="22"/>
              </w:rPr>
            </w:pPr>
            <w:r w:rsidRPr="004F7628">
              <w:rPr>
                <w:rFonts w:ascii="Calibri" w:hAnsi="Calibri" w:cs="Calibri"/>
                <w:szCs w:val="22"/>
              </w:rPr>
              <w:t>2</w:t>
            </w:r>
          </w:p>
        </w:tc>
        <w:tc>
          <w:tcPr>
            <w:tcW w:w="2661" w:type="dxa"/>
          </w:tcPr>
          <w:p w14:paraId="718E0CAF" w14:textId="77777777" w:rsidR="00C76FB3" w:rsidRPr="004F7628" w:rsidRDefault="00C76FB3" w:rsidP="00F94CE0">
            <w:pPr>
              <w:rPr>
                <w:rFonts w:ascii="Calibri" w:hAnsi="Calibri" w:cs="Calibri"/>
                <w:szCs w:val="22"/>
              </w:rPr>
            </w:pPr>
            <w:r w:rsidRPr="004F7628">
              <w:rPr>
                <w:rFonts w:ascii="Calibri" w:hAnsi="Calibri" w:cs="Calibri"/>
                <w:szCs w:val="22"/>
              </w:rPr>
              <w:t>Provozní doba</w:t>
            </w:r>
          </w:p>
        </w:tc>
        <w:tc>
          <w:tcPr>
            <w:tcW w:w="6701" w:type="dxa"/>
          </w:tcPr>
          <w:p w14:paraId="718993FA" w14:textId="77777777" w:rsidR="00C76FB3" w:rsidRPr="004F7628" w:rsidRDefault="00C76FB3" w:rsidP="00F94CE0">
            <w:pPr>
              <w:spacing w:before="60" w:after="60" w:line="240" w:lineRule="auto"/>
              <w:rPr>
                <w:rFonts w:ascii="Calibri" w:hAnsi="Calibri" w:cs="Calibri"/>
                <w:szCs w:val="22"/>
              </w:rPr>
            </w:pPr>
            <w:r w:rsidRPr="004F7628">
              <w:rPr>
                <w:rFonts w:ascii="Calibri" w:hAnsi="Calibri" w:cs="Calibri"/>
                <w:szCs w:val="22"/>
              </w:rPr>
              <w:t>Služby spojené s KL jsou dle stanovené úrovně poskytovány v rámci provozní doby stanovené následovně:</w:t>
            </w:r>
          </w:p>
          <w:p w14:paraId="45FEC825" w14:textId="77777777" w:rsidR="00C76FB3" w:rsidRPr="004F7628" w:rsidRDefault="00C76FB3" w:rsidP="000D3172">
            <w:pPr>
              <w:numPr>
                <w:ilvl w:val="0"/>
                <w:numId w:val="55"/>
              </w:numPr>
              <w:spacing w:after="0" w:line="240" w:lineRule="auto"/>
              <w:rPr>
                <w:rFonts w:ascii="Calibri" w:hAnsi="Calibri" w:cs="Calibri"/>
                <w:szCs w:val="22"/>
              </w:rPr>
            </w:pPr>
            <w:r w:rsidRPr="004F7628">
              <w:rPr>
                <w:rFonts w:ascii="Calibri" w:hAnsi="Calibri" w:cs="Calibri"/>
                <w:szCs w:val="22"/>
              </w:rPr>
              <w:t>GOLD – 7x24</w:t>
            </w:r>
          </w:p>
          <w:p w14:paraId="5A5103B0" w14:textId="77777777" w:rsidR="00C76FB3" w:rsidRPr="004F7628" w:rsidRDefault="00C76FB3" w:rsidP="000D3172">
            <w:pPr>
              <w:numPr>
                <w:ilvl w:val="0"/>
                <w:numId w:val="55"/>
              </w:numPr>
              <w:spacing w:after="0" w:line="240" w:lineRule="auto"/>
              <w:rPr>
                <w:rFonts w:ascii="Calibri" w:hAnsi="Calibri" w:cs="Calibri"/>
                <w:szCs w:val="22"/>
              </w:rPr>
            </w:pPr>
            <w:r w:rsidRPr="004F7628">
              <w:rPr>
                <w:rFonts w:ascii="Calibri" w:hAnsi="Calibri" w:cs="Calibri"/>
                <w:szCs w:val="22"/>
              </w:rPr>
              <w:t>SILVER – 5x16</w:t>
            </w:r>
          </w:p>
          <w:p w14:paraId="71076561" w14:textId="222635B2" w:rsidR="00C76FB3" w:rsidRPr="004F7628" w:rsidRDefault="00C76FB3" w:rsidP="000D3172">
            <w:pPr>
              <w:numPr>
                <w:ilvl w:val="0"/>
                <w:numId w:val="55"/>
              </w:numPr>
              <w:spacing w:after="0" w:line="240" w:lineRule="auto"/>
              <w:rPr>
                <w:rFonts w:ascii="Calibri" w:hAnsi="Calibri" w:cs="Calibri"/>
                <w:szCs w:val="22"/>
              </w:rPr>
            </w:pPr>
            <w:r w:rsidRPr="004F7628">
              <w:rPr>
                <w:rFonts w:ascii="Calibri" w:eastAsia="Calibri" w:hAnsi="Calibri" w:cs="Calibri"/>
                <w:szCs w:val="22"/>
                <w:lang w:eastAsia="x-none"/>
              </w:rPr>
              <w:t>BRONZ</w:t>
            </w:r>
            <w:r w:rsidRPr="004F7628">
              <w:rPr>
                <w:rFonts w:ascii="Calibri" w:hAnsi="Calibri" w:cs="Calibri"/>
                <w:szCs w:val="22"/>
              </w:rPr>
              <w:t xml:space="preserve"> – 5x12</w:t>
            </w:r>
          </w:p>
          <w:p w14:paraId="43C93066" w14:textId="77777777" w:rsidR="00C76FB3" w:rsidRPr="004F7628" w:rsidRDefault="00C76FB3" w:rsidP="000D3172">
            <w:pPr>
              <w:numPr>
                <w:ilvl w:val="0"/>
                <w:numId w:val="55"/>
              </w:numPr>
              <w:spacing w:after="0" w:line="240" w:lineRule="auto"/>
              <w:rPr>
                <w:rFonts w:ascii="Calibri" w:hAnsi="Calibri" w:cs="Calibri"/>
                <w:szCs w:val="22"/>
              </w:rPr>
            </w:pPr>
            <w:r w:rsidRPr="004F7628">
              <w:rPr>
                <w:rFonts w:ascii="Calibri" w:hAnsi="Calibri" w:cs="Calibri"/>
                <w:szCs w:val="22"/>
              </w:rPr>
              <w:t>DEV – 5x8</w:t>
            </w:r>
          </w:p>
          <w:p w14:paraId="1852A421" w14:textId="77777777" w:rsidR="00C76FB3" w:rsidRPr="004F7628" w:rsidRDefault="00C76FB3" w:rsidP="000D3172">
            <w:pPr>
              <w:numPr>
                <w:ilvl w:val="0"/>
                <w:numId w:val="55"/>
              </w:numPr>
              <w:spacing w:after="0" w:line="240" w:lineRule="auto"/>
              <w:rPr>
                <w:rFonts w:ascii="Calibri" w:hAnsi="Calibri" w:cs="Calibri"/>
                <w:szCs w:val="22"/>
              </w:rPr>
            </w:pPr>
            <w:r w:rsidRPr="004F7628">
              <w:rPr>
                <w:rFonts w:ascii="Calibri" w:hAnsi="Calibri" w:cs="Calibri"/>
                <w:szCs w:val="22"/>
              </w:rPr>
              <w:t>AKCEPT – 5x8</w:t>
            </w:r>
          </w:p>
          <w:p w14:paraId="356F4F1F" w14:textId="77777777" w:rsidR="00C76FB3" w:rsidRPr="004F7628" w:rsidRDefault="00C76FB3" w:rsidP="000D3172">
            <w:pPr>
              <w:numPr>
                <w:ilvl w:val="0"/>
                <w:numId w:val="55"/>
              </w:numPr>
              <w:spacing w:after="0" w:line="240" w:lineRule="auto"/>
              <w:rPr>
                <w:rFonts w:ascii="Calibri" w:hAnsi="Calibri" w:cs="Calibri"/>
                <w:szCs w:val="22"/>
              </w:rPr>
            </w:pPr>
            <w:r w:rsidRPr="004F7628">
              <w:rPr>
                <w:rFonts w:ascii="Calibri" w:hAnsi="Calibri" w:cs="Calibri"/>
                <w:szCs w:val="22"/>
              </w:rPr>
              <w:t>TEST – 5x8</w:t>
            </w:r>
          </w:p>
        </w:tc>
      </w:tr>
      <w:tr w:rsidR="00C76FB3" w:rsidRPr="004F7628" w14:paraId="5B0AE12C" w14:textId="77777777" w:rsidTr="29F6F665">
        <w:tc>
          <w:tcPr>
            <w:tcW w:w="414" w:type="dxa"/>
          </w:tcPr>
          <w:p w14:paraId="17DC10B6" w14:textId="77777777" w:rsidR="00C76FB3" w:rsidRPr="004F7628" w:rsidRDefault="00C76FB3" w:rsidP="00F94CE0">
            <w:pPr>
              <w:rPr>
                <w:rFonts w:ascii="Calibri" w:hAnsi="Calibri" w:cs="Calibri"/>
                <w:szCs w:val="22"/>
              </w:rPr>
            </w:pPr>
            <w:r w:rsidRPr="004F7628">
              <w:rPr>
                <w:rFonts w:ascii="Calibri" w:hAnsi="Calibri" w:cs="Calibri"/>
                <w:szCs w:val="22"/>
              </w:rPr>
              <w:t>3</w:t>
            </w:r>
          </w:p>
        </w:tc>
        <w:tc>
          <w:tcPr>
            <w:tcW w:w="2661" w:type="dxa"/>
          </w:tcPr>
          <w:p w14:paraId="7079DD85" w14:textId="77777777" w:rsidR="00C76FB3" w:rsidRPr="004F7628" w:rsidRDefault="00C76FB3" w:rsidP="00F94CE0">
            <w:pPr>
              <w:rPr>
                <w:rFonts w:ascii="Calibri" w:hAnsi="Calibri" w:cs="Calibri"/>
                <w:szCs w:val="22"/>
              </w:rPr>
            </w:pPr>
            <w:r w:rsidRPr="004F7628">
              <w:rPr>
                <w:rFonts w:ascii="Calibri" w:hAnsi="Calibri" w:cs="Calibri"/>
                <w:szCs w:val="22"/>
              </w:rPr>
              <w:t>Dostupnost</w:t>
            </w:r>
          </w:p>
        </w:tc>
        <w:tc>
          <w:tcPr>
            <w:tcW w:w="6701" w:type="dxa"/>
          </w:tcPr>
          <w:p w14:paraId="0E343B7E" w14:textId="2EE6A1D1" w:rsidR="00C76FB3" w:rsidRPr="004F7628" w:rsidRDefault="00C76FB3" w:rsidP="00F94CE0">
            <w:pPr>
              <w:spacing w:before="60" w:after="60" w:line="240" w:lineRule="auto"/>
              <w:rPr>
                <w:rFonts w:ascii="Calibri" w:hAnsi="Calibri" w:cs="Calibri"/>
                <w:szCs w:val="22"/>
              </w:rPr>
            </w:pPr>
            <w:r w:rsidRPr="004F7628">
              <w:rPr>
                <w:rFonts w:ascii="Calibri" w:hAnsi="Calibri" w:cs="Calibri"/>
                <w:szCs w:val="22"/>
              </w:rPr>
              <w:t>Pro aplikaci, jejíž provoz je předmětem KL, jsou stanoveny v závislosti na úrovni Služeb následující parametry dostupnosti vyhodnocované v rámci provozní doby systému:</w:t>
            </w:r>
          </w:p>
          <w:p w14:paraId="04DB1423" w14:textId="75C92119" w:rsidR="00C76FB3" w:rsidRPr="004F7628" w:rsidRDefault="00C76FB3" w:rsidP="000D3172">
            <w:pPr>
              <w:numPr>
                <w:ilvl w:val="0"/>
                <w:numId w:val="54"/>
              </w:numPr>
              <w:spacing w:before="60" w:after="60" w:line="240" w:lineRule="auto"/>
              <w:jc w:val="left"/>
              <w:rPr>
                <w:rFonts w:ascii="Calibri" w:hAnsi="Calibri" w:cs="Calibri"/>
                <w:szCs w:val="22"/>
              </w:rPr>
            </w:pPr>
            <w:r w:rsidRPr="004F7628">
              <w:rPr>
                <w:rFonts w:ascii="Calibri" w:hAnsi="Calibri" w:cs="Calibri"/>
                <w:szCs w:val="22"/>
              </w:rPr>
              <w:t>Úroveň Gold – 99%</w:t>
            </w:r>
          </w:p>
          <w:p w14:paraId="63A04181" w14:textId="77777777" w:rsidR="00C76FB3" w:rsidRPr="004F7628" w:rsidRDefault="00C76FB3" w:rsidP="000D3172">
            <w:pPr>
              <w:numPr>
                <w:ilvl w:val="0"/>
                <w:numId w:val="54"/>
              </w:numPr>
              <w:spacing w:before="60" w:after="60" w:line="240" w:lineRule="auto"/>
              <w:jc w:val="left"/>
              <w:rPr>
                <w:rFonts w:ascii="Calibri" w:hAnsi="Calibri" w:cs="Calibri"/>
                <w:szCs w:val="22"/>
              </w:rPr>
            </w:pPr>
            <w:r w:rsidRPr="004F7628">
              <w:rPr>
                <w:rFonts w:ascii="Calibri" w:hAnsi="Calibri" w:cs="Calibri"/>
                <w:szCs w:val="22"/>
              </w:rPr>
              <w:t>Úroveň Silver – 98,5%</w:t>
            </w:r>
          </w:p>
          <w:p w14:paraId="15FDD3F3" w14:textId="77777777" w:rsidR="00C76FB3" w:rsidRPr="004F7628" w:rsidRDefault="00C76FB3" w:rsidP="000D3172">
            <w:pPr>
              <w:numPr>
                <w:ilvl w:val="0"/>
                <w:numId w:val="54"/>
              </w:numPr>
              <w:spacing w:before="60" w:after="60" w:line="240" w:lineRule="auto"/>
              <w:jc w:val="left"/>
              <w:rPr>
                <w:rFonts w:ascii="Calibri" w:hAnsi="Calibri" w:cs="Calibri"/>
                <w:szCs w:val="22"/>
              </w:rPr>
            </w:pPr>
            <w:r w:rsidRPr="004F7628">
              <w:rPr>
                <w:rFonts w:ascii="Calibri" w:hAnsi="Calibri" w:cs="Calibri"/>
                <w:szCs w:val="22"/>
              </w:rPr>
              <w:t>Úroveň Bronz – 98%</w:t>
            </w:r>
          </w:p>
          <w:p w14:paraId="45B8BBD6" w14:textId="289F3BCA" w:rsidR="00C76FB3" w:rsidRPr="004F7628" w:rsidRDefault="00C76FB3" w:rsidP="00F94CE0">
            <w:pPr>
              <w:spacing w:before="60" w:after="60"/>
              <w:rPr>
                <w:rFonts w:ascii="Calibri" w:hAnsi="Calibri" w:cs="Calibri"/>
                <w:szCs w:val="22"/>
              </w:rPr>
            </w:pPr>
            <w:r w:rsidRPr="004F7628">
              <w:rPr>
                <w:rFonts w:ascii="Calibri" w:hAnsi="Calibri" w:cs="Calibri"/>
                <w:szCs w:val="22"/>
              </w:rPr>
              <w:t>Jakékoli omezení či nedostupnost Služeb jsou považovány za provozní incident.</w:t>
            </w:r>
          </w:p>
        </w:tc>
      </w:tr>
      <w:tr w:rsidR="00C76FB3" w:rsidRPr="004F7628" w14:paraId="46B0F97D" w14:textId="77777777" w:rsidTr="29F6F665">
        <w:tc>
          <w:tcPr>
            <w:tcW w:w="414" w:type="dxa"/>
          </w:tcPr>
          <w:p w14:paraId="4B6D4C6B" w14:textId="77777777" w:rsidR="00C76FB3" w:rsidRPr="004F7628" w:rsidRDefault="00C76FB3" w:rsidP="00F94CE0">
            <w:pPr>
              <w:rPr>
                <w:rFonts w:ascii="Calibri" w:hAnsi="Calibri" w:cs="Calibri"/>
                <w:szCs w:val="22"/>
              </w:rPr>
            </w:pPr>
            <w:r w:rsidRPr="004F7628">
              <w:rPr>
                <w:rFonts w:ascii="Calibri" w:hAnsi="Calibri" w:cs="Calibri"/>
                <w:szCs w:val="22"/>
              </w:rPr>
              <w:t>4</w:t>
            </w:r>
          </w:p>
        </w:tc>
        <w:tc>
          <w:tcPr>
            <w:tcW w:w="2661" w:type="dxa"/>
          </w:tcPr>
          <w:p w14:paraId="3B19933E" w14:textId="77777777" w:rsidR="00C76FB3" w:rsidRPr="004F7628" w:rsidRDefault="00C76FB3" w:rsidP="00F94CE0">
            <w:pPr>
              <w:rPr>
                <w:rFonts w:ascii="Calibri" w:hAnsi="Calibri" w:cs="Calibri"/>
                <w:szCs w:val="22"/>
              </w:rPr>
            </w:pPr>
            <w:r w:rsidRPr="004F7628">
              <w:rPr>
                <w:rFonts w:ascii="Calibri" w:hAnsi="Calibri" w:cs="Calibri"/>
                <w:szCs w:val="22"/>
              </w:rPr>
              <w:t>Řízení událostí</w:t>
            </w:r>
          </w:p>
        </w:tc>
        <w:tc>
          <w:tcPr>
            <w:tcW w:w="6701" w:type="dxa"/>
          </w:tcPr>
          <w:p w14:paraId="5F327A5A" w14:textId="77777777" w:rsidR="00C76FB3" w:rsidRPr="004F7628" w:rsidRDefault="00C76FB3" w:rsidP="00F94CE0">
            <w:pPr>
              <w:spacing w:before="60" w:after="60" w:line="240" w:lineRule="auto"/>
              <w:rPr>
                <w:rFonts w:ascii="Calibri" w:hAnsi="Calibri" w:cs="Calibri"/>
                <w:szCs w:val="22"/>
              </w:rPr>
            </w:pPr>
            <w:r w:rsidRPr="004F7628">
              <w:rPr>
                <w:rFonts w:ascii="Calibri" w:hAnsi="Calibri" w:cs="Calibri"/>
                <w:szCs w:val="22"/>
              </w:rPr>
              <w:t>Pro řízení událostí platí následující parametry:</w:t>
            </w:r>
          </w:p>
          <w:p w14:paraId="2E8CBDD1" w14:textId="7FC57ABD" w:rsidR="00C76FB3" w:rsidRPr="004F7628" w:rsidRDefault="00C76FB3" w:rsidP="000D3172">
            <w:pPr>
              <w:numPr>
                <w:ilvl w:val="0"/>
                <w:numId w:val="48"/>
              </w:numPr>
              <w:spacing w:before="60" w:after="60" w:line="240" w:lineRule="auto"/>
              <w:jc w:val="left"/>
              <w:rPr>
                <w:rFonts w:ascii="Calibri" w:hAnsi="Calibri" w:cs="Calibri"/>
                <w:szCs w:val="22"/>
              </w:rPr>
            </w:pPr>
            <w:r w:rsidRPr="004F7628">
              <w:rPr>
                <w:rFonts w:ascii="Calibri" w:hAnsi="Calibri" w:cs="Calibri"/>
                <w:szCs w:val="22"/>
              </w:rPr>
              <w:t xml:space="preserve">Úroveň Gold - Vyhodnocení a klasifikace detekované události – 0,5 </w:t>
            </w:r>
            <w:r w:rsidRPr="004F7628">
              <w:rPr>
                <w:rFonts w:ascii="Calibri" w:eastAsia="Calibri" w:hAnsi="Calibri" w:cs="Calibri"/>
                <w:szCs w:val="22"/>
                <w:lang w:eastAsia="x-none"/>
              </w:rPr>
              <w:t>h</w:t>
            </w:r>
            <w:r w:rsidRPr="004F7628">
              <w:rPr>
                <w:rFonts w:ascii="Calibri" w:hAnsi="Calibri" w:cs="Calibri"/>
                <w:szCs w:val="22"/>
              </w:rPr>
              <w:t xml:space="preserve"> </w:t>
            </w:r>
          </w:p>
          <w:p w14:paraId="685ABCB6" w14:textId="56029401" w:rsidR="00C76FB3" w:rsidRPr="004F7628" w:rsidRDefault="00C76FB3" w:rsidP="000D3172">
            <w:pPr>
              <w:numPr>
                <w:ilvl w:val="0"/>
                <w:numId w:val="48"/>
              </w:numPr>
              <w:spacing w:before="60" w:after="60" w:line="240" w:lineRule="auto"/>
              <w:jc w:val="left"/>
              <w:rPr>
                <w:rFonts w:ascii="Calibri" w:hAnsi="Calibri" w:cs="Calibri"/>
                <w:szCs w:val="22"/>
              </w:rPr>
            </w:pPr>
            <w:r w:rsidRPr="004F7628">
              <w:rPr>
                <w:rFonts w:ascii="Calibri" w:hAnsi="Calibri" w:cs="Calibri"/>
                <w:szCs w:val="22"/>
              </w:rPr>
              <w:t xml:space="preserve">Úroveň Silver - Vyhodnocení a klasifikace detekované události – 0,5 </w:t>
            </w:r>
            <w:r w:rsidRPr="004F7628">
              <w:rPr>
                <w:rFonts w:ascii="Calibri" w:eastAsia="Calibri" w:hAnsi="Calibri" w:cs="Calibri"/>
                <w:szCs w:val="22"/>
                <w:lang w:eastAsia="x-none"/>
              </w:rPr>
              <w:t>h</w:t>
            </w:r>
          </w:p>
          <w:p w14:paraId="7C067E63" w14:textId="3BF4C135" w:rsidR="00C76FB3" w:rsidRPr="004F7628" w:rsidRDefault="00C76FB3" w:rsidP="000D3172">
            <w:pPr>
              <w:numPr>
                <w:ilvl w:val="0"/>
                <w:numId w:val="48"/>
              </w:numPr>
              <w:spacing w:before="60" w:after="60" w:line="240" w:lineRule="auto"/>
              <w:jc w:val="left"/>
              <w:rPr>
                <w:rFonts w:ascii="Calibri" w:hAnsi="Calibri" w:cs="Calibri"/>
                <w:szCs w:val="22"/>
              </w:rPr>
            </w:pPr>
            <w:r w:rsidRPr="004F7628">
              <w:rPr>
                <w:rFonts w:ascii="Calibri" w:hAnsi="Calibri" w:cs="Calibri"/>
                <w:szCs w:val="22"/>
              </w:rPr>
              <w:t xml:space="preserve">Úroveň Bronz - Vyhodnocení a klasifikace detekované události – </w:t>
            </w:r>
            <w:r w:rsidRPr="004F7628">
              <w:rPr>
                <w:rFonts w:ascii="Calibri" w:eastAsia="Calibri" w:hAnsi="Calibri" w:cs="Calibri"/>
                <w:szCs w:val="22"/>
                <w:lang w:eastAsia="x-none"/>
              </w:rPr>
              <w:t>1h</w:t>
            </w:r>
          </w:p>
          <w:p w14:paraId="202B87DD" w14:textId="37A4D5BD" w:rsidR="00C76FB3" w:rsidRPr="004F7628" w:rsidRDefault="00C76FB3" w:rsidP="000D3172">
            <w:pPr>
              <w:numPr>
                <w:ilvl w:val="0"/>
                <w:numId w:val="48"/>
              </w:numPr>
              <w:spacing w:before="60" w:after="60" w:line="240" w:lineRule="auto"/>
              <w:jc w:val="left"/>
              <w:rPr>
                <w:rFonts w:ascii="Calibri" w:hAnsi="Calibri" w:cs="Calibri"/>
                <w:szCs w:val="22"/>
              </w:rPr>
            </w:pPr>
            <w:r w:rsidRPr="004F7628">
              <w:rPr>
                <w:rFonts w:ascii="Calibri" w:hAnsi="Calibri" w:cs="Calibri"/>
                <w:szCs w:val="22"/>
              </w:rPr>
              <w:t xml:space="preserve">Úroveň DEV - Vyhodnocení a klasifikace detekované události – </w:t>
            </w:r>
            <w:r w:rsidRPr="004F7628">
              <w:rPr>
                <w:rFonts w:ascii="Calibri" w:eastAsia="Calibri" w:hAnsi="Calibri" w:cs="Calibri"/>
                <w:szCs w:val="22"/>
                <w:lang w:eastAsia="x-none"/>
              </w:rPr>
              <w:t>2h</w:t>
            </w:r>
          </w:p>
          <w:p w14:paraId="4107F257" w14:textId="49A87213" w:rsidR="00C76FB3" w:rsidRPr="004F7628" w:rsidRDefault="00C76FB3" w:rsidP="000D3172">
            <w:pPr>
              <w:numPr>
                <w:ilvl w:val="0"/>
                <w:numId w:val="48"/>
              </w:numPr>
              <w:spacing w:before="60" w:after="60" w:line="240" w:lineRule="auto"/>
              <w:jc w:val="left"/>
              <w:rPr>
                <w:rFonts w:ascii="Calibri" w:hAnsi="Calibri" w:cs="Calibri"/>
                <w:szCs w:val="22"/>
              </w:rPr>
            </w:pPr>
            <w:r w:rsidRPr="004F7628">
              <w:rPr>
                <w:rFonts w:ascii="Calibri" w:hAnsi="Calibri" w:cs="Calibri"/>
                <w:szCs w:val="22"/>
              </w:rPr>
              <w:t xml:space="preserve">Úroveň Test - Vyhodnocení a klasifikace detekované události – </w:t>
            </w:r>
            <w:r w:rsidRPr="004F7628">
              <w:rPr>
                <w:rFonts w:ascii="Calibri" w:eastAsia="Calibri" w:hAnsi="Calibri" w:cs="Calibri"/>
                <w:szCs w:val="22"/>
                <w:lang w:eastAsia="x-none"/>
              </w:rPr>
              <w:t>4h</w:t>
            </w:r>
          </w:p>
          <w:p w14:paraId="68E8D143" w14:textId="77777777" w:rsidR="00C76FB3" w:rsidRPr="004F7628" w:rsidRDefault="00C76FB3" w:rsidP="00F94CE0">
            <w:pPr>
              <w:spacing w:before="60" w:after="60"/>
              <w:rPr>
                <w:rFonts w:ascii="Calibri" w:hAnsi="Calibri" w:cs="Calibri"/>
                <w:szCs w:val="22"/>
              </w:rPr>
            </w:pPr>
            <w:r w:rsidRPr="004F7628">
              <w:rPr>
                <w:rFonts w:ascii="Calibri" w:hAnsi="Calibri" w:cs="Calibri"/>
                <w:szCs w:val="22"/>
              </w:rPr>
              <w:t>Vyhodnocením se rozumí posouzení relevance provozní události a její případné nasměrování na další provozní procesy (např. řízení incidentů).</w:t>
            </w:r>
          </w:p>
        </w:tc>
      </w:tr>
      <w:tr w:rsidR="00C76FB3" w:rsidRPr="004F7628" w14:paraId="759D33C5" w14:textId="77777777" w:rsidTr="29F6F665">
        <w:tc>
          <w:tcPr>
            <w:tcW w:w="414" w:type="dxa"/>
          </w:tcPr>
          <w:p w14:paraId="0E601DCF" w14:textId="77777777" w:rsidR="00C76FB3" w:rsidRPr="004F7628" w:rsidRDefault="00C76FB3" w:rsidP="00F94CE0">
            <w:pPr>
              <w:rPr>
                <w:rFonts w:ascii="Calibri" w:hAnsi="Calibri" w:cs="Calibri"/>
                <w:szCs w:val="22"/>
              </w:rPr>
            </w:pPr>
            <w:r w:rsidRPr="004F7628">
              <w:rPr>
                <w:rFonts w:ascii="Calibri" w:hAnsi="Calibri" w:cs="Calibri"/>
                <w:szCs w:val="22"/>
              </w:rPr>
              <w:t>5</w:t>
            </w:r>
          </w:p>
        </w:tc>
        <w:tc>
          <w:tcPr>
            <w:tcW w:w="2661" w:type="dxa"/>
          </w:tcPr>
          <w:p w14:paraId="1864492C" w14:textId="77777777" w:rsidR="00C76FB3" w:rsidRPr="004F7628" w:rsidRDefault="00C76FB3" w:rsidP="00F94CE0">
            <w:pPr>
              <w:rPr>
                <w:rFonts w:ascii="Calibri" w:hAnsi="Calibri" w:cs="Calibri"/>
                <w:szCs w:val="22"/>
              </w:rPr>
            </w:pPr>
            <w:r w:rsidRPr="004F7628">
              <w:rPr>
                <w:rFonts w:ascii="Calibri" w:hAnsi="Calibri" w:cs="Calibri"/>
                <w:szCs w:val="22"/>
              </w:rPr>
              <w:t>Vyhodnocování délky byznys transakcí</w:t>
            </w:r>
          </w:p>
        </w:tc>
        <w:tc>
          <w:tcPr>
            <w:tcW w:w="6701" w:type="dxa"/>
          </w:tcPr>
          <w:p w14:paraId="5A57CE96" w14:textId="7E33130D" w:rsidR="00C76FB3" w:rsidRPr="004F7628" w:rsidRDefault="00C76FB3" w:rsidP="00F94CE0">
            <w:pPr>
              <w:spacing w:before="60" w:after="60" w:line="240" w:lineRule="auto"/>
              <w:rPr>
                <w:rFonts w:ascii="Calibri" w:hAnsi="Calibri" w:cs="Calibri"/>
                <w:szCs w:val="22"/>
              </w:rPr>
            </w:pPr>
            <w:r w:rsidRPr="004F7628">
              <w:rPr>
                <w:rFonts w:ascii="Calibri" w:hAnsi="Calibri" w:cs="Calibri"/>
                <w:szCs w:val="22"/>
              </w:rPr>
              <w:t xml:space="preserve">Bude-li doba provedení byznys transakce v alespoň 3 případech v průběhu 10 minut delší o více než 30 % nad její průměr za poslední měsíc, bude tato událost klasifikována jako incident. Bude-li doba provedení byznys transakce delší o více než 50 % nad její průměr za poslední měsíc, bude tato událost ihned klasifikována jako incident. Měřeno musí být pro </w:t>
            </w:r>
            <w:r w:rsidRPr="004F7628">
              <w:rPr>
                <w:rFonts w:ascii="Calibri" w:hAnsi="Calibri" w:cs="Calibri"/>
                <w:szCs w:val="22"/>
              </w:rPr>
              <w:lastRenderedPageBreak/>
              <w:t>každou provozovanou aplikaci alespoň 2 byznys transakcí, které budou Objednatelem stanoveny v počátku Inicializace Služeb.</w:t>
            </w:r>
          </w:p>
        </w:tc>
      </w:tr>
      <w:tr w:rsidR="00C76FB3" w:rsidRPr="004F7628" w14:paraId="431BE570" w14:textId="77777777" w:rsidTr="29F6F665">
        <w:tc>
          <w:tcPr>
            <w:tcW w:w="414" w:type="dxa"/>
          </w:tcPr>
          <w:p w14:paraId="2AD80042" w14:textId="77777777" w:rsidR="00C76FB3" w:rsidRPr="004F7628" w:rsidRDefault="00C76FB3" w:rsidP="00F94CE0">
            <w:pPr>
              <w:rPr>
                <w:rFonts w:ascii="Calibri" w:hAnsi="Calibri" w:cs="Calibri"/>
                <w:szCs w:val="22"/>
              </w:rPr>
            </w:pPr>
            <w:r w:rsidRPr="004F7628">
              <w:rPr>
                <w:rFonts w:ascii="Calibri" w:hAnsi="Calibri" w:cs="Calibri"/>
                <w:szCs w:val="22"/>
              </w:rPr>
              <w:lastRenderedPageBreak/>
              <w:t>6</w:t>
            </w:r>
          </w:p>
        </w:tc>
        <w:tc>
          <w:tcPr>
            <w:tcW w:w="2661" w:type="dxa"/>
          </w:tcPr>
          <w:p w14:paraId="3B8EA8D6" w14:textId="77777777" w:rsidR="00C76FB3" w:rsidRPr="004F7628" w:rsidRDefault="00C76FB3" w:rsidP="00F94CE0">
            <w:pPr>
              <w:rPr>
                <w:rFonts w:ascii="Calibri" w:hAnsi="Calibri" w:cs="Calibri"/>
                <w:szCs w:val="22"/>
              </w:rPr>
            </w:pPr>
            <w:r w:rsidRPr="004F7628">
              <w:rPr>
                <w:rFonts w:ascii="Calibri" w:hAnsi="Calibri" w:cs="Calibri"/>
                <w:szCs w:val="22"/>
              </w:rPr>
              <w:t>Řízení incidentů</w:t>
            </w:r>
          </w:p>
        </w:tc>
        <w:tc>
          <w:tcPr>
            <w:tcW w:w="6701" w:type="dxa"/>
          </w:tcPr>
          <w:p w14:paraId="6AEFF0CE" w14:textId="77777777" w:rsidR="00C76FB3" w:rsidRPr="004F7628" w:rsidRDefault="00C76FB3" w:rsidP="00F94CE0">
            <w:pPr>
              <w:spacing w:before="60" w:after="60" w:line="240" w:lineRule="auto"/>
              <w:rPr>
                <w:rFonts w:ascii="Calibri" w:hAnsi="Calibri" w:cs="Calibri"/>
                <w:szCs w:val="22"/>
              </w:rPr>
            </w:pPr>
            <w:r w:rsidRPr="004F7628">
              <w:rPr>
                <w:rFonts w:ascii="Calibri" w:hAnsi="Calibri" w:cs="Calibri"/>
                <w:szCs w:val="22"/>
              </w:rPr>
              <w:t>Při řízení incidentů je vycházeno z následující definice kategorií incidentů:</w:t>
            </w:r>
          </w:p>
          <w:p w14:paraId="11F61197" w14:textId="62D7760B" w:rsidR="00C76FB3" w:rsidRPr="004F7628" w:rsidRDefault="00C76FB3" w:rsidP="000D3172">
            <w:pPr>
              <w:numPr>
                <w:ilvl w:val="0"/>
                <w:numId w:val="47"/>
              </w:numPr>
              <w:spacing w:before="60" w:after="60" w:line="240" w:lineRule="auto"/>
              <w:jc w:val="left"/>
              <w:rPr>
                <w:rFonts w:ascii="Calibri" w:hAnsi="Calibri" w:cs="Calibri"/>
                <w:szCs w:val="22"/>
              </w:rPr>
            </w:pPr>
            <w:r w:rsidRPr="004F7628">
              <w:rPr>
                <w:rFonts w:ascii="Calibri" w:hAnsi="Calibri" w:cs="Calibri"/>
                <w:szCs w:val="22"/>
              </w:rPr>
              <w:t xml:space="preserve">Kategorie A – chyba/stav způsobující nedostupnost </w:t>
            </w:r>
            <w:r w:rsidRPr="004F7628">
              <w:rPr>
                <w:rFonts w:ascii="Calibri" w:eastAsia="Calibri" w:hAnsi="Calibri" w:cs="Calibri"/>
                <w:szCs w:val="22"/>
                <w:lang w:eastAsia="x-none"/>
              </w:rPr>
              <w:t>Služby</w:t>
            </w:r>
            <w:r w:rsidRPr="004F7628">
              <w:rPr>
                <w:rFonts w:ascii="Calibri" w:hAnsi="Calibri" w:cs="Calibri"/>
                <w:szCs w:val="22"/>
              </w:rPr>
              <w:t xml:space="preserve"> či jejich části vůči koncovým uživatelům, případně způsobující nesoulad </w:t>
            </w:r>
            <w:r w:rsidRPr="004F7628">
              <w:rPr>
                <w:rFonts w:ascii="Calibri" w:eastAsia="Calibri" w:hAnsi="Calibri" w:cs="Calibri"/>
                <w:szCs w:val="22"/>
                <w:lang w:eastAsia="x-none"/>
              </w:rPr>
              <w:t>Služby</w:t>
            </w:r>
            <w:r w:rsidRPr="004F7628">
              <w:rPr>
                <w:rFonts w:ascii="Calibri" w:hAnsi="Calibri" w:cs="Calibri"/>
                <w:szCs w:val="22"/>
              </w:rPr>
              <w:t xml:space="preserve"> či jejich části se zadáním, nebo ohrožení bezpečnosti </w:t>
            </w:r>
            <w:r w:rsidRPr="004F7628">
              <w:rPr>
                <w:rFonts w:ascii="Calibri" w:eastAsia="Calibri" w:hAnsi="Calibri" w:cs="Calibri"/>
                <w:szCs w:val="22"/>
                <w:lang w:eastAsia="x-none"/>
              </w:rPr>
              <w:t>Služby</w:t>
            </w:r>
            <w:r w:rsidRPr="004F7628">
              <w:rPr>
                <w:rFonts w:ascii="Calibri" w:hAnsi="Calibri" w:cs="Calibri"/>
                <w:szCs w:val="22"/>
              </w:rPr>
              <w:t xml:space="preserve">, dat či uživatelů konzumujících </w:t>
            </w:r>
            <w:r w:rsidRPr="004F7628">
              <w:rPr>
                <w:rFonts w:ascii="Calibri" w:eastAsia="Calibri" w:hAnsi="Calibri" w:cs="Calibri"/>
                <w:szCs w:val="22"/>
                <w:lang w:eastAsia="x-none"/>
              </w:rPr>
              <w:t>Službu</w:t>
            </w:r>
            <w:r w:rsidRPr="004F7628">
              <w:rPr>
                <w:rFonts w:ascii="Calibri" w:hAnsi="Calibri" w:cs="Calibri"/>
                <w:szCs w:val="22"/>
              </w:rPr>
              <w:t>.</w:t>
            </w:r>
          </w:p>
          <w:p w14:paraId="280D7FFC" w14:textId="7ED86D91" w:rsidR="00C76FB3" w:rsidRPr="004F7628" w:rsidRDefault="00C76FB3" w:rsidP="000D3172">
            <w:pPr>
              <w:numPr>
                <w:ilvl w:val="0"/>
                <w:numId w:val="47"/>
              </w:numPr>
              <w:spacing w:before="60" w:after="60" w:line="240" w:lineRule="auto"/>
              <w:jc w:val="left"/>
              <w:rPr>
                <w:rFonts w:ascii="Calibri" w:hAnsi="Calibri" w:cs="Calibri"/>
                <w:szCs w:val="22"/>
              </w:rPr>
            </w:pPr>
            <w:r w:rsidRPr="004F7628">
              <w:rPr>
                <w:rFonts w:ascii="Calibri" w:hAnsi="Calibri" w:cs="Calibri"/>
                <w:szCs w:val="22"/>
              </w:rPr>
              <w:t xml:space="preserve">Kategorie B – chyba/stav způsobující omezení </w:t>
            </w:r>
            <w:r w:rsidRPr="004F7628">
              <w:rPr>
                <w:rFonts w:ascii="Calibri" w:eastAsia="Calibri" w:hAnsi="Calibri" w:cs="Calibri"/>
                <w:szCs w:val="22"/>
                <w:lang w:eastAsia="x-none"/>
              </w:rPr>
              <w:t>Služby</w:t>
            </w:r>
            <w:r w:rsidRPr="004F7628">
              <w:rPr>
                <w:rFonts w:ascii="Calibri" w:hAnsi="Calibri" w:cs="Calibri"/>
                <w:szCs w:val="22"/>
              </w:rPr>
              <w:t xml:space="preserve"> či jejich části vůči koncovým uživatelům.</w:t>
            </w:r>
          </w:p>
          <w:p w14:paraId="28F3ADE1" w14:textId="77777777" w:rsidR="00C76FB3" w:rsidRPr="004F7628" w:rsidRDefault="00C76FB3" w:rsidP="000D3172">
            <w:pPr>
              <w:numPr>
                <w:ilvl w:val="0"/>
                <w:numId w:val="47"/>
              </w:numPr>
              <w:spacing w:before="60" w:after="60" w:line="240" w:lineRule="auto"/>
              <w:jc w:val="left"/>
              <w:rPr>
                <w:rFonts w:ascii="Calibri" w:hAnsi="Calibri" w:cs="Calibri"/>
                <w:szCs w:val="22"/>
              </w:rPr>
            </w:pPr>
            <w:r w:rsidRPr="004F7628">
              <w:rPr>
                <w:rFonts w:ascii="Calibri" w:hAnsi="Calibri" w:cs="Calibri"/>
                <w:szCs w:val="22"/>
              </w:rPr>
              <w:t>Kategorie C – ostatní.</w:t>
            </w:r>
          </w:p>
          <w:p w14:paraId="27626795" w14:textId="77777777" w:rsidR="00C76FB3" w:rsidRPr="004F7628" w:rsidRDefault="00C76FB3" w:rsidP="00F94CE0">
            <w:pPr>
              <w:spacing w:before="60" w:after="60"/>
              <w:rPr>
                <w:rFonts w:ascii="Calibri" w:hAnsi="Calibri" w:cs="Calibri"/>
                <w:szCs w:val="22"/>
              </w:rPr>
            </w:pP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1661"/>
              <w:gridCol w:w="1133"/>
              <w:gridCol w:w="1276"/>
              <w:gridCol w:w="954"/>
            </w:tblGrid>
            <w:tr w:rsidR="00C76FB3" w:rsidRPr="004F7628" w14:paraId="4E5ADBC3" w14:textId="77777777" w:rsidTr="00F9417D">
              <w:trPr>
                <w:trHeight w:val="360"/>
              </w:trPr>
              <w:tc>
                <w:tcPr>
                  <w:tcW w:w="1120" w:type="pct"/>
                  <w:vMerge w:val="restart"/>
                  <w:shd w:val="clear" w:color="000000" w:fill="FFFFFF"/>
                  <w:vAlign w:val="center"/>
                  <w:hideMark/>
                </w:tcPr>
                <w:p w14:paraId="052C869D" w14:textId="4FF05141" w:rsidR="00C76FB3" w:rsidRPr="004F7628" w:rsidRDefault="00C76FB3" w:rsidP="002C3969">
                  <w:pPr>
                    <w:rPr>
                      <w:rFonts w:ascii="Calibri" w:hAnsi="Calibri" w:cs="Calibri"/>
                      <w:b/>
                      <w:color w:val="000000"/>
                      <w:szCs w:val="22"/>
                    </w:rPr>
                  </w:pPr>
                  <w:r w:rsidRPr="004F7628">
                    <w:rPr>
                      <w:rFonts w:ascii="Calibri" w:hAnsi="Calibri" w:cs="Calibri"/>
                      <w:b/>
                      <w:color w:val="000000"/>
                      <w:szCs w:val="22"/>
                    </w:rPr>
                    <w:t xml:space="preserve">Úroveň </w:t>
                  </w:r>
                  <w:r w:rsidRPr="004F7628">
                    <w:rPr>
                      <w:rFonts w:ascii="Calibri" w:eastAsia="Times New Roman" w:hAnsi="Calibri" w:cs="Calibri"/>
                      <w:b/>
                      <w:bCs/>
                      <w:color w:val="000000"/>
                      <w:szCs w:val="22"/>
                      <w:lang w:eastAsia="cs-CZ"/>
                    </w:rPr>
                    <w:t>Služby</w:t>
                  </w:r>
                </w:p>
                <w:p w14:paraId="1834F374" w14:textId="77777777" w:rsidR="00C76FB3" w:rsidRPr="004F7628" w:rsidRDefault="00C76FB3" w:rsidP="002C3969">
                  <w:pPr>
                    <w:rPr>
                      <w:rFonts w:ascii="Calibri" w:hAnsi="Calibri" w:cs="Calibri"/>
                      <w:b/>
                      <w:color w:val="000000"/>
                      <w:szCs w:val="22"/>
                    </w:rPr>
                  </w:pPr>
                </w:p>
              </w:tc>
              <w:tc>
                <w:tcPr>
                  <w:tcW w:w="1283" w:type="pct"/>
                  <w:vMerge w:val="restart"/>
                  <w:shd w:val="clear" w:color="000000" w:fill="FFFFFF"/>
                  <w:vAlign w:val="center"/>
                  <w:hideMark/>
                </w:tcPr>
                <w:p w14:paraId="426C6861" w14:textId="77777777" w:rsidR="00C76FB3" w:rsidRPr="004F7628" w:rsidRDefault="00C76FB3" w:rsidP="002C3969">
                  <w:pPr>
                    <w:rPr>
                      <w:rFonts w:ascii="Calibri" w:eastAsiaTheme="minorHAnsi" w:hAnsi="Calibri" w:cs="Calibri"/>
                      <w:b/>
                      <w:color w:val="000000"/>
                      <w:szCs w:val="22"/>
                    </w:rPr>
                  </w:pPr>
                  <w:r w:rsidRPr="004F7628">
                    <w:rPr>
                      <w:rFonts w:ascii="Calibri" w:hAnsi="Calibri" w:cs="Calibri"/>
                      <w:b/>
                      <w:color w:val="000000"/>
                      <w:szCs w:val="22"/>
                    </w:rPr>
                    <w:t>Reakční doba (h)</w:t>
                  </w:r>
                </w:p>
              </w:tc>
              <w:tc>
                <w:tcPr>
                  <w:tcW w:w="2597" w:type="pct"/>
                  <w:gridSpan w:val="3"/>
                  <w:shd w:val="clear" w:color="000000" w:fill="FFFFFF"/>
                  <w:vAlign w:val="center"/>
                  <w:hideMark/>
                </w:tcPr>
                <w:p w14:paraId="53ED36C4"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Kategorie incidentu</w:t>
                  </w:r>
                </w:p>
              </w:tc>
            </w:tr>
            <w:tr w:rsidR="00C76FB3" w:rsidRPr="004F7628" w14:paraId="683D420C" w14:textId="77777777" w:rsidTr="00F9417D">
              <w:trPr>
                <w:trHeight w:val="330"/>
              </w:trPr>
              <w:tc>
                <w:tcPr>
                  <w:tcW w:w="1120" w:type="pct"/>
                  <w:vMerge/>
                  <w:vAlign w:val="center"/>
                  <w:hideMark/>
                </w:tcPr>
                <w:p w14:paraId="0EADAA86" w14:textId="77777777" w:rsidR="00C76FB3" w:rsidRPr="004F7628" w:rsidRDefault="00C76FB3" w:rsidP="002C3969">
                  <w:pPr>
                    <w:rPr>
                      <w:rFonts w:ascii="Calibri" w:hAnsi="Calibri" w:cs="Calibri"/>
                      <w:b/>
                      <w:color w:val="000000"/>
                      <w:szCs w:val="22"/>
                    </w:rPr>
                  </w:pPr>
                </w:p>
              </w:tc>
              <w:tc>
                <w:tcPr>
                  <w:tcW w:w="1283" w:type="pct"/>
                  <w:vMerge/>
                  <w:vAlign w:val="center"/>
                  <w:hideMark/>
                </w:tcPr>
                <w:p w14:paraId="377392A0" w14:textId="77777777" w:rsidR="00C76FB3" w:rsidRPr="004F7628" w:rsidRDefault="00C76FB3" w:rsidP="002C3969">
                  <w:pPr>
                    <w:rPr>
                      <w:rFonts w:ascii="Calibri" w:hAnsi="Calibri" w:cs="Calibri"/>
                      <w:b/>
                      <w:color w:val="000000"/>
                      <w:szCs w:val="22"/>
                    </w:rPr>
                  </w:pPr>
                </w:p>
              </w:tc>
              <w:tc>
                <w:tcPr>
                  <w:tcW w:w="875" w:type="pct"/>
                  <w:shd w:val="clear" w:color="000000" w:fill="FFFFFF"/>
                  <w:vAlign w:val="center"/>
                  <w:hideMark/>
                </w:tcPr>
                <w:p w14:paraId="67CCC396" w14:textId="77777777" w:rsidR="00C76FB3" w:rsidRPr="004F7628" w:rsidRDefault="00C76FB3" w:rsidP="002C3969">
                  <w:pPr>
                    <w:jc w:val="center"/>
                    <w:rPr>
                      <w:rFonts w:ascii="Calibri" w:hAnsi="Calibri" w:cs="Calibri"/>
                      <w:b/>
                      <w:color w:val="000000"/>
                      <w:szCs w:val="22"/>
                    </w:rPr>
                  </w:pPr>
                  <w:r w:rsidRPr="004F7628">
                    <w:rPr>
                      <w:rFonts w:ascii="Calibri" w:hAnsi="Calibri" w:cs="Calibri"/>
                      <w:b/>
                      <w:color w:val="000000"/>
                      <w:szCs w:val="22"/>
                    </w:rPr>
                    <w:t>A</w:t>
                  </w:r>
                </w:p>
              </w:tc>
              <w:tc>
                <w:tcPr>
                  <w:tcW w:w="985" w:type="pct"/>
                  <w:shd w:val="clear" w:color="000000" w:fill="FFFFFF"/>
                  <w:vAlign w:val="center"/>
                  <w:hideMark/>
                </w:tcPr>
                <w:p w14:paraId="35784BED" w14:textId="77777777" w:rsidR="00C76FB3" w:rsidRPr="004F7628" w:rsidRDefault="00C76FB3" w:rsidP="002C3969">
                  <w:pPr>
                    <w:jc w:val="center"/>
                    <w:rPr>
                      <w:rFonts w:ascii="Calibri" w:hAnsi="Calibri" w:cs="Calibri"/>
                      <w:b/>
                      <w:color w:val="000000"/>
                      <w:szCs w:val="22"/>
                    </w:rPr>
                  </w:pPr>
                  <w:r w:rsidRPr="004F7628">
                    <w:rPr>
                      <w:rFonts w:ascii="Calibri" w:hAnsi="Calibri" w:cs="Calibri"/>
                      <w:b/>
                      <w:color w:val="000000"/>
                      <w:szCs w:val="22"/>
                    </w:rPr>
                    <w:t>B</w:t>
                  </w:r>
                </w:p>
              </w:tc>
              <w:tc>
                <w:tcPr>
                  <w:tcW w:w="737" w:type="pct"/>
                  <w:shd w:val="clear" w:color="000000" w:fill="FFFFFF"/>
                  <w:vAlign w:val="center"/>
                </w:tcPr>
                <w:p w14:paraId="6305954B" w14:textId="77777777" w:rsidR="00C76FB3" w:rsidRPr="004F7628" w:rsidRDefault="00C76FB3" w:rsidP="002C3969">
                  <w:pPr>
                    <w:jc w:val="center"/>
                    <w:rPr>
                      <w:rFonts w:ascii="Calibri" w:hAnsi="Calibri" w:cs="Calibri"/>
                      <w:b/>
                      <w:color w:val="000000"/>
                      <w:szCs w:val="22"/>
                    </w:rPr>
                  </w:pPr>
                  <w:r w:rsidRPr="004F7628">
                    <w:rPr>
                      <w:rFonts w:ascii="Calibri" w:hAnsi="Calibri" w:cs="Calibri"/>
                      <w:b/>
                      <w:color w:val="000000"/>
                      <w:szCs w:val="22"/>
                    </w:rPr>
                    <w:t>C</w:t>
                  </w:r>
                </w:p>
              </w:tc>
            </w:tr>
            <w:tr w:rsidR="00C76FB3" w:rsidRPr="004F7628" w14:paraId="5EB5B82F" w14:textId="77777777" w:rsidTr="00F9417D">
              <w:trPr>
                <w:trHeight w:val="330"/>
              </w:trPr>
              <w:tc>
                <w:tcPr>
                  <w:tcW w:w="1120" w:type="pct"/>
                  <w:vMerge w:val="restart"/>
                  <w:shd w:val="clear" w:color="000000" w:fill="FFFFFF"/>
                  <w:vAlign w:val="center"/>
                  <w:hideMark/>
                </w:tcPr>
                <w:p w14:paraId="111BC478" w14:textId="77777777" w:rsidR="00C76FB3" w:rsidRPr="004F7628" w:rsidRDefault="00C76FB3" w:rsidP="002C3969">
                  <w:pPr>
                    <w:rPr>
                      <w:rFonts w:ascii="Calibri" w:hAnsi="Calibri" w:cs="Calibri"/>
                      <w:b/>
                      <w:color w:val="000000"/>
                      <w:szCs w:val="22"/>
                    </w:rPr>
                  </w:pPr>
                  <w:r w:rsidRPr="004F7628">
                    <w:rPr>
                      <w:rFonts w:ascii="Calibri" w:hAnsi="Calibri" w:cs="Calibri"/>
                      <w:b/>
                      <w:color w:val="000000"/>
                      <w:szCs w:val="22"/>
                    </w:rPr>
                    <w:t>Gold</w:t>
                  </w:r>
                </w:p>
                <w:p w14:paraId="714CD79A" w14:textId="77777777" w:rsidR="00C76FB3" w:rsidRPr="004F7628" w:rsidRDefault="00C76FB3" w:rsidP="002C3969">
                  <w:pPr>
                    <w:jc w:val="center"/>
                    <w:rPr>
                      <w:rFonts w:ascii="Calibri" w:hAnsi="Calibri" w:cs="Calibri"/>
                      <w:color w:val="000000"/>
                      <w:szCs w:val="22"/>
                    </w:rPr>
                  </w:pPr>
                </w:p>
              </w:tc>
              <w:tc>
                <w:tcPr>
                  <w:tcW w:w="1283" w:type="pct"/>
                  <w:shd w:val="clear" w:color="000000" w:fill="FFFFFF"/>
                  <w:vAlign w:val="center"/>
                  <w:hideMark/>
                </w:tcPr>
                <w:p w14:paraId="2BF82F00" w14:textId="77777777" w:rsidR="00C76FB3" w:rsidRPr="004F7628" w:rsidRDefault="00C76FB3" w:rsidP="002C3969">
                  <w:pPr>
                    <w:rPr>
                      <w:rFonts w:ascii="Calibri" w:eastAsiaTheme="minorHAnsi" w:hAnsi="Calibri" w:cs="Calibri"/>
                      <w:b/>
                      <w:color w:val="000000"/>
                      <w:szCs w:val="22"/>
                    </w:rPr>
                  </w:pPr>
                  <w:r w:rsidRPr="004F7628">
                    <w:rPr>
                      <w:rFonts w:ascii="Calibri" w:hAnsi="Calibri" w:cs="Calibri"/>
                      <w:b/>
                      <w:color w:val="000000"/>
                      <w:szCs w:val="22"/>
                    </w:rPr>
                    <w:t>Odpověď</w:t>
                  </w:r>
                </w:p>
              </w:tc>
              <w:tc>
                <w:tcPr>
                  <w:tcW w:w="875" w:type="pct"/>
                  <w:shd w:val="clear" w:color="000000" w:fill="FFFFFF"/>
                  <w:vAlign w:val="center"/>
                  <w:hideMark/>
                </w:tcPr>
                <w:p w14:paraId="6B2FD6CF"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0,5</w:t>
                  </w:r>
                </w:p>
              </w:tc>
              <w:tc>
                <w:tcPr>
                  <w:tcW w:w="985" w:type="pct"/>
                  <w:shd w:val="clear" w:color="000000" w:fill="FFFFFF"/>
                  <w:vAlign w:val="center"/>
                  <w:hideMark/>
                </w:tcPr>
                <w:p w14:paraId="2550ABCD"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0,5</w:t>
                  </w:r>
                </w:p>
              </w:tc>
              <w:tc>
                <w:tcPr>
                  <w:tcW w:w="737" w:type="pct"/>
                  <w:shd w:val="clear" w:color="000000" w:fill="FFFFFF"/>
                  <w:vAlign w:val="center"/>
                </w:tcPr>
                <w:p w14:paraId="22DBA0D4"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0,5</w:t>
                  </w:r>
                </w:p>
              </w:tc>
            </w:tr>
            <w:tr w:rsidR="00C76FB3" w:rsidRPr="004F7628" w14:paraId="7834CDE2" w14:textId="77777777" w:rsidTr="00F9417D">
              <w:trPr>
                <w:trHeight w:val="330"/>
              </w:trPr>
              <w:tc>
                <w:tcPr>
                  <w:tcW w:w="1120" w:type="pct"/>
                  <w:vMerge/>
                  <w:vAlign w:val="center"/>
                  <w:hideMark/>
                </w:tcPr>
                <w:p w14:paraId="7C67D4BD" w14:textId="77777777" w:rsidR="00C76FB3" w:rsidRPr="004F7628" w:rsidRDefault="00C76FB3" w:rsidP="002C3969">
                  <w:pPr>
                    <w:jc w:val="center"/>
                    <w:rPr>
                      <w:rFonts w:ascii="Calibri" w:hAnsi="Calibri" w:cs="Calibri"/>
                      <w:color w:val="000000"/>
                      <w:szCs w:val="22"/>
                    </w:rPr>
                  </w:pPr>
                </w:p>
              </w:tc>
              <w:tc>
                <w:tcPr>
                  <w:tcW w:w="1283" w:type="pct"/>
                  <w:shd w:val="clear" w:color="000000" w:fill="FFFFFF"/>
                  <w:vAlign w:val="center"/>
                  <w:hideMark/>
                </w:tcPr>
                <w:p w14:paraId="3659458E" w14:textId="77777777" w:rsidR="00C76FB3" w:rsidRPr="004F7628" w:rsidRDefault="00C76FB3" w:rsidP="002C3969">
                  <w:pPr>
                    <w:rPr>
                      <w:rFonts w:ascii="Calibri" w:eastAsiaTheme="minorHAnsi" w:hAnsi="Calibri" w:cs="Calibri"/>
                      <w:b/>
                      <w:color w:val="000000"/>
                      <w:szCs w:val="22"/>
                    </w:rPr>
                  </w:pPr>
                  <w:r w:rsidRPr="004F7628">
                    <w:rPr>
                      <w:rFonts w:ascii="Calibri" w:hAnsi="Calibri" w:cs="Calibri"/>
                      <w:b/>
                      <w:color w:val="000000"/>
                      <w:szCs w:val="22"/>
                    </w:rPr>
                    <w:t>Vyřešení</w:t>
                  </w:r>
                </w:p>
              </w:tc>
              <w:tc>
                <w:tcPr>
                  <w:tcW w:w="875" w:type="pct"/>
                  <w:shd w:val="clear" w:color="000000" w:fill="FFFFFF"/>
                  <w:vAlign w:val="center"/>
                  <w:hideMark/>
                </w:tcPr>
                <w:p w14:paraId="19CE2BD5" w14:textId="77777777" w:rsidR="00C76FB3" w:rsidRPr="004F7628" w:rsidRDefault="00C76FB3" w:rsidP="002C3969">
                  <w:pPr>
                    <w:jc w:val="center"/>
                    <w:rPr>
                      <w:rFonts w:ascii="Calibri" w:hAnsi="Calibri" w:cs="Calibri"/>
                      <w:b/>
                      <w:color w:val="000000"/>
                      <w:szCs w:val="22"/>
                    </w:rPr>
                  </w:pPr>
                  <w:r w:rsidRPr="004F7628">
                    <w:rPr>
                      <w:rFonts w:ascii="Calibri" w:hAnsi="Calibri" w:cs="Calibri"/>
                      <w:b/>
                      <w:color w:val="000000"/>
                      <w:szCs w:val="22"/>
                    </w:rPr>
                    <w:t>4</w:t>
                  </w:r>
                </w:p>
              </w:tc>
              <w:tc>
                <w:tcPr>
                  <w:tcW w:w="985" w:type="pct"/>
                  <w:shd w:val="clear" w:color="000000" w:fill="FFFFFF"/>
                  <w:vAlign w:val="center"/>
                  <w:hideMark/>
                </w:tcPr>
                <w:p w14:paraId="15745CA7" w14:textId="77777777" w:rsidR="00C76FB3" w:rsidRPr="004F7628" w:rsidRDefault="00C76FB3" w:rsidP="002C3969">
                  <w:pPr>
                    <w:jc w:val="center"/>
                    <w:rPr>
                      <w:rFonts w:ascii="Calibri" w:hAnsi="Calibri" w:cs="Calibri"/>
                      <w:b/>
                      <w:color w:val="000000"/>
                      <w:szCs w:val="22"/>
                    </w:rPr>
                  </w:pPr>
                  <w:r w:rsidRPr="004F7628">
                    <w:rPr>
                      <w:rFonts w:ascii="Calibri" w:hAnsi="Calibri" w:cs="Calibri"/>
                      <w:b/>
                      <w:color w:val="000000"/>
                      <w:szCs w:val="22"/>
                    </w:rPr>
                    <w:t>8</w:t>
                  </w:r>
                </w:p>
              </w:tc>
              <w:tc>
                <w:tcPr>
                  <w:tcW w:w="737" w:type="pct"/>
                  <w:shd w:val="clear" w:color="000000" w:fill="FFFFFF"/>
                  <w:vAlign w:val="center"/>
                </w:tcPr>
                <w:p w14:paraId="2C133714"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24</w:t>
                  </w:r>
                </w:p>
              </w:tc>
            </w:tr>
            <w:tr w:rsidR="00C76FB3" w:rsidRPr="004F7628" w14:paraId="44D184CD" w14:textId="77777777" w:rsidTr="00F9417D">
              <w:trPr>
                <w:trHeight w:val="330"/>
              </w:trPr>
              <w:tc>
                <w:tcPr>
                  <w:tcW w:w="1120" w:type="pct"/>
                  <w:vMerge w:val="restart"/>
                  <w:shd w:val="clear" w:color="000000" w:fill="FFFFFF"/>
                  <w:vAlign w:val="center"/>
                  <w:hideMark/>
                </w:tcPr>
                <w:p w14:paraId="1CCB4C38" w14:textId="77777777" w:rsidR="00C76FB3" w:rsidRPr="004F7628" w:rsidRDefault="00C76FB3" w:rsidP="002C3969">
                  <w:pPr>
                    <w:rPr>
                      <w:rFonts w:ascii="Calibri" w:hAnsi="Calibri" w:cs="Calibri"/>
                      <w:b/>
                      <w:color w:val="000000"/>
                      <w:szCs w:val="22"/>
                    </w:rPr>
                  </w:pPr>
                  <w:r w:rsidRPr="004F7628">
                    <w:rPr>
                      <w:rFonts w:ascii="Calibri" w:hAnsi="Calibri" w:cs="Calibri"/>
                      <w:b/>
                      <w:color w:val="000000"/>
                      <w:szCs w:val="22"/>
                    </w:rPr>
                    <w:t>Silver</w:t>
                  </w:r>
                </w:p>
                <w:p w14:paraId="3E37B039" w14:textId="77777777" w:rsidR="00C76FB3" w:rsidRPr="004F7628" w:rsidRDefault="00C76FB3" w:rsidP="002C3969">
                  <w:pPr>
                    <w:jc w:val="center"/>
                    <w:rPr>
                      <w:rFonts w:ascii="Calibri" w:hAnsi="Calibri" w:cs="Calibri"/>
                      <w:color w:val="000000"/>
                      <w:szCs w:val="22"/>
                    </w:rPr>
                  </w:pPr>
                </w:p>
              </w:tc>
              <w:tc>
                <w:tcPr>
                  <w:tcW w:w="1283" w:type="pct"/>
                  <w:shd w:val="clear" w:color="000000" w:fill="FFFFFF"/>
                  <w:vAlign w:val="center"/>
                  <w:hideMark/>
                </w:tcPr>
                <w:p w14:paraId="7970572A" w14:textId="77777777" w:rsidR="00C76FB3" w:rsidRPr="004F7628" w:rsidRDefault="00C76FB3" w:rsidP="002C3969">
                  <w:pPr>
                    <w:rPr>
                      <w:rFonts w:ascii="Calibri" w:eastAsiaTheme="minorHAnsi" w:hAnsi="Calibri" w:cs="Calibri"/>
                      <w:b/>
                      <w:color w:val="000000"/>
                      <w:szCs w:val="22"/>
                    </w:rPr>
                  </w:pPr>
                  <w:r w:rsidRPr="004F7628">
                    <w:rPr>
                      <w:rFonts w:ascii="Calibri" w:hAnsi="Calibri" w:cs="Calibri"/>
                      <w:b/>
                      <w:color w:val="000000"/>
                      <w:szCs w:val="22"/>
                    </w:rPr>
                    <w:t>Odpověď</w:t>
                  </w:r>
                </w:p>
              </w:tc>
              <w:tc>
                <w:tcPr>
                  <w:tcW w:w="875" w:type="pct"/>
                  <w:shd w:val="clear" w:color="000000" w:fill="FFFFFF"/>
                  <w:vAlign w:val="center"/>
                  <w:hideMark/>
                </w:tcPr>
                <w:p w14:paraId="65CCEC01"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0,5</w:t>
                  </w:r>
                </w:p>
              </w:tc>
              <w:tc>
                <w:tcPr>
                  <w:tcW w:w="985" w:type="pct"/>
                  <w:shd w:val="clear" w:color="000000" w:fill="FFFFFF"/>
                  <w:vAlign w:val="center"/>
                  <w:hideMark/>
                </w:tcPr>
                <w:p w14:paraId="0186C50C"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0,5</w:t>
                  </w:r>
                </w:p>
              </w:tc>
              <w:tc>
                <w:tcPr>
                  <w:tcW w:w="737" w:type="pct"/>
                  <w:shd w:val="clear" w:color="000000" w:fill="FFFFFF"/>
                  <w:vAlign w:val="center"/>
                </w:tcPr>
                <w:p w14:paraId="2A42194E"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0,5</w:t>
                  </w:r>
                </w:p>
              </w:tc>
            </w:tr>
            <w:tr w:rsidR="00C76FB3" w:rsidRPr="004F7628" w14:paraId="6D799FB9" w14:textId="77777777" w:rsidTr="00F9417D">
              <w:trPr>
                <w:trHeight w:val="330"/>
              </w:trPr>
              <w:tc>
                <w:tcPr>
                  <w:tcW w:w="1120" w:type="pct"/>
                  <w:vMerge/>
                  <w:vAlign w:val="center"/>
                  <w:hideMark/>
                </w:tcPr>
                <w:p w14:paraId="34E08C0B" w14:textId="77777777" w:rsidR="00C76FB3" w:rsidRPr="004F7628" w:rsidRDefault="00C76FB3" w:rsidP="002C3969">
                  <w:pPr>
                    <w:jc w:val="center"/>
                    <w:rPr>
                      <w:rFonts w:ascii="Calibri" w:hAnsi="Calibri" w:cs="Calibri"/>
                      <w:color w:val="000000"/>
                      <w:szCs w:val="22"/>
                    </w:rPr>
                  </w:pPr>
                </w:p>
              </w:tc>
              <w:tc>
                <w:tcPr>
                  <w:tcW w:w="1283" w:type="pct"/>
                  <w:shd w:val="clear" w:color="000000" w:fill="FFFFFF"/>
                  <w:vAlign w:val="center"/>
                  <w:hideMark/>
                </w:tcPr>
                <w:p w14:paraId="256962CE" w14:textId="77777777" w:rsidR="00C76FB3" w:rsidRPr="004F7628" w:rsidRDefault="00C76FB3" w:rsidP="002C3969">
                  <w:pPr>
                    <w:rPr>
                      <w:rFonts w:ascii="Calibri" w:eastAsiaTheme="minorHAnsi" w:hAnsi="Calibri" w:cs="Calibri"/>
                      <w:b/>
                      <w:color w:val="000000"/>
                      <w:szCs w:val="22"/>
                    </w:rPr>
                  </w:pPr>
                  <w:r w:rsidRPr="004F7628">
                    <w:rPr>
                      <w:rFonts w:ascii="Calibri" w:hAnsi="Calibri" w:cs="Calibri"/>
                      <w:b/>
                      <w:color w:val="000000"/>
                      <w:szCs w:val="22"/>
                    </w:rPr>
                    <w:t>Vyřešení</w:t>
                  </w:r>
                </w:p>
              </w:tc>
              <w:tc>
                <w:tcPr>
                  <w:tcW w:w="875" w:type="pct"/>
                  <w:shd w:val="clear" w:color="000000" w:fill="FFFFFF"/>
                  <w:vAlign w:val="center"/>
                  <w:hideMark/>
                </w:tcPr>
                <w:p w14:paraId="57004663" w14:textId="77777777" w:rsidR="00C76FB3" w:rsidRPr="004F7628" w:rsidRDefault="00C76FB3" w:rsidP="002C3969">
                  <w:pPr>
                    <w:jc w:val="center"/>
                    <w:rPr>
                      <w:rFonts w:ascii="Calibri" w:hAnsi="Calibri" w:cs="Calibri"/>
                      <w:b/>
                      <w:color w:val="000000"/>
                      <w:szCs w:val="22"/>
                    </w:rPr>
                  </w:pPr>
                  <w:r w:rsidRPr="004F7628">
                    <w:rPr>
                      <w:rFonts w:ascii="Calibri" w:hAnsi="Calibri" w:cs="Calibri"/>
                      <w:b/>
                      <w:color w:val="000000"/>
                      <w:szCs w:val="22"/>
                    </w:rPr>
                    <w:t>8</w:t>
                  </w:r>
                </w:p>
              </w:tc>
              <w:tc>
                <w:tcPr>
                  <w:tcW w:w="985" w:type="pct"/>
                  <w:shd w:val="clear" w:color="000000" w:fill="FFFFFF"/>
                  <w:vAlign w:val="center"/>
                  <w:hideMark/>
                </w:tcPr>
                <w:p w14:paraId="40991DBB"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24</w:t>
                  </w:r>
                </w:p>
              </w:tc>
              <w:tc>
                <w:tcPr>
                  <w:tcW w:w="737" w:type="pct"/>
                  <w:shd w:val="clear" w:color="000000" w:fill="FFFFFF"/>
                  <w:vAlign w:val="center"/>
                </w:tcPr>
                <w:p w14:paraId="4D1659A3"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48</w:t>
                  </w:r>
                </w:p>
              </w:tc>
            </w:tr>
            <w:tr w:rsidR="00C76FB3" w:rsidRPr="004F7628" w14:paraId="4E1C6002" w14:textId="77777777" w:rsidTr="00F9417D">
              <w:trPr>
                <w:trHeight w:val="330"/>
              </w:trPr>
              <w:tc>
                <w:tcPr>
                  <w:tcW w:w="1120" w:type="pct"/>
                  <w:vMerge w:val="restart"/>
                  <w:shd w:val="clear" w:color="000000" w:fill="FFFFFF"/>
                  <w:vAlign w:val="center"/>
                  <w:hideMark/>
                </w:tcPr>
                <w:p w14:paraId="6DF1706B" w14:textId="77777777" w:rsidR="00C76FB3" w:rsidRPr="004F7628" w:rsidRDefault="00C76FB3" w:rsidP="002C3969">
                  <w:pPr>
                    <w:rPr>
                      <w:rFonts w:ascii="Calibri" w:hAnsi="Calibri" w:cs="Calibri"/>
                      <w:b/>
                      <w:color w:val="000000"/>
                      <w:szCs w:val="22"/>
                    </w:rPr>
                  </w:pPr>
                  <w:r w:rsidRPr="004F7628">
                    <w:rPr>
                      <w:rFonts w:ascii="Calibri" w:hAnsi="Calibri" w:cs="Calibri"/>
                      <w:b/>
                      <w:color w:val="000000"/>
                      <w:szCs w:val="22"/>
                    </w:rPr>
                    <w:t>Bronz</w:t>
                  </w:r>
                </w:p>
                <w:p w14:paraId="6272AE95" w14:textId="77777777" w:rsidR="00C76FB3" w:rsidRPr="004F7628" w:rsidRDefault="00C76FB3" w:rsidP="002C3969">
                  <w:pPr>
                    <w:jc w:val="center"/>
                    <w:rPr>
                      <w:rFonts w:ascii="Calibri" w:hAnsi="Calibri" w:cs="Calibri"/>
                      <w:color w:val="000000"/>
                      <w:szCs w:val="22"/>
                    </w:rPr>
                  </w:pPr>
                </w:p>
              </w:tc>
              <w:tc>
                <w:tcPr>
                  <w:tcW w:w="1283" w:type="pct"/>
                  <w:shd w:val="clear" w:color="000000" w:fill="FFFFFF"/>
                  <w:vAlign w:val="center"/>
                  <w:hideMark/>
                </w:tcPr>
                <w:p w14:paraId="64A071C1" w14:textId="77777777" w:rsidR="00C76FB3" w:rsidRPr="004F7628" w:rsidRDefault="00C76FB3" w:rsidP="002C3969">
                  <w:pPr>
                    <w:rPr>
                      <w:rFonts w:ascii="Calibri" w:eastAsiaTheme="minorHAnsi" w:hAnsi="Calibri" w:cs="Calibri"/>
                      <w:b/>
                      <w:color w:val="000000"/>
                      <w:szCs w:val="22"/>
                    </w:rPr>
                  </w:pPr>
                  <w:r w:rsidRPr="004F7628">
                    <w:rPr>
                      <w:rFonts w:ascii="Calibri" w:hAnsi="Calibri" w:cs="Calibri"/>
                      <w:b/>
                      <w:color w:val="000000"/>
                      <w:szCs w:val="22"/>
                    </w:rPr>
                    <w:t>Odpověď</w:t>
                  </w:r>
                </w:p>
              </w:tc>
              <w:tc>
                <w:tcPr>
                  <w:tcW w:w="875" w:type="pct"/>
                  <w:shd w:val="clear" w:color="000000" w:fill="FFFFFF"/>
                  <w:vAlign w:val="center"/>
                  <w:hideMark/>
                </w:tcPr>
                <w:p w14:paraId="7A38DAF7" w14:textId="77777777" w:rsidR="00C76FB3" w:rsidRPr="004F7628" w:rsidRDefault="00C76FB3" w:rsidP="002C3969">
                  <w:pPr>
                    <w:jc w:val="center"/>
                    <w:rPr>
                      <w:rFonts w:ascii="Calibri" w:hAnsi="Calibri" w:cs="Calibri"/>
                      <w:b/>
                      <w:color w:val="000000"/>
                      <w:szCs w:val="22"/>
                    </w:rPr>
                  </w:pPr>
                  <w:r w:rsidRPr="004F7628">
                    <w:rPr>
                      <w:rFonts w:ascii="Calibri" w:hAnsi="Calibri" w:cs="Calibri"/>
                      <w:b/>
                      <w:color w:val="000000"/>
                      <w:szCs w:val="22"/>
                    </w:rPr>
                    <w:t>1</w:t>
                  </w:r>
                </w:p>
              </w:tc>
              <w:tc>
                <w:tcPr>
                  <w:tcW w:w="985" w:type="pct"/>
                  <w:shd w:val="clear" w:color="000000" w:fill="FFFFFF"/>
                  <w:vAlign w:val="center"/>
                  <w:hideMark/>
                </w:tcPr>
                <w:p w14:paraId="72353E79" w14:textId="77777777" w:rsidR="00C76FB3" w:rsidRPr="004F7628" w:rsidRDefault="00C76FB3" w:rsidP="002C3969">
                  <w:pPr>
                    <w:jc w:val="center"/>
                    <w:rPr>
                      <w:rFonts w:ascii="Calibri" w:hAnsi="Calibri" w:cs="Calibri"/>
                      <w:b/>
                      <w:color w:val="000000"/>
                      <w:szCs w:val="22"/>
                    </w:rPr>
                  </w:pPr>
                  <w:r w:rsidRPr="004F7628">
                    <w:rPr>
                      <w:rFonts w:ascii="Calibri" w:hAnsi="Calibri" w:cs="Calibri"/>
                      <w:b/>
                      <w:color w:val="000000"/>
                      <w:szCs w:val="22"/>
                    </w:rPr>
                    <w:t>1</w:t>
                  </w:r>
                </w:p>
              </w:tc>
              <w:tc>
                <w:tcPr>
                  <w:tcW w:w="737" w:type="pct"/>
                  <w:shd w:val="clear" w:color="000000" w:fill="FFFFFF"/>
                  <w:vAlign w:val="center"/>
                </w:tcPr>
                <w:p w14:paraId="7FAA94D3" w14:textId="77777777" w:rsidR="00C76FB3" w:rsidRPr="004F7628" w:rsidRDefault="00C76FB3" w:rsidP="002C3969">
                  <w:pPr>
                    <w:jc w:val="center"/>
                    <w:rPr>
                      <w:rFonts w:ascii="Calibri" w:hAnsi="Calibri" w:cs="Calibri"/>
                      <w:b/>
                      <w:color w:val="000000"/>
                      <w:szCs w:val="22"/>
                    </w:rPr>
                  </w:pPr>
                  <w:r w:rsidRPr="004F7628">
                    <w:rPr>
                      <w:rFonts w:ascii="Calibri" w:hAnsi="Calibri" w:cs="Calibri"/>
                      <w:b/>
                      <w:color w:val="000000"/>
                      <w:szCs w:val="22"/>
                    </w:rPr>
                    <w:t>1</w:t>
                  </w:r>
                </w:p>
              </w:tc>
            </w:tr>
            <w:tr w:rsidR="00C76FB3" w:rsidRPr="004F7628" w14:paraId="40035CAB" w14:textId="77777777" w:rsidTr="00F9417D">
              <w:trPr>
                <w:trHeight w:val="330"/>
              </w:trPr>
              <w:tc>
                <w:tcPr>
                  <w:tcW w:w="1120" w:type="pct"/>
                  <w:vMerge/>
                  <w:vAlign w:val="center"/>
                  <w:hideMark/>
                </w:tcPr>
                <w:p w14:paraId="319C0239" w14:textId="77777777" w:rsidR="00C76FB3" w:rsidRPr="004F7628" w:rsidRDefault="00C76FB3" w:rsidP="002C3969">
                  <w:pPr>
                    <w:jc w:val="center"/>
                    <w:rPr>
                      <w:rFonts w:ascii="Calibri" w:hAnsi="Calibri" w:cs="Calibri"/>
                      <w:color w:val="000000"/>
                      <w:szCs w:val="22"/>
                    </w:rPr>
                  </w:pPr>
                </w:p>
              </w:tc>
              <w:tc>
                <w:tcPr>
                  <w:tcW w:w="1283" w:type="pct"/>
                  <w:shd w:val="clear" w:color="000000" w:fill="FFFFFF"/>
                  <w:vAlign w:val="center"/>
                  <w:hideMark/>
                </w:tcPr>
                <w:p w14:paraId="490E01D9" w14:textId="77777777" w:rsidR="00C76FB3" w:rsidRPr="004F7628" w:rsidRDefault="00C76FB3" w:rsidP="002C3969">
                  <w:pPr>
                    <w:rPr>
                      <w:rFonts w:ascii="Calibri" w:eastAsiaTheme="minorHAnsi" w:hAnsi="Calibri" w:cs="Calibri"/>
                      <w:b/>
                      <w:color w:val="000000"/>
                      <w:szCs w:val="22"/>
                    </w:rPr>
                  </w:pPr>
                  <w:r w:rsidRPr="004F7628">
                    <w:rPr>
                      <w:rFonts w:ascii="Calibri" w:hAnsi="Calibri" w:cs="Calibri"/>
                      <w:b/>
                      <w:color w:val="000000"/>
                      <w:szCs w:val="22"/>
                    </w:rPr>
                    <w:t>Vyřešení</w:t>
                  </w:r>
                </w:p>
              </w:tc>
              <w:tc>
                <w:tcPr>
                  <w:tcW w:w="875" w:type="pct"/>
                  <w:shd w:val="clear" w:color="000000" w:fill="FFFFFF"/>
                  <w:vAlign w:val="center"/>
                  <w:hideMark/>
                </w:tcPr>
                <w:p w14:paraId="3969C410"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24</w:t>
                  </w:r>
                </w:p>
              </w:tc>
              <w:tc>
                <w:tcPr>
                  <w:tcW w:w="985" w:type="pct"/>
                  <w:shd w:val="clear" w:color="000000" w:fill="FFFFFF"/>
                  <w:vAlign w:val="center"/>
                  <w:hideMark/>
                </w:tcPr>
                <w:p w14:paraId="299378AC"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48</w:t>
                  </w:r>
                </w:p>
              </w:tc>
              <w:tc>
                <w:tcPr>
                  <w:tcW w:w="737" w:type="pct"/>
                  <w:shd w:val="clear" w:color="000000" w:fill="FFFFFF"/>
                  <w:vAlign w:val="center"/>
                </w:tcPr>
                <w:p w14:paraId="198936AD"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80</w:t>
                  </w:r>
                </w:p>
              </w:tc>
            </w:tr>
            <w:tr w:rsidR="00C76FB3" w:rsidRPr="004F7628" w14:paraId="4EBC7938" w14:textId="77777777" w:rsidTr="00F9417D">
              <w:trPr>
                <w:trHeight w:val="375"/>
              </w:trPr>
              <w:tc>
                <w:tcPr>
                  <w:tcW w:w="1120" w:type="pct"/>
                  <w:vMerge w:val="restart"/>
                  <w:shd w:val="clear" w:color="000000" w:fill="FFFFFF"/>
                  <w:vAlign w:val="center"/>
                  <w:hideMark/>
                </w:tcPr>
                <w:p w14:paraId="5C06F372" w14:textId="77777777" w:rsidR="00C76FB3" w:rsidRPr="004F7628" w:rsidRDefault="00C76FB3" w:rsidP="002C3969">
                  <w:pPr>
                    <w:rPr>
                      <w:rFonts w:ascii="Calibri" w:hAnsi="Calibri" w:cs="Calibri"/>
                      <w:b/>
                      <w:color w:val="000000"/>
                      <w:szCs w:val="22"/>
                    </w:rPr>
                  </w:pPr>
                  <w:r w:rsidRPr="004F7628">
                    <w:rPr>
                      <w:rFonts w:ascii="Calibri" w:hAnsi="Calibri" w:cs="Calibri"/>
                      <w:b/>
                      <w:color w:val="000000"/>
                      <w:szCs w:val="22"/>
                    </w:rPr>
                    <w:t>DEV</w:t>
                  </w:r>
                </w:p>
                <w:p w14:paraId="11B648C3" w14:textId="77777777" w:rsidR="00C76FB3" w:rsidRPr="004F7628" w:rsidRDefault="00C76FB3" w:rsidP="002C3969">
                  <w:pPr>
                    <w:jc w:val="center"/>
                    <w:rPr>
                      <w:rFonts w:ascii="Calibri" w:hAnsi="Calibri" w:cs="Calibri"/>
                      <w:color w:val="000000"/>
                      <w:szCs w:val="22"/>
                    </w:rPr>
                  </w:pPr>
                </w:p>
              </w:tc>
              <w:tc>
                <w:tcPr>
                  <w:tcW w:w="1283" w:type="pct"/>
                  <w:shd w:val="clear" w:color="000000" w:fill="FFFFFF"/>
                  <w:vAlign w:val="center"/>
                  <w:hideMark/>
                </w:tcPr>
                <w:p w14:paraId="19122D58" w14:textId="77777777" w:rsidR="00C76FB3" w:rsidRPr="004F7628" w:rsidRDefault="00C76FB3" w:rsidP="002C3969">
                  <w:pPr>
                    <w:rPr>
                      <w:rFonts w:ascii="Calibri" w:eastAsiaTheme="minorHAnsi" w:hAnsi="Calibri" w:cs="Calibri"/>
                      <w:b/>
                      <w:color w:val="000000"/>
                      <w:szCs w:val="22"/>
                    </w:rPr>
                  </w:pPr>
                  <w:r w:rsidRPr="004F7628">
                    <w:rPr>
                      <w:rFonts w:ascii="Calibri" w:hAnsi="Calibri" w:cs="Calibri"/>
                      <w:b/>
                      <w:color w:val="000000"/>
                      <w:szCs w:val="22"/>
                    </w:rPr>
                    <w:t>Odpověď</w:t>
                  </w:r>
                </w:p>
              </w:tc>
              <w:tc>
                <w:tcPr>
                  <w:tcW w:w="875" w:type="pct"/>
                  <w:shd w:val="clear" w:color="000000" w:fill="FFFFFF"/>
                  <w:vAlign w:val="center"/>
                  <w:hideMark/>
                </w:tcPr>
                <w:p w14:paraId="69624DE7" w14:textId="77777777" w:rsidR="00C76FB3" w:rsidRPr="004F7628" w:rsidRDefault="00C76FB3" w:rsidP="002C3969">
                  <w:pPr>
                    <w:jc w:val="center"/>
                    <w:rPr>
                      <w:rFonts w:ascii="Calibri" w:hAnsi="Calibri" w:cs="Calibri"/>
                      <w:b/>
                      <w:color w:val="000000"/>
                      <w:szCs w:val="22"/>
                    </w:rPr>
                  </w:pPr>
                  <w:r w:rsidRPr="004F7628">
                    <w:rPr>
                      <w:rFonts w:ascii="Calibri" w:hAnsi="Calibri" w:cs="Calibri"/>
                      <w:b/>
                      <w:color w:val="000000"/>
                      <w:szCs w:val="22"/>
                    </w:rPr>
                    <w:t>2</w:t>
                  </w:r>
                </w:p>
              </w:tc>
              <w:tc>
                <w:tcPr>
                  <w:tcW w:w="985" w:type="pct"/>
                  <w:shd w:val="clear" w:color="000000" w:fill="FFFFFF"/>
                  <w:vAlign w:val="center"/>
                  <w:hideMark/>
                </w:tcPr>
                <w:p w14:paraId="7B5374F3" w14:textId="77777777" w:rsidR="00C76FB3" w:rsidRPr="004F7628" w:rsidRDefault="00C76FB3" w:rsidP="002C3969">
                  <w:pPr>
                    <w:jc w:val="center"/>
                    <w:rPr>
                      <w:rFonts w:ascii="Calibri" w:hAnsi="Calibri" w:cs="Calibri"/>
                      <w:b/>
                      <w:color w:val="000000"/>
                      <w:szCs w:val="22"/>
                    </w:rPr>
                  </w:pPr>
                  <w:r w:rsidRPr="004F7628">
                    <w:rPr>
                      <w:rFonts w:ascii="Calibri" w:hAnsi="Calibri" w:cs="Calibri"/>
                      <w:b/>
                      <w:color w:val="000000"/>
                      <w:szCs w:val="22"/>
                    </w:rPr>
                    <w:t>2</w:t>
                  </w:r>
                </w:p>
              </w:tc>
              <w:tc>
                <w:tcPr>
                  <w:tcW w:w="737" w:type="pct"/>
                  <w:shd w:val="clear" w:color="000000" w:fill="FFFFFF"/>
                  <w:vAlign w:val="center"/>
                </w:tcPr>
                <w:p w14:paraId="4BBA8CE8" w14:textId="77777777" w:rsidR="00C76FB3" w:rsidRPr="004F7628" w:rsidRDefault="00C76FB3" w:rsidP="002C3969">
                  <w:pPr>
                    <w:jc w:val="center"/>
                    <w:rPr>
                      <w:rFonts w:ascii="Calibri" w:hAnsi="Calibri" w:cs="Calibri"/>
                      <w:b/>
                      <w:color w:val="000000"/>
                      <w:szCs w:val="22"/>
                    </w:rPr>
                  </w:pPr>
                  <w:r w:rsidRPr="004F7628">
                    <w:rPr>
                      <w:rFonts w:ascii="Calibri" w:hAnsi="Calibri" w:cs="Calibri"/>
                      <w:b/>
                      <w:color w:val="000000"/>
                      <w:szCs w:val="22"/>
                    </w:rPr>
                    <w:t>2</w:t>
                  </w:r>
                </w:p>
              </w:tc>
            </w:tr>
            <w:tr w:rsidR="00C76FB3" w:rsidRPr="004F7628" w14:paraId="6096236B" w14:textId="77777777" w:rsidTr="00F9417D">
              <w:trPr>
                <w:trHeight w:val="330"/>
              </w:trPr>
              <w:tc>
                <w:tcPr>
                  <w:tcW w:w="1120" w:type="pct"/>
                  <w:vMerge/>
                  <w:vAlign w:val="center"/>
                  <w:hideMark/>
                </w:tcPr>
                <w:p w14:paraId="2F834A7D" w14:textId="77777777" w:rsidR="00C76FB3" w:rsidRPr="004F7628" w:rsidRDefault="00C76FB3" w:rsidP="002C3969">
                  <w:pPr>
                    <w:jc w:val="center"/>
                    <w:rPr>
                      <w:rFonts w:ascii="Calibri" w:hAnsi="Calibri" w:cs="Calibri"/>
                      <w:color w:val="000000"/>
                      <w:szCs w:val="22"/>
                    </w:rPr>
                  </w:pPr>
                </w:p>
              </w:tc>
              <w:tc>
                <w:tcPr>
                  <w:tcW w:w="1283" w:type="pct"/>
                  <w:shd w:val="clear" w:color="000000" w:fill="FFFFFF"/>
                  <w:vAlign w:val="center"/>
                  <w:hideMark/>
                </w:tcPr>
                <w:p w14:paraId="5ACD5B86" w14:textId="77777777" w:rsidR="00C76FB3" w:rsidRPr="004F7628" w:rsidRDefault="00C76FB3" w:rsidP="002C3969">
                  <w:pPr>
                    <w:rPr>
                      <w:rFonts w:ascii="Calibri" w:eastAsiaTheme="minorHAnsi" w:hAnsi="Calibri" w:cs="Calibri"/>
                      <w:b/>
                      <w:color w:val="000000"/>
                      <w:szCs w:val="22"/>
                    </w:rPr>
                  </w:pPr>
                  <w:r w:rsidRPr="004F7628">
                    <w:rPr>
                      <w:rFonts w:ascii="Calibri" w:hAnsi="Calibri" w:cs="Calibri"/>
                      <w:b/>
                      <w:color w:val="000000"/>
                      <w:szCs w:val="22"/>
                    </w:rPr>
                    <w:t>Vyřešení</w:t>
                  </w:r>
                </w:p>
              </w:tc>
              <w:tc>
                <w:tcPr>
                  <w:tcW w:w="875" w:type="pct"/>
                  <w:shd w:val="clear" w:color="000000" w:fill="FFFFFF"/>
                  <w:vAlign w:val="center"/>
                  <w:hideMark/>
                </w:tcPr>
                <w:p w14:paraId="133D13C7"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48</w:t>
                  </w:r>
                </w:p>
              </w:tc>
              <w:tc>
                <w:tcPr>
                  <w:tcW w:w="985" w:type="pct"/>
                  <w:shd w:val="clear" w:color="000000" w:fill="FFFFFF"/>
                  <w:vAlign w:val="center"/>
                  <w:hideMark/>
                </w:tcPr>
                <w:p w14:paraId="292C6295"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80</w:t>
                  </w:r>
                </w:p>
              </w:tc>
              <w:tc>
                <w:tcPr>
                  <w:tcW w:w="737" w:type="pct"/>
                  <w:shd w:val="clear" w:color="000000" w:fill="FFFFFF"/>
                  <w:vAlign w:val="center"/>
                </w:tcPr>
                <w:p w14:paraId="26CEA4D4"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120</w:t>
                  </w:r>
                </w:p>
              </w:tc>
            </w:tr>
            <w:tr w:rsidR="00C76FB3" w:rsidRPr="004F7628" w14:paraId="40779F95" w14:textId="77777777" w:rsidTr="00F9417D">
              <w:trPr>
                <w:trHeight w:val="330"/>
              </w:trPr>
              <w:tc>
                <w:tcPr>
                  <w:tcW w:w="1120" w:type="pct"/>
                  <w:vMerge w:val="restart"/>
                  <w:shd w:val="clear" w:color="000000" w:fill="FFFFFF"/>
                  <w:vAlign w:val="center"/>
                  <w:hideMark/>
                </w:tcPr>
                <w:p w14:paraId="7AD9A7DE" w14:textId="77777777" w:rsidR="00C76FB3" w:rsidRPr="004F7628" w:rsidRDefault="00C76FB3" w:rsidP="002C3969">
                  <w:pPr>
                    <w:rPr>
                      <w:rFonts w:ascii="Calibri" w:hAnsi="Calibri" w:cs="Calibri"/>
                      <w:b/>
                      <w:color w:val="000000"/>
                      <w:szCs w:val="22"/>
                    </w:rPr>
                  </w:pPr>
                  <w:r w:rsidRPr="004F7628">
                    <w:rPr>
                      <w:rFonts w:ascii="Calibri" w:hAnsi="Calibri" w:cs="Calibri"/>
                      <w:b/>
                      <w:color w:val="000000"/>
                      <w:szCs w:val="22"/>
                    </w:rPr>
                    <w:t>Test</w:t>
                  </w:r>
                </w:p>
                <w:p w14:paraId="0B09F45A" w14:textId="77777777" w:rsidR="00C76FB3" w:rsidRPr="004F7628" w:rsidRDefault="00C76FB3" w:rsidP="002C3969">
                  <w:pPr>
                    <w:jc w:val="center"/>
                    <w:rPr>
                      <w:rFonts w:ascii="Calibri" w:hAnsi="Calibri" w:cs="Calibri"/>
                      <w:color w:val="000000"/>
                      <w:szCs w:val="22"/>
                    </w:rPr>
                  </w:pPr>
                </w:p>
              </w:tc>
              <w:tc>
                <w:tcPr>
                  <w:tcW w:w="1283" w:type="pct"/>
                  <w:shd w:val="clear" w:color="000000" w:fill="FFFFFF"/>
                  <w:vAlign w:val="center"/>
                  <w:hideMark/>
                </w:tcPr>
                <w:p w14:paraId="17EFC82F" w14:textId="77777777" w:rsidR="00C76FB3" w:rsidRPr="004F7628" w:rsidRDefault="00C76FB3" w:rsidP="002C3969">
                  <w:pPr>
                    <w:rPr>
                      <w:rFonts w:ascii="Calibri" w:eastAsiaTheme="minorHAnsi" w:hAnsi="Calibri" w:cs="Calibri"/>
                      <w:b/>
                      <w:color w:val="000000"/>
                      <w:szCs w:val="22"/>
                    </w:rPr>
                  </w:pPr>
                  <w:r w:rsidRPr="004F7628">
                    <w:rPr>
                      <w:rFonts w:ascii="Calibri" w:hAnsi="Calibri" w:cs="Calibri"/>
                      <w:b/>
                      <w:color w:val="000000"/>
                      <w:szCs w:val="22"/>
                    </w:rPr>
                    <w:t>Odpověď</w:t>
                  </w:r>
                </w:p>
              </w:tc>
              <w:tc>
                <w:tcPr>
                  <w:tcW w:w="875" w:type="pct"/>
                  <w:shd w:val="clear" w:color="000000" w:fill="FFFFFF"/>
                  <w:vAlign w:val="center"/>
                  <w:hideMark/>
                </w:tcPr>
                <w:p w14:paraId="64DF8259" w14:textId="77777777" w:rsidR="00C76FB3" w:rsidRPr="004F7628" w:rsidRDefault="00C76FB3" w:rsidP="002C3969">
                  <w:pPr>
                    <w:jc w:val="center"/>
                    <w:rPr>
                      <w:rFonts w:ascii="Calibri" w:hAnsi="Calibri" w:cs="Calibri"/>
                      <w:b/>
                      <w:color w:val="000000"/>
                      <w:szCs w:val="22"/>
                    </w:rPr>
                  </w:pPr>
                  <w:r w:rsidRPr="004F7628">
                    <w:rPr>
                      <w:rFonts w:ascii="Calibri" w:hAnsi="Calibri" w:cs="Calibri"/>
                      <w:b/>
                      <w:color w:val="000000"/>
                      <w:szCs w:val="22"/>
                    </w:rPr>
                    <w:t>2</w:t>
                  </w:r>
                </w:p>
              </w:tc>
              <w:tc>
                <w:tcPr>
                  <w:tcW w:w="985" w:type="pct"/>
                  <w:shd w:val="clear" w:color="000000" w:fill="FFFFFF"/>
                  <w:vAlign w:val="center"/>
                  <w:hideMark/>
                </w:tcPr>
                <w:p w14:paraId="6D9870EA" w14:textId="77777777" w:rsidR="00C76FB3" w:rsidRPr="004F7628" w:rsidRDefault="00C76FB3" w:rsidP="002C3969">
                  <w:pPr>
                    <w:jc w:val="center"/>
                    <w:rPr>
                      <w:rFonts w:ascii="Calibri" w:hAnsi="Calibri" w:cs="Calibri"/>
                      <w:b/>
                      <w:color w:val="000000"/>
                      <w:szCs w:val="22"/>
                    </w:rPr>
                  </w:pPr>
                  <w:r w:rsidRPr="004F7628">
                    <w:rPr>
                      <w:rFonts w:ascii="Calibri" w:hAnsi="Calibri" w:cs="Calibri"/>
                      <w:b/>
                      <w:color w:val="000000"/>
                      <w:szCs w:val="22"/>
                    </w:rPr>
                    <w:t>2</w:t>
                  </w:r>
                </w:p>
              </w:tc>
              <w:tc>
                <w:tcPr>
                  <w:tcW w:w="737" w:type="pct"/>
                  <w:shd w:val="clear" w:color="000000" w:fill="FFFFFF"/>
                  <w:vAlign w:val="center"/>
                </w:tcPr>
                <w:p w14:paraId="0C30A005" w14:textId="77777777" w:rsidR="00C76FB3" w:rsidRPr="004F7628" w:rsidRDefault="00C76FB3" w:rsidP="002C3969">
                  <w:pPr>
                    <w:jc w:val="center"/>
                    <w:rPr>
                      <w:rFonts w:ascii="Calibri" w:hAnsi="Calibri" w:cs="Calibri"/>
                      <w:b/>
                      <w:color w:val="000000"/>
                      <w:szCs w:val="22"/>
                    </w:rPr>
                  </w:pPr>
                  <w:r w:rsidRPr="004F7628">
                    <w:rPr>
                      <w:rFonts w:ascii="Calibri" w:hAnsi="Calibri" w:cs="Calibri"/>
                      <w:b/>
                      <w:color w:val="000000"/>
                      <w:szCs w:val="22"/>
                    </w:rPr>
                    <w:t>2</w:t>
                  </w:r>
                </w:p>
              </w:tc>
            </w:tr>
            <w:tr w:rsidR="00C76FB3" w:rsidRPr="004F7628" w14:paraId="426F73E7" w14:textId="77777777" w:rsidTr="00F9417D">
              <w:trPr>
                <w:trHeight w:val="330"/>
              </w:trPr>
              <w:tc>
                <w:tcPr>
                  <w:tcW w:w="1120" w:type="pct"/>
                  <w:vMerge/>
                  <w:vAlign w:val="center"/>
                  <w:hideMark/>
                </w:tcPr>
                <w:p w14:paraId="4831E0B5" w14:textId="77777777" w:rsidR="00C76FB3" w:rsidRPr="004F7628" w:rsidRDefault="00C76FB3" w:rsidP="002C3969">
                  <w:pPr>
                    <w:rPr>
                      <w:rFonts w:ascii="Calibri" w:hAnsi="Calibri" w:cs="Calibri"/>
                      <w:color w:val="000000"/>
                      <w:szCs w:val="22"/>
                    </w:rPr>
                  </w:pPr>
                </w:p>
              </w:tc>
              <w:tc>
                <w:tcPr>
                  <w:tcW w:w="1283" w:type="pct"/>
                  <w:shd w:val="clear" w:color="000000" w:fill="FFFFFF"/>
                  <w:vAlign w:val="center"/>
                  <w:hideMark/>
                </w:tcPr>
                <w:p w14:paraId="3C8667D4" w14:textId="77777777" w:rsidR="00C76FB3" w:rsidRPr="004F7628" w:rsidRDefault="00C76FB3" w:rsidP="002C3969">
                  <w:pPr>
                    <w:rPr>
                      <w:rFonts w:ascii="Calibri" w:eastAsiaTheme="minorHAnsi" w:hAnsi="Calibri" w:cs="Calibri"/>
                      <w:b/>
                      <w:color w:val="000000"/>
                      <w:szCs w:val="22"/>
                    </w:rPr>
                  </w:pPr>
                  <w:r w:rsidRPr="004F7628">
                    <w:rPr>
                      <w:rFonts w:ascii="Calibri" w:hAnsi="Calibri" w:cs="Calibri"/>
                      <w:b/>
                      <w:color w:val="000000"/>
                      <w:szCs w:val="22"/>
                    </w:rPr>
                    <w:t>Vyřešení</w:t>
                  </w:r>
                </w:p>
              </w:tc>
              <w:tc>
                <w:tcPr>
                  <w:tcW w:w="875" w:type="pct"/>
                  <w:shd w:val="clear" w:color="000000" w:fill="FFFFFF"/>
                  <w:vAlign w:val="center"/>
                  <w:hideMark/>
                </w:tcPr>
                <w:p w14:paraId="0B4A1552"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48</w:t>
                  </w:r>
                </w:p>
              </w:tc>
              <w:tc>
                <w:tcPr>
                  <w:tcW w:w="985" w:type="pct"/>
                  <w:shd w:val="clear" w:color="000000" w:fill="FFFFFF"/>
                  <w:vAlign w:val="center"/>
                  <w:hideMark/>
                </w:tcPr>
                <w:p w14:paraId="3420B472"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80</w:t>
                  </w:r>
                </w:p>
              </w:tc>
              <w:tc>
                <w:tcPr>
                  <w:tcW w:w="737" w:type="pct"/>
                  <w:shd w:val="clear" w:color="000000" w:fill="FFFFFF"/>
                  <w:vAlign w:val="center"/>
                </w:tcPr>
                <w:p w14:paraId="65B74218" w14:textId="77777777" w:rsidR="00C76FB3" w:rsidRPr="004F7628" w:rsidRDefault="00C76FB3" w:rsidP="002C3969">
                  <w:pPr>
                    <w:jc w:val="center"/>
                    <w:rPr>
                      <w:rFonts w:ascii="Calibri" w:eastAsiaTheme="minorHAnsi" w:hAnsi="Calibri" w:cs="Calibri"/>
                      <w:b/>
                      <w:color w:val="000000"/>
                      <w:szCs w:val="22"/>
                    </w:rPr>
                  </w:pPr>
                  <w:r w:rsidRPr="004F7628">
                    <w:rPr>
                      <w:rFonts w:ascii="Calibri" w:hAnsi="Calibri" w:cs="Calibri"/>
                      <w:b/>
                      <w:color w:val="000000"/>
                      <w:szCs w:val="22"/>
                    </w:rPr>
                    <w:t>120</w:t>
                  </w:r>
                </w:p>
              </w:tc>
            </w:tr>
          </w:tbl>
          <w:p w14:paraId="48BE2EF2" w14:textId="77777777" w:rsidR="00C76FB3" w:rsidRPr="004F7628" w:rsidRDefault="00C76FB3">
            <w:pPr>
              <w:rPr>
                <w:rFonts w:ascii="Calibri" w:hAnsi="Calibri" w:cs="Calibri"/>
                <w:szCs w:val="22"/>
              </w:rPr>
            </w:pPr>
          </w:p>
        </w:tc>
      </w:tr>
      <w:tr w:rsidR="00C76FB3" w:rsidRPr="004F7628" w14:paraId="6E97E39A" w14:textId="77777777" w:rsidTr="29F6F665">
        <w:tc>
          <w:tcPr>
            <w:tcW w:w="414" w:type="dxa"/>
          </w:tcPr>
          <w:p w14:paraId="203DC644" w14:textId="77777777" w:rsidR="00C76FB3" w:rsidRPr="004F7628" w:rsidRDefault="00C76FB3" w:rsidP="00F94CE0">
            <w:pPr>
              <w:rPr>
                <w:rFonts w:ascii="Calibri" w:hAnsi="Calibri" w:cs="Calibri"/>
                <w:szCs w:val="22"/>
              </w:rPr>
            </w:pPr>
            <w:r w:rsidRPr="004F7628">
              <w:rPr>
                <w:rFonts w:ascii="Calibri" w:hAnsi="Calibri" w:cs="Calibri"/>
                <w:szCs w:val="22"/>
              </w:rPr>
              <w:t>7</w:t>
            </w:r>
          </w:p>
        </w:tc>
        <w:tc>
          <w:tcPr>
            <w:tcW w:w="2661" w:type="dxa"/>
          </w:tcPr>
          <w:p w14:paraId="7CEBEA9A" w14:textId="77777777" w:rsidR="00C76FB3" w:rsidRPr="004F7628" w:rsidRDefault="00C76FB3" w:rsidP="00F94CE0">
            <w:pPr>
              <w:rPr>
                <w:rFonts w:ascii="Calibri" w:hAnsi="Calibri" w:cs="Calibri"/>
                <w:szCs w:val="22"/>
              </w:rPr>
            </w:pPr>
            <w:r w:rsidRPr="004F7628">
              <w:rPr>
                <w:rFonts w:ascii="Calibri" w:hAnsi="Calibri" w:cs="Calibri"/>
                <w:szCs w:val="22"/>
              </w:rPr>
              <w:t>Řízení problémů a servisních požadavků</w:t>
            </w:r>
          </w:p>
        </w:tc>
        <w:tc>
          <w:tcPr>
            <w:tcW w:w="6701" w:type="dxa"/>
          </w:tcPr>
          <w:p w14:paraId="0194163A" w14:textId="77777777" w:rsidR="00C76FB3" w:rsidRPr="004F7628" w:rsidRDefault="00C76FB3" w:rsidP="00F94CE0">
            <w:pPr>
              <w:spacing w:before="60" w:after="60" w:line="240" w:lineRule="auto"/>
              <w:rPr>
                <w:rFonts w:ascii="Calibri" w:hAnsi="Calibri" w:cs="Calibri"/>
                <w:szCs w:val="22"/>
              </w:rPr>
            </w:pPr>
            <w:r w:rsidRPr="004F7628">
              <w:rPr>
                <w:rFonts w:ascii="Calibri" w:hAnsi="Calibri" w:cs="Calibri"/>
                <w:szCs w:val="22"/>
              </w:rPr>
              <w:t>Pro řízení problémů platí následující parametry:</w:t>
            </w:r>
          </w:p>
          <w:p w14:paraId="29256159" w14:textId="77777777" w:rsidR="00C76FB3" w:rsidRPr="004F7628" w:rsidRDefault="00C76FB3" w:rsidP="000D3172">
            <w:pPr>
              <w:numPr>
                <w:ilvl w:val="0"/>
                <w:numId w:val="48"/>
              </w:numPr>
              <w:spacing w:before="60" w:after="60" w:line="240" w:lineRule="auto"/>
              <w:jc w:val="left"/>
              <w:rPr>
                <w:rFonts w:ascii="Calibri" w:hAnsi="Calibri" w:cs="Calibri"/>
                <w:szCs w:val="22"/>
              </w:rPr>
            </w:pPr>
            <w:r w:rsidRPr="004F7628">
              <w:rPr>
                <w:rFonts w:ascii="Calibri" w:hAnsi="Calibri" w:cs="Calibri"/>
                <w:szCs w:val="22"/>
              </w:rPr>
              <w:t xml:space="preserve">Úroveň Gold </w:t>
            </w:r>
          </w:p>
          <w:p w14:paraId="1A14689B" w14:textId="51286B69" w:rsidR="00C76FB3" w:rsidRPr="004F7628" w:rsidRDefault="00C76FB3" w:rsidP="000D3172">
            <w:pPr>
              <w:numPr>
                <w:ilvl w:val="1"/>
                <w:numId w:val="48"/>
              </w:numPr>
              <w:spacing w:before="60" w:after="60" w:line="240" w:lineRule="auto"/>
              <w:jc w:val="left"/>
              <w:rPr>
                <w:rFonts w:ascii="Calibri" w:hAnsi="Calibri" w:cs="Calibri"/>
                <w:szCs w:val="22"/>
              </w:rPr>
            </w:pPr>
            <w:r w:rsidRPr="004F7628">
              <w:rPr>
                <w:rFonts w:ascii="Calibri" w:hAnsi="Calibri" w:cs="Calibri"/>
                <w:szCs w:val="22"/>
              </w:rPr>
              <w:t xml:space="preserve">Zahájení řešení problému – 2 </w:t>
            </w:r>
            <w:r w:rsidRPr="004F7628">
              <w:rPr>
                <w:rFonts w:ascii="Calibri" w:eastAsia="Calibri" w:hAnsi="Calibri" w:cs="Calibri"/>
                <w:szCs w:val="22"/>
                <w:lang w:eastAsia="x-none"/>
              </w:rPr>
              <w:t>h</w:t>
            </w:r>
          </w:p>
          <w:p w14:paraId="1BFDB60D" w14:textId="16AD8F10" w:rsidR="00C76FB3" w:rsidRPr="004F7628" w:rsidRDefault="00C76FB3" w:rsidP="000D3172">
            <w:pPr>
              <w:numPr>
                <w:ilvl w:val="1"/>
                <w:numId w:val="48"/>
              </w:numPr>
              <w:spacing w:before="60" w:after="60" w:line="240" w:lineRule="auto"/>
              <w:jc w:val="left"/>
              <w:rPr>
                <w:rFonts w:ascii="Calibri" w:hAnsi="Calibri" w:cs="Calibri"/>
                <w:szCs w:val="22"/>
              </w:rPr>
            </w:pPr>
            <w:r w:rsidRPr="004F7628">
              <w:rPr>
                <w:rFonts w:ascii="Calibri" w:hAnsi="Calibri" w:cs="Calibri"/>
                <w:szCs w:val="22"/>
              </w:rPr>
              <w:t xml:space="preserve">Vyřešení problému – neprodleně, nejdéle však do 5 </w:t>
            </w:r>
            <w:r w:rsidRPr="004F7628">
              <w:rPr>
                <w:rFonts w:ascii="Calibri" w:eastAsia="Calibri" w:hAnsi="Calibri" w:cs="Calibri"/>
                <w:szCs w:val="22"/>
                <w:lang w:eastAsia="x-none"/>
              </w:rPr>
              <w:t>dnů</w:t>
            </w:r>
          </w:p>
          <w:p w14:paraId="6F3DC13C" w14:textId="77777777" w:rsidR="00C76FB3" w:rsidRPr="004F7628" w:rsidRDefault="00C76FB3" w:rsidP="000D3172">
            <w:pPr>
              <w:numPr>
                <w:ilvl w:val="0"/>
                <w:numId w:val="48"/>
              </w:numPr>
              <w:spacing w:before="60" w:after="60" w:line="240" w:lineRule="auto"/>
              <w:jc w:val="left"/>
              <w:rPr>
                <w:rFonts w:ascii="Calibri" w:hAnsi="Calibri" w:cs="Calibri"/>
                <w:szCs w:val="22"/>
              </w:rPr>
            </w:pPr>
            <w:r w:rsidRPr="004F7628">
              <w:rPr>
                <w:rFonts w:ascii="Calibri" w:hAnsi="Calibri" w:cs="Calibri"/>
                <w:szCs w:val="22"/>
              </w:rPr>
              <w:t xml:space="preserve">Úroveň Silver </w:t>
            </w:r>
          </w:p>
          <w:p w14:paraId="2F2B1F4F" w14:textId="1B560C37" w:rsidR="00C76FB3" w:rsidRPr="004F7628" w:rsidRDefault="00C76FB3" w:rsidP="000D3172">
            <w:pPr>
              <w:numPr>
                <w:ilvl w:val="1"/>
                <w:numId w:val="48"/>
              </w:numPr>
              <w:spacing w:before="60" w:after="60" w:line="240" w:lineRule="auto"/>
              <w:jc w:val="left"/>
              <w:rPr>
                <w:rFonts w:ascii="Calibri" w:hAnsi="Calibri" w:cs="Calibri"/>
                <w:szCs w:val="22"/>
              </w:rPr>
            </w:pPr>
            <w:r w:rsidRPr="004F7628">
              <w:rPr>
                <w:rFonts w:ascii="Calibri" w:hAnsi="Calibri" w:cs="Calibri"/>
                <w:szCs w:val="22"/>
              </w:rPr>
              <w:t xml:space="preserve">Zahájení řešení problému – 4 </w:t>
            </w:r>
            <w:r w:rsidRPr="004F7628">
              <w:rPr>
                <w:rFonts w:ascii="Calibri" w:eastAsia="Calibri" w:hAnsi="Calibri" w:cs="Calibri"/>
                <w:szCs w:val="22"/>
                <w:lang w:eastAsia="x-none"/>
              </w:rPr>
              <w:t>h</w:t>
            </w:r>
          </w:p>
          <w:p w14:paraId="245CE95A" w14:textId="4F1F64AF" w:rsidR="00C76FB3" w:rsidRPr="004F7628" w:rsidRDefault="00C76FB3" w:rsidP="000D3172">
            <w:pPr>
              <w:numPr>
                <w:ilvl w:val="1"/>
                <w:numId w:val="48"/>
              </w:numPr>
              <w:spacing w:before="60" w:after="60" w:line="240" w:lineRule="auto"/>
              <w:jc w:val="left"/>
              <w:rPr>
                <w:rFonts w:ascii="Calibri" w:hAnsi="Calibri" w:cs="Calibri"/>
                <w:szCs w:val="22"/>
              </w:rPr>
            </w:pPr>
            <w:r w:rsidRPr="004F7628">
              <w:rPr>
                <w:rFonts w:ascii="Calibri" w:hAnsi="Calibri" w:cs="Calibri"/>
                <w:szCs w:val="22"/>
              </w:rPr>
              <w:t xml:space="preserve">Vyřešení problému – neprodleně, nejdéle však do 10 </w:t>
            </w:r>
            <w:r w:rsidRPr="004F7628">
              <w:rPr>
                <w:rFonts w:ascii="Calibri" w:eastAsia="Calibri" w:hAnsi="Calibri" w:cs="Calibri"/>
                <w:szCs w:val="22"/>
              </w:rPr>
              <w:t>dnů</w:t>
            </w:r>
          </w:p>
          <w:p w14:paraId="1B70D865" w14:textId="77777777" w:rsidR="00C76FB3" w:rsidRPr="004F7628" w:rsidRDefault="00C76FB3" w:rsidP="000D3172">
            <w:pPr>
              <w:numPr>
                <w:ilvl w:val="0"/>
                <w:numId w:val="48"/>
              </w:numPr>
              <w:spacing w:before="60" w:after="60" w:line="240" w:lineRule="auto"/>
              <w:jc w:val="left"/>
              <w:rPr>
                <w:rFonts w:ascii="Calibri" w:hAnsi="Calibri" w:cs="Calibri"/>
                <w:szCs w:val="22"/>
              </w:rPr>
            </w:pPr>
            <w:r w:rsidRPr="004F7628">
              <w:rPr>
                <w:rFonts w:ascii="Calibri" w:hAnsi="Calibri" w:cs="Calibri"/>
                <w:szCs w:val="22"/>
              </w:rPr>
              <w:t xml:space="preserve">Úroveň Bronz </w:t>
            </w:r>
          </w:p>
          <w:p w14:paraId="532A6518" w14:textId="02666B17" w:rsidR="00C76FB3" w:rsidRPr="004F7628" w:rsidRDefault="00C76FB3" w:rsidP="000D3172">
            <w:pPr>
              <w:numPr>
                <w:ilvl w:val="1"/>
                <w:numId w:val="48"/>
              </w:numPr>
              <w:spacing w:before="60" w:after="60" w:line="240" w:lineRule="auto"/>
              <w:jc w:val="left"/>
              <w:rPr>
                <w:rFonts w:ascii="Calibri" w:hAnsi="Calibri" w:cs="Calibri"/>
                <w:szCs w:val="22"/>
              </w:rPr>
            </w:pPr>
            <w:r w:rsidRPr="004F7628">
              <w:rPr>
                <w:rFonts w:ascii="Calibri" w:hAnsi="Calibri" w:cs="Calibri"/>
                <w:szCs w:val="22"/>
              </w:rPr>
              <w:t xml:space="preserve">Zahájení řešení problému – 8 </w:t>
            </w:r>
            <w:r w:rsidRPr="004F7628">
              <w:rPr>
                <w:rFonts w:ascii="Calibri" w:eastAsia="Calibri" w:hAnsi="Calibri" w:cs="Calibri"/>
                <w:szCs w:val="22"/>
                <w:lang w:eastAsia="x-none"/>
              </w:rPr>
              <w:t>h</w:t>
            </w:r>
          </w:p>
          <w:p w14:paraId="1C7531B9" w14:textId="2E26F8D8" w:rsidR="00C76FB3" w:rsidRPr="004F7628" w:rsidRDefault="00C76FB3" w:rsidP="000D3172">
            <w:pPr>
              <w:numPr>
                <w:ilvl w:val="1"/>
                <w:numId w:val="48"/>
              </w:numPr>
              <w:spacing w:before="60" w:after="60" w:line="240" w:lineRule="auto"/>
              <w:jc w:val="left"/>
              <w:rPr>
                <w:rFonts w:ascii="Calibri" w:hAnsi="Calibri" w:cs="Calibri"/>
                <w:szCs w:val="22"/>
              </w:rPr>
            </w:pPr>
            <w:r w:rsidRPr="004F7628">
              <w:rPr>
                <w:rFonts w:ascii="Calibri" w:hAnsi="Calibri" w:cs="Calibri"/>
                <w:szCs w:val="22"/>
              </w:rPr>
              <w:t xml:space="preserve">Vyřešení problému – neprodleně, nejdéle však do 20 </w:t>
            </w:r>
            <w:r w:rsidRPr="004F7628">
              <w:rPr>
                <w:rFonts w:ascii="Calibri" w:eastAsia="Calibri" w:hAnsi="Calibri" w:cs="Calibri"/>
                <w:szCs w:val="22"/>
                <w:lang w:eastAsia="x-none"/>
              </w:rPr>
              <w:t>dnů</w:t>
            </w:r>
          </w:p>
          <w:p w14:paraId="57013E2D" w14:textId="77777777" w:rsidR="00C76FB3" w:rsidRPr="004F7628" w:rsidRDefault="00C76FB3" w:rsidP="000D3172">
            <w:pPr>
              <w:numPr>
                <w:ilvl w:val="0"/>
                <w:numId w:val="48"/>
              </w:numPr>
              <w:spacing w:before="60" w:after="60" w:line="240" w:lineRule="auto"/>
              <w:jc w:val="left"/>
              <w:rPr>
                <w:rFonts w:ascii="Calibri" w:hAnsi="Calibri" w:cs="Calibri"/>
                <w:szCs w:val="22"/>
              </w:rPr>
            </w:pPr>
            <w:r w:rsidRPr="004F7628">
              <w:rPr>
                <w:rFonts w:ascii="Calibri" w:hAnsi="Calibri" w:cs="Calibri"/>
                <w:szCs w:val="22"/>
              </w:rPr>
              <w:t xml:space="preserve">Úroveň DEV </w:t>
            </w:r>
          </w:p>
          <w:p w14:paraId="65BB387C" w14:textId="282545BF" w:rsidR="00C76FB3" w:rsidRPr="004F7628" w:rsidRDefault="00C76FB3" w:rsidP="000D3172">
            <w:pPr>
              <w:numPr>
                <w:ilvl w:val="1"/>
                <w:numId w:val="48"/>
              </w:numPr>
              <w:spacing w:before="60" w:after="60" w:line="240" w:lineRule="auto"/>
              <w:jc w:val="left"/>
              <w:rPr>
                <w:rFonts w:ascii="Calibri" w:hAnsi="Calibri" w:cs="Calibri"/>
                <w:szCs w:val="22"/>
              </w:rPr>
            </w:pPr>
            <w:r w:rsidRPr="004F7628">
              <w:rPr>
                <w:rFonts w:ascii="Calibri" w:hAnsi="Calibri" w:cs="Calibri"/>
                <w:szCs w:val="22"/>
              </w:rPr>
              <w:t xml:space="preserve">Zahájení řešení problému – 8 </w:t>
            </w:r>
            <w:r w:rsidRPr="004F7628">
              <w:rPr>
                <w:rFonts w:ascii="Calibri" w:eastAsia="Calibri" w:hAnsi="Calibri" w:cs="Calibri"/>
                <w:szCs w:val="22"/>
                <w:lang w:eastAsia="x-none"/>
              </w:rPr>
              <w:t>h</w:t>
            </w:r>
          </w:p>
          <w:p w14:paraId="5A72DBB7" w14:textId="38F1819C" w:rsidR="00C76FB3" w:rsidRPr="004F7628" w:rsidRDefault="00C76FB3" w:rsidP="000D3172">
            <w:pPr>
              <w:numPr>
                <w:ilvl w:val="1"/>
                <w:numId w:val="48"/>
              </w:numPr>
              <w:spacing w:before="60" w:after="60" w:line="240" w:lineRule="auto"/>
              <w:jc w:val="left"/>
              <w:rPr>
                <w:rFonts w:ascii="Calibri" w:hAnsi="Calibri" w:cs="Calibri"/>
                <w:szCs w:val="22"/>
              </w:rPr>
            </w:pPr>
            <w:r w:rsidRPr="004F7628">
              <w:rPr>
                <w:rFonts w:ascii="Calibri" w:hAnsi="Calibri" w:cs="Calibri"/>
                <w:szCs w:val="22"/>
              </w:rPr>
              <w:t xml:space="preserve">Vyřešení problému – neprodleně, nejdéle však do 20 </w:t>
            </w:r>
            <w:r w:rsidRPr="004F7628">
              <w:rPr>
                <w:rFonts w:ascii="Calibri" w:eastAsia="Calibri" w:hAnsi="Calibri" w:cs="Calibri"/>
                <w:szCs w:val="22"/>
                <w:lang w:eastAsia="x-none"/>
              </w:rPr>
              <w:t>dnů</w:t>
            </w:r>
          </w:p>
          <w:p w14:paraId="0363E030" w14:textId="77777777" w:rsidR="00C76FB3" w:rsidRPr="004F7628" w:rsidRDefault="00C76FB3" w:rsidP="000D3172">
            <w:pPr>
              <w:numPr>
                <w:ilvl w:val="0"/>
                <w:numId w:val="48"/>
              </w:numPr>
              <w:spacing w:before="60" w:after="60" w:line="240" w:lineRule="auto"/>
              <w:jc w:val="left"/>
              <w:rPr>
                <w:rFonts w:ascii="Calibri" w:hAnsi="Calibri" w:cs="Calibri"/>
                <w:szCs w:val="22"/>
              </w:rPr>
            </w:pPr>
            <w:r w:rsidRPr="004F7628">
              <w:rPr>
                <w:rFonts w:ascii="Calibri" w:hAnsi="Calibri" w:cs="Calibri"/>
                <w:szCs w:val="22"/>
              </w:rPr>
              <w:t xml:space="preserve">Úroveň Test </w:t>
            </w:r>
          </w:p>
          <w:p w14:paraId="299C49B6" w14:textId="2406139E" w:rsidR="00C76FB3" w:rsidRPr="004F7628" w:rsidRDefault="00C76FB3" w:rsidP="000D3172">
            <w:pPr>
              <w:numPr>
                <w:ilvl w:val="1"/>
                <w:numId w:val="48"/>
              </w:numPr>
              <w:spacing w:before="60" w:after="60" w:line="240" w:lineRule="auto"/>
              <w:jc w:val="left"/>
              <w:rPr>
                <w:rFonts w:ascii="Calibri" w:hAnsi="Calibri" w:cs="Calibri"/>
                <w:szCs w:val="22"/>
              </w:rPr>
            </w:pPr>
            <w:r w:rsidRPr="004F7628">
              <w:rPr>
                <w:rFonts w:ascii="Calibri" w:hAnsi="Calibri" w:cs="Calibri"/>
                <w:szCs w:val="22"/>
              </w:rPr>
              <w:t xml:space="preserve">Zahájení řešení problému – 8 </w:t>
            </w:r>
            <w:r w:rsidRPr="004F7628">
              <w:rPr>
                <w:rFonts w:ascii="Calibri" w:eastAsia="Calibri" w:hAnsi="Calibri" w:cs="Calibri"/>
                <w:szCs w:val="22"/>
                <w:lang w:eastAsia="x-none"/>
              </w:rPr>
              <w:t>h</w:t>
            </w:r>
          </w:p>
          <w:p w14:paraId="6BC48E67" w14:textId="77777777" w:rsidR="00C76FB3" w:rsidRPr="004F7628" w:rsidRDefault="00C76FB3" w:rsidP="00F94CE0">
            <w:pPr>
              <w:spacing w:before="60" w:after="60"/>
              <w:rPr>
                <w:rFonts w:ascii="Calibri" w:hAnsi="Calibri" w:cs="Calibri"/>
                <w:szCs w:val="22"/>
              </w:rPr>
            </w:pPr>
            <w:r w:rsidRPr="004F7628">
              <w:rPr>
                <w:rFonts w:ascii="Calibri" w:hAnsi="Calibri" w:cs="Calibri"/>
                <w:szCs w:val="22"/>
              </w:rPr>
              <w:t>Vyřešení problému – neprodleně, nejdéle však do 20 dnů</w:t>
            </w:r>
          </w:p>
        </w:tc>
      </w:tr>
      <w:tr w:rsidR="00C76FB3" w:rsidRPr="004F7628" w14:paraId="1B46AFEE" w14:textId="77777777" w:rsidTr="29F6F665">
        <w:tc>
          <w:tcPr>
            <w:tcW w:w="414" w:type="dxa"/>
          </w:tcPr>
          <w:p w14:paraId="54037139" w14:textId="77777777" w:rsidR="00C76FB3" w:rsidRPr="004F7628" w:rsidRDefault="00C76FB3" w:rsidP="00F94CE0">
            <w:pPr>
              <w:rPr>
                <w:rFonts w:ascii="Calibri" w:hAnsi="Calibri" w:cs="Calibri"/>
                <w:szCs w:val="22"/>
              </w:rPr>
            </w:pPr>
            <w:r w:rsidRPr="004F7628">
              <w:rPr>
                <w:rFonts w:ascii="Calibri" w:hAnsi="Calibri" w:cs="Calibri"/>
                <w:szCs w:val="22"/>
              </w:rPr>
              <w:lastRenderedPageBreak/>
              <w:t>8</w:t>
            </w:r>
          </w:p>
        </w:tc>
        <w:tc>
          <w:tcPr>
            <w:tcW w:w="2661" w:type="dxa"/>
          </w:tcPr>
          <w:p w14:paraId="231B6F4D" w14:textId="77777777" w:rsidR="00C76FB3" w:rsidRPr="004F7628" w:rsidRDefault="00C76FB3" w:rsidP="00F94CE0">
            <w:pPr>
              <w:rPr>
                <w:rFonts w:ascii="Calibri" w:hAnsi="Calibri" w:cs="Calibri"/>
                <w:szCs w:val="22"/>
              </w:rPr>
            </w:pPr>
            <w:r w:rsidRPr="004F7628">
              <w:rPr>
                <w:rFonts w:ascii="Calibri" w:hAnsi="Calibri" w:cs="Calibri"/>
                <w:szCs w:val="22"/>
              </w:rPr>
              <w:t>Znalostní databáze</w:t>
            </w:r>
          </w:p>
        </w:tc>
        <w:tc>
          <w:tcPr>
            <w:tcW w:w="6701" w:type="dxa"/>
          </w:tcPr>
          <w:p w14:paraId="6E899D69" w14:textId="182B54FD" w:rsidR="00C76FB3" w:rsidRPr="004F7628" w:rsidRDefault="00C76FB3">
            <w:pPr>
              <w:spacing w:before="60" w:after="60"/>
              <w:rPr>
                <w:rFonts w:ascii="Calibri" w:hAnsi="Calibri" w:cs="Calibri"/>
                <w:szCs w:val="22"/>
              </w:rPr>
            </w:pPr>
            <w:r w:rsidRPr="004F7628">
              <w:rPr>
                <w:rFonts w:ascii="Calibri" w:hAnsi="Calibri" w:cs="Calibri"/>
                <w:szCs w:val="22"/>
              </w:rPr>
              <w:t>Poskytovatel v rámci zajištění Služeb dle KL obsažených v příloze č. 1 této Smlouvy bude budovat a udržovat znalostní databázi obsahující zejména informace, nikoliv však výhradně:</w:t>
            </w:r>
          </w:p>
          <w:p w14:paraId="3068A714" w14:textId="77777777" w:rsidR="00C76FB3" w:rsidRPr="004F7628" w:rsidRDefault="00C76FB3" w:rsidP="000D3172">
            <w:pPr>
              <w:numPr>
                <w:ilvl w:val="0"/>
                <w:numId w:val="41"/>
              </w:numPr>
              <w:spacing w:before="60" w:after="60" w:line="240" w:lineRule="auto"/>
              <w:rPr>
                <w:rFonts w:ascii="Calibri" w:hAnsi="Calibri" w:cs="Calibri"/>
                <w:szCs w:val="22"/>
              </w:rPr>
            </w:pPr>
            <w:r w:rsidRPr="004F7628">
              <w:rPr>
                <w:rFonts w:ascii="Calibri" w:hAnsi="Calibri" w:cs="Calibri"/>
                <w:szCs w:val="22"/>
              </w:rPr>
              <w:t>postupy při zajišťování služeb provozovaných systémů a zařízení nepokryté provozními manuály,</w:t>
            </w:r>
          </w:p>
          <w:p w14:paraId="39DE6D54" w14:textId="77777777" w:rsidR="00C76FB3" w:rsidRPr="004F7628" w:rsidRDefault="00C76FB3" w:rsidP="000D3172">
            <w:pPr>
              <w:numPr>
                <w:ilvl w:val="0"/>
                <w:numId w:val="41"/>
              </w:numPr>
              <w:spacing w:before="60" w:after="60" w:line="240" w:lineRule="auto"/>
              <w:rPr>
                <w:rFonts w:ascii="Calibri" w:hAnsi="Calibri" w:cs="Calibri"/>
                <w:szCs w:val="22"/>
              </w:rPr>
            </w:pPr>
            <w:r w:rsidRPr="004F7628">
              <w:rPr>
                <w:rFonts w:ascii="Calibri" w:hAnsi="Calibri" w:cs="Calibri"/>
                <w:szCs w:val="22"/>
              </w:rPr>
              <w:t>nestandardní stavy a jejich řešení,</w:t>
            </w:r>
          </w:p>
          <w:p w14:paraId="2514F8CC" w14:textId="77777777" w:rsidR="00C76FB3" w:rsidRPr="004F7628" w:rsidRDefault="00C76FB3" w:rsidP="000D3172">
            <w:pPr>
              <w:numPr>
                <w:ilvl w:val="0"/>
                <w:numId w:val="41"/>
              </w:numPr>
              <w:spacing w:before="60" w:after="60" w:line="240" w:lineRule="auto"/>
              <w:rPr>
                <w:rFonts w:ascii="Calibri" w:hAnsi="Calibri" w:cs="Calibri"/>
                <w:szCs w:val="22"/>
              </w:rPr>
            </w:pPr>
            <w:r w:rsidRPr="004F7628">
              <w:rPr>
                <w:rFonts w:ascii="Calibri" w:hAnsi="Calibri" w:cs="Calibri"/>
                <w:szCs w:val="22"/>
              </w:rPr>
              <w:t>postup a způsob řešení opakujících se incidentů,</w:t>
            </w:r>
          </w:p>
          <w:p w14:paraId="30997650" w14:textId="77777777" w:rsidR="00C76FB3" w:rsidRPr="004F7628" w:rsidRDefault="00C76FB3" w:rsidP="000D3172">
            <w:pPr>
              <w:numPr>
                <w:ilvl w:val="0"/>
                <w:numId w:val="41"/>
              </w:numPr>
              <w:spacing w:before="60" w:after="60" w:line="240" w:lineRule="auto"/>
              <w:rPr>
                <w:rFonts w:ascii="Calibri" w:hAnsi="Calibri" w:cs="Calibri"/>
                <w:szCs w:val="22"/>
              </w:rPr>
            </w:pPr>
            <w:r w:rsidRPr="004F7628">
              <w:rPr>
                <w:rFonts w:ascii="Calibri" w:hAnsi="Calibri" w:cs="Calibri"/>
                <w:szCs w:val="22"/>
              </w:rPr>
              <w:t>postup a způsob řešení problémů,</w:t>
            </w:r>
          </w:p>
          <w:p w14:paraId="0A5CAA7D" w14:textId="77777777" w:rsidR="00C76FB3" w:rsidRPr="004F7628" w:rsidRDefault="00C76FB3" w:rsidP="000D3172">
            <w:pPr>
              <w:numPr>
                <w:ilvl w:val="0"/>
                <w:numId w:val="41"/>
              </w:numPr>
              <w:spacing w:before="60" w:after="60" w:line="240" w:lineRule="auto"/>
              <w:rPr>
                <w:rFonts w:ascii="Calibri" w:hAnsi="Calibri" w:cs="Calibri"/>
                <w:szCs w:val="22"/>
              </w:rPr>
            </w:pPr>
            <w:r w:rsidRPr="004F7628">
              <w:rPr>
                <w:rFonts w:ascii="Calibri" w:hAnsi="Calibri" w:cs="Calibri"/>
                <w:szCs w:val="22"/>
              </w:rPr>
              <w:t>informace o známých chybách.</w:t>
            </w:r>
          </w:p>
          <w:p w14:paraId="20054592" w14:textId="5168376A" w:rsidR="00C76FB3" w:rsidRPr="004F7628" w:rsidRDefault="00C76FB3" w:rsidP="00F94CE0">
            <w:pPr>
              <w:spacing w:before="60" w:after="60" w:line="240" w:lineRule="auto"/>
              <w:rPr>
                <w:rFonts w:ascii="Calibri" w:hAnsi="Calibri" w:cs="Calibri"/>
                <w:szCs w:val="22"/>
              </w:rPr>
            </w:pPr>
            <w:r w:rsidRPr="004F7628">
              <w:rPr>
                <w:rFonts w:ascii="Calibri" w:hAnsi="Calibri" w:cs="Calibri"/>
                <w:szCs w:val="22"/>
              </w:rPr>
              <w:t>Poskytovatel je povinen zanést do znalostní báze informace ve výše popsaných kategoriích do 5 pracovních dnů od jejich projevení.</w:t>
            </w:r>
          </w:p>
          <w:p w14:paraId="054AA272" w14:textId="77777777" w:rsidR="00C76FB3" w:rsidRPr="004F7628" w:rsidRDefault="00C76FB3" w:rsidP="00F94CE0">
            <w:pPr>
              <w:spacing w:before="60" w:after="60"/>
              <w:rPr>
                <w:rFonts w:ascii="Calibri" w:hAnsi="Calibri" w:cs="Calibri"/>
                <w:szCs w:val="22"/>
              </w:rPr>
            </w:pPr>
            <w:r w:rsidRPr="004F7628">
              <w:rPr>
                <w:rFonts w:ascii="Calibri" w:hAnsi="Calibri" w:cs="Calibri"/>
                <w:szCs w:val="22"/>
              </w:rPr>
              <w:t>Poskytovatel musí znalostní databázi zpřístupnit Objednateli a na žádost Objednatele předat její export, a to do 5 pracovních dní od požádaní.</w:t>
            </w:r>
          </w:p>
        </w:tc>
      </w:tr>
      <w:tr w:rsidR="00C76FB3" w:rsidRPr="004F7628" w14:paraId="72E605A8" w14:textId="77777777" w:rsidTr="29F6F665">
        <w:tc>
          <w:tcPr>
            <w:tcW w:w="414" w:type="dxa"/>
          </w:tcPr>
          <w:p w14:paraId="01D80000" w14:textId="77777777" w:rsidR="00C76FB3" w:rsidRPr="004F7628" w:rsidRDefault="00C76FB3" w:rsidP="00F94CE0">
            <w:pPr>
              <w:rPr>
                <w:rFonts w:ascii="Calibri" w:hAnsi="Calibri" w:cs="Calibri"/>
                <w:szCs w:val="22"/>
              </w:rPr>
            </w:pPr>
            <w:r w:rsidRPr="004F7628">
              <w:rPr>
                <w:rFonts w:ascii="Calibri" w:hAnsi="Calibri" w:cs="Calibri"/>
                <w:szCs w:val="22"/>
              </w:rPr>
              <w:t>9</w:t>
            </w:r>
          </w:p>
        </w:tc>
        <w:tc>
          <w:tcPr>
            <w:tcW w:w="2661" w:type="dxa"/>
          </w:tcPr>
          <w:p w14:paraId="5684BEDD" w14:textId="77777777" w:rsidR="00C76FB3" w:rsidRPr="004F7628" w:rsidRDefault="00C76FB3" w:rsidP="00F94CE0">
            <w:pPr>
              <w:rPr>
                <w:rFonts w:ascii="Calibri" w:hAnsi="Calibri" w:cs="Calibri"/>
                <w:szCs w:val="22"/>
              </w:rPr>
            </w:pPr>
            <w:r w:rsidRPr="004F7628">
              <w:rPr>
                <w:rFonts w:ascii="Calibri" w:hAnsi="Calibri" w:cs="Calibri"/>
                <w:szCs w:val="22"/>
              </w:rPr>
              <w:t>Uživatelská podpora</w:t>
            </w:r>
          </w:p>
        </w:tc>
        <w:tc>
          <w:tcPr>
            <w:tcW w:w="6701" w:type="dxa"/>
          </w:tcPr>
          <w:p w14:paraId="3D9B0D56" w14:textId="77777777" w:rsidR="00C76FB3" w:rsidRPr="004F7628" w:rsidRDefault="00C76FB3" w:rsidP="00F94CE0">
            <w:pPr>
              <w:spacing w:after="0" w:line="240" w:lineRule="auto"/>
              <w:rPr>
                <w:rFonts w:ascii="Calibri" w:hAnsi="Calibri" w:cs="Calibri"/>
                <w:color w:val="000000"/>
                <w:szCs w:val="22"/>
              </w:rPr>
            </w:pPr>
            <w:r w:rsidRPr="004F7628">
              <w:rPr>
                <w:rFonts w:ascii="Calibri" w:hAnsi="Calibri" w:cs="Calibri"/>
                <w:color w:val="000000"/>
                <w:szCs w:val="22"/>
              </w:rPr>
              <w:t>Lhůty při zajišťování uživatelské podpory úrovně L2:</w:t>
            </w:r>
          </w:p>
          <w:p w14:paraId="005B800D" w14:textId="77777777" w:rsidR="00C76FB3" w:rsidRPr="004F7628" w:rsidRDefault="00C76FB3" w:rsidP="000D3172">
            <w:pPr>
              <w:pStyle w:val="Odstavecseseznamem"/>
              <w:numPr>
                <w:ilvl w:val="0"/>
                <w:numId w:val="59"/>
              </w:numPr>
              <w:spacing w:after="0" w:line="240" w:lineRule="auto"/>
              <w:rPr>
                <w:rFonts w:ascii="Calibri" w:hAnsi="Calibri" w:cs="Calibri"/>
                <w:color w:val="000000"/>
              </w:rPr>
            </w:pPr>
            <w:r w:rsidRPr="004F7628">
              <w:rPr>
                <w:rFonts w:ascii="Calibri" w:hAnsi="Calibri" w:cs="Calibri"/>
                <w:color w:val="000000"/>
              </w:rPr>
              <w:t>zahájení součinnosti – 2 hodiny</w:t>
            </w:r>
          </w:p>
          <w:p w14:paraId="514C241A" w14:textId="77777777" w:rsidR="00C76FB3" w:rsidRPr="004F7628" w:rsidRDefault="00C76FB3" w:rsidP="000D3172">
            <w:pPr>
              <w:pStyle w:val="Odstavecseseznamem"/>
              <w:numPr>
                <w:ilvl w:val="0"/>
                <w:numId w:val="59"/>
              </w:numPr>
              <w:spacing w:after="0" w:line="240" w:lineRule="auto"/>
              <w:rPr>
                <w:rFonts w:ascii="Calibri" w:hAnsi="Calibri" w:cs="Calibri"/>
                <w:color w:val="000000"/>
              </w:rPr>
            </w:pPr>
            <w:r w:rsidRPr="004F7628">
              <w:rPr>
                <w:rFonts w:ascii="Calibri" w:hAnsi="Calibri" w:cs="Calibri"/>
                <w:color w:val="000000"/>
              </w:rPr>
              <w:t>vyřešení dotazu – 8 hodin</w:t>
            </w:r>
          </w:p>
          <w:p w14:paraId="7111C7D2" w14:textId="77777777" w:rsidR="00C76FB3" w:rsidRPr="004F7628" w:rsidRDefault="00C76FB3" w:rsidP="00F94CE0">
            <w:pPr>
              <w:spacing w:after="0" w:line="240" w:lineRule="auto"/>
              <w:rPr>
                <w:rFonts w:ascii="Calibri" w:hAnsi="Calibri" w:cs="Calibri"/>
                <w:color w:val="000000"/>
                <w:szCs w:val="22"/>
              </w:rPr>
            </w:pPr>
            <w:r w:rsidRPr="004F7628">
              <w:rPr>
                <w:rFonts w:ascii="Calibri" w:hAnsi="Calibri" w:cs="Calibri"/>
                <w:color w:val="000000"/>
                <w:szCs w:val="22"/>
              </w:rPr>
              <w:t>Lhůty při zajišťování uživatelské podpory úrovně L3:</w:t>
            </w:r>
          </w:p>
          <w:p w14:paraId="522BAB5D" w14:textId="77777777" w:rsidR="00C76FB3" w:rsidRPr="004F7628" w:rsidRDefault="00C76FB3" w:rsidP="000D3172">
            <w:pPr>
              <w:pStyle w:val="Odstavecseseznamem"/>
              <w:numPr>
                <w:ilvl w:val="0"/>
                <w:numId w:val="59"/>
              </w:numPr>
              <w:spacing w:after="0" w:line="240" w:lineRule="auto"/>
              <w:rPr>
                <w:rFonts w:ascii="Calibri" w:hAnsi="Calibri" w:cs="Calibri"/>
                <w:color w:val="000000"/>
              </w:rPr>
            </w:pPr>
            <w:r w:rsidRPr="004F7628">
              <w:rPr>
                <w:rFonts w:ascii="Calibri" w:hAnsi="Calibri" w:cs="Calibri"/>
                <w:color w:val="000000"/>
              </w:rPr>
              <w:t>zahájení součinnosti – 2 hodiny</w:t>
            </w:r>
          </w:p>
          <w:p w14:paraId="7059F429" w14:textId="77777777" w:rsidR="00C76FB3" w:rsidRPr="004F7628" w:rsidRDefault="00C76FB3" w:rsidP="000D3172">
            <w:pPr>
              <w:pStyle w:val="Odstavecseseznamem"/>
              <w:numPr>
                <w:ilvl w:val="0"/>
                <w:numId w:val="59"/>
              </w:numPr>
              <w:spacing w:after="0" w:line="240" w:lineRule="auto"/>
              <w:rPr>
                <w:rFonts w:ascii="Calibri" w:hAnsi="Calibri" w:cs="Calibri"/>
                <w:color w:val="000000"/>
              </w:rPr>
            </w:pPr>
            <w:r w:rsidRPr="004F7628">
              <w:rPr>
                <w:rFonts w:ascii="Calibri" w:hAnsi="Calibri" w:cs="Calibri"/>
                <w:color w:val="000000"/>
              </w:rPr>
              <w:t>vyřešení dotazu – do 3 pracovních dnů</w:t>
            </w:r>
          </w:p>
          <w:p w14:paraId="45F8BFE1" w14:textId="77777777" w:rsidR="00C76FB3" w:rsidRPr="004F7628" w:rsidRDefault="00C76FB3" w:rsidP="00F94CE0">
            <w:pPr>
              <w:spacing w:after="0" w:line="240" w:lineRule="auto"/>
              <w:rPr>
                <w:rFonts w:ascii="Calibri" w:hAnsi="Calibri" w:cs="Calibri"/>
                <w:color w:val="000000"/>
                <w:szCs w:val="22"/>
                <w:u w:val="single"/>
              </w:rPr>
            </w:pPr>
          </w:p>
        </w:tc>
      </w:tr>
      <w:tr w:rsidR="00C76FB3" w:rsidRPr="004F7628" w14:paraId="4AC3BDA9" w14:textId="77777777" w:rsidTr="29F6F665">
        <w:tc>
          <w:tcPr>
            <w:tcW w:w="414" w:type="dxa"/>
          </w:tcPr>
          <w:p w14:paraId="7D7405F3" w14:textId="2622BE9E" w:rsidR="00C76FB3" w:rsidRPr="004F7628" w:rsidRDefault="00C76FB3" w:rsidP="00F94CE0">
            <w:pPr>
              <w:rPr>
                <w:rFonts w:ascii="Calibri" w:hAnsi="Calibri" w:cs="Calibri"/>
                <w:szCs w:val="22"/>
              </w:rPr>
            </w:pPr>
            <w:r w:rsidRPr="004F7628">
              <w:rPr>
                <w:rFonts w:ascii="Calibri" w:hAnsi="Calibri" w:cs="Calibri"/>
                <w:szCs w:val="22"/>
              </w:rPr>
              <w:t>10</w:t>
            </w:r>
          </w:p>
        </w:tc>
        <w:tc>
          <w:tcPr>
            <w:tcW w:w="2661" w:type="dxa"/>
          </w:tcPr>
          <w:p w14:paraId="6715284C" w14:textId="77777777" w:rsidR="00C76FB3" w:rsidRPr="004F7628" w:rsidRDefault="00C76FB3" w:rsidP="00F94CE0">
            <w:pPr>
              <w:rPr>
                <w:rFonts w:ascii="Calibri" w:hAnsi="Calibri" w:cs="Calibri"/>
                <w:szCs w:val="22"/>
              </w:rPr>
            </w:pPr>
            <w:r w:rsidRPr="004F7628">
              <w:rPr>
                <w:rFonts w:ascii="Calibri" w:hAnsi="Calibri" w:cs="Calibri"/>
                <w:szCs w:val="22"/>
              </w:rPr>
              <w:t>Vyhodnocení porušení parametrů</w:t>
            </w:r>
          </w:p>
        </w:tc>
        <w:tc>
          <w:tcPr>
            <w:tcW w:w="6701" w:type="dxa"/>
          </w:tcPr>
          <w:p w14:paraId="31B7D08A" w14:textId="77777777" w:rsidR="00C76FB3" w:rsidRPr="004F7628" w:rsidRDefault="00C76FB3" w:rsidP="00F94CE0">
            <w:pPr>
              <w:spacing w:after="0" w:line="240" w:lineRule="auto"/>
              <w:rPr>
                <w:rFonts w:ascii="Calibri" w:hAnsi="Calibri" w:cs="Calibri"/>
                <w:color w:val="000000"/>
                <w:szCs w:val="22"/>
                <w:u w:val="single"/>
              </w:rPr>
            </w:pPr>
            <w:r w:rsidRPr="004F7628">
              <w:rPr>
                <w:rFonts w:ascii="Calibri" w:hAnsi="Calibri" w:cs="Calibri"/>
                <w:color w:val="000000"/>
                <w:szCs w:val="22"/>
                <w:u w:val="single"/>
              </w:rPr>
              <w:t>Dostupnost</w:t>
            </w:r>
          </w:p>
          <w:p w14:paraId="73C80B4E" w14:textId="77777777" w:rsidR="00C76FB3" w:rsidRPr="004F7628" w:rsidRDefault="00C76FB3" w:rsidP="00F94CE0">
            <w:pPr>
              <w:spacing w:after="0" w:line="240" w:lineRule="auto"/>
              <w:rPr>
                <w:rFonts w:ascii="Calibri" w:hAnsi="Calibri" w:cs="Calibri"/>
                <w:color w:val="000000"/>
                <w:szCs w:val="22"/>
              </w:rPr>
            </w:pPr>
            <w:r w:rsidRPr="004F7628">
              <w:rPr>
                <w:rFonts w:ascii="Calibri" w:hAnsi="Calibri" w:cs="Calibri"/>
                <w:color w:val="000000"/>
                <w:szCs w:val="22"/>
              </w:rPr>
              <w:t>V případě porušení smluvního parametru Dostupnost (D) je uplatněno následující:</w:t>
            </w:r>
          </w:p>
          <w:p w14:paraId="5C66B2FC" w14:textId="77777777" w:rsidR="00C76FB3" w:rsidRPr="004F7628" w:rsidRDefault="00C76FB3" w:rsidP="000D3172">
            <w:pPr>
              <w:numPr>
                <w:ilvl w:val="0"/>
                <w:numId w:val="53"/>
              </w:numPr>
              <w:spacing w:after="0" w:line="240" w:lineRule="auto"/>
              <w:jc w:val="left"/>
              <w:rPr>
                <w:rFonts w:ascii="Calibri" w:hAnsi="Calibri" w:cs="Calibri"/>
                <w:color w:val="000000"/>
                <w:szCs w:val="22"/>
              </w:rPr>
            </w:pPr>
            <w:r w:rsidRPr="004F7628">
              <w:rPr>
                <w:rFonts w:ascii="Calibri" w:hAnsi="Calibri" w:cs="Calibri"/>
                <w:color w:val="000000"/>
                <w:szCs w:val="22"/>
              </w:rPr>
              <w:t>Za každé 0,01 % Dostupnosti, o které byla dosažená hodnota Dostupnosti za Vyhodnocovací období nižší, než smluvní hodnota parametru Dostupnosti, bude Objednateli náležet sleva ve výši 0,1 % z celkové měsíční ceny (bez DPH) Paušálních služeb za Vyhodnocovací období.</w:t>
            </w:r>
          </w:p>
          <w:p w14:paraId="6AED4CEE" w14:textId="77777777" w:rsidR="00C76FB3" w:rsidRPr="004F7628" w:rsidRDefault="00C76FB3" w:rsidP="00F94CE0">
            <w:pPr>
              <w:spacing w:after="0" w:line="240" w:lineRule="auto"/>
              <w:rPr>
                <w:rFonts w:ascii="Calibri" w:hAnsi="Calibri" w:cs="Calibri"/>
                <w:color w:val="000000"/>
                <w:szCs w:val="22"/>
              </w:rPr>
            </w:pPr>
          </w:p>
          <w:p w14:paraId="2CAD2911" w14:textId="77777777" w:rsidR="00C76FB3" w:rsidRPr="004F7628" w:rsidRDefault="00C76FB3" w:rsidP="00F94CE0">
            <w:pPr>
              <w:spacing w:after="0" w:line="240" w:lineRule="auto"/>
              <w:rPr>
                <w:rFonts w:ascii="Calibri" w:hAnsi="Calibri" w:cs="Calibri"/>
                <w:color w:val="000000"/>
                <w:szCs w:val="22"/>
                <w:u w:val="single"/>
              </w:rPr>
            </w:pPr>
            <w:r w:rsidRPr="004F7628">
              <w:rPr>
                <w:rFonts w:ascii="Calibri" w:hAnsi="Calibri" w:cs="Calibri"/>
                <w:color w:val="000000"/>
                <w:szCs w:val="22"/>
                <w:u w:val="single"/>
              </w:rPr>
              <w:t>Řízení incidentů</w:t>
            </w:r>
          </w:p>
          <w:p w14:paraId="0A0D4C84" w14:textId="77777777" w:rsidR="00C76FB3" w:rsidRPr="004F7628" w:rsidRDefault="00C76FB3" w:rsidP="00F94CE0">
            <w:pPr>
              <w:spacing w:after="0" w:line="240" w:lineRule="auto"/>
              <w:rPr>
                <w:rFonts w:ascii="Calibri" w:hAnsi="Calibri" w:cs="Calibri"/>
                <w:color w:val="000000"/>
                <w:szCs w:val="22"/>
              </w:rPr>
            </w:pPr>
            <w:r w:rsidRPr="004F7628">
              <w:rPr>
                <w:rFonts w:ascii="Calibri" w:hAnsi="Calibri" w:cs="Calibri"/>
                <w:color w:val="000000"/>
                <w:szCs w:val="22"/>
              </w:rPr>
              <w:t>Sleva z ceny příslušného KL se započítá ve výši stanovené pro jednotlivé kategorie (viz níže) tolikrát, kolikrát došlo k nedodržení stanoveného limitu. Tj. sleva je uplatněna za každý násobek překročení času.</w:t>
            </w:r>
          </w:p>
          <w:p w14:paraId="3B3D278A" w14:textId="77777777" w:rsidR="00C76FB3" w:rsidRPr="004F7628" w:rsidRDefault="00C76FB3" w:rsidP="00F94CE0">
            <w:pPr>
              <w:spacing w:after="0" w:line="240" w:lineRule="auto"/>
              <w:rPr>
                <w:rFonts w:ascii="Calibri" w:hAnsi="Calibri" w:cs="Calibri"/>
                <w:color w:val="000000"/>
                <w:szCs w:val="22"/>
              </w:rPr>
            </w:pPr>
            <w:r w:rsidRPr="004F7628">
              <w:rPr>
                <w:rFonts w:ascii="Calibri" w:hAnsi="Calibri" w:cs="Calibri"/>
                <w:color w:val="000000"/>
                <w:szCs w:val="22"/>
              </w:rPr>
              <w:t>Nedodržením stanoveného limitu se rozumí překročení stanoveného limitu.</w:t>
            </w:r>
          </w:p>
          <w:p w14:paraId="3422ACD4" w14:textId="77777777" w:rsidR="00C76FB3" w:rsidRPr="004F7628" w:rsidRDefault="00C76FB3">
            <w:pPr>
              <w:rPr>
                <w:rFonts w:ascii="Calibri" w:hAnsi="Calibri" w:cs="Calibri"/>
                <w:color w:val="000000"/>
                <w:szCs w:val="22"/>
              </w:rPr>
            </w:pPr>
            <w:r w:rsidRPr="004F7628">
              <w:rPr>
                <w:rFonts w:ascii="Calibri" w:hAnsi="Calibri" w:cs="Calibri"/>
                <w:color w:val="000000"/>
                <w:szCs w:val="22"/>
              </w:rPr>
              <w:t>Výše slevy pro jednotlivé kategorie incidentů:</w:t>
            </w:r>
          </w:p>
          <w:p w14:paraId="314D16BC" w14:textId="77777777" w:rsidR="00C76FB3" w:rsidRPr="004F7628" w:rsidRDefault="00C76FB3" w:rsidP="000D3172">
            <w:pPr>
              <w:numPr>
                <w:ilvl w:val="0"/>
                <w:numId w:val="50"/>
              </w:numPr>
              <w:spacing w:after="0" w:line="240" w:lineRule="auto"/>
              <w:rPr>
                <w:rFonts w:ascii="Calibri" w:hAnsi="Calibri" w:cs="Calibri"/>
                <w:szCs w:val="22"/>
              </w:rPr>
            </w:pPr>
            <w:r w:rsidRPr="004F7628">
              <w:rPr>
                <w:rFonts w:ascii="Calibri" w:hAnsi="Calibri" w:cs="Calibri"/>
                <w:szCs w:val="22"/>
              </w:rPr>
              <w:t>Kategorie A: 3% z celkové ceny příslušného KL za dané Vyhodnocovací období (bez DPH)</w:t>
            </w:r>
          </w:p>
          <w:p w14:paraId="756DFC57" w14:textId="77777777" w:rsidR="00C76FB3" w:rsidRPr="004F7628" w:rsidRDefault="00C76FB3" w:rsidP="000D3172">
            <w:pPr>
              <w:numPr>
                <w:ilvl w:val="0"/>
                <w:numId w:val="50"/>
              </w:numPr>
              <w:spacing w:after="0" w:line="240" w:lineRule="auto"/>
              <w:rPr>
                <w:rFonts w:ascii="Calibri" w:hAnsi="Calibri" w:cs="Calibri"/>
                <w:szCs w:val="22"/>
              </w:rPr>
            </w:pPr>
            <w:r w:rsidRPr="004F7628">
              <w:rPr>
                <w:rFonts w:ascii="Calibri" w:hAnsi="Calibri" w:cs="Calibri"/>
                <w:szCs w:val="22"/>
              </w:rPr>
              <w:t>Kategorie B: 1,5% z celkové ceny příslušného KL za dané Vyhodnocovací období (bez DPH)</w:t>
            </w:r>
          </w:p>
          <w:p w14:paraId="177691D7" w14:textId="7634F87B" w:rsidR="00C76FB3" w:rsidRPr="004F7628" w:rsidRDefault="00C76FB3" w:rsidP="000D3172">
            <w:pPr>
              <w:numPr>
                <w:ilvl w:val="0"/>
                <w:numId w:val="50"/>
              </w:numPr>
              <w:spacing w:after="0" w:line="240" w:lineRule="auto"/>
              <w:rPr>
                <w:rFonts w:ascii="Calibri" w:hAnsi="Calibri" w:cs="Calibri"/>
                <w:szCs w:val="22"/>
              </w:rPr>
            </w:pPr>
            <w:r w:rsidRPr="004F7628">
              <w:rPr>
                <w:rFonts w:ascii="Calibri" w:hAnsi="Calibri" w:cs="Calibri"/>
                <w:szCs w:val="22"/>
              </w:rPr>
              <w:t>Kategorie C : 0,5% z celkové ceny příslušného KL za dané Vyhodnocovací období (bez DPH)</w:t>
            </w:r>
          </w:p>
          <w:p w14:paraId="3AC59EE0" w14:textId="77777777" w:rsidR="00C76FB3" w:rsidRPr="004F7628" w:rsidRDefault="00C76FB3">
            <w:pPr>
              <w:rPr>
                <w:rFonts w:ascii="Calibri" w:hAnsi="Calibri" w:cs="Calibri"/>
                <w:szCs w:val="22"/>
              </w:rPr>
            </w:pPr>
          </w:p>
          <w:p w14:paraId="4A6CD2F0" w14:textId="77777777" w:rsidR="00C76FB3" w:rsidRPr="004F7628" w:rsidRDefault="00C76FB3">
            <w:pPr>
              <w:rPr>
                <w:rFonts w:ascii="Calibri" w:hAnsi="Calibri" w:cs="Calibri"/>
                <w:szCs w:val="22"/>
                <w:u w:val="single"/>
              </w:rPr>
            </w:pPr>
            <w:r w:rsidRPr="004F7628">
              <w:rPr>
                <w:rFonts w:ascii="Calibri" w:hAnsi="Calibri" w:cs="Calibri"/>
                <w:szCs w:val="22"/>
                <w:u w:val="single"/>
              </w:rPr>
              <w:t>Ostatní</w:t>
            </w:r>
          </w:p>
          <w:p w14:paraId="4BE519AD" w14:textId="77777777" w:rsidR="00C76FB3" w:rsidRPr="004F7628" w:rsidRDefault="00C76FB3">
            <w:pPr>
              <w:rPr>
                <w:rFonts w:ascii="Calibri" w:hAnsi="Calibri" w:cs="Calibri"/>
                <w:szCs w:val="22"/>
              </w:rPr>
            </w:pPr>
            <w:r w:rsidRPr="004F7628">
              <w:rPr>
                <w:rFonts w:ascii="Calibri" w:hAnsi="Calibri" w:cs="Calibri"/>
                <w:szCs w:val="22"/>
              </w:rPr>
              <w:t>Pro ostatní SLA jsou uplatňovány následující parametry:</w:t>
            </w:r>
          </w:p>
          <w:p w14:paraId="2F16EF8B" w14:textId="77777777" w:rsidR="00C76FB3" w:rsidRPr="004F7628" w:rsidRDefault="00C76FB3" w:rsidP="000D3172">
            <w:pPr>
              <w:numPr>
                <w:ilvl w:val="0"/>
                <w:numId w:val="56"/>
              </w:numPr>
              <w:spacing w:after="0" w:line="240" w:lineRule="auto"/>
              <w:rPr>
                <w:rFonts w:ascii="Calibri" w:hAnsi="Calibri" w:cs="Calibri"/>
                <w:szCs w:val="22"/>
              </w:rPr>
            </w:pPr>
            <w:r w:rsidRPr="004F7628">
              <w:rPr>
                <w:rFonts w:ascii="Calibri" w:hAnsi="Calibri" w:cs="Calibri"/>
                <w:szCs w:val="22"/>
              </w:rPr>
              <w:t>Nedodržení SLA parametru bez dopadu na dostupnost nebo kvalitativní parametry aplikace: 1%</w:t>
            </w:r>
          </w:p>
          <w:p w14:paraId="1DF07E57" w14:textId="1DF77676" w:rsidR="00C76FB3" w:rsidRPr="004F7628" w:rsidRDefault="00C76FB3" w:rsidP="000D3172">
            <w:pPr>
              <w:numPr>
                <w:ilvl w:val="0"/>
                <w:numId w:val="56"/>
              </w:numPr>
              <w:spacing w:after="0" w:line="240" w:lineRule="auto"/>
              <w:rPr>
                <w:rFonts w:ascii="Calibri" w:hAnsi="Calibri" w:cs="Calibri"/>
                <w:szCs w:val="22"/>
              </w:rPr>
            </w:pPr>
            <w:r w:rsidRPr="004F7628">
              <w:rPr>
                <w:rFonts w:ascii="Calibri" w:hAnsi="Calibri" w:cs="Calibri"/>
                <w:szCs w:val="22"/>
              </w:rPr>
              <w:lastRenderedPageBreak/>
              <w:t xml:space="preserve">Nedodržení SLA parametru s dopadem na snížení komfortu uživatelů nebo nedodržení kvalitativních parametrů aplikace nebo provozních </w:t>
            </w:r>
            <w:r w:rsidRPr="004F7628">
              <w:rPr>
                <w:rFonts w:ascii="Calibri" w:eastAsia="Calibri" w:hAnsi="Calibri" w:cs="Calibri"/>
                <w:szCs w:val="22"/>
                <w:lang w:eastAsia="x-none"/>
              </w:rPr>
              <w:t>Služeb</w:t>
            </w:r>
            <w:r w:rsidRPr="004F7628">
              <w:rPr>
                <w:rFonts w:ascii="Calibri" w:hAnsi="Calibri" w:cs="Calibri"/>
                <w:szCs w:val="22"/>
              </w:rPr>
              <w:t xml:space="preserve"> (s výjimkou dostupnosti): 3%</w:t>
            </w:r>
          </w:p>
          <w:p w14:paraId="2E2B9717" w14:textId="39885626" w:rsidR="00C76FB3" w:rsidRPr="004F7628" w:rsidRDefault="00C76FB3" w:rsidP="000D3172">
            <w:pPr>
              <w:numPr>
                <w:ilvl w:val="0"/>
                <w:numId w:val="56"/>
              </w:numPr>
              <w:spacing w:after="0" w:line="240" w:lineRule="auto"/>
              <w:rPr>
                <w:rFonts w:ascii="Calibri" w:hAnsi="Calibri" w:cs="Calibri"/>
                <w:szCs w:val="22"/>
              </w:rPr>
            </w:pPr>
            <w:r w:rsidRPr="004F7628">
              <w:rPr>
                <w:rFonts w:ascii="Calibri" w:hAnsi="Calibri" w:cs="Calibri"/>
                <w:szCs w:val="22"/>
              </w:rPr>
              <w:t xml:space="preserve">Nedodržení SLA parametru s dopadem na dostupnost aplikace nebo provozních </w:t>
            </w:r>
            <w:r w:rsidRPr="004F7628">
              <w:rPr>
                <w:rFonts w:ascii="Calibri" w:eastAsia="Calibri" w:hAnsi="Calibri" w:cs="Calibri"/>
                <w:szCs w:val="22"/>
                <w:lang w:eastAsia="x-none"/>
              </w:rPr>
              <w:t>Služeb</w:t>
            </w:r>
            <w:r w:rsidRPr="004F7628">
              <w:rPr>
                <w:rFonts w:ascii="Calibri" w:hAnsi="Calibri" w:cs="Calibri"/>
                <w:szCs w:val="22"/>
              </w:rPr>
              <w:t>: 5%</w:t>
            </w:r>
          </w:p>
          <w:p w14:paraId="59500BC5" w14:textId="3E5DBC02" w:rsidR="00C76FB3" w:rsidRPr="004F7628" w:rsidRDefault="00C76FB3">
            <w:pPr>
              <w:rPr>
                <w:rFonts w:ascii="Calibri" w:hAnsi="Calibri" w:cs="Calibri"/>
                <w:szCs w:val="22"/>
              </w:rPr>
            </w:pPr>
            <w:r w:rsidRPr="004F7628">
              <w:rPr>
                <w:rFonts w:ascii="Calibri" w:hAnsi="Calibri" w:cs="Calibri"/>
                <w:szCs w:val="22"/>
              </w:rPr>
              <w:t>Procentuální hodnota stanovuje procento z ceny (bez DPH) stanovené za provoz Služby, které se nedodržení SLA parametru týkalo.</w:t>
            </w:r>
          </w:p>
          <w:p w14:paraId="6EE06A2B" w14:textId="77777777" w:rsidR="00C76FB3" w:rsidRPr="004F7628" w:rsidRDefault="00C76FB3">
            <w:pPr>
              <w:rPr>
                <w:rFonts w:ascii="Calibri" w:hAnsi="Calibri" w:cs="Calibri"/>
                <w:szCs w:val="22"/>
              </w:rPr>
            </w:pPr>
            <w:r w:rsidRPr="004F7628">
              <w:rPr>
                <w:rFonts w:ascii="Calibri" w:hAnsi="Calibri" w:cs="Calibri"/>
                <w:szCs w:val="22"/>
              </w:rPr>
              <w:t>U parametrů, které spočívají v provedení činnosti v definovaném čase, se stanovená sleva započítává tolikrát, kolikrát:</w:t>
            </w:r>
          </w:p>
          <w:p w14:paraId="3255D926" w14:textId="77777777" w:rsidR="00C76FB3" w:rsidRPr="004F7628" w:rsidRDefault="00C76FB3" w:rsidP="000D3172">
            <w:pPr>
              <w:numPr>
                <w:ilvl w:val="0"/>
                <w:numId w:val="57"/>
              </w:numPr>
              <w:spacing w:after="0" w:line="240" w:lineRule="auto"/>
              <w:rPr>
                <w:rFonts w:ascii="Calibri" w:hAnsi="Calibri" w:cs="Calibri"/>
                <w:szCs w:val="22"/>
              </w:rPr>
            </w:pPr>
            <w:r w:rsidRPr="004F7628">
              <w:rPr>
                <w:rFonts w:ascii="Calibri" w:hAnsi="Calibri" w:cs="Calibri"/>
                <w:szCs w:val="22"/>
              </w:rPr>
              <w:t>došlo k započetí násobku definovaného času pro provedení úkolu;</w:t>
            </w:r>
          </w:p>
          <w:p w14:paraId="22786571" w14:textId="77777777" w:rsidR="00C76FB3" w:rsidRPr="004F7628" w:rsidRDefault="00C76FB3" w:rsidP="000D3172">
            <w:pPr>
              <w:numPr>
                <w:ilvl w:val="0"/>
                <w:numId w:val="57"/>
              </w:numPr>
              <w:spacing w:after="0" w:line="240" w:lineRule="auto"/>
              <w:rPr>
                <w:rFonts w:ascii="Calibri" w:hAnsi="Calibri" w:cs="Calibri"/>
                <w:szCs w:val="22"/>
              </w:rPr>
            </w:pPr>
            <w:r w:rsidRPr="004F7628">
              <w:rPr>
                <w:rFonts w:ascii="Calibri" w:hAnsi="Calibri" w:cs="Calibri"/>
                <w:szCs w:val="22"/>
              </w:rPr>
              <w:t>uběhlo 30 minut od uplynutí 60minutové lhůty pro vyřešení provozní události u činností, které měly být provedeny neprodleně.</w:t>
            </w:r>
          </w:p>
          <w:p w14:paraId="7FD86355" w14:textId="77777777" w:rsidR="00C76FB3" w:rsidRPr="004F7628" w:rsidRDefault="00C76FB3">
            <w:pPr>
              <w:rPr>
                <w:rFonts w:ascii="Calibri" w:hAnsi="Calibri" w:cs="Calibri"/>
                <w:szCs w:val="22"/>
              </w:rPr>
            </w:pPr>
            <w:r w:rsidRPr="004F7628">
              <w:rPr>
                <w:rFonts w:ascii="Calibri" w:hAnsi="Calibri" w:cs="Calibri"/>
                <w:szCs w:val="22"/>
              </w:rPr>
              <w:t>U parametrů, které spočívají v zajištění určité kapacity pracovníků, se stanovená sleva započítává za každé 10% snížení požadované kapacity.</w:t>
            </w:r>
          </w:p>
          <w:p w14:paraId="2B67B86E" w14:textId="77777777" w:rsidR="00C76FB3" w:rsidRPr="004F7628" w:rsidRDefault="00C76FB3">
            <w:pPr>
              <w:rPr>
                <w:rFonts w:ascii="Calibri" w:hAnsi="Calibri" w:cs="Calibri"/>
                <w:szCs w:val="22"/>
              </w:rPr>
            </w:pPr>
          </w:p>
          <w:p w14:paraId="451B13E0" w14:textId="2D026827" w:rsidR="00C76FB3" w:rsidRPr="004F7628" w:rsidRDefault="00C76FB3">
            <w:pPr>
              <w:rPr>
                <w:rFonts w:ascii="Calibri" w:hAnsi="Calibri" w:cs="Calibri"/>
                <w:szCs w:val="22"/>
              </w:rPr>
            </w:pPr>
            <w:r w:rsidRPr="004F7628">
              <w:rPr>
                <w:rFonts w:ascii="Calibri" w:hAnsi="Calibri" w:cs="Calibri"/>
                <w:szCs w:val="22"/>
              </w:rPr>
              <w:t>Neplnění kterékoliv provozní činnosti specifikované rozsahem požadovaných činností v rámci příslušné Služby (neměřitelné parametry SLA): 5%.</w:t>
            </w:r>
          </w:p>
          <w:p w14:paraId="3AD64FE4" w14:textId="77777777" w:rsidR="00C76FB3" w:rsidRPr="004F7628" w:rsidRDefault="00C76FB3">
            <w:pPr>
              <w:rPr>
                <w:rFonts w:ascii="Calibri" w:hAnsi="Calibri" w:cs="Calibri"/>
                <w:szCs w:val="22"/>
              </w:rPr>
            </w:pPr>
            <w:r w:rsidRPr="004F7628">
              <w:rPr>
                <w:rFonts w:ascii="Calibri" w:hAnsi="Calibri" w:cs="Calibri"/>
                <w:szCs w:val="22"/>
              </w:rPr>
              <w:t>Procentuální hodnota stanovuje procento z ceny (bez DPH) stanovené za provoz Služby, které se nedodržení SLA parametru týkalo. Stanovená sleva je započtena za každé jednotlivé porušení.</w:t>
            </w:r>
          </w:p>
        </w:tc>
      </w:tr>
    </w:tbl>
    <w:p w14:paraId="524FE272" w14:textId="77777777" w:rsidR="00C76FB3" w:rsidRPr="004F7628" w:rsidRDefault="00C76FB3" w:rsidP="00785C52">
      <w:pPr>
        <w:rPr>
          <w:rFonts w:ascii="Calibri" w:hAnsi="Calibri" w:cs="Calibri"/>
          <w:szCs w:val="22"/>
        </w:rPr>
      </w:pPr>
    </w:p>
    <w:p w14:paraId="5DAF1863" w14:textId="50626853" w:rsidR="00C76FB3" w:rsidRPr="004F7628" w:rsidRDefault="00C76FB3" w:rsidP="00C76FB3">
      <w:pPr>
        <w:rPr>
          <w:rFonts w:ascii="Calibri" w:hAnsi="Calibri" w:cs="Calibri"/>
          <w:szCs w:val="22"/>
        </w:rPr>
      </w:pPr>
      <w:bookmarkStart w:id="194" w:name="_Ref465194272"/>
      <w:r w:rsidRPr="004F7628">
        <w:rPr>
          <w:rFonts w:ascii="Calibri" w:hAnsi="Calibri" w:cs="Calibri"/>
          <w:szCs w:val="22"/>
        </w:rPr>
        <w:br w:type="page"/>
      </w:r>
    </w:p>
    <w:p w14:paraId="4E265BD3" w14:textId="77777777" w:rsidR="00C76FB3" w:rsidRPr="004F7628" w:rsidRDefault="00C76FB3" w:rsidP="002C3969">
      <w:pPr>
        <w:keepNext/>
        <w:spacing w:before="60" w:after="60"/>
        <w:jc w:val="center"/>
        <w:outlineLvl w:val="0"/>
        <w:rPr>
          <w:rFonts w:ascii="Calibri" w:eastAsiaTheme="minorHAnsi" w:hAnsi="Calibri" w:cs="Calibri"/>
          <w:b/>
          <w:kern w:val="32"/>
          <w:szCs w:val="22"/>
        </w:rPr>
      </w:pPr>
      <w:bookmarkStart w:id="195" w:name="_Příloha_č._3"/>
      <w:bookmarkStart w:id="196" w:name="_Příloha_č._4"/>
      <w:bookmarkStart w:id="197" w:name="_Příloha_č._5_1"/>
      <w:bookmarkStart w:id="198" w:name="_Příloha_č._3_1"/>
      <w:bookmarkEnd w:id="194"/>
      <w:bookmarkEnd w:id="195"/>
      <w:bookmarkEnd w:id="196"/>
      <w:bookmarkEnd w:id="197"/>
      <w:bookmarkEnd w:id="198"/>
      <w:r w:rsidRPr="004F7628">
        <w:rPr>
          <w:rFonts w:ascii="Calibri" w:hAnsi="Calibri" w:cs="Calibri"/>
          <w:b/>
          <w:kern w:val="32"/>
          <w:szCs w:val="22"/>
        </w:rPr>
        <w:lastRenderedPageBreak/>
        <w:t>Příloha č. 3</w:t>
      </w:r>
    </w:p>
    <w:p w14:paraId="309D7AD4" w14:textId="77777777" w:rsidR="00C76FB3" w:rsidRPr="004F7628" w:rsidRDefault="00C76FB3" w:rsidP="002C3969">
      <w:pPr>
        <w:spacing w:before="60" w:after="60"/>
        <w:jc w:val="center"/>
        <w:rPr>
          <w:rFonts w:ascii="Calibri" w:eastAsiaTheme="minorHAnsi" w:hAnsi="Calibri" w:cs="Calibri"/>
          <w:b/>
          <w:szCs w:val="22"/>
        </w:rPr>
      </w:pPr>
      <w:r w:rsidRPr="004F7628">
        <w:rPr>
          <w:rFonts w:ascii="Calibri" w:hAnsi="Calibri" w:cs="Calibri"/>
          <w:b/>
          <w:szCs w:val="22"/>
        </w:rPr>
        <w:t xml:space="preserve">Plán Inicializace </w:t>
      </w:r>
    </w:p>
    <w:p w14:paraId="247DF44E" w14:textId="77777777" w:rsidR="00C76FB3" w:rsidRPr="004F7628" w:rsidRDefault="00C76FB3" w:rsidP="000D3172">
      <w:pPr>
        <w:keepNext/>
        <w:numPr>
          <w:ilvl w:val="0"/>
          <w:numId w:val="38"/>
        </w:numPr>
        <w:spacing w:before="60" w:after="60"/>
        <w:ind w:left="284" w:hanging="284"/>
        <w:jc w:val="left"/>
        <w:outlineLvl w:val="0"/>
        <w:rPr>
          <w:rFonts w:ascii="Calibri" w:eastAsiaTheme="minorEastAsia" w:hAnsi="Calibri" w:cs="Calibri"/>
          <w:b/>
          <w:kern w:val="32"/>
          <w:szCs w:val="22"/>
        </w:rPr>
      </w:pPr>
      <w:r w:rsidRPr="004F7628">
        <w:rPr>
          <w:rFonts w:ascii="Calibri" w:hAnsi="Calibri" w:cs="Calibri"/>
          <w:b/>
          <w:kern w:val="32"/>
          <w:szCs w:val="22"/>
        </w:rPr>
        <w:t>Průběh Inicializace</w:t>
      </w:r>
    </w:p>
    <w:p w14:paraId="0F120D49" w14:textId="77777777" w:rsidR="00C76FB3" w:rsidRPr="004F7628" w:rsidRDefault="00C76FB3" w:rsidP="00C76FB3">
      <w:pPr>
        <w:spacing w:after="120" w:line="280" w:lineRule="exact"/>
        <w:rPr>
          <w:rFonts w:ascii="Calibri" w:eastAsiaTheme="minorHAnsi" w:hAnsi="Calibri" w:cs="Calibri"/>
          <w:szCs w:val="22"/>
        </w:rPr>
      </w:pPr>
      <w:r w:rsidRPr="004F7628">
        <w:rPr>
          <w:rFonts w:ascii="Calibri" w:hAnsi="Calibri" w:cs="Calibri"/>
          <w:szCs w:val="22"/>
        </w:rPr>
        <w:t>V průběhu Inicializace zajišťuje dosavadní poskytovatel služeb obdobných Službám běžný provoz dle dosud platné smlouvy, pokud taková existuje.</w:t>
      </w:r>
    </w:p>
    <w:p w14:paraId="42945ECB" w14:textId="77777777" w:rsidR="00C76FB3" w:rsidRPr="004F7628" w:rsidRDefault="00C76FB3" w:rsidP="000D3172">
      <w:pPr>
        <w:keepNext/>
        <w:numPr>
          <w:ilvl w:val="0"/>
          <w:numId w:val="38"/>
        </w:numPr>
        <w:spacing w:before="60" w:after="60"/>
        <w:ind w:left="284" w:hanging="284"/>
        <w:jc w:val="left"/>
        <w:outlineLvl w:val="0"/>
        <w:rPr>
          <w:rFonts w:ascii="Calibri" w:eastAsiaTheme="minorEastAsia" w:hAnsi="Calibri" w:cs="Calibri"/>
          <w:b/>
          <w:kern w:val="32"/>
          <w:szCs w:val="22"/>
        </w:rPr>
      </w:pPr>
      <w:r w:rsidRPr="004F7628">
        <w:rPr>
          <w:rFonts w:ascii="Calibri" w:hAnsi="Calibri" w:cs="Calibri"/>
          <w:b/>
          <w:kern w:val="32"/>
          <w:szCs w:val="22"/>
        </w:rPr>
        <w:t>Doba Inicializace</w:t>
      </w:r>
    </w:p>
    <w:p w14:paraId="51057134" w14:textId="12E25594" w:rsidR="00C76FB3" w:rsidRPr="004F7628" w:rsidRDefault="00C76FB3" w:rsidP="00C76FB3">
      <w:pPr>
        <w:spacing w:after="120" w:line="280" w:lineRule="exact"/>
        <w:rPr>
          <w:rFonts w:ascii="Calibri" w:eastAsiaTheme="minorHAnsi" w:hAnsi="Calibri" w:cs="Calibri"/>
          <w:szCs w:val="22"/>
        </w:rPr>
      </w:pPr>
      <w:r w:rsidRPr="004F7628">
        <w:rPr>
          <w:rFonts w:ascii="Calibri" w:hAnsi="Calibri" w:cs="Calibri"/>
          <w:szCs w:val="22"/>
        </w:rPr>
        <w:t xml:space="preserve">Inicializace bude zahájena </w:t>
      </w:r>
      <w:r w:rsidRPr="004F7628">
        <w:rPr>
          <w:rFonts w:ascii="Calibri" w:eastAsia="Times New Roman" w:hAnsi="Calibri" w:cs="Calibri"/>
          <w:szCs w:val="22"/>
          <w:lang w:eastAsia="cs-CZ"/>
        </w:rPr>
        <w:t>na základě písemného pokynu Objednatele</w:t>
      </w:r>
      <w:r w:rsidRPr="004F7628">
        <w:rPr>
          <w:rFonts w:ascii="Calibri" w:hAnsi="Calibri" w:cs="Calibri"/>
          <w:szCs w:val="22"/>
        </w:rPr>
        <w:t xml:space="preserve"> a ukončena v termínu stanoveném ve Smlouvě.</w:t>
      </w:r>
    </w:p>
    <w:p w14:paraId="58D4C177" w14:textId="77777777" w:rsidR="00C76FB3" w:rsidRPr="004F7628" w:rsidRDefault="00C76FB3" w:rsidP="000D3172">
      <w:pPr>
        <w:keepNext/>
        <w:numPr>
          <w:ilvl w:val="0"/>
          <w:numId w:val="38"/>
        </w:numPr>
        <w:spacing w:before="60" w:after="60"/>
        <w:ind w:left="284" w:hanging="284"/>
        <w:jc w:val="left"/>
        <w:outlineLvl w:val="0"/>
        <w:rPr>
          <w:rFonts w:ascii="Calibri" w:eastAsiaTheme="minorEastAsia" w:hAnsi="Calibri" w:cs="Calibri"/>
          <w:b/>
          <w:kern w:val="32"/>
          <w:szCs w:val="22"/>
        </w:rPr>
      </w:pPr>
      <w:r w:rsidRPr="004F7628">
        <w:rPr>
          <w:rFonts w:ascii="Calibri" w:hAnsi="Calibri" w:cs="Calibri"/>
          <w:b/>
          <w:kern w:val="32"/>
          <w:szCs w:val="22"/>
        </w:rPr>
        <w:t>Organizace</w:t>
      </w:r>
    </w:p>
    <w:p w14:paraId="750EC972" w14:textId="77777777" w:rsidR="00C76FB3" w:rsidRPr="004F7628" w:rsidRDefault="00C76FB3">
      <w:pPr>
        <w:spacing w:before="60" w:after="60"/>
        <w:rPr>
          <w:rFonts w:ascii="Calibri" w:hAnsi="Calibri" w:cs="Calibri"/>
          <w:szCs w:val="22"/>
        </w:rPr>
      </w:pPr>
      <w:r w:rsidRPr="004F7628">
        <w:rPr>
          <w:rFonts w:ascii="Calibri" w:hAnsi="Calibri" w:cs="Calibri"/>
          <w:szCs w:val="22"/>
        </w:rPr>
        <w:t>Organizační zajištění Inicializace (koordinace aktivit zapojených subjektů, svolávání schůzek, vedení zápisů, zadávání požadavků na vstupy a součinnost apod.) je v gesci Objednatele</w:t>
      </w:r>
      <w:bookmarkStart w:id="199" w:name="_Ref451166830"/>
      <w:bookmarkStart w:id="200" w:name="_Ref451287535"/>
      <w:bookmarkStart w:id="201" w:name="_Toc483902851"/>
      <w:r w:rsidRPr="004F7628">
        <w:rPr>
          <w:rFonts w:ascii="Calibri" w:hAnsi="Calibri" w:cs="Calibri"/>
          <w:szCs w:val="22"/>
        </w:rPr>
        <w:t>.</w:t>
      </w:r>
    </w:p>
    <w:bookmarkEnd w:id="199"/>
    <w:bookmarkEnd w:id="200"/>
    <w:bookmarkEnd w:id="201"/>
    <w:p w14:paraId="535304BD" w14:textId="77777777" w:rsidR="00C76FB3" w:rsidRPr="004F7628" w:rsidRDefault="00C76FB3" w:rsidP="000D3172">
      <w:pPr>
        <w:keepNext/>
        <w:numPr>
          <w:ilvl w:val="0"/>
          <w:numId w:val="38"/>
        </w:numPr>
        <w:spacing w:before="60" w:after="60"/>
        <w:ind w:left="284" w:hanging="284"/>
        <w:jc w:val="left"/>
        <w:outlineLvl w:val="0"/>
        <w:rPr>
          <w:rFonts w:ascii="Calibri" w:eastAsiaTheme="minorEastAsia" w:hAnsi="Calibri" w:cs="Calibri"/>
          <w:b/>
          <w:kern w:val="32"/>
          <w:szCs w:val="22"/>
        </w:rPr>
      </w:pPr>
      <w:r w:rsidRPr="004F7628">
        <w:rPr>
          <w:rFonts w:ascii="Calibri" w:hAnsi="Calibri" w:cs="Calibri"/>
          <w:b/>
          <w:kern w:val="32"/>
          <w:szCs w:val="22"/>
        </w:rPr>
        <w:t>Aktivity Inicializace</w:t>
      </w:r>
    </w:p>
    <w:p w14:paraId="32E996E9"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V rámci Inicializace budou realizovány níže uvedené aktivity:</w:t>
      </w:r>
    </w:p>
    <w:p w14:paraId="464F30BA" w14:textId="77777777" w:rsidR="00C76FB3" w:rsidRPr="004F7628" w:rsidRDefault="00C76FB3" w:rsidP="000D3172">
      <w:pPr>
        <w:numPr>
          <w:ilvl w:val="1"/>
          <w:numId w:val="38"/>
        </w:numPr>
        <w:spacing w:before="60" w:after="60"/>
        <w:ind w:left="568" w:hanging="284"/>
        <w:jc w:val="left"/>
        <w:rPr>
          <w:rFonts w:ascii="Calibri" w:eastAsiaTheme="minorEastAsia" w:hAnsi="Calibri" w:cs="Calibri"/>
          <w:szCs w:val="22"/>
        </w:rPr>
      </w:pPr>
      <w:r w:rsidRPr="004F7628">
        <w:rPr>
          <w:rFonts w:ascii="Calibri" w:hAnsi="Calibri" w:cs="Calibri"/>
          <w:b/>
          <w:szCs w:val="22"/>
        </w:rPr>
        <w:t>Poskytnutí dokumentace</w:t>
      </w:r>
    </w:p>
    <w:p w14:paraId="670D1F5E" w14:textId="2AA7A77B" w:rsidR="00C76FB3" w:rsidRPr="004F7628" w:rsidRDefault="00C76FB3">
      <w:pPr>
        <w:spacing w:before="60" w:after="60"/>
        <w:ind w:left="284"/>
        <w:rPr>
          <w:rFonts w:ascii="Calibri" w:eastAsiaTheme="minorHAnsi" w:hAnsi="Calibri" w:cs="Calibri"/>
          <w:szCs w:val="22"/>
        </w:rPr>
      </w:pPr>
      <w:r w:rsidRPr="004F7628">
        <w:rPr>
          <w:rFonts w:ascii="Calibri" w:hAnsi="Calibri" w:cs="Calibri"/>
          <w:szCs w:val="22"/>
        </w:rPr>
        <w:t xml:space="preserve">Objednatel poskytne Poskytovateli Dokumentaci </w:t>
      </w:r>
      <w:r w:rsidR="003C5D48" w:rsidRPr="004F7628">
        <w:rPr>
          <w:rFonts w:ascii="Calibri" w:eastAsia="Times New Roman" w:hAnsi="Calibri" w:cs="Calibri"/>
          <w:szCs w:val="22"/>
          <w:lang w:eastAsia="cs-CZ"/>
        </w:rPr>
        <w:t>systémů</w:t>
      </w:r>
      <w:r w:rsidRPr="004F7628">
        <w:rPr>
          <w:rFonts w:ascii="Calibri" w:hAnsi="Calibri" w:cs="Calibri"/>
          <w:szCs w:val="22"/>
        </w:rPr>
        <w:t xml:space="preserve"> (odst. 3.3 Smlouvy) </w:t>
      </w:r>
      <w:r w:rsidR="0090264C" w:rsidRPr="004F7628">
        <w:rPr>
          <w:rFonts w:ascii="Calibri" w:eastAsia="Times New Roman" w:hAnsi="Calibri" w:cs="Calibri"/>
          <w:szCs w:val="22"/>
          <w:lang w:eastAsia="cs-CZ"/>
        </w:rPr>
        <w:t>v rámci</w:t>
      </w:r>
      <w:r w:rsidRPr="004F7628">
        <w:rPr>
          <w:rFonts w:ascii="Calibri" w:hAnsi="Calibri" w:cs="Calibri"/>
          <w:szCs w:val="22"/>
        </w:rPr>
        <w:t xml:space="preserve"> Interní dokumentaci definovanou v čl. 9 Smlouvy v nejnovější verzi, která bude předána do 10 pracovních dní od nabytí účinnosti Smlouvy. V případě, že je dokumentace součástí systému a není možné ji </w:t>
      </w:r>
      <w:r w:rsidRPr="004F7628">
        <w:rPr>
          <w:rFonts w:ascii="Calibri" w:eastAsia="Times New Roman" w:hAnsi="Calibri" w:cs="Calibri"/>
          <w:szCs w:val="22"/>
          <w:lang w:eastAsia="cs-CZ"/>
        </w:rPr>
        <w:t>fyzicky</w:t>
      </w:r>
      <w:r w:rsidRPr="004F7628">
        <w:rPr>
          <w:rFonts w:ascii="Calibri" w:hAnsi="Calibri" w:cs="Calibri"/>
          <w:szCs w:val="22"/>
        </w:rPr>
        <w:t xml:space="preserve"> předat, bude zpřístupněná alternativním způsobem. Poskytovatel je povinen seznámit se s dokumentací a vyjádřit se k jejímu stavu do 10 pracovních dní od jejího obdržení.</w:t>
      </w:r>
    </w:p>
    <w:p w14:paraId="7D794425" w14:textId="77777777" w:rsidR="00C76FB3" w:rsidRPr="004F7628" w:rsidRDefault="00C76FB3" w:rsidP="000D3172">
      <w:pPr>
        <w:numPr>
          <w:ilvl w:val="1"/>
          <w:numId w:val="38"/>
        </w:numPr>
        <w:spacing w:before="60" w:after="60"/>
        <w:ind w:left="568" w:hanging="284"/>
        <w:jc w:val="left"/>
        <w:rPr>
          <w:rFonts w:ascii="Calibri" w:eastAsiaTheme="minorEastAsia" w:hAnsi="Calibri" w:cs="Calibri"/>
          <w:b/>
          <w:szCs w:val="22"/>
        </w:rPr>
      </w:pPr>
      <w:r w:rsidRPr="004F7628">
        <w:rPr>
          <w:rFonts w:ascii="Calibri" w:hAnsi="Calibri" w:cs="Calibri"/>
          <w:b/>
          <w:szCs w:val="22"/>
        </w:rPr>
        <w:t>Předání otevřených požadavků</w:t>
      </w:r>
    </w:p>
    <w:p w14:paraId="303827F8" w14:textId="7CD0ED60" w:rsidR="00C76FB3" w:rsidRPr="004F7628" w:rsidRDefault="00C76FB3">
      <w:pPr>
        <w:spacing w:before="60" w:after="60"/>
        <w:ind w:left="284"/>
        <w:rPr>
          <w:rFonts w:ascii="Calibri" w:eastAsiaTheme="minorHAnsi" w:hAnsi="Calibri" w:cs="Calibri"/>
          <w:szCs w:val="22"/>
        </w:rPr>
      </w:pPr>
      <w:r w:rsidRPr="004F7628">
        <w:rPr>
          <w:rFonts w:ascii="Calibri" w:hAnsi="Calibri" w:cs="Calibri"/>
          <w:szCs w:val="22"/>
        </w:rPr>
        <w:t xml:space="preserve">Nejpozději poslední den Inicializace je Poskytovateli předán přehled otevřených požadavků, které budou prvním dnem poskytování </w:t>
      </w:r>
      <w:r w:rsidRPr="004F7628">
        <w:rPr>
          <w:rFonts w:ascii="Calibri" w:eastAsia="Times New Roman" w:hAnsi="Calibri" w:cs="Calibri"/>
          <w:szCs w:val="22"/>
          <w:lang w:eastAsia="cs-CZ"/>
        </w:rPr>
        <w:t>Paušálních</w:t>
      </w:r>
      <w:r w:rsidRPr="004F7628">
        <w:rPr>
          <w:rFonts w:ascii="Calibri" w:hAnsi="Calibri" w:cs="Calibri"/>
          <w:szCs w:val="22"/>
        </w:rPr>
        <w:t xml:space="preserve"> služeb předané k řešení Poskytovateli.</w:t>
      </w:r>
    </w:p>
    <w:p w14:paraId="7562178D" w14:textId="77777777" w:rsidR="00C76FB3" w:rsidRPr="004F7628" w:rsidRDefault="00C76FB3" w:rsidP="000D3172">
      <w:pPr>
        <w:numPr>
          <w:ilvl w:val="1"/>
          <w:numId w:val="38"/>
        </w:numPr>
        <w:spacing w:before="60" w:after="60"/>
        <w:ind w:left="568" w:hanging="284"/>
        <w:jc w:val="left"/>
        <w:rPr>
          <w:rFonts w:ascii="Calibri" w:eastAsiaTheme="minorEastAsia" w:hAnsi="Calibri" w:cs="Calibri"/>
          <w:b/>
          <w:szCs w:val="22"/>
        </w:rPr>
      </w:pPr>
      <w:r w:rsidRPr="004F7628">
        <w:rPr>
          <w:rFonts w:ascii="Calibri" w:hAnsi="Calibri" w:cs="Calibri"/>
          <w:b/>
          <w:szCs w:val="22"/>
        </w:rPr>
        <w:t>Verifikace a audit zálohovacích úloh</w:t>
      </w:r>
    </w:p>
    <w:p w14:paraId="4F2E80D8" w14:textId="77777777" w:rsidR="00C76FB3" w:rsidRPr="004F7628" w:rsidRDefault="00C76FB3">
      <w:pPr>
        <w:spacing w:before="60" w:after="60"/>
        <w:ind w:left="284"/>
        <w:rPr>
          <w:rFonts w:ascii="Calibri" w:eastAsiaTheme="minorHAnsi" w:hAnsi="Calibri" w:cs="Calibri"/>
          <w:szCs w:val="22"/>
        </w:rPr>
      </w:pPr>
      <w:r w:rsidRPr="004F7628">
        <w:rPr>
          <w:rFonts w:ascii="Calibri" w:hAnsi="Calibri" w:cs="Calibri"/>
          <w:szCs w:val="22"/>
        </w:rPr>
        <w:t>Poté, co Poskytovatel obdrží stávající dokumentaci k zálohování, provede kontrolu její úplnosti. Následně provede verifikaci a audit zálohovacích úloh. Cílem je ověřit funkčnost zálohovacích úloh a identifikovat případné nedostatky v dokumentaci.</w:t>
      </w:r>
    </w:p>
    <w:p w14:paraId="4611CBCA" w14:textId="77777777" w:rsidR="00C76FB3" w:rsidRPr="004F7628" w:rsidRDefault="00C76FB3" w:rsidP="000D3172">
      <w:pPr>
        <w:numPr>
          <w:ilvl w:val="1"/>
          <w:numId w:val="38"/>
        </w:numPr>
        <w:spacing w:before="60" w:after="60"/>
        <w:ind w:left="568" w:hanging="284"/>
        <w:jc w:val="left"/>
        <w:rPr>
          <w:rFonts w:ascii="Calibri" w:eastAsiaTheme="minorEastAsia" w:hAnsi="Calibri" w:cs="Calibri"/>
          <w:b/>
          <w:szCs w:val="22"/>
        </w:rPr>
      </w:pPr>
      <w:r w:rsidRPr="004F7628">
        <w:rPr>
          <w:rFonts w:ascii="Calibri" w:hAnsi="Calibri" w:cs="Calibri"/>
          <w:b/>
          <w:szCs w:val="22"/>
        </w:rPr>
        <w:t>Předání zdrojových kódů</w:t>
      </w:r>
    </w:p>
    <w:p w14:paraId="33C3DEBF" w14:textId="77777777" w:rsidR="00C76FB3" w:rsidRPr="004F7628" w:rsidRDefault="00C76FB3">
      <w:pPr>
        <w:spacing w:before="60" w:after="60"/>
        <w:ind w:left="284"/>
        <w:rPr>
          <w:rFonts w:ascii="Calibri" w:eastAsiaTheme="minorHAnsi" w:hAnsi="Calibri" w:cs="Calibri"/>
          <w:szCs w:val="22"/>
        </w:rPr>
      </w:pPr>
      <w:r w:rsidRPr="004F7628">
        <w:rPr>
          <w:rFonts w:ascii="Calibri" w:hAnsi="Calibri" w:cs="Calibri"/>
          <w:szCs w:val="22"/>
        </w:rPr>
        <w:t>Objednatel předá Poskytovateli zdrojové kódy do 10 pracovních dní od nabytí účinnosti Smlouvy.</w:t>
      </w:r>
    </w:p>
    <w:p w14:paraId="7C452178" w14:textId="77777777" w:rsidR="00C76FB3" w:rsidRPr="004F7628" w:rsidRDefault="00C76FB3" w:rsidP="000D3172">
      <w:pPr>
        <w:numPr>
          <w:ilvl w:val="1"/>
          <w:numId w:val="38"/>
        </w:numPr>
        <w:spacing w:before="60" w:after="60"/>
        <w:ind w:left="568" w:hanging="284"/>
        <w:jc w:val="left"/>
        <w:rPr>
          <w:rFonts w:ascii="Calibri" w:eastAsiaTheme="minorEastAsia" w:hAnsi="Calibri" w:cs="Calibri"/>
          <w:b/>
          <w:szCs w:val="22"/>
        </w:rPr>
      </w:pPr>
      <w:r w:rsidRPr="004F7628">
        <w:rPr>
          <w:rFonts w:ascii="Calibri" w:hAnsi="Calibri" w:cs="Calibri"/>
          <w:b/>
          <w:szCs w:val="22"/>
        </w:rPr>
        <w:t>Předání účtů</w:t>
      </w:r>
    </w:p>
    <w:p w14:paraId="032201DE" w14:textId="77777777" w:rsidR="00C76FB3" w:rsidRPr="004F7628" w:rsidRDefault="00C76FB3">
      <w:pPr>
        <w:spacing w:before="60" w:after="60"/>
        <w:ind w:left="284"/>
        <w:rPr>
          <w:rFonts w:ascii="Calibri" w:eastAsiaTheme="minorHAnsi" w:hAnsi="Calibri" w:cs="Calibri"/>
          <w:b/>
          <w:szCs w:val="22"/>
        </w:rPr>
      </w:pPr>
      <w:r w:rsidRPr="004F7628">
        <w:rPr>
          <w:rFonts w:ascii="Calibri" w:hAnsi="Calibri" w:cs="Calibri"/>
          <w:szCs w:val="22"/>
        </w:rPr>
        <w:t>Předání účtů k systémům proběhne nejpozději poslední den Inicializace.</w:t>
      </w:r>
      <w:r w:rsidRPr="004F7628">
        <w:rPr>
          <w:rFonts w:ascii="Calibri" w:hAnsi="Calibri" w:cs="Calibri"/>
          <w:b/>
          <w:szCs w:val="22"/>
        </w:rPr>
        <w:t xml:space="preserve"> </w:t>
      </w:r>
      <w:r w:rsidRPr="004F7628">
        <w:rPr>
          <w:rFonts w:ascii="Calibri" w:hAnsi="Calibri" w:cs="Calibri"/>
          <w:szCs w:val="22"/>
        </w:rPr>
        <w:t>Objednatel zajistí pro Poskytovatele přehled účtů a možný termín odstávky za účelem předání účtů a změny hesel.</w:t>
      </w:r>
    </w:p>
    <w:p w14:paraId="4AAE4C22" w14:textId="77777777" w:rsidR="00C76FB3" w:rsidRPr="004F7628" w:rsidRDefault="00C76FB3" w:rsidP="000D3172">
      <w:pPr>
        <w:numPr>
          <w:ilvl w:val="2"/>
          <w:numId w:val="38"/>
        </w:numPr>
        <w:spacing w:before="60" w:after="60"/>
        <w:ind w:left="851" w:hanging="284"/>
        <w:contextualSpacing/>
        <w:rPr>
          <w:rFonts w:ascii="Calibri" w:eastAsiaTheme="minorEastAsia" w:hAnsi="Calibri" w:cs="Calibri"/>
          <w:b/>
          <w:szCs w:val="22"/>
        </w:rPr>
      </w:pPr>
      <w:r w:rsidRPr="004F7628">
        <w:rPr>
          <w:rFonts w:ascii="Calibri" w:hAnsi="Calibri" w:cs="Calibri"/>
          <w:b/>
          <w:szCs w:val="22"/>
        </w:rPr>
        <w:t>Popis předání/převzetí účtů</w:t>
      </w:r>
    </w:p>
    <w:p w14:paraId="1BAB8DD2" w14:textId="77777777" w:rsidR="00C76FB3" w:rsidRPr="004F7628" w:rsidRDefault="00C76FB3">
      <w:pPr>
        <w:spacing w:before="60" w:after="60"/>
        <w:ind w:left="567"/>
        <w:rPr>
          <w:rFonts w:ascii="Calibri" w:eastAsiaTheme="minorHAnsi" w:hAnsi="Calibri" w:cs="Calibri"/>
          <w:b/>
          <w:szCs w:val="22"/>
        </w:rPr>
      </w:pPr>
      <w:r w:rsidRPr="004F7628">
        <w:rPr>
          <w:rFonts w:ascii="Calibri" w:hAnsi="Calibri" w:cs="Calibri"/>
          <w:szCs w:val="22"/>
        </w:rPr>
        <w:t>Proces předání účtů se skládá ze tří častí. Předání náhledových účtů, přípravy a samotného předání účtů nezbytných pro plnění Smlouvy. Samotné předání a následná změna hesel a celkové zacházení s účty se řídí dle interní metodiky MZe.</w:t>
      </w:r>
    </w:p>
    <w:p w14:paraId="1F6C7720" w14:textId="77777777" w:rsidR="00C76FB3" w:rsidRPr="004F7628" w:rsidRDefault="00C76FB3" w:rsidP="000D3172">
      <w:pPr>
        <w:numPr>
          <w:ilvl w:val="3"/>
          <w:numId w:val="38"/>
        </w:numPr>
        <w:spacing w:before="60" w:after="60"/>
        <w:ind w:left="851" w:firstLine="0"/>
        <w:contextualSpacing/>
        <w:jc w:val="left"/>
        <w:rPr>
          <w:rFonts w:ascii="Calibri" w:eastAsiaTheme="minorEastAsia" w:hAnsi="Calibri" w:cs="Calibri"/>
          <w:b/>
          <w:szCs w:val="22"/>
        </w:rPr>
      </w:pPr>
      <w:r w:rsidRPr="004F7628">
        <w:rPr>
          <w:rFonts w:ascii="Calibri" w:hAnsi="Calibri" w:cs="Calibri"/>
          <w:b/>
          <w:szCs w:val="22"/>
        </w:rPr>
        <w:t>Předání náhledových účtů</w:t>
      </w:r>
    </w:p>
    <w:p w14:paraId="1F22C531" w14:textId="77777777" w:rsidR="00C76FB3" w:rsidRPr="004F7628" w:rsidRDefault="00C76FB3" w:rsidP="002C3969">
      <w:pPr>
        <w:spacing w:before="60" w:after="60"/>
        <w:ind w:left="851"/>
        <w:rPr>
          <w:rFonts w:ascii="Calibri" w:eastAsiaTheme="minorHAnsi" w:hAnsi="Calibri" w:cs="Calibri"/>
          <w:szCs w:val="22"/>
        </w:rPr>
      </w:pPr>
      <w:r w:rsidRPr="004F7628">
        <w:rPr>
          <w:rFonts w:ascii="Calibri" w:hAnsi="Calibri" w:cs="Calibri"/>
          <w:szCs w:val="22"/>
        </w:rPr>
        <w:t>Poskytovateli v době Inicializace budou zřízeny účty náhledového charakteru, jsou-li takové. Tyto účty neumožňují zásah do systému, který by ovlivnil plnění SLA dosavadním poskytovatelem. Účty jsou zřizované za účelem seznámení se systémem.</w:t>
      </w:r>
    </w:p>
    <w:p w14:paraId="13F3B5FB" w14:textId="77777777" w:rsidR="00C76FB3" w:rsidRPr="004F7628" w:rsidRDefault="00C76FB3" w:rsidP="000D3172">
      <w:pPr>
        <w:numPr>
          <w:ilvl w:val="3"/>
          <w:numId w:val="38"/>
        </w:numPr>
        <w:spacing w:before="60" w:after="60"/>
        <w:ind w:left="1135" w:hanging="284"/>
        <w:contextualSpacing/>
        <w:jc w:val="left"/>
        <w:rPr>
          <w:rFonts w:ascii="Calibri" w:eastAsiaTheme="minorEastAsia" w:hAnsi="Calibri" w:cs="Calibri"/>
          <w:b/>
          <w:szCs w:val="22"/>
        </w:rPr>
      </w:pPr>
      <w:r w:rsidRPr="004F7628">
        <w:rPr>
          <w:rFonts w:ascii="Calibri" w:hAnsi="Calibri" w:cs="Calibri"/>
          <w:b/>
          <w:szCs w:val="22"/>
        </w:rPr>
        <w:t>Předání účtů nezbytných pro plnění Smlouvy – fáze příprava</w:t>
      </w:r>
    </w:p>
    <w:p w14:paraId="0799151C" w14:textId="77777777" w:rsidR="00C76FB3" w:rsidRPr="004F7628" w:rsidRDefault="00C76FB3" w:rsidP="002C3969">
      <w:pPr>
        <w:spacing w:before="60" w:after="60"/>
        <w:ind w:left="851"/>
        <w:rPr>
          <w:rFonts w:ascii="Calibri" w:eastAsiaTheme="minorHAnsi" w:hAnsi="Calibri" w:cs="Calibri"/>
          <w:b/>
          <w:szCs w:val="22"/>
        </w:rPr>
      </w:pPr>
      <w:r w:rsidRPr="004F7628">
        <w:rPr>
          <w:rFonts w:ascii="Calibri" w:hAnsi="Calibri" w:cs="Calibri"/>
          <w:szCs w:val="22"/>
        </w:rPr>
        <w:t>Přípravná fáze se skládá z následujících činností:</w:t>
      </w:r>
    </w:p>
    <w:p w14:paraId="16CB8C1F" w14:textId="77777777" w:rsidR="00C76FB3" w:rsidRPr="004F7628" w:rsidRDefault="00C76FB3" w:rsidP="000D3172">
      <w:pPr>
        <w:numPr>
          <w:ilvl w:val="0"/>
          <w:numId w:val="37"/>
        </w:numPr>
        <w:spacing w:before="60" w:after="60"/>
        <w:ind w:left="1494"/>
        <w:contextualSpacing/>
        <w:jc w:val="left"/>
        <w:rPr>
          <w:rFonts w:ascii="Calibri" w:eastAsiaTheme="minorEastAsia" w:hAnsi="Calibri" w:cs="Calibri"/>
          <w:szCs w:val="22"/>
        </w:rPr>
      </w:pPr>
      <w:r w:rsidRPr="004F7628">
        <w:rPr>
          <w:rFonts w:ascii="Calibri" w:hAnsi="Calibri" w:cs="Calibri"/>
          <w:szCs w:val="22"/>
        </w:rPr>
        <w:t>vydefinování přehledu účtů k předání,</w:t>
      </w:r>
    </w:p>
    <w:p w14:paraId="19CB368A" w14:textId="77777777" w:rsidR="00C76FB3" w:rsidRPr="004F7628" w:rsidRDefault="00C76FB3" w:rsidP="000D3172">
      <w:pPr>
        <w:numPr>
          <w:ilvl w:val="0"/>
          <w:numId w:val="37"/>
        </w:numPr>
        <w:spacing w:before="60" w:after="60"/>
        <w:ind w:left="1494"/>
        <w:contextualSpacing/>
        <w:jc w:val="left"/>
        <w:rPr>
          <w:rFonts w:ascii="Calibri" w:eastAsiaTheme="minorEastAsia" w:hAnsi="Calibri" w:cs="Calibri"/>
          <w:szCs w:val="22"/>
        </w:rPr>
      </w:pPr>
      <w:r w:rsidRPr="004F7628">
        <w:rPr>
          <w:rFonts w:ascii="Calibri" w:hAnsi="Calibri" w:cs="Calibri"/>
          <w:szCs w:val="22"/>
        </w:rPr>
        <w:t>vydefinování přehledu účtů určených ke změně hesla,</w:t>
      </w:r>
    </w:p>
    <w:p w14:paraId="23F8053B" w14:textId="77777777" w:rsidR="00C76FB3" w:rsidRPr="004F7628" w:rsidRDefault="00C76FB3" w:rsidP="000D3172">
      <w:pPr>
        <w:numPr>
          <w:ilvl w:val="0"/>
          <w:numId w:val="37"/>
        </w:numPr>
        <w:spacing w:before="60" w:after="60"/>
        <w:ind w:left="1494"/>
        <w:contextualSpacing/>
        <w:jc w:val="left"/>
        <w:rPr>
          <w:rFonts w:ascii="Calibri" w:eastAsiaTheme="minorEastAsia" w:hAnsi="Calibri" w:cs="Calibri"/>
          <w:szCs w:val="22"/>
        </w:rPr>
      </w:pPr>
      <w:r w:rsidRPr="004F7628">
        <w:rPr>
          <w:rFonts w:ascii="Calibri" w:hAnsi="Calibri" w:cs="Calibri"/>
          <w:szCs w:val="22"/>
        </w:rPr>
        <w:t>vydefinování harmonogramu předání/převzetí účtů.</w:t>
      </w:r>
    </w:p>
    <w:p w14:paraId="7CED6BA4" w14:textId="77777777" w:rsidR="00C76FB3" w:rsidRPr="004F7628" w:rsidRDefault="00C76FB3" w:rsidP="002C3969">
      <w:pPr>
        <w:spacing w:before="60" w:after="60"/>
        <w:ind w:left="1494"/>
        <w:contextualSpacing/>
        <w:rPr>
          <w:rFonts w:ascii="Calibri" w:hAnsi="Calibri" w:cs="Calibri"/>
          <w:szCs w:val="22"/>
        </w:rPr>
      </w:pPr>
    </w:p>
    <w:p w14:paraId="3B477029" w14:textId="77777777" w:rsidR="00C76FB3" w:rsidRPr="004F7628" w:rsidRDefault="00C76FB3" w:rsidP="000D3172">
      <w:pPr>
        <w:numPr>
          <w:ilvl w:val="3"/>
          <w:numId w:val="38"/>
        </w:numPr>
        <w:spacing w:before="60" w:after="60"/>
        <w:ind w:left="1135" w:hanging="284"/>
        <w:contextualSpacing/>
        <w:jc w:val="left"/>
        <w:rPr>
          <w:rFonts w:ascii="Calibri" w:eastAsiaTheme="minorEastAsia" w:hAnsi="Calibri" w:cs="Calibri"/>
          <w:b/>
          <w:szCs w:val="22"/>
        </w:rPr>
      </w:pPr>
      <w:r w:rsidRPr="004F7628">
        <w:rPr>
          <w:rFonts w:ascii="Calibri" w:hAnsi="Calibri" w:cs="Calibri"/>
          <w:b/>
          <w:szCs w:val="22"/>
        </w:rPr>
        <w:t>Předání účtů nezbytných pro plnění Smlouvy – fáze předání/převzetí účtů</w:t>
      </w:r>
    </w:p>
    <w:p w14:paraId="3EA698DB" w14:textId="77777777" w:rsidR="00C76FB3" w:rsidRPr="004F7628" w:rsidRDefault="00C76FB3" w:rsidP="002C3969">
      <w:pPr>
        <w:spacing w:before="60" w:after="60"/>
        <w:ind w:left="851"/>
        <w:rPr>
          <w:rFonts w:ascii="Calibri" w:eastAsiaTheme="minorHAnsi" w:hAnsi="Calibri" w:cs="Calibri"/>
          <w:b/>
          <w:szCs w:val="22"/>
        </w:rPr>
      </w:pPr>
      <w:r w:rsidRPr="004F7628">
        <w:rPr>
          <w:rFonts w:ascii="Calibri" w:hAnsi="Calibri" w:cs="Calibri"/>
          <w:szCs w:val="22"/>
        </w:rPr>
        <w:t xml:space="preserve">Fáze předání/převzetí účtu probíhá podle stanoveného harmonogramu v přípravné fázi. </w:t>
      </w:r>
    </w:p>
    <w:p w14:paraId="1842D9BC" w14:textId="77777777" w:rsidR="00C76FB3" w:rsidRPr="004F7628" w:rsidRDefault="00C76FB3" w:rsidP="002C3969">
      <w:pPr>
        <w:spacing w:before="60" w:after="60"/>
        <w:ind w:left="851"/>
        <w:rPr>
          <w:rFonts w:ascii="Calibri" w:eastAsiaTheme="minorHAnsi" w:hAnsi="Calibri" w:cs="Calibri"/>
          <w:b/>
          <w:szCs w:val="22"/>
        </w:rPr>
      </w:pPr>
      <w:r w:rsidRPr="004F7628">
        <w:rPr>
          <w:rFonts w:ascii="Calibri" w:hAnsi="Calibri" w:cs="Calibri"/>
          <w:szCs w:val="22"/>
        </w:rPr>
        <w:lastRenderedPageBreak/>
        <w:t>Výstupem této časti je protokol o předání/převzetí účtů, včetně evidence s atributy dle výše uvedeného a dále předaní nových hesel způsobem, který určí Objednatel.</w:t>
      </w:r>
    </w:p>
    <w:p w14:paraId="57A7C269" w14:textId="77777777" w:rsidR="00C76FB3" w:rsidRPr="004F7628" w:rsidRDefault="00C76FB3" w:rsidP="002C3969">
      <w:pPr>
        <w:spacing w:before="60" w:after="60"/>
        <w:ind w:left="851"/>
        <w:rPr>
          <w:rFonts w:ascii="Calibri" w:eastAsiaTheme="minorHAnsi" w:hAnsi="Calibri" w:cs="Calibri"/>
          <w:szCs w:val="22"/>
        </w:rPr>
      </w:pPr>
      <w:r w:rsidRPr="004F7628">
        <w:rPr>
          <w:rFonts w:ascii="Calibri" w:hAnsi="Calibri" w:cs="Calibri"/>
          <w:szCs w:val="22"/>
        </w:rPr>
        <w:t>Předání přeheslovaných účtů Objednateli je řízeno metodikou MZe udržování hesel k privilegovaným účtům (v původním souboru z důvodu dostupnosti historie).</w:t>
      </w:r>
    </w:p>
    <w:p w14:paraId="59DA0A10" w14:textId="77777777" w:rsidR="00C76FB3" w:rsidRPr="004F7628" w:rsidRDefault="00C76FB3" w:rsidP="000D3172">
      <w:pPr>
        <w:numPr>
          <w:ilvl w:val="1"/>
          <w:numId w:val="38"/>
        </w:numPr>
        <w:spacing w:before="60" w:after="60"/>
        <w:ind w:left="568" w:hanging="284"/>
        <w:jc w:val="left"/>
        <w:rPr>
          <w:rFonts w:ascii="Calibri" w:eastAsiaTheme="minorHAnsi" w:hAnsi="Calibri" w:cs="Calibri"/>
          <w:b/>
          <w:szCs w:val="22"/>
        </w:rPr>
      </w:pPr>
      <w:r w:rsidRPr="004F7628">
        <w:rPr>
          <w:rFonts w:ascii="Calibri" w:hAnsi="Calibri" w:cs="Calibri"/>
          <w:b/>
          <w:szCs w:val="22"/>
        </w:rPr>
        <w:t>Implementace monitoringu</w:t>
      </w:r>
    </w:p>
    <w:p w14:paraId="1CC0F270" w14:textId="77777777" w:rsidR="00C76FB3" w:rsidRPr="004F7628" w:rsidRDefault="00C76FB3" w:rsidP="00C76FB3">
      <w:pPr>
        <w:spacing w:before="60" w:after="60" w:line="280" w:lineRule="exact"/>
        <w:ind w:left="284"/>
        <w:rPr>
          <w:rFonts w:ascii="Calibri" w:eastAsiaTheme="minorHAnsi" w:hAnsi="Calibri" w:cs="Calibri"/>
          <w:szCs w:val="22"/>
        </w:rPr>
      </w:pPr>
      <w:r w:rsidRPr="004F7628">
        <w:rPr>
          <w:rFonts w:ascii="Calibri" w:hAnsi="Calibri" w:cs="Calibri"/>
          <w:szCs w:val="22"/>
        </w:rPr>
        <w:t>Poskytovatel navrhne rozsah a způsob monitorovaných parametrů a zadokumentuje jej a implementuje do monitorovacích nástrojů. Dokumentaci předloží Objednateli.</w:t>
      </w:r>
    </w:p>
    <w:p w14:paraId="3121785F" w14:textId="77777777" w:rsidR="00C76FB3" w:rsidRPr="004F7628" w:rsidRDefault="00C76FB3" w:rsidP="000D3172">
      <w:pPr>
        <w:numPr>
          <w:ilvl w:val="1"/>
          <w:numId w:val="38"/>
        </w:numPr>
        <w:spacing w:before="60" w:after="60"/>
        <w:ind w:left="568" w:hanging="284"/>
        <w:jc w:val="left"/>
        <w:rPr>
          <w:rFonts w:ascii="Calibri" w:eastAsiaTheme="minorHAnsi" w:hAnsi="Calibri" w:cs="Calibri"/>
          <w:b/>
          <w:szCs w:val="22"/>
        </w:rPr>
      </w:pPr>
      <w:r w:rsidRPr="004F7628">
        <w:rPr>
          <w:rFonts w:ascii="Calibri" w:hAnsi="Calibri" w:cs="Calibri"/>
          <w:b/>
          <w:szCs w:val="22"/>
        </w:rPr>
        <w:t>Plán pravidelných odstávek</w:t>
      </w:r>
    </w:p>
    <w:p w14:paraId="6C13AB80" w14:textId="7582FCAA" w:rsidR="00C76FB3" w:rsidRPr="004F7628" w:rsidRDefault="00C76FB3">
      <w:pPr>
        <w:spacing w:before="60" w:after="60"/>
        <w:ind w:left="284"/>
        <w:rPr>
          <w:rFonts w:ascii="Calibri" w:eastAsiaTheme="minorHAnsi" w:hAnsi="Calibri" w:cs="Calibri"/>
          <w:szCs w:val="22"/>
        </w:rPr>
      </w:pPr>
      <w:r w:rsidRPr="004F7628">
        <w:rPr>
          <w:rFonts w:ascii="Calibri" w:hAnsi="Calibri" w:cs="Calibri"/>
          <w:szCs w:val="22"/>
        </w:rPr>
        <w:t xml:space="preserve">Poskytovatel v průběhu Inicializace vydefinuje své požadavky na pravidelné odstávky a zpracuje návrh plánu odstávek. Ten podléhá schválení Objednatele a nelze jím podmiňovat řádné provádění </w:t>
      </w:r>
      <w:r w:rsidRPr="004F7628">
        <w:rPr>
          <w:rFonts w:ascii="Calibri" w:eastAsia="Times New Roman" w:hAnsi="Calibri" w:cs="Calibri"/>
          <w:szCs w:val="22"/>
          <w:lang w:eastAsia="cs-CZ"/>
        </w:rPr>
        <w:t>Služeb</w:t>
      </w:r>
      <w:r w:rsidRPr="004F7628">
        <w:rPr>
          <w:rFonts w:ascii="Calibri" w:hAnsi="Calibri" w:cs="Calibri"/>
          <w:szCs w:val="22"/>
        </w:rPr>
        <w:t>.</w:t>
      </w:r>
    </w:p>
    <w:p w14:paraId="49A74948" w14:textId="77777777" w:rsidR="00C76FB3" w:rsidRPr="004F7628" w:rsidRDefault="00C76FB3" w:rsidP="000D3172">
      <w:pPr>
        <w:numPr>
          <w:ilvl w:val="1"/>
          <w:numId w:val="38"/>
        </w:numPr>
        <w:spacing w:before="60" w:after="60"/>
        <w:ind w:left="568" w:hanging="284"/>
        <w:jc w:val="left"/>
        <w:rPr>
          <w:rFonts w:ascii="Calibri" w:eastAsiaTheme="minorEastAsia" w:hAnsi="Calibri" w:cs="Calibri"/>
          <w:b/>
          <w:szCs w:val="22"/>
        </w:rPr>
      </w:pPr>
      <w:r w:rsidRPr="004F7628">
        <w:rPr>
          <w:rFonts w:ascii="Calibri" w:hAnsi="Calibri" w:cs="Calibri"/>
          <w:b/>
          <w:szCs w:val="22"/>
        </w:rPr>
        <w:t>Patchování</w:t>
      </w:r>
    </w:p>
    <w:p w14:paraId="31B32BB2" w14:textId="0562339D" w:rsidR="00C76FB3" w:rsidRPr="004F7628" w:rsidRDefault="00C76FB3">
      <w:pPr>
        <w:spacing w:before="60" w:after="60"/>
        <w:ind w:left="284"/>
        <w:rPr>
          <w:rFonts w:ascii="Calibri" w:eastAsiaTheme="minorHAnsi" w:hAnsi="Calibri" w:cs="Calibri"/>
          <w:szCs w:val="22"/>
        </w:rPr>
      </w:pPr>
      <w:r w:rsidRPr="004F7628">
        <w:rPr>
          <w:rFonts w:ascii="Calibri" w:hAnsi="Calibri" w:cs="Calibri"/>
          <w:szCs w:val="22"/>
        </w:rPr>
        <w:t xml:space="preserve">Poskytovatel v průběhu Inicializace </w:t>
      </w:r>
      <w:r w:rsidRPr="004F7628">
        <w:rPr>
          <w:rFonts w:ascii="Calibri" w:eastAsia="Times New Roman" w:hAnsi="Calibri" w:cs="Calibri"/>
          <w:szCs w:val="22"/>
          <w:lang w:eastAsia="cs-CZ"/>
        </w:rPr>
        <w:t>Služeb</w:t>
      </w:r>
      <w:r w:rsidRPr="004F7628">
        <w:rPr>
          <w:rFonts w:ascii="Calibri" w:hAnsi="Calibri" w:cs="Calibri"/>
          <w:szCs w:val="22"/>
        </w:rPr>
        <w:t xml:space="preserve"> převezme od stávajícího </w:t>
      </w:r>
      <w:r w:rsidR="00C5760E" w:rsidRPr="004F7628">
        <w:rPr>
          <w:rFonts w:ascii="Calibri" w:eastAsia="Times New Roman" w:hAnsi="Calibri" w:cs="Calibri"/>
          <w:szCs w:val="22"/>
          <w:lang w:eastAsia="cs-CZ"/>
        </w:rPr>
        <w:t>p</w:t>
      </w:r>
      <w:r w:rsidRPr="004F7628">
        <w:rPr>
          <w:rFonts w:ascii="Calibri" w:eastAsia="Times New Roman" w:hAnsi="Calibri" w:cs="Calibri"/>
          <w:szCs w:val="22"/>
          <w:lang w:eastAsia="cs-CZ"/>
        </w:rPr>
        <w:t>oskytovatele</w:t>
      </w:r>
      <w:r w:rsidRPr="004F7628">
        <w:rPr>
          <w:rFonts w:ascii="Calibri" w:hAnsi="Calibri" w:cs="Calibri"/>
          <w:szCs w:val="22"/>
        </w:rPr>
        <w:t xml:space="preserve"> plán patchování a návrh na jeho úpravu předá k připomínkám a ke schválení Objednateli. Podle schváleného plánu bude následně Poskytovatel provádět pravidelné patchování systémů a zařízení. V podstatě se jedná o stejný plán jako v předchozím bodě.</w:t>
      </w:r>
    </w:p>
    <w:p w14:paraId="41A00BA7" w14:textId="77777777" w:rsidR="00C76FB3" w:rsidRPr="004F7628" w:rsidRDefault="00C76FB3" w:rsidP="000D3172">
      <w:pPr>
        <w:keepNext/>
        <w:numPr>
          <w:ilvl w:val="0"/>
          <w:numId w:val="38"/>
        </w:numPr>
        <w:spacing w:before="60" w:after="60"/>
        <w:ind w:left="284" w:hanging="284"/>
        <w:jc w:val="left"/>
        <w:outlineLvl w:val="0"/>
        <w:rPr>
          <w:rFonts w:ascii="Calibri" w:eastAsiaTheme="minorEastAsia" w:hAnsi="Calibri" w:cs="Calibri"/>
          <w:b/>
          <w:szCs w:val="22"/>
        </w:rPr>
      </w:pPr>
      <w:r w:rsidRPr="004F7628">
        <w:rPr>
          <w:rFonts w:ascii="Calibri" w:hAnsi="Calibri" w:cs="Calibri"/>
          <w:b/>
          <w:kern w:val="32"/>
          <w:szCs w:val="22"/>
        </w:rPr>
        <w:t>Analýza</w:t>
      </w:r>
      <w:r w:rsidRPr="004F7628">
        <w:rPr>
          <w:rFonts w:ascii="Calibri" w:hAnsi="Calibri" w:cs="Calibri"/>
          <w:b/>
          <w:szCs w:val="22"/>
        </w:rPr>
        <w:t xml:space="preserve"> stavu předaných systémů a způsob reakce na jednotlivé nálezy</w:t>
      </w:r>
    </w:p>
    <w:p w14:paraId="33EBE427" w14:textId="77777777" w:rsidR="00C76FB3" w:rsidRPr="004F7628" w:rsidRDefault="00C76FB3">
      <w:pPr>
        <w:spacing w:before="60" w:after="60"/>
        <w:rPr>
          <w:rFonts w:ascii="Calibri" w:eastAsiaTheme="minorHAnsi" w:hAnsi="Calibri" w:cs="Calibri"/>
          <w:szCs w:val="22"/>
        </w:rPr>
      </w:pPr>
      <w:r w:rsidRPr="004F7628">
        <w:rPr>
          <w:rFonts w:ascii="Calibri" w:hAnsi="Calibri" w:cs="Calibri"/>
          <w:szCs w:val="22"/>
        </w:rPr>
        <w:t>V rámci Inicializace budou prováděny analýzy stavu předávaných systémů, provozní situace, dokumentace, provozních postupů a dalších náležitostí. Případné nálezy budou evidované v registru nálezů za účelem definice způsobu jejich vypořádání.</w:t>
      </w:r>
    </w:p>
    <w:p w14:paraId="7B9C87E0" w14:textId="77777777" w:rsidR="00C76FB3" w:rsidRPr="004F7628" w:rsidRDefault="00C76FB3" w:rsidP="002C3969">
      <w:pPr>
        <w:spacing w:before="60" w:after="60"/>
        <w:rPr>
          <w:rFonts w:ascii="Calibri" w:eastAsiaTheme="minorHAnsi" w:hAnsi="Calibri" w:cs="Calibri"/>
          <w:szCs w:val="22"/>
        </w:rPr>
      </w:pPr>
      <w:r w:rsidRPr="004F7628">
        <w:rPr>
          <w:rFonts w:ascii="Calibri" w:hAnsi="Calibri" w:cs="Calibri"/>
          <w:szCs w:val="22"/>
        </w:rPr>
        <w:t>Registr nálezů musí minimálně obsahovat následující položky:</w:t>
      </w:r>
    </w:p>
    <w:p w14:paraId="3F15A92A" w14:textId="77777777" w:rsidR="00C76FB3" w:rsidRPr="004F7628" w:rsidRDefault="00C76FB3" w:rsidP="000D3172">
      <w:pPr>
        <w:numPr>
          <w:ilvl w:val="0"/>
          <w:numId w:val="39"/>
        </w:numPr>
        <w:spacing w:before="60" w:after="60"/>
        <w:contextualSpacing/>
        <w:jc w:val="left"/>
        <w:rPr>
          <w:rFonts w:ascii="Calibri" w:eastAsiaTheme="minorEastAsia" w:hAnsi="Calibri" w:cs="Calibri"/>
          <w:szCs w:val="22"/>
        </w:rPr>
      </w:pPr>
      <w:r w:rsidRPr="004F7628">
        <w:rPr>
          <w:rFonts w:ascii="Calibri" w:hAnsi="Calibri" w:cs="Calibri"/>
          <w:szCs w:val="22"/>
        </w:rPr>
        <w:t>Pořadové číslo nálezu</w:t>
      </w:r>
    </w:p>
    <w:p w14:paraId="3D0795C9" w14:textId="77777777" w:rsidR="00C76FB3" w:rsidRPr="004F7628" w:rsidRDefault="00C76FB3" w:rsidP="000D3172">
      <w:pPr>
        <w:numPr>
          <w:ilvl w:val="0"/>
          <w:numId w:val="39"/>
        </w:numPr>
        <w:spacing w:before="60" w:after="60"/>
        <w:contextualSpacing/>
        <w:jc w:val="left"/>
        <w:rPr>
          <w:rFonts w:ascii="Calibri" w:eastAsiaTheme="minorEastAsia" w:hAnsi="Calibri" w:cs="Calibri"/>
          <w:szCs w:val="22"/>
        </w:rPr>
      </w:pPr>
      <w:r w:rsidRPr="004F7628">
        <w:rPr>
          <w:rFonts w:ascii="Calibri" w:hAnsi="Calibri" w:cs="Calibri"/>
          <w:szCs w:val="22"/>
        </w:rPr>
        <w:t>Předmět nálezu</w:t>
      </w:r>
    </w:p>
    <w:p w14:paraId="670A1E94" w14:textId="77777777" w:rsidR="00C76FB3" w:rsidRPr="004F7628" w:rsidRDefault="00C76FB3" w:rsidP="000D3172">
      <w:pPr>
        <w:numPr>
          <w:ilvl w:val="0"/>
          <w:numId w:val="39"/>
        </w:numPr>
        <w:spacing w:before="60" w:after="60"/>
        <w:contextualSpacing/>
        <w:jc w:val="left"/>
        <w:rPr>
          <w:rFonts w:ascii="Calibri" w:eastAsiaTheme="minorEastAsia" w:hAnsi="Calibri" w:cs="Calibri"/>
          <w:szCs w:val="22"/>
        </w:rPr>
      </w:pPr>
      <w:r w:rsidRPr="004F7628">
        <w:rPr>
          <w:rFonts w:ascii="Calibri" w:hAnsi="Calibri" w:cs="Calibri"/>
          <w:szCs w:val="22"/>
        </w:rPr>
        <w:t>Detailní popis nálezu</w:t>
      </w:r>
    </w:p>
    <w:p w14:paraId="0A43F673" w14:textId="77777777" w:rsidR="00C76FB3" w:rsidRPr="004F7628" w:rsidRDefault="00C76FB3" w:rsidP="000D3172">
      <w:pPr>
        <w:numPr>
          <w:ilvl w:val="0"/>
          <w:numId w:val="39"/>
        </w:numPr>
        <w:spacing w:before="60" w:after="60"/>
        <w:contextualSpacing/>
        <w:jc w:val="left"/>
        <w:rPr>
          <w:rFonts w:ascii="Calibri" w:eastAsiaTheme="minorEastAsia" w:hAnsi="Calibri" w:cs="Calibri"/>
          <w:szCs w:val="22"/>
        </w:rPr>
      </w:pPr>
      <w:r w:rsidRPr="004F7628">
        <w:rPr>
          <w:rFonts w:ascii="Calibri" w:hAnsi="Calibri" w:cs="Calibri"/>
          <w:szCs w:val="22"/>
        </w:rPr>
        <w:t>Dopad nálezu</w:t>
      </w:r>
    </w:p>
    <w:p w14:paraId="6C5255B8" w14:textId="77777777" w:rsidR="00C76FB3" w:rsidRPr="004F7628" w:rsidRDefault="00C76FB3" w:rsidP="000D3172">
      <w:pPr>
        <w:numPr>
          <w:ilvl w:val="0"/>
          <w:numId w:val="39"/>
        </w:numPr>
        <w:spacing w:before="60" w:after="60"/>
        <w:contextualSpacing/>
        <w:jc w:val="left"/>
        <w:rPr>
          <w:rFonts w:ascii="Calibri" w:eastAsiaTheme="minorEastAsia" w:hAnsi="Calibri" w:cs="Calibri"/>
          <w:szCs w:val="22"/>
        </w:rPr>
      </w:pPr>
      <w:r w:rsidRPr="004F7628">
        <w:rPr>
          <w:rFonts w:ascii="Calibri" w:hAnsi="Calibri" w:cs="Calibri"/>
          <w:szCs w:val="22"/>
        </w:rPr>
        <w:t>Datum nálezu</w:t>
      </w:r>
    </w:p>
    <w:p w14:paraId="2DAF59AC" w14:textId="77777777" w:rsidR="00C76FB3" w:rsidRPr="004F7628" w:rsidRDefault="00C76FB3" w:rsidP="000D3172">
      <w:pPr>
        <w:numPr>
          <w:ilvl w:val="0"/>
          <w:numId w:val="39"/>
        </w:numPr>
        <w:spacing w:before="60" w:after="60"/>
        <w:contextualSpacing/>
        <w:jc w:val="left"/>
        <w:rPr>
          <w:rFonts w:ascii="Calibri" w:eastAsiaTheme="minorEastAsia" w:hAnsi="Calibri" w:cs="Calibri"/>
          <w:szCs w:val="22"/>
        </w:rPr>
      </w:pPr>
      <w:r w:rsidRPr="004F7628">
        <w:rPr>
          <w:rFonts w:ascii="Calibri" w:hAnsi="Calibri" w:cs="Calibri"/>
          <w:szCs w:val="22"/>
        </w:rPr>
        <w:t>Autor nálezu</w:t>
      </w:r>
    </w:p>
    <w:p w14:paraId="3B0FEFA1" w14:textId="77777777" w:rsidR="00C76FB3" w:rsidRPr="004F7628" w:rsidRDefault="00C76FB3" w:rsidP="000D3172">
      <w:pPr>
        <w:numPr>
          <w:ilvl w:val="0"/>
          <w:numId w:val="39"/>
        </w:numPr>
        <w:spacing w:before="60" w:after="60"/>
        <w:contextualSpacing/>
        <w:jc w:val="left"/>
        <w:rPr>
          <w:rFonts w:ascii="Calibri" w:eastAsiaTheme="minorEastAsia" w:hAnsi="Calibri" w:cs="Calibri"/>
          <w:szCs w:val="22"/>
        </w:rPr>
      </w:pPr>
      <w:r w:rsidRPr="004F7628">
        <w:rPr>
          <w:rFonts w:ascii="Calibri" w:hAnsi="Calibri" w:cs="Calibri"/>
          <w:szCs w:val="22"/>
        </w:rPr>
        <w:t>Akceptace nálezu ke zpracování</w:t>
      </w:r>
    </w:p>
    <w:p w14:paraId="6D68CCA7" w14:textId="77777777" w:rsidR="00C76FB3" w:rsidRPr="004F7628" w:rsidRDefault="00C76FB3" w:rsidP="000D3172">
      <w:pPr>
        <w:numPr>
          <w:ilvl w:val="0"/>
          <w:numId w:val="39"/>
        </w:numPr>
        <w:spacing w:before="60" w:after="60"/>
        <w:contextualSpacing/>
        <w:jc w:val="left"/>
        <w:rPr>
          <w:rFonts w:ascii="Calibri" w:eastAsiaTheme="minorEastAsia" w:hAnsi="Calibri" w:cs="Calibri"/>
          <w:szCs w:val="22"/>
        </w:rPr>
      </w:pPr>
      <w:r w:rsidRPr="004F7628">
        <w:rPr>
          <w:rFonts w:ascii="Calibri" w:hAnsi="Calibri" w:cs="Calibri"/>
          <w:szCs w:val="22"/>
        </w:rPr>
        <w:t>Způsob vypořádaní</w:t>
      </w:r>
    </w:p>
    <w:p w14:paraId="68800259" w14:textId="77777777" w:rsidR="00C76FB3" w:rsidRPr="004F7628" w:rsidRDefault="00C76FB3" w:rsidP="000D3172">
      <w:pPr>
        <w:numPr>
          <w:ilvl w:val="0"/>
          <w:numId w:val="39"/>
        </w:numPr>
        <w:spacing w:before="60" w:after="60"/>
        <w:contextualSpacing/>
        <w:jc w:val="left"/>
        <w:rPr>
          <w:rFonts w:ascii="Calibri" w:eastAsiaTheme="minorEastAsia" w:hAnsi="Calibri" w:cs="Calibri"/>
          <w:szCs w:val="22"/>
        </w:rPr>
      </w:pPr>
      <w:r w:rsidRPr="004F7628">
        <w:rPr>
          <w:rFonts w:ascii="Calibri" w:hAnsi="Calibri" w:cs="Calibri"/>
          <w:szCs w:val="22"/>
        </w:rPr>
        <w:t>Zodpovědná strana</w:t>
      </w:r>
    </w:p>
    <w:p w14:paraId="11E70EE4" w14:textId="77777777" w:rsidR="00C76FB3" w:rsidRPr="004F7628" w:rsidRDefault="00C76FB3" w:rsidP="000D3172">
      <w:pPr>
        <w:numPr>
          <w:ilvl w:val="0"/>
          <w:numId w:val="39"/>
        </w:numPr>
        <w:spacing w:before="60" w:after="60"/>
        <w:contextualSpacing/>
        <w:jc w:val="left"/>
        <w:rPr>
          <w:rFonts w:ascii="Calibri" w:eastAsiaTheme="minorEastAsia" w:hAnsi="Calibri" w:cs="Calibri"/>
          <w:szCs w:val="22"/>
        </w:rPr>
      </w:pPr>
      <w:r w:rsidRPr="004F7628">
        <w:rPr>
          <w:rFonts w:ascii="Calibri" w:hAnsi="Calibri" w:cs="Calibri"/>
          <w:szCs w:val="22"/>
        </w:rPr>
        <w:t>Datum vypořádaní</w:t>
      </w:r>
    </w:p>
    <w:p w14:paraId="6832EC49" w14:textId="77777777" w:rsidR="00C76FB3" w:rsidRPr="004F7628" w:rsidRDefault="00C76FB3" w:rsidP="000D3172">
      <w:pPr>
        <w:numPr>
          <w:ilvl w:val="0"/>
          <w:numId w:val="39"/>
        </w:numPr>
        <w:spacing w:before="60" w:after="60"/>
        <w:contextualSpacing/>
        <w:jc w:val="left"/>
        <w:rPr>
          <w:rFonts w:ascii="Calibri" w:eastAsiaTheme="minorEastAsia" w:hAnsi="Calibri" w:cs="Calibri"/>
          <w:szCs w:val="22"/>
        </w:rPr>
      </w:pPr>
      <w:r w:rsidRPr="004F7628">
        <w:rPr>
          <w:rFonts w:ascii="Calibri" w:hAnsi="Calibri" w:cs="Calibri"/>
          <w:szCs w:val="22"/>
        </w:rPr>
        <w:t>Osoba zodpovědná za vypořádání</w:t>
      </w:r>
    </w:p>
    <w:p w14:paraId="049F93D9" w14:textId="77777777" w:rsidR="00C76FB3" w:rsidRPr="004F7628" w:rsidRDefault="00C76FB3">
      <w:pPr>
        <w:spacing w:before="60" w:after="60"/>
        <w:rPr>
          <w:rFonts w:ascii="Calibri" w:eastAsiaTheme="minorHAnsi" w:hAnsi="Calibri" w:cs="Calibri"/>
          <w:szCs w:val="22"/>
        </w:rPr>
      </w:pPr>
      <w:r w:rsidRPr="004F7628">
        <w:rPr>
          <w:rFonts w:ascii="Calibri" w:hAnsi="Calibri" w:cs="Calibri"/>
          <w:szCs w:val="22"/>
        </w:rPr>
        <w:t>Kontrolu vypořádání nálezu provádí Objednatel ve spolupráci s Poskytovatelem.</w:t>
      </w:r>
    </w:p>
    <w:p w14:paraId="78F7B1D0" w14:textId="77777777" w:rsidR="00C76FB3" w:rsidRPr="004F7628" w:rsidRDefault="00C76FB3" w:rsidP="000D3172">
      <w:pPr>
        <w:keepNext/>
        <w:numPr>
          <w:ilvl w:val="0"/>
          <w:numId w:val="38"/>
        </w:numPr>
        <w:spacing w:before="60" w:after="60"/>
        <w:ind w:left="284" w:hanging="284"/>
        <w:jc w:val="left"/>
        <w:outlineLvl w:val="0"/>
        <w:rPr>
          <w:rFonts w:ascii="Calibri" w:eastAsiaTheme="minorEastAsia" w:hAnsi="Calibri" w:cs="Calibri"/>
          <w:b/>
          <w:szCs w:val="22"/>
        </w:rPr>
      </w:pPr>
      <w:r w:rsidRPr="004F7628">
        <w:rPr>
          <w:rFonts w:ascii="Calibri" w:hAnsi="Calibri" w:cs="Calibri"/>
          <w:b/>
          <w:kern w:val="32"/>
          <w:szCs w:val="22"/>
        </w:rPr>
        <w:t>Rizika</w:t>
      </w:r>
      <w:r w:rsidRPr="004F7628">
        <w:rPr>
          <w:rFonts w:ascii="Calibri" w:hAnsi="Calibri" w:cs="Calibri"/>
          <w:b/>
          <w:szCs w:val="22"/>
        </w:rPr>
        <w:t xml:space="preserve"> Inicializace a jejich obecná definice</w:t>
      </w:r>
    </w:p>
    <w:p w14:paraId="516D6B6D" w14:textId="77777777" w:rsidR="00C76FB3" w:rsidRPr="004F7628" w:rsidRDefault="00C76FB3">
      <w:pPr>
        <w:spacing w:before="60" w:after="60"/>
        <w:rPr>
          <w:rFonts w:ascii="Calibri" w:eastAsiaTheme="minorHAnsi" w:hAnsi="Calibri" w:cs="Calibri"/>
          <w:color w:val="000000"/>
          <w:szCs w:val="22"/>
        </w:rPr>
      </w:pPr>
      <w:r w:rsidRPr="004F7628">
        <w:rPr>
          <w:rFonts w:ascii="Calibri" w:hAnsi="Calibri" w:cs="Calibri"/>
          <w:color w:val="000000"/>
          <w:szCs w:val="22"/>
        </w:rPr>
        <w:t>Pro úspěšné dokončení Inicializace je nezbytné definovat možná rizika ihned na začátku Inicializace a průběžně vyhodnocovat jejich naplnění za účelem jejich eliminace. Nová rizika, která se v průběhu Inicializace mohou objevit, budou doplněná do registru rizik a bude se k nim přistupovat stejně jako k rizikům vydefinovaným v úvodu Inicializace.</w:t>
      </w:r>
    </w:p>
    <w:p w14:paraId="6DBF1FF8" w14:textId="77777777" w:rsidR="00C76FB3" w:rsidRPr="004F7628" w:rsidRDefault="00C76FB3">
      <w:pPr>
        <w:spacing w:before="60" w:after="60"/>
        <w:rPr>
          <w:rFonts w:ascii="Calibri" w:eastAsiaTheme="minorHAnsi" w:hAnsi="Calibri" w:cs="Calibri"/>
          <w:color w:val="000000"/>
          <w:szCs w:val="22"/>
        </w:rPr>
      </w:pPr>
      <w:r w:rsidRPr="004F7628">
        <w:rPr>
          <w:rFonts w:ascii="Calibri" w:hAnsi="Calibri" w:cs="Calibri"/>
          <w:color w:val="000000"/>
          <w:szCs w:val="22"/>
        </w:rPr>
        <w:t>Registr rizik také eviduje předpoklad pravděpodobného vzniku rizika a závažnost dopadů, umožňuje tak naplánovat akce, které svým charakterem slouží ke snížení pravděpodobnosti výskytu nebo závažnosti dopadu. V případě rizik, která není možné z jakýchkoliv důvodů eliminovat, je pak nezbytné tento fakt brát v potaz po celou dobu Inicializace.</w:t>
      </w:r>
    </w:p>
    <w:p w14:paraId="583A5219" w14:textId="77777777" w:rsidR="00C76FB3" w:rsidRPr="004F7628" w:rsidRDefault="00C76FB3" w:rsidP="00C76FB3">
      <w:pPr>
        <w:rPr>
          <w:rFonts w:ascii="Calibri" w:hAnsi="Calibri" w:cs="Calibri"/>
          <w:b/>
          <w:kern w:val="32"/>
          <w:szCs w:val="22"/>
        </w:rPr>
      </w:pPr>
      <w:bookmarkStart w:id="202" w:name="_Příloha_č._5"/>
      <w:bookmarkStart w:id="203" w:name="_Příloha_č._6"/>
      <w:bookmarkStart w:id="204" w:name="Annex06"/>
      <w:bookmarkEnd w:id="202"/>
      <w:bookmarkEnd w:id="203"/>
      <w:r w:rsidRPr="004F7628">
        <w:rPr>
          <w:rFonts w:ascii="Calibri" w:hAnsi="Calibri" w:cs="Calibri"/>
          <w:szCs w:val="22"/>
        </w:rPr>
        <w:br w:type="page"/>
      </w:r>
    </w:p>
    <w:p w14:paraId="506C5D3A" w14:textId="77777777" w:rsidR="00C76FB3" w:rsidRPr="004F7628" w:rsidRDefault="00C76FB3" w:rsidP="002C3969">
      <w:pPr>
        <w:keepNext/>
        <w:spacing w:before="60" w:after="60"/>
        <w:jc w:val="center"/>
        <w:outlineLvl w:val="0"/>
        <w:rPr>
          <w:rFonts w:ascii="Calibri" w:hAnsi="Calibri" w:cs="Calibri"/>
          <w:b/>
          <w:kern w:val="32"/>
          <w:szCs w:val="22"/>
        </w:rPr>
      </w:pPr>
      <w:bookmarkStart w:id="205" w:name="_Příloha_č._4_1"/>
      <w:bookmarkEnd w:id="205"/>
      <w:r w:rsidRPr="004F7628">
        <w:rPr>
          <w:rFonts w:ascii="Calibri" w:hAnsi="Calibri" w:cs="Calibri"/>
          <w:b/>
          <w:kern w:val="32"/>
          <w:szCs w:val="22"/>
        </w:rPr>
        <w:lastRenderedPageBreak/>
        <w:t>Příloha č.</w:t>
      </w:r>
      <w:bookmarkEnd w:id="204"/>
      <w:r w:rsidRPr="004F7628">
        <w:rPr>
          <w:rFonts w:ascii="Calibri" w:hAnsi="Calibri" w:cs="Calibri"/>
          <w:b/>
          <w:kern w:val="32"/>
          <w:szCs w:val="22"/>
        </w:rPr>
        <w:t xml:space="preserve"> 4</w:t>
      </w:r>
    </w:p>
    <w:p w14:paraId="6841533C" w14:textId="77777777" w:rsidR="00C76FB3" w:rsidRPr="004F7628" w:rsidRDefault="00C76FB3" w:rsidP="002C3969">
      <w:pPr>
        <w:spacing w:before="60" w:after="60"/>
        <w:jc w:val="center"/>
        <w:rPr>
          <w:rFonts w:ascii="Calibri" w:eastAsiaTheme="minorHAnsi" w:hAnsi="Calibri" w:cs="Calibri"/>
          <w:b/>
          <w:szCs w:val="22"/>
        </w:rPr>
      </w:pPr>
      <w:r w:rsidRPr="004F7628">
        <w:rPr>
          <w:rFonts w:ascii="Calibri" w:hAnsi="Calibri" w:cs="Calibri"/>
          <w:b/>
          <w:szCs w:val="22"/>
        </w:rPr>
        <w:t>Oprávněné osoby</w:t>
      </w:r>
    </w:p>
    <w:p w14:paraId="2D23047B" w14:textId="77777777" w:rsidR="00C76FB3" w:rsidRPr="004F7628" w:rsidRDefault="00C76FB3" w:rsidP="002C3969">
      <w:pPr>
        <w:spacing w:before="60" w:after="60"/>
        <w:rPr>
          <w:rFonts w:ascii="Calibri" w:eastAsiaTheme="minorEastAsia" w:hAnsi="Calibri" w:cs="Calibri"/>
          <w:b/>
          <w:szCs w:val="22"/>
        </w:rPr>
      </w:pPr>
      <w:r w:rsidRPr="004F7628">
        <w:rPr>
          <w:rFonts w:ascii="Calibri" w:hAnsi="Calibri" w:cs="Calibri"/>
          <w:b/>
          <w:szCs w:val="22"/>
        </w:rPr>
        <w:t>Za Objednatele:</w:t>
      </w:r>
    </w:p>
    <w:p w14:paraId="336FBACD" w14:textId="62387FBF" w:rsidR="00C76FB3" w:rsidRPr="004F7628" w:rsidRDefault="00C76FB3" w:rsidP="29F6F665">
      <w:pPr>
        <w:spacing w:before="120" w:after="120"/>
        <w:rPr>
          <w:rFonts w:ascii="Calibri" w:eastAsiaTheme="minorEastAsia" w:hAnsi="Calibri" w:cs="Calibri"/>
          <w:i/>
          <w:iCs/>
          <w:szCs w:val="22"/>
        </w:rPr>
      </w:pPr>
      <w:r w:rsidRPr="004F7628">
        <w:rPr>
          <w:rFonts w:ascii="Calibri" w:hAnsi="Calibri" w:cs="Calibri"/>
          <w:szCs w:val="22"/>
        </w:rPr>
        <w:t>ve věcech smluvních:</w:t>
      </w:r>
      <w:r w:rsidRPr="004F7628">
        <w:rPr>
          <w:rFonts w:ascii="Calibri" w:hAnsi="Calibri" w:cs="Calibri"/>
          <w:szCs w:val="22"/>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6FB3" w:rsidRPr="004F7628" w14:paraId="013B658F" w14:textId="77777777" w:rsidTr="00F9417D">
        <w:tc>
          <w:tcPr>
            <w:tcW w:w="2206" w:type="dxa"/>
            <w:vAlign w:val="center"/>
          </w:tcPr>
          <w:p w14:paraId="605E1553" w14:textId="77777777" w:rsidR="00C76FB3" w:rsidRPr="004F7628" w:rsidRDefault="00C76FB3">
            <w:pPr>
              <w:spacing w:before="60" w:after="60"/>
              <w:rPr>
                <w:rFonts w:ascii="Calibri" w:hAnsi="Calibri" w:cs="Calibri"/>
                <w:szCs w:val="22"/>
              </w:rPr>
            </w:pPr>
            <w:r w:rsidRPr="004F7628">
              <w:rPr>
                <w:rFonts w:ascii="Calibri" w:hAnsi="Calibri" w:cs="Calibri"/>
                <w:szCs w:val="22"/>
              </w:rPr>
              <w:t>Jméno a příjmení</w:t>
            </w:r>
          </w:p>
        </w:tc>
        <w:tc>
          <w:tcPr>
            <w:tcW w:w="6343" w:type="dxa"/>
          </w:tcPr>
          <w:p w14:paraId="1464FC9A" w14:textId="24644417" w:rsidR="00C76FB3" w:rsidRPr="004F7628" w:rsidRDefault="00C76FB3" w:rsidP="002C3969">
            <w:pPr>
              <w:spacing w:before="60" w:after="60"/>
              <w:rPr>
                <w:rFonts w:ascii="Calibri" w:hAnsi="Calibri" w:cs="Calibri"/>
                <w:szCs w:val="22"/>
                <w:highlight w:val="green"/>
              </w:rPr>
            </w:pPr>
            <w:r w:rsidRPr="004F7628">
              <w:rPr>
                <w:rFonts w:ascii="Calibri" w:eastAsia="Times New Roman" w:hAnsi="Calibri" w:cs="Calibri"/>
                <w:snapToGrid w:val="0"/>
                <w:szCs w:val="22"/>
                <w:highlight w:val="green"/>
              </w:rPr>
              <w:t xml:space="preserve">[DOPLNÍ </w:t>
            </w:r>
            <w:r w:rsidR="00E21E0F">
              <w:rPr>
                <w:rFonts w:ascii="Calibri" w:eastAsia="Times New Roman" w:hAnsi="Calibri" w:cs="Calibri"/>
                <w:snapToGrid w:val="0"/>
                <w:szCs w:val="22"/>
                <w:highlight w:val="green"/>
              </w:rPr>
              <w:t>ZADAVATEL</w:t>
            </w:r>
            <w:r w:rsidRPr="004F7628">
              <w:rPr>
                <w:rFonts w:ascii="Calibri" w:eastAsia="Times New Roman" w:hAnsi="Calibri" w:cs="Calibri"/>
                <w:snapToGrid w:val="0"/>
                <w:szCs w:val="22"/>
                <w:highlight w:val="green"/>
              </w:rPr>
              <w:t xml:space="preserve"> PŘI PODPISU SMLOUVY]</w:t>
            </w:r>
          </w:p>
        </w:tc>
      </w:tr>
      <w:tr w:rsidR="00C76FB3" w:rsidRPr="004F7628" w14:paraId="25AA193F" w14:textId="77777777" w:rsidTr="00F9417D">
        <w:tc>
          <w:tcPr>
            <w:tcW w:w="2206" w:type="dxa"/>
            <w:vAlign w:val="center"/>
          </w:tcPr>
          <w:p w14:paraId="5EB3C89C" w14:textId="77777777" w:rsidR="00C76FB3" w:rsidRPr="004F7628" w:rsidRDefault="00C76FB3">
            <w:pPr>
              <w:spacing w:before="60" w:after="60"/>
              <w:rPr>
                <w:rFonts w:ascii="Calibri" w:hAnsi="Calibri" w:cs="Calibri"/>
                <w:szCs w:val="22"/>
              </w:rPr>
            </w:pPr>
            <w:r w:rsidRPr="004F7628">
              <w:rPr>
                <w:rFonts w:ascii="Calibri" w:hAnsi="Calibri" w:cs="Calibri"/>
                <w:szCs w:val="22"/>
              </w:rPr>
              <w:t>Adresa</w:t>
            </w:r>
          </w:p>
        </w:tc>
        <w:tc>
          <w:tcPr>
            <w:tcW w:w="6343" w:type="dxa"/>
          </w:tcPr>
          <w:p w14:paraId="3223E237" w14:textId="4BC9BDE7" w:rsidR="00C76FB3" w:rsidRPr="004F7628" w:rsidRDefault="00C76FB3" w:rsidP="002C3969">
            <w:pPr>
              <w:spacing w:before="60" w:after="60"/>
              <w:rPr>
                <w:rFonts w:ascii="Calibri" w:hAnsi="Calibri" w:cs="Calibri"/>
                <w:szCs w:val="22"/>
                <w:highlight w:val="green"/>
              </w:rPr>
            </w:pPr>
            <w:r w:rsidRPr="004F7628">
              <w:rPr>
                <w:rFonts w:ascii="Calibri" w:eastAsia="Times New Roman" w:hAnsi="Calibri" w:cs="Calibri"/>
                <w:snapToGrid w:val="0"/>
                <w:szCs w:val="22"/>
                <w:highlight w:val="green"/>
              </w:rPr>
              <w:t xml:space="preserve">[DOPLNÍ </w:t>
            </w:r>
            <w:r w:rsidR="00E21E0F">
              <w:rPr>
                <w:rFonts w:ascii="Calibri" w:eastAsia="Times New Roman" w:hAnsi="Calibri" w:cs="Calibri"/>
                <w:snapToGrid w:val="0"/>
                <w:szCs w:val="22"/>
                <w:highlight w:val="green"/>
              </w:rPr>
              <w:t>ZADAVATEL</w:t>
            </w:r>
            <w:r w:rsidRPr="004F7628">
              <w:rPr>
                <w:rFonts w:ascii="Calibri" w:eastAsia="Times New Roman" w:hAnsi="Calibri" w:cs="Calibri"/>
                <w:snapToGrid w:val="0"/>
                <w:szCs w:val="22"/>
                <w:highlight w:val="green"/>
              </w:rPr>
              <w:t xml:space="preserve"> PŘI PODPISU SMLOUVY]</w:t>
            </w:r>
          </w:p>
        </w:tc>
      </w:tr>
      <w:tr w:rsidR="00C76FB3" w:rsidRPr="004F7628" w14:paraId="37BB8232" w14:textId="77777777" w:rsidTr="00F9417D">
        <w:tc>
          <w:tcPr>
            <w:tcW w:w="2206" w:type="dxa"/>
            <w:vAlign w:val="center"/>
          </w:tcPr>
          <w:p w14:paraId="09974162" w14:textId="03D21B88" w:rsidR="00C76FB3" w:rsidRPr="004F7628" w:rsidRDefault="00C76FB3">
            <w:pPr>
              <w:spacing w:before="60" w:after="60"/>
              <w:rPr>
                <w:rFonts w:ascii="Calibri" w:hAnsi="Calibri" w:cs="Calibri"/>
                <w:szCs w:val="22"/>
              </w:rPr>
            </w:pPr>
            <w:r w:rsidRPr="004F7628">
              <w:rPr>
                <w:rFonts w:ascii="Calibri" w:eastAsia="Times New Roman" w:hAnsi="Calibri" w:cs="Calibri"/>
                <w:szCs w:val="22"/>
              </w:rPr>
              <w:t>E-mail nebo ID datové schránky (pro oprávněnou osobu ve věcech smluvních)</w:t>
            </w:r>
          </w:p>
        </w:tc>
        <w:tc>
          <w:tcPr>
            <w:tcW w:w="6343" w:type="dxa"/>
          </w:tcPr>
          <w:p w14:paraId="0AB4089F" w14:textId="71BE98B7" w:rsidR="00C76FB3" w:rsidRPr="004F7628" w:rsidRDefault="00C76FB3" w:rsidP="002C3969">
            <w:pPr>
              <w:spacing w:before="60" w:after="60"/>
              <w:rPr>
                <w:rFonts w:ascii="Calibri" w:hAnsi="Calibri" w:cs="Calibri"/>
                <w:szCs w:val="22"/>
              </w:rPr>
            </w:pPr>
            <w:r w:rsidRPr="004F7628">
              <w:rPr>
                <w:rFonts w:ascii="Calibri" w:eastAsia="Times New Roman" w:hAnsi="Calibri" w:cs="Calibri"/>
                <w:snapToGrid w:val="0"/>
                <w:szCs w:val="22"/>
              </w:rPr>
              <w:t xml:space="preserve"> </w:t>
            </w:r>
            <w:r w:rsidRPr="004F7628">
              <w:rPr>
                <w:rFonts w:ascii="Calibri" w:eastAsia="Times New Roman" w:hAnsi="Calibri" w:cs="Calibri"/>
                <w:szCs w:val="22"/>
                <w:lang w:eastAsia="x-none"/>
              </w:rPr>
              <w:t>ID datové schránky:</w:t>
            </w:r>
            <w:r w:rsidR="00CF7C02">
              <w:rPr>
                <w:rFonts w:ascii="Calibri" w:hAnsi="Calibri" w:cs="Calibri"/>
                <w:szCs w:val="22"/>
              </w:rPr>
              <w:t xml:space="preserve"> </w:t>
            </w:r>
            <w:r w:rsidRPr="004F7628">
              <w:rPr>
                <w:rFonts w:ascii="Calibri" w:eastAsia="Times New Roman" w:hAnsi="Calibri" w:cs="Calibri"/>
                <w:szCs w:val="22"/>
                <w:lang w:eastAsia="x-none"/>
              </w:rPr>
              <w:t>yphaax8</w:t>
            </w:r>
          </w:p>
        </w:tc>
      </w:tr>
    </w:tbl>
    <w:p w14:paraId="2F7E881D" w14:textId="77777777" w:rsidR="00C76FB3" w:rsidRPr="004F7628" w:rsidRDefault="00C76FB3" w:rsidP="002C3969">
      <w:pPr>
        <w:spacing w:before="120" w:after="120"/>
        <w:rPr>
          <w:rFonts w:ascii="Calibri" w:eastAsiaTheme="minorEastAsia" w:hAnsi="Calibri" w:cs="Calibri"/>
          <w:szCs w:val="22"/>
        </w:rPr>
      </w:pPr>
      <w:r w:rsidRPr="004F7628">
        <w:rPr>
          <w:rFonts w:ascii="Calibri" w:hAnsi="Calibri" w:cs="Calibri"/>
          <w:szCs w:val="22"/>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6FB3" w:rsidRPr="004F7628" w14:paraId="553082DB" w14:textId="77777777" w:rsidTr="00F9417D">
        <w:tc>
          <w:tcPr>
            <w:tcW w:w="2206" w:type="dxa"/>
            <w:vAlign w:val="center"/>
          </w:tcPr>
          <w:p w14:paraId="2438931C" w14:textId="77777777" w:rsidR="00C76FB3" w:rsidRPr="004F7628" w:rsidRDefault="00C76FB3">
            <w:pPr>
              <w:spacing w:before="60" w:after="60"/>
              <w:rPr>
                <w:rFonts w:ascii="Calibri" w:hAnsi="Calibri" w:cs="Calibri"/>
                <w:szCs w:val="22"/>
              </w:rPr>
            </w:pPr>
            <w:r w:rsidRPr="004F7628">
              <w:rPr>
                <w:rFonts w:ascii="Calibri" w:hAnsi="Calibri" w:cs="Calibri"/>
                <w:szCs w:val="22"/>
              </w:rPr>
              <w:t>Jméno a příjmení</w:t>
            </w:r>
          </w:p>
        </w:tc>
        <w:tc>
          <w:tcPr>
            <w:tcW w:w="6343" w:type="dxa"/>
            <w:vAlign w:val="center"/>
          </w:tcPr>
          <w:p w14:paraId="29705318" w14:textId="7D707397" w:rsidR="00C76FB3" w:rsidRPr="004F7628" w:rsidRDefault="00C76FB3" w:rsidP="002C3969">
            <w:pPr>
              <w:spacing w:before="60" w:after="60"/>
              <w:rPr>
                <w:rFonts w:ascii="Calibri" w:hAnsi="Calibri" w:cs="Calibri"/>
                <w:szCs w:val="22"/>
                <w:highlight w:val="green"/>
              </w:rPr>
            </w:pPr>
            <w:r w:rsidRPr="004F7628">
              <w:rPr>
                <w:rFonts w:ascii="Calibri" w:eastAsia="Times New Roman" w:hAnsi="Calibri" w:cs="Calibri"/>
                <w:snapToGrid w:val="0"/>
                <w:szCs w:val="22"/>
                <w:highlight w:val="green"/>
              </w:rPr>
              <w:t xml:space="preserve">[DOPLNÍ </w:t>
            </w:r>
            <w:r w:rsidR="00E21E0F">
              <w:rPr>
                <w:rFonts w:ascii="Calibri" w:eastAsia="Times New Roman" w:hAnsi="Calibri" w:cs="Calibri"/>
                <w:snapToGrid w:val="0"/>
                <w:szCs w:val="22"/>
                <w:highlight w:val="green"/>
              </w:rPr>
              <w:t>ZADAVATEL</w:t>
            </w:r>
            <w:r w:rsidRPr="004F7628">
              <w:rPr>
                <w:rFonts w:ascii="Calibri" w:eastAsia="Times New Roman" w:hAnsi="Calibri" w:cs="Calibri"/>
                <w:snapToGrid w:val="0"/>
                <w:szCs w:val="22"/>
                <w:highlight w:val="green"/>
              </w:rPr>
              <w:t xml:space="preserve"> PŘI PODPISU SMLOUVY]</w:t>
            </w:r>
          </w:p>
        </w:tc>
      </w:tr>
      <w:tr w:rsidR="00C76FB3" w:rsidRPr="004F7628" w14:paraId="55A205F4" w14:textId="77777777" w:rsidTr="00F9417D">
        <w:tc>
          <w:tcPr>
            <w:tcW w:w="2206" w:type="dxa"/>
            <w:vAlign w:val="center"/>
          </w:tcPr>
          <w:p w14:paraId="4118DBCF" w14:textId="77777777" w:rsidR="00C76FB3" w:rsidRPr="004F7628" w:rsidRDefault="00C76FB3">
            <w:pPr>
              <w:spacing w:before="60" w:after="60"/>
              <w:rPr>
                <w:rFonts w:ascii="Calibri" w:hAnsi="Calibri" w:cs="Calibri"/>
                <w:szCs w:val="22"/>
              </w:rPr>
            </w:pPr>
            <w:r w:rsidRPr="004F7628">
              <w:rPr>
                <w:rFonts w:ascii="Calibri" w:hAnsi="Calibri" w:cs="Calibri"/>
                <w:szCs w:val="22"/>
              </w:rPr>
              <w:t>Adresa</w:t>
            </w:r>
          </w:p>
        </w:tc>
        <w:tc>
          <w:tcPr>
            <w:tcW w:w="6343" w:type="dxa"/>
          </w:tcPr>
          <w:p w14:paraId="71B55C47" w14:textId="1176896C" w:rsidR="00C76FB3" w:rsidRPr="004F7628" w:rsidRDefault="00C76FB3" w:rsidP="002C3969">
            <w:pPr>
              <w:spacing w:before="60" w:after="60"/>
              <w:rPr>
                <w:rFonts w:ascii="Calibri" w:hAnsi="Calibri" w:cs="Calibri"/>
                <w:szCs w:val="22"/>
                <w:highlight w:val="green"/>
              </w:rPr>
            </w:pPr>
            <w:r w:rsidRPr="004F7628">
              <w:rPr>
                <w:rFonts w:ascii="Calibri" w:eastAsia="Times New Roman" w:hAnsi="Calibri" w:cs="Calibri"/>
                <w:snapToGrid w:val="0"/>
                <w:szCs w:val="22"/>
                <w:highlight w:val="green"/>
              </w:rPr>
              <w:t xml:space="preserve">[DOPLNÍ </w:t>
            </w:r>
            <w:r w:rsidR="00E21E0F">
              <w:rPr>
                <w:rFonts w:ascii="Calibri" w:eastAsia="Times New Roman" w:hAnsi="Calibri" w:cs="Calibri"/>
                <w:snapToGrid w:val="0"/>
                <w:szCs w:val="22"/>
                <w:highlight w:val="green"/>
              </w:rPr>
              <w:t>ZADAVATEL</w:t>
            </w:r>
            <w:r w:rsidRPr="004F7628">
              <w:rPr>
                <w:rFonts w:ascii="Calibri" w:eastAsia="Times New Roman" w:hAnsi="Calibri" w:cs="Calibri"/>
                <w:snapToGrid w:val="0"/>
                <w:szCs w:val="22"/>
                <w:highlight w:val="green"/>
              </w:rPr>
              <w:t xml:space="preserve"> PŘI PODPISU SMLOUVY]</w:t>
            </w:r>
          </w:p>
        </w:tc>
      </w:tr>
      <w:tr w:rsidR="00C76FB3" w:rsidRPr="004F7628" w14:paraId="7658324C" w14:textId="77777777" w:rsidTr="00F9417D">
        <w:tc>
          <w:tcPr>
            <w:tcW w:w="2206" w:type="dxa"/>
            <w:vAlign w:val="center"/>
          </w:tcPr>
          <w:p w14:paraId="43CB4CB7" w14:textId="77777777" w:rsidR="00C76FB3" w:rsidRPr="004F7628" w:rsidRDefault="00C76FB3">
            <w:pPr>
              <w:spacing w:before="60" w:after="60"/>
              <w:rPr>
                <w:rFonts w:ascii="Calibri" w:hAnsi="Calibri" w:cs="Calibri"/>
                <w:szCs w:val="22"/>
              </w:rPr>
            </w:pPr>
            <w:r w:rsidRPr="004F7628">
              <w:rPr>
                <w:rFonts w:ascii="Calibri" w:hAnsi="Calibri" w:cs="Calibri"/>
                <w:szCs w:val="22"/>
              </w:rPr>
              <w:t>E-mail</w:t>
            </w:r>
          </w:p>
        </w:tc>
        <w:tc>
          <w:tcPr>
            <w:tcW w:w="6343" w:type="dxa"/>
            <w:vAlign w:val="center"/>
          </w:tcPr>
          <w:p w14:paraId="694AD19C" w14:textId="2EC79E86" w:rsidR="00C76FB3" w:rsidRPr="004F7628" w:rsidRDefault="00C76FB3" w:rsidP="002C3969">
            <w:pPr>
              <w:spacing w:before="60" w:after="60"/>
              <w:rPr>
                <w:rFonts w:ascii="Calibri" w:hAnsi="Calibri" w:cs="Calibri"/>
                <w:szCs w:val="22"/>
                <w:highlight w:val="green"/>
              </w:rPr>
            </w:pPr>
            <w:r w:rsidRPr="004F7628">
              <w:rPr>
                <w:rFonts w:ascii="Calibri" w:eastAsia="Times New Roman" w:hAnsi="Calibri" w:cs="Calibri"/>
                <w:snapToGrid w:val="0"/>
                <w:szCs w:val="22"/>
                <w:highlight w:val="green"/>
              </w:rPr>
              <w:t xml:space="preserve">[DOPLNÍ </w:t>
            </w:r>
            <w:r w:rsidR="00E21E0F">
              <w:rPr>
                <w:rFonts w:ascii="Calibri" w:eastAsia="Times New Roman" w:hAnsi="Calibri" w:cs="Calibri"/>
                <w:snapToGrid w:val="0"/>
                <w:szCs w:val="22"/>
                <w:highlight w:val="green"/>
              </w:rPr>
              <w:t>ZADAVATEL</w:t>
            </w:r>
            <w:r w:rsidR="00E21E0F" w:rsidRPr="004F7628">
              <w:rPr>
                <w:rFonts w:ascii="Calibri" w:eastAsia="Times New Roman" w:hAnsi="Calibri" w:cs="Calibri"/>
                <w:snapToGrid w:val="0"/>
                <w:szCs w:val="22"/>
                <w:highlight w:val="green"/>
              </w:rPr>
              <w:t xml:space="preserve"> </w:t>
            </w:r>
            <w:r w:rsidRPr="004F7628">
              <w:rPr>
                <w:rFonts w:ascii="Calibri" w:eastAsia="Times New Roman" w:hAnsi="Calibri" w:cs="Calibri"/>
                <w:snapToGrid w:val="0"/>
                <w:szCs w:val="22"/>
                <w:highlight w:val="green"/>
              </w:rPr>
              <w:t>PŘI PODPISU SMLOUVY]</w:t>
            </w:r>
          </w:p>
        </w:tc>
      </w:tr>
      <w:tr w:rsidR="00C76FB3" w:rsidRPr="004F7628" w14:paraId="14B0361A" w14:textId="77777777" w:rsidTr="00F9417D">
        <w:tc>
          <w:tcPr>
            <w:tcW w:w="2206" w:type="dxa"/>
            <w:vAlign w:val="center"/>
          </w:tcPr>
          <w:p w14:paraId="308E8BA4" w14:textId="77777777" w:rsidR="00C76FB3" w:rsidRPr="004F7628" w:rsidRDefault="00C76FB3">
            <w:pPr>
              <w:spacing w:before="60" w:after="60"/>
              <w:rPr>
                <w:rFonts w:ascii="Calibri" w:hAnsi="Calibri" w:cs="Calibri"/>
                <w:szCs w:val="22"/>
              </w:rPr>
            </w:pPr>
            <w:r w:rsidRPr="004F7628">
              <w:rPr>
                <w:rFonts w:ascii="Calibri" w:hAnsi="Calibri" w:cs="Calibri"/>
                <w:szCs w:val="22"/>
              </w:rPr>
              <w:t>Telefon</w:t>
            </w:r>
          </w:p>
        </w:tc>
        <w:tc>
          <w:tcPr>
            <w:tcW w:w="6343" w:type="dxa"/>
          </w:tcPr>
          <w:p w14:paraId="678FDA22" w14:textId="529908D8" w:rsidR="00C76FB3" w:rsidRPr="004F7628" w:rsidRDefault="00C76FB3" w:rsidP="002C3969">
            <w:pPr>
              <w:spacing w:before="60" w:after="60"/>
              <w:rPr>
                <w:rFonts w:ascii="Calibri" w:hAnsi="Calibri" w:cs="Calibri"/>
                <w:szCs w:val="22"/>
                <w:highlight w:val="green"/>
              </w:rPr>
            </w:pPr>
            <w:r w:rsidRPr="004F7628">
              <w:rPr>
                <w:rFonts w:ascii="Calibri" w:eastAsia="Times New Roman" w:hAnsi="Calibri" w:cs="Calibri"/>
                <w:snapToGrid w:val="0"/>
                <w:szCs w:val="22"/>
                <w:highlight w:val="green"/>
              </w:rPr>
              <w:t xml:space="preserve">[DOPLNÍ </w:t>
            </w:r>
            <w:r w:rsidR="00E21E0F">
              <w:rPr>
                <w:rFonts w:ascii="Calibri" w:eastAsia="Times New Roman" w:hAnsi="Calibri" w:cs="Calibri"/>
                <w:snapToGrid w:val="0"/>
                <w:szCs w:val="22"/>
                <w:highlight w:val="green"/>
              </w:rPr>
              <w:t>ZADAVATEL</w:t>
            </w:r>
            <w:r w:rsidR="00E21E0F" w:rsidRPr="004F7628">
              <w:rPr>
                <w:rFonts w:ascii="Calibri" w:eastAsia="Times New Roman" w:hAnsi="Calibri" w:cs="Calibri"/>
                <w:snapToGrid w:val="0"/>
                <w:szCs w:val="22"/>
                <w:highlight w:val="green"/>
              </w:rPr>
              <w:t xml:space="preserve"> </w:t>
            </w:r>
            <w:r w:rsidRPr="004F7628">
              <w:rPr>
                <w:rFonts w:ascii="Calibri" w:eastAsia="Times New Roman" w:hAnsi="Calibri" w:cs="Calibri"/>
                <w:snapToGrid w:val="0"/>
                <w:szCs w:val="22"/>
                <w:highlight w:val="green"/>
              </w:rPr>
              <w:t>PŘI PODPISU SMLOUVY]</w:t>
            </w:r>
          </w:p>
        </w:tc>
      </w:tr>
    </w:tbl>
    <w:p w14:paraId="47183E90" w14:textId="54C4585F" w:rsidR="00C76FB3" w:rsidRPr="004F7628" w:rsidRDefault="00C76FB3" w:rsidP="002C3969">
      <w:pPr>
        <w:spacing w:before="120" w:after="120"/>
        <w:rPr>
          <w:rFonts w:ascii="Calibri" w:eastAsiaTheme="minorEastAsia" w:hAnsi="Calibri" w:cs="Calibri"/>
          <w:szCs w:val="22"/>
        </w:rPr>
      </w:pPr>
      <w:r w:rsidRPr="004F7628">
        <w:rPr>
          <w:rFonts w:ascii="Calibri" w:hAnsi="Calibri" w:cs="Calibri"/>
          <w:szCs w:val="22"/>
        </w:rPr>
        <w:t xml:space="preserve">ve věcech </w:t>
      </w:r>
      <w:r w:rsidRPr="004F7628">
        <w:rPr>
          <w:rFonts w:ascii="Calibri" w:eastAsia="Times New Roman" w:hAnsi="Calibri" w:cs="Calibri"/>
          <w:snapToGrid w:val="0"/>
          <w:szCs w:val="22"/>
        </w:rPr>
        <w:t>Ad</w:t>
      </w:r>
      <w:r w:rsidRPr="004F7628">
        <w:rPr>
          <w:rFonts w:ascii="Calibri" w:hAnsi="Calibri" w:cs="Calibri"/>
          <w:szCs w:val="22"/>
        </w:rPr>
        <w:t xml:space="preserve"> hoc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6FB3" w:rsidRPr="004F7628" w14:paraId="497AA2E4" w14:textId="77777777" w:rsidTr="00F9417D">
        <w:tc>
          <w:tcPr>
            <w:tcW w:w="2206" w:type="dxa"/>
            <w:vAlign w:val="center"/>
          </w:tcPr>
          <w:p w14:paraId="08250038" w14:textId="77777777" w:rsidR="00C76FB3" w:rsidRPr="004F7628" w:rsidRDefault="00C76FB3">
            <w:pPr>
              <w:spacing w:before="60" w:after="60"/>
              <w:rPr>
                <w:rFonts w:ascii="Calibri" w:hAnsi="Calibri" w:cs="Calibri"/>
                <w:szCs w:val="22"/>
              </w:rPr>
            </w:pPr>
            <w:r w:rsidRPr="004F7628">
              <w:rPr>
                <w:rFonts w:ascii="Calibri" w:hAnsi="Calibri" w:cs="Calibri"/>
                <w:szCs w:val="22"/>
              </w:rPr>
              <w:t>Jméno a příjmení</w:t>
            </w:r>
          </w:p>
        </w:tc>
        <w:tc>
          <w:tcPr>
            <w:tcW w:w="6343" w:type="dxa"/>
            <w:vAlign w:val="center"/>
          </w:tcPr>
          <w:p w14:paraId="0E861906" w14:textId="015D806A" w:rsidR="00C76FB3" w:rsidRPr="004F7628" w:rsidRDefault="00C76FB3" w:rsidP="002C3969">
            <w:pPr>
              <w:spacing w:before="60" w:after="60"/>
              <w:rPr>
                <w:rFonts w:ascii="Calibri" w:hAnsi="Calibri" w:cs="Calibri"/>
                <w:szCs w:val="22"/>
                <w:highlight w:val="green"/>
              </w:rPr>
            </w:pPr>
            <w:r w:rsidRPr="004F7628">
              <w:rPr>
                <w:rFonts w:ascii="Calibri" w:eastAsia="Times New Roman" w:hAnsi="Calibri" w:cs="Calibri"/>
                <w:snapToGrid w:val="0"/>
                <w:szCs w:val="22"/>
                <w:highlight w:val="green"/>
              </w:rPr>
              <w:t xml:space="preserve">[DOPLNÍ </w:t>
            </w:r>
            <w:r w:rsidR="00E21E0F">
              <w:rPr>
                <w:rFonts w:ascii="Calibri" w:eastAsia="Times New Roman" w:hAnsi="Calibri" w:cs="Calibri"/>
                <w:snapToGrid w:val="0"/>
                <w:szCs w:val="22"/>
                <w:highlight w:val="green"/>
              </w:rPr>
              <w:t>ZADAVATEL</w:t>
            </w:r>
            <w:r w:rsidRPr="004F7628">
              <w:rPr>
                <w:rFonts w:ascii="Calibri" w:eastAsia="Times New Roman" w:hAnsi="Calibri" w:cs="Calibri"/>
                <w:snapToGrid w:val="0"/>
                <w:szCs w:val="22"/>
                <w:highlight w:val="green"/>
              </w:rPr>
              <w:t xml:space="preserve"> PŘI PODPISU SMLOUVY]</w:t>
            </w:r>
          </w:p>
        </w:tc>
      </w:tr>
      <w:tr w:rsidR="00C76FB3" w:rsidRPr="004F7628" w14:paraId="6CB0B50C" w14:textId="77777777" w:rsidTr="00F9417D">
        <w:tc>
          <w:tcPr>
            <w:tcW w:w="2206" w:type="dxa"/>
            <w:vAlign w:val="center"/>
          </w:tcPr>
          <w:p w14:paraId="00C7E903" w14:textId="77777777" w:rsidR="00C76FB3" w:rsidRPr="004F7628" w:rsidRDefault="00C76FB3">
            <w:pPr>
              <w:spacing w:before="60" w:after="60"/>
              <w:rPr>
                <w:rFonts w:ascii="Calibri" w:hAnsi="Calibri" w:cs="Calibri"/>
                <w:szCs w:val="22"/>
              </w:rPr>
            </w:pPr>
            <w:r w:rsidRPr="004F7628">
              <w:rPr>
                <w:rFonts w:ascii="Calibri" w:hAnsi="Calibri" w:cs="Calibri"/>
                <w:szCs w:val="22"/>
              </w:rPr>
              <w:t>Adresa</w:t>
            </w:r>
          </w:p>
        </w:tc>
        <w:tc>
          <w:tcPr>
            <w:tcW w:w="6343" w:type="dxa"/>
          </w:tcPr>
          <w:p w14:paraId="1042C5F3" w14:textId="4B6E63CC" w:rsidR="00C76FB3" w:rsidRPr="004F7628" w:rsidRDefault="00C76FB3" w:rsidP="002C3969">
            <w:pPr>
              <w:spacing w:before="60" w:after="60"/>
              <w:rPr>
                <w:rFonts w:ascii="Calibri" w:hAnsi="Calibri" w:cs="Calibri"/>
                <w:szCs w:val="22"/>
                <w:highlight w:val="green"/>
              </w:rPr>
            </w:pPr>
            <w:r w:rsidRPr="004F7628">
              <w:rPr>
                <w:rFonts w:ascii="Calibri" w:eastAsia="Times New Roman" w:hAnsi="Calibri" w:cs="Calibri"/>
                <w:snapToGrid w:val="0"/>
                <w:szCs w:val="22"/>
                <w:highlight w:val="green"/>
              </w:rPr>
              <w:t xml:space="preserve">[DOPLNÍ </w:t>
            </w:r>
            <w:r w:rsidR="00E21E0F">
              <w:rPr>
                <w:rFonts w:ascii="Calibri" w:eastAsia="Times New Roman" w:hAnsi="Calibri" w:cs="Calibri"/>
                <w:snapToGrid w:val="0"/>
                <w:szCs w:val="22"/>
                <w:highlight w:val="green"/>
              </w:rPr>
              <w:t>ZADAVATEL</w:t>
            </w:r>
            <w:r w:rsidRPr="004F7628">
              <w:rPr>
                <w:rFonts w:ascii="Calibri" w:eastAsia="Times New Roman" w:hAnsi="Calibri" w:cs="Calibri"/>
                <w:snapToGrid w:val="0"/>
                <w:szCs w:val="22"/>
                <w:highlight w:val="green"/>
              </w:rPr>
              <w:t xml:space="preserve"> PŘI PODPISU SMLOUVY]</w:t>
            </w:r>
          </w:p>
        </w:tc>
      </w:tr>
      <w:tr w:rsidR="00C76FB3" w:rsidRPr="004F7628" w14:paraId="477EAC8E" w14:textId="77777777" w:rsidTr="00F9417D">
        <w:tc>
          <w:tcPr>
            <w:tcW w:w="2206" w:type="dxa"/>
            <w:vAlign w:val="center"/>
          </w:tcPr>
          <w:p w14:paraId="521E746C" w14:textId="77777777" w:rsidR="00C76FB3" w:rsidRPr="004F7628" w:rsidRDefault="00C76FB3">
            <w:pPr>
              <w:spacing w:before="60" w:after="60"/>
              <w:rPr>
                <w:rFonts w:ascii="Calibri" w:hAnsi="Calibri" w:cs="Calibri"/>
                <w:szCs w:val="22"/>
              </w:rPr>
            </w:pPr>
            <w:r w:rsidRPr="004F7628">
              <w:rPr>
                <w:rFonts w:ascii="Calibri" w:hAnsi="Calibri" w:cs="Calibri"/>
                <w:szCs w:val="22"/>
              </w:rPr>
              <w:t>E-mail</w:t>
            </w:r>
          </w:p>
        </w:tc>
        <w:tc>
          <w:tcPr>
            <w:tcW w:w="6343" w:type="dxa"/>
            <w:vAlign w:val="center"/>
          </w:tcPr>
          <w:p w14:paraId="75653A68" w14:textId="1ABC6CBE" w:rsidR="00C76FB3" w:rsidRPr="004F7628" w:rsidRDefault="00C76FB3" w:rsidP="002C3969">
            <w:pPr>
              <w:spacing w:before="60" w:after="60"/>
              <w:rPr>
                <w:rFonts w:ascii="Calibri" w:hAnsi="Calibri" w:cs="Calibri"/>
                <w:szCs w:val="22"/>
                <w:highlight w:val="green"/>
              </w:rPr>
            </w:pPr>
            <w:r w:rsidRPr="004F7628">
              <w:rPr>
                <w:rFonts w:ascii="Calibri" w:eastAsia="Times New Roman" w:hAnsi="Calibri" w:cs="Calibri"/>
                <w:snapToGrid w:val="0"/>
                <w:szCs w:val="22"/>
                <w:highlight w:val="green"/>
              </w:rPr>
              <w:t xml:space="preserve">[DOPLNÍ </w:t>
            </w:r>
            <w:r w:rsidR="00E21E0F">
              <w:rPr>
                <w:rFonts w:ascii="Calibri" w:eastAsia="Times New Roman" w:hAnsi="Calibri" w:cs="Calibri"/>
                <w:snapToGrid w:val="0"/>
                <w:szCs w:val="22"/>
                <w:highlight w:val="green"/>
              </w:rPr>
              <w:t>ZADAVATEL</w:t>
            </w:r>
            <w:r w:rsidR="00E21E0F" w:rsidRPr="004F7628">
              <w:rPr>
                <w:rFonts w:ascii="Calibri" w:eastAsia="Times New Roman" w:hAnsi="Calibri" w:cs="Calibri"/>
                <w:snapToGrid w:val="0"/>
                <w:szCs w:val="22"/>
                <w:highlight w:val="green"/>
              </w:rPr>
              <w:t xml:space="preserve"> </w:t>
            </w:r>
            <w:r w:rsidR="00E21E0F">
              <w:rPr>
                <w:rFonts w:ascii="Calibri" w:eastAsia="Times New Roman" w:hAnsi="Calibri" w:cs="Calibri"/>
                <w:snapToGrid w:val="0"/>
                <w:szCs w:val="22"/>
                <w:highlight w:val="green"/>
              </w:rPr>
              <w:t>P</w:t>
            </w:r>
            <w:r w:rsidRPr="004F7628">
              <w:rPr>
                <w:rFonts w:ascii="Calibri" w:eastAsia="Times New Roman" w:hAnsi="Calibri" w:cs="Calibri"/>
                <w:snapToGrid w:val="0"/>
                <w:szCs w:val="22"/>
                <w:highlight w:val="green"/>
              </w:rPr>
              <w:t>ŘI PODPISU SMLOUVY]</w:t>
            </w:r>
          </w:p>
        </w:tc>
      </w:tr>
      <w:tr w:rsidR="00C76FB3" w:rsidRPr="004F7628" w14:paraId="3CC67FE4" w14:textId="77777777" w:rsidTr="00F9417D">
        <w:tc>
          <w:tcPr>
            <w:tcW w:w="2206" w:type="dxa"/>
            <w:vAlign w:val="center"/>
          </w:tcPr>
          <w:p w14:paraId="61AE9854" w14:textId="77777777" w:rsidR="00C76FB3" w:rsidRPr="004F7628" w:rsidRDefault="00C76FB3">
            <w:pPr>
              <w:spacing w:before="60" w:after="60"/>
              <w:rPr>
                <w:rFonts w:ascii="Calibri" w:hAnsi="Calibri" w:cs="Calibri"/>
                <w:szCs w:val="22"/>
              </w:rPr>
            </w:pPr>
            <w:r w:rsidRPr="004F7628">
              <w:rPr>
                <w:rFonts w:ascii="Calibri" w:hAnsi="Calibri" w:cs="Calibri"/>
                <w:szCs w:val="22"/>
              </w:rPr>
              <w:t>Telefon</w:t>
            </w:r>
          </w:p>
        </w:tc>
        <w:tc>
          <w:tcPr>
            <w:tcW w:w="6343" w:type="dxa"/>
          </w:tcPr>
          <w:p w14:paraId="0216B911" w14:textId="5E8C0ADD" w:rsidR="00C76FB3" w:rsidRPr="004F7628" w:rsidRDefault="00C76FB3" w:rsidP="002C3969">
            <w:pPr>
              <w:spacing w:before="60" w:after="60"/>
              <w:rPr>
                <w:rFonts w:ascii="Calibri" w:hAnsi="Calibri" w:cs="Calibri"/>
                <w:szCs w:val="22"/>
                <w:highlight w:val="green"/>
              </w:rPr>
            </w:pPr>
            <w:r w:rsidRPr="004F7628">
              <w:rPr>
                <w:rFonts w:ascii="Calibri" w:eastAsia="Times New Roman" w:hAnsi="Calibri" w:cs="Calibri"/>
                <w:snapToGrid w:val="0"/>
                <w:szCs w:val="22"/>
                <w:highlight w:val="green"/>
              </w:rPr>
              <w:t xml:space="preserve">[DOPLNÍ </w:t>
            </w:r>
            <w:r w:rsidR="00CF7C02">
              <w:rPr>
                <w:rFonts w:ascii="Calibri" w:eastAsia="Times New Roman" w:hAnsi="Calibri" w:cs="Calibri"/>
                <w:snapToGrid w:val="0"/>
                <w:szCs w:val="22"/>
                <w:highlight w:val="green"/>
              </w:rPr>
              <w:t>ZADAVATEL</w:t>
            </w:r>
            <w:r w:rsidRPr="004F7628">
              <w:rPr>
                <w:rFonts w:ascii="Calibri" w:eastAsia="Times New Roman" w:hAnsi="Calibri" w:cs="Calibri"/>
                <w:snapToGrid w:val="0"/>
                <w:szCs w:val="22"/>
                <w:highlight w:val="green"/>
              </w:rPr>
              <w:t xml:space="preserve"> PŘI PODPISU SMLOUVY]</w:t>
            </w:r>
          </w:p>
        </w:tc>
      </w:tr>
    </w:tbl>
    <w:p w14:paraId="262528F2" w14:textId="3942F538" w:rsidR="00C76FB3" w:rsidRPr="004F7628" w:rsidRDefault="00C76FB3" w:rsidP="002C3969">
      <w:pPr>
        <w:spacing w:before="120" w:after="120"/>
        <w:rPr>
          <w:rFonts w:ascii="Calibri" w:eastAsiaTheme="minorEastAsia" w:hAnsi="Calibri" w:cs="Calibri"/>
          <w:szCs w:val="22"/>
        </w:rPr>
      </w:pPr>
      <w:r w:rsidRPr="004F7628">
        <w:rPr>
          <w:rFonts w:ascii="Calibri" w:hAnsi="Calibri" w:cs="Calibri"/>
          <w:szCs w:val="22"/>
        </w:rPr>
        <w:t xml:space="preserve">ve věcech </w:t>
      </w:r>
      <w:r w:rsidRPr="004F7628">
        <w:rPr>
          <w:rFonts w:ascii="Calibri" w:eastAsia="Times New Roman" w:hAnsi="Calibri" w:cs="Calibri"/>
          <w:snapToGrid w:val="0"/>
          <w:szCs w:val="22"/>
        </w:rPr>
        <w:t>informační bezpečnosti:</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6FB3" w:rsidRPr="004F7628" w14:paraId="4857E9E5" w14:textId="77777777" w:rsidTr="00F9417D">
        <w:tc>
          <w:tcPr>
            <w:tcW w:w="2206" w:type="dxa"/>
            <w:vAlign w:val="center"/>
          </w:tcPr>
          <w:p w14:paraId="7AA09198" w14:textId="77777777" w:rsidR="00C76FB3" w:rsidRPr="004F7628" w:rsidRDefault="00C76FB3">
            <w:pPr>
              <w:spacing w:before="60" w:after="60"/>
              <w:rPr>
                <w:rFonts w:ascii="Calibri" w:hAnsi="Calibri" w:cs="Calibri"/>
                <w:szCs w:val="22"/>
              </w:rPr>
            </w:pPr>
            <w:r w:rsidRPr="004F7628">
              <w:rPr>
                <w:rFonts w:ascii="Calibri" w:hAnsi="Calibri" w:cs="Calibri"/>
                <w:szCs w:val="22"/>
              </w:rPr>
              <w:t>Jméno a příjmení</w:t>
            </w:r>
          </w:p>
        </w:tc>
        <w:tc>
          <w:tcPr>
            <w:tcW w:w="6343" w:type="dxa"/>
            <w:vAlign w:val="center"/>
          </w:tcPr>
          <w:p w14:paraId="7CFE7192" w14:textId="631B6D19" w:rsidR="00C76FB3" w:rsidRPr="004F7628" w:rsidRDefault="00C76FB3" w:rsidP="002C3969">
            <w:pPr>
              <w:spacing w:before="60" w:after="60"/>
              <w:rPr>
                <w:rFonts w:ascii="Calibri" w:hAnsi="Calibri" w:cs="Calibri"/>
                <w:szCs w:val="22"/>
                <w:highlight w:val="green"/>
              </w:rPr>
            </w:pPr>
            <w:r w:rsidRPr="004F7628">
              <w:rPr>
                <w:rFonts w:ascii="Calibri" w:eastAsia="Times New Roman" w:hAnsi="Calibri" w:cs="Calibri"/>
                <w:snapToGrid w:val="0"/>
                <w:szCs w:val="22"/>
                <w:highlight w:val="green"/>
              </w:rPr>
              <w:t xml:space="preserve">[DOPLNÍ </w:t>
            </w:r>
            <w:r w:rsidR="00CF7C02">
              <w:rPr>
                <w:rFonts w:ascii="Calibri" w:eastAsia="Times New Roman" w:hAnsi="Calibri" w:cs="Calibri"/>
                <w:snapToGrid w:val="0"/>
                <w:szCs w:val="22"/>
                <w:highlight w:val="green"/>
              </w:rPr>
              <w:t>ZADAVATEL</w:t>
            </w:r>
            <w:r w:rsidRPr="004F7628">
              <w:rPr>
                <w:rFonts w:ascii="Calibri" w:eastAsia="Times New Roman" w:hAnsi="Calibri" w:cs="Calibri"/>
                <w:snapToGrid w:val="0"/>
                <w:szCs w:val="22"/>
                <w:highlight w:val="green"/>
              </w:rPr>
              <w:t xml:space="preserve"> PŘI PODPISU SMLOUVY]</w:t>
            </w:r>
          </w:p>
        </w:tc>
      </w:tr>
      <w:tr w:rsidR="00C76FB3" w:rsidRPr="004F7628" w14:paraId="661B90F0" w14:textId="77777777" w:rsidTr="00F9417D">
        <w:tc>
          <w:tcPr>
            <w:tcW w:w="2206" w:type="dxa"/>
            <w:vAlign w:val="center"/>
          </w:tcPr>
          <w:p w14:paraId="6FB4D9C5" w14:textId="77777777" w:rsidR="00C76FB3" w:rsidRPr="004F7628" w:rsidRDefault="00C76FB3">
            <w:pPr>
              <w:spacing w:before="60" w:after="60"/>
              <w:rPr>
                <w:rFonts w:ascii="Calibri" w:hAnsi="Calibri" w:cs="Calibri"/>
                <w:szCs w:val="22"/>
              </w:rPr>
            </w:pPr>
            <w:r w:rsidRPr="004F7628">
              <w:rPr>
                <w:rFonts w:ascii="Calibri" w:hAnsi="Calibri" w:cs="Calibri"/>
                <w:szCs w:val="22"/>
              </w:rPr>
              <w:t>Adresa</w:t>
            </w:r>
          </w:p>
        </w:tc>
        <w:tc>
          <w:tcPr>
            <w:tcW w:w="6343" w:type="dxa"/>
          </w:tcPr>
          <w:p w14:paraId="081343C5" w14:textId="7F5C5018" w:rsidR="00C76FB3" w:rsidRPr="004F7628" w:rsidRDefault="00C76FB3" w:rsidP="002C3969">
            <w:pPr>
              <w:spacing w:before="60" w:after="60"/>
              <w:rPr>
                <w:rFonts w:ascii="Calibri" w:hAnsi="Calibri" w:cs="Calibri"/>
                <w:szCs w:val="22"/>
                <w:highlight w:val="green"/>
              </w:rPr>
            </w:pPr>
            <w:r w:rsidRPr="004F7628">
              <w:rPr>
                <w:rFonts w:ascii="Calibri" w:eastAsia="Times New Roman" w:hAnsi="Calibri" w:cs="Calibri"/>
                <w:snapToGrid w:val="0"/>
                <w:szCs w:val="22"/>
                <w:highlight w:val="green"/>
              </w:rPr>
              <w:t xml:space="preserve">[DOPLNÍ </w:t>
            </w:r>
            <w:r w:rsidR="00CF7C02">
              <w:rPr>
                <w:rFonts w:ascii="Calibri" w:eastAsia="Times New Roman" w:hAnsi="Calibri" w:cs="Calibri"/>
                <w:snapToGrid w:val="0"/>
                <w:szCs w:val="22"/>
                <w:highlight w:val="green"/>
              </w:rPr>
              <w:t>ZADAVATEL</w:t>
            </w:r>
            <w:r w:rsidR="00CF7C02" w:rsidRPr="004F7628">
              <w:rPr>
                <w:rFonts w:ascii="Calibri" w:eastAsia="Times New Roman" w:hAnsi="Calibri" w:cs="Calibri"/>
                <w:snapToGrid w:val="0"/>
                <w:szCs w:val="22"/>
                <w:highlight w:val="green"/>
              </w:rPr>
              <w:t xml:space="preserve"> </w:t>
            </w:r>
            <w:r w:rsidRPr="004F7628">
              <w:rPr>
                <w:rFonts w:ascii="Calibri" w:eastAsia="Times New Roman" w:hAnsi="Calibri" w:cs="Calibri"/>
                <w:snapToGrid w:val="0"/>
                <w:szCs w:val="22"/>
                <w:highlight w:val="green"/>
              </w:rPr>
              <w:t>PŘI PODPISU SMLOUVY]</w:t>
            </w:r>
          </w:p>
        </w:tc>
      </w:tr>
      <w:tr w:rsidR="00C76FB3" w:rsidRPr="004F7628" w14:paraId="41E46640" w14:textId="77777777" w:rsidTr="00F9417D">
        <w:tc>
          <w:tcPr>
            <w:tcW w:w="2206" w:type="dxa"/>
            <w:vAlign w:val="center"/>
          </w:tcPr>
          <w:p w14:paraId="4A94461E" w14:textId="77777777" w:rsidR="00C76FB3" w:rsidRPr="004F7628" w:rsidRDefault="00C76FB3">
            <w:pPr>
              <w:spacing w:before="60" w:after="60"/>
              <w:rPr>
                <w:rFonts w:ascii="Calibri" w:hAnsi="Calibri" w:cs="Calibri"/>
                <w:szCs w:val="22"/>
              </w:rPr>
            </w:pPr>
            <w:r w:rsidRPr="004F7628">
              <w:rPr>
                <w:rFonts w:ascii="Calibri" w:hAnsi="Calibri" w:cs="Calibri"/>
                <w:szCs w:val="22"/>
              </w:rPr>
              <w:t>E-mail</w:t>
            </w:r>
          </w:p>
        </w:tc>
        <w:tc>
          <w:tcPr>
            <w:tcW w:w="6343" w:type="dxa"/>
            <w:vAlign w:val="center"/>
          </w:tcPr>
          <w:p w14:paraId="3552BB33" w14:textId="3A7DD812" w:rsidR="00C76FB3" w:rsidRPr="004F7628" w:rsidRDefault="00C76FB3" w:rsidP="002C3969">
            <w:pPr>
              <w:spacing w:before="60" w:after="60"/>
              <w:rPr>
                <w:rFonts w:ascii="Calibri" w:hAnsi="Calibri" w:cs="Calibri"/>
                <w:szCs w:val="22"/>
                <w:highlight w:val="green"/>
              </w:rPr>
            </w:pPr>
            <w:r w:rsidRPr="004F7628">
              <w:rPr>
                <w:rFonts w:ascii="Calibri" w:eastAsia="Times New Roman" w:hAnsi="Calibri" w:cs="Calibri"/>
                <w:snapToGrid w:val="0"/>
                <w:szCs w:val="22"/>
                <w:highlight w:val="green"/>
              </w:rPr>
              <w:t xml:space="preserve">[DOPLNÍ </w:t>
            </w:r>
            <w:r w:rsidR="00CF7C02">
              <w:rPr>
                <w:rFonts w:ascii="Calibri" w:eastAsia="Times New Roman" w:hAnsi="Calibri" w:cs="Calibri"/>
                <w:snapToGrid w:val="0"/>
                <w:szCs w:val="22"/>
                <w:highlight w:val="green"/>
              </w:rPr>
              <w:t>ZADAVATEL</w:t>
            </w:r>
            <w:r w:rsidRPr="004F7628">
              <w:rPr>
                <w:rFonts w:ascii="Calibri" w:eastAsia="Times New Roman" w:hAnsi="Calibri" w:cs="Calibri"/>
                <w:snapToGrid w:val="0"/>
                <w:szCs w:val="22"/>
                <w:highlight w:val="green"/>
              </w:rPr>
              <w:t xml:space="preserve"> PŘI PODPISU SMLOUVY]</w:t>
            </w:r>
          </w:p>
        </w:tc>
      </w:tr>
      <w:tr w:rsidR="00C76FB3" w:rsidRPr="004F7628" w14:paraId="683D0B52" w14:textId="77777777" w:rsidTr="00F9417D">
        <w:tc>
          <w:tcPr>
            <w:tcW w:w="2206" w:type="dxa"/>
            <w:vAlign w:val="center"/>
          </w:tcPr>
          <w:p w14:paraId="72336D1A" w14:textId="77777777" w:rsidR="00C76FB3" w:rsidRPr="004F7628" w:rsidRDefault="00C76FB3">
            <w:pPr>
              <w:spacing w:before="60" w:after="60"/>
              <w:rPr>
                <w:rFonts w:ascii="Calibri" w:hAnsi="Calibri" w:cs="Calibri"/>
                <w:szCs w:val="22"/>
              </w:rPr>
            </w:pPr>
            <w:r w:rsidRPr="004F7628">
              <w:rPr>
                <w:rFonts w:ascii="Calibri" w:hAnsi="Calibri" w:cs="Calibri"/>
                <w:szCs w:val="22"/>
              </w:rPr>
              <w:t>Telefon</w:t>
            </w:r>
          </w:p>
        </w:tc>
        <w:tc>
          <w:tcPr>
            <w:tcW w:w="6343" w:type="dxa"/>
          </w:tcPr>
          <w:p w14:paraId="39ED8611" w14:textId="3D315F01" w:rsidR="00C76FB3" w:rsidRPr="004F7628" w:rsidRDefault="00C76FB3" w:rsidP="002C3969">
            <w:pPr>
              <w:spacing w:before="60" w:after="60"/>
              <w:rPr>
                <w:rFonts w:ascii="Calibri" w:hAnsi="Calibri" w:cs="Calibri"/>
                <w:szCs w:val="22"/>
                <w:highlight w:val="green"/>
              </w:rPr>
            </w:pPr>
            <w:r w:rsidRPr="004F7628">
              <w:rPr>
                <w:rFonts w:ascii="Calibri" w:eastAsia="Times New Roman" w:hAnsi="Calibri" w:cs="Calibri"/>
                <w:snapToGrid w:val="0"/>
                <w:szCs w:val="22"/>
                <w:highlight w:val="green"/>
              </w:rPr>
              <w:t xml:space="preserve">[DOPLNÍ </w:t>
            </w:r>
            <w:r w:rsidR="00CF7C02">
              <w:rPr>
                <w:rFonts w:ascii="Calibri" w:eastAsia="Times New Roman" w:hAnsi="Calibri" w:cs="Calibri"/>
                <w:snapToGrid w:val="0"/>
                <w:szCs w:val="22"/>
                <w:highlight w:val="green"/>
              </w:rPr>
              <w:t>ZADAVATEL</w:t>
            </w:r>
            <w:r w:rsidRPr="004F7628">
              <w:rPr>
                <w:rFonts w:ascii="Calibri" w:eastAsia="Times New Roman" w:hAnsi="Calibri" w:cs="Calibri"/>
                <w:snapToGrid w:val="0"/>
                <w:szCs w:val="22"/>
                <w:highlight w:val="green"/>
              </w:rPr>
              <w:t xml:space="preserve"> PŘI PODPISU SMLOUVY]</w:t>
            </w:r>
          </w:p>
        </w:tc>
      </w:tr>
    </w:tbl>
    <w:p w14:paraId="08E83E21" w14:textId="77777777" w:rsidR="00C76FB3" w:rsidRPr="004F7628" w:rsidRDefault="00C76FB3" w:rsidP="00C76FB3">
      <w:pPr>
        <w:keepNext/>
        <w:spacing w:before="60" w:after="60"/>
        <w:rPr>
          <w:rFonts w:ascii="Calibri" w:eastAsia="Times New Roman" w:hAnsi="Calibri" w:cs="Calibri"/>
          <w:b/>
          <w:szCs w:val="22"/>
          <w:lang w:eastAsia="cs-CZ"/>
        </w:rPr>
      </w:pPr>
    </w:p>
    <w:p w14:paraId="50A43CB2" w14:textId="77777777" w:rsidR="00C76FB3" w:rsidRPr="004F7628" w:rsidRDefault="00C76FB3" w:rsidP="00C76FB3">
      <w:pPr>
        <w:keepNext/>
        <w:spacing w:before="60" w:after="60"/>
        <w:rPr>
          <w:rFonts w:ascii="Calibri" w:eastAsia="Times New Roman" w:hAnsi="Calibri" w:cs="Calibri"/>
          <w:b/>
          <w:szCs w:val="22"/>
          <w:lang w:eastAsia="cs-CZ"/>
        </w:rPr>
      </w:pPr>
      <w:r w:rsidRPr="004F7628">
        <w:rPr>
          <w:rFonts w:ascii="Calibri" w:eastAsia="Times New Roman" w:hAnsi="Calibri" w:cs="Calibri"/>
          <w:b/>
          <w:szCs w:val="22"/>
          <w:lang w:eastAsia="cs-CZ"/>
        </w:rPr>
        <w:t>Za Poskytovatele:</w:t>
      </w:r>
    </w:p>
    <w:p w14:paraId="47B96828" w14:textId="77777777" w:rsidR="00C76FB3" w:rsidRPr="004F7628" w:rsidRDefault="00C76FB3" w:rsidP="00C76FB3">
      <w:pPr>
        <w:spacing w:before="120" w:after="120"/>
        <w:rPr>
          <w:rFonts w:ascii="Calibri" w:eastAsia="Times New Roman" w:hAnsi="Calibri" w:cs="Calibri"/>
          <w:snapToGrid w:val="0"/>
          <w:szCs w:val="22"/>
        </w:rPr>
      </w:pPr>
      <w:r w:rsidRPr="004F7628">
        <w:rPr>
          <w:rFonts w:ascii="Calibri" w:eastAsia="Times New Roman" w:hAnsi="Calibri" w:cs="Calibri"/>
          <w:snapToGrid w:val="0"/>
          <w:szCs w:val="22"/>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6FB3" w:rsidRPr="004F7628" w14:paraId="4ABA2AB8" w14:textId="77777777" w:rsidTr="00F9417D">
        <w:tc>
          <w:tcPr>
            <w:tcW w:w="2206" w:type="dxa"/>
            <w:vAlign w:val="center"/>
          </w:tcPr>
          <w:p w14:paraId="2EDDAB29" w14:textId="77777777" w:rsidR="00C76FB3" w:rsidRPr="004F7628" w:rsidRDefault="00C76FB3">
            <w:pPr>
              <w:spacing w:before="60" w:after="60"/>
              <w:rPr>
                <w:rFonts w:ascii="Calibri" w:hAnsi="Calibri" w:cs="Calibri"/>
                <w:szCs w:val="22"/>
              </w:rPr>
            </w:pPr>
            <w:r w:rsidRPr="004F7628">
              <w:rPr>
                <w:rFonts w:ascii="Calibri" w:hAnsi="Calibri" w:cs="Calibri"/>
                <w:szCs w:val="22"/>
              </w:rPr>
              <w:t>Jméno a příjmení</w:t>
            </w:r>
          </w:p>
        </w:tc>
        <w:tc>
          <w:tcPr>
            <w:tcW w:w="6343" w:type="dxa"/>
            <w:vAlign w:val="center"/>
          </w:tcPr>
          <w:p w14:paraId="08FC1B90" w14:textId="437FD477" w:rsidR="00C76FB3" w:rsidRPr="004F7628" w:rsidRDefault="00C76FB3" w:rsidP="002C3969">
            <w:pPr>
              <w:spacing w:before="60" w:after="60"/>
              <w:rPr>
                <w:rFonts w:ascii="Calibri" w:hAnsi="Calibri" w:cs="Calibri"/>
                <w:szCs w:val="22"/>
              </w:rPr>
            </w:pPr>
            <w:r w:rsidRPr="004F7628">
              <w:rPr>
                <w:rFonts w:ascii="Calibri" w:eastAsia="Times New Roman" w:hAnsi="Calibri" w:cs="Calibri"/>
                <w:snapToGrid w:val="0"/>
                <w:szCs w:val="22"/>
                <w:highlight w:val="yellow"/>
                <w:lang w:eastAsia="x-none"/>
              </w:rPr>
              <w:t>[DOPLNÍ ÚČASTNÍK]</w:t>
            </w:r>
          </w:p>
        </w:tc>
      </w:tr>
      <w:tr w:rsidR="00C76FB3" w:rsidRPr="004F7628" w14:paraId="5B66D37B" w14:textId="77777777" w:rsidTr="00F9417D">
        <w:tc>
          <w:tcPr>
            <w:tcW w:w="2206" w:type="dxa"/>
            <w:vAlign w:val="center"/>
          </w:tcPr>
          <w:p w14:paraId="6305B2A7" w14:textId="77777777" w:rsidR="00C76FB3" w:rsidRPr="004F7628" w:rsidRDefault="00C76FB3">
            <w:pPr>
              <w:spacing w:before="60" w:after="60"/>
              <w:rPr>
                <w:rFonts w:ascii="Calibri" w:hAnsi="Calibri" w:cs="Calibri"/>
                <w:szCs w:val="22"/>
              </w:rPr>
            </w:pPr>
            <w:r w:rsidRPr="004F7628">
              <w:rPr>
                <w:rFonts w:ascii="Calibri" w:hAnsi="Calibri" w:cs="Calibri"/>
                <w:szCs w:val="22"/>
              </w:rPr>
              <w:t>Adresa</w:t>
            </w:r>
          </w:p>
        </w:tc>
        <w:tc>
          <w:tcPr>
            <w:tcW w:w="6343" w:type="dxa"/>
          </w:tcPr>
          <w:p w14:paraId="6CA39A64" w14:textId="0E278A2E" w:rsidR="00C76FB3" w:rsidRPr="004F7628" w:rsidRDefault="00C76FB3" w:rsidP="002C3969">
            <w:pPr>
              <w:spacing w:before="60" w:after="60"/>
              <w:rPr>
                <w:rFonts w:ascii="Calibri" w:hAnsi="Calibri" w:cs="Calibri"/>
                <w:szCs w:val="22"/>
              </w:rPr>
            </w:pPr>
            <w:r w:rsidRPr="004F7628">
              <w:rPr>
                <w:rFonts w:ascii="Calibri" w:eastAsia="Times New Roman" w:hAnsi="Calibri" w:cs="Calibri"/>
                <w:snapToGrid w:val="0"/>
                <w:szCs w:val="22"/>
                <w:highlight w:val="yellow"/>
                <w:lang w:eastAsia="x-none"/>
              </w:rPr>
              <w:t>[DOPLNÍ ÚČASTNÍK]</w:t>
            </w:r>
          </w:p>
        </w:tc>
      </w:tr>
      <w:tr w:rsidR="00C76FB3" w:rsidRPr="004F7628" w14:paraId="3991DED7" w14:textId="77777777" w:rsidTr="00F9417D">
        <w:tc>
          <w:tcPr>
            <w:tcW w:w="2206" w:type="dxa"/>
            <w:vAlign w:val="center"/>
          </w:tcPr>
          <w:p w14:paraId="12CBF7EB" w14:textId="77777777" w:rsidR="00C76FB3" w:rsidRPr="004F7628" w:rsidRDefault="00C76FB3">
            <w:pPr>
              <w:spacing w:before="60" w:after="60"/>
              <w:rPr>
                <w:rFonts w:ascii="Calibri" w:hAnsi="Calibri" w:cs="Calibri"/>
                <w:szCs w:val="22"/>
              </w:rPr>
            </w:pPr>
            <w:r w:rsidRPr="004F7628">
              <w:rPr>
                <w:rFonts w:ascii="Calibri" w:hAnsi="Calibri" w:cs="Calibri"/>
                <w:szCs w:val="22"/>
              </w:rPr>
              <w:t>E-mail</w:t>
            </w:r>
          </w:p>
        </w:tc>
        <w:tc>
          <w:tcPr>
            <w:tcW w:w="6343" w:type="dxa"/>
          </w:tcPr>
          <w:p w14:paraId="35F2AADE" w14:textId="1E6D4C94" w:rsidR="00C76FB3" w:rsidRPr="004F7628" w:rsidRDefault="00C76FB3" w:rsidP="002C3969">
            <w:pPr>
              <w:spacing w:before="60" w:after="60"/>
              <w:rPr>
                <w:rFonts w:ascii="Calibri" w:hAnsi="Calibri" w:cs="Calibri"/>
                <w:szCs w:val="22"/>
              </w:rPr>
            </w:pPr>
            <w:r w:rsidRPr="004F7628">
              <w:rPr>
                <w:rFonts w:ascii="Calibri" w:eastAsia="Times New Roman" w:hAnsi="Calibri" w:cs="Calibri"/>
                <w:snapToGrid w:val="0"/>
                <w:szCs w:val="22"/>
                <w:highlight w:val="yellow"/>
                <w:lang w:eastAsia="x-none"/>
              </w:rPr>
              <w:t>[DOPLNÍ ÚČASTNÍK]</w:t>
            </w:r>
          </w:p>
        </w:tc>
      </w:tr>
      <w:tr w:rsidR="00C5760E" w:rsidRPr="004F7628" w14:paraId="15156451" w14:textId="77777777" w:rsidTr="00F9417D">
        <w:tc>
          <w:tcPr>
            <w:tcW w:w="2206" w:type="dxa"/>
            <w:vAlign w:val="center"/>
          </w:tcPr>
          <w:p w14:paraId="7B218DCC" w14:textId="6CAAB61C" w:rsidR="00C5760E" w:rsidRPr="004F7628" w:rsidRDefault="00C5760E" w:rsidP="00F94CE0">
            <w:pPr>
              <w:spacing w:before="60" w:after="60"/>
              <w:rPr>
                <w:rFonts w:ascii="Calibri" w:eastAsia="Times New Roman" w:hAnsi="Calibri" w:cs="Calibri"/>
                <w:szCs w:val="22"/>
              </w:rPr>
            </w:pPr>
            <w:r w:rsidRPr="004F7628">
              <w:rPr>
                <w:rFonts w:ascii="Calibri" w:eastAsia="Times New Roman" w:hAnsi="Calibri" w:cs="Calibri"/>
                <w:szCs w:val="22"/>
              </w:rPr>
              <w:t>ID datové schránky</w:t>
            </w:r>
          </w:p>
        </w:tc>
        <w:tc>
          <w:tcPr>
            <w:tcW w:w="6343" w:type="dxa"/>
          </w:tcPr>
          <w:p w14:paraId="5149BE46" w14:textId="3A47CDE8" w:rsidR="00C5760E" w:rsidRPr="004F7628" w:rsidRDefault="00C5760E" w:rsidP="00F94CE0">
            <w:pPr>
              <w:spacing w:before="60" w:after="60"/>
              <w:rPr>
                <w:rFonts w:ascii="Calibri" w:eastAsia="Times New Roman" w:hAnsi="Calibri" w:cs="Calibri"/>
                <w:snapToGrid w:val="0"/>
                <w:szCs w:val="22"/>
                <w:highlight w:val="yellow"/>
                <w:lang w:eastAsia="x-none"/>
              </w:rPr>
            </w:pPr>
            <w:r w:rsidRPr="004F7628">
              <w:rPr>
                <w:rFonts w:ascii="Calibri" w:eastAsia="Times New Roman" w:hAnsi="Calibri" w:cs="Calibri"/>
                <w:snapToGrid w:val="0"/>
                <w:szCs w:val="22"/>
                <w:highlight w:val="yellow"/>
                <w:lang w:eastAsia="x-none"/>
              </w:rPr>
              <w:t>[DOPLNÍ ÚČASTNÍK]</w:t>
            </w:r>
          </w:p>
        </w:tc>
      </w:tr>
      <w:tr w:rsidR="00C76FB3" w:rsidRPr="004F7628" w14:paraId="07E06196" w14:textId="77777777" w:rsidTr="00F9417D">
        <w:tc>
          <w:tcPr>
            <w:tcW w:w="2206" w:type="dxa"/>
            <w:vAlign w:val="center"/>
          </w:tcPr>
          <w:p w14:paraId="2C1EAFEE" w14:textId="77777777" w:rsidR="00C76FB3" w:rsidRPr="004F7628" w:rsidRDefault="00C76FB3">
            <w:pPr>
              <w:spacing w:before="60" w:after="60"/>
              <w:rPr>
                <w:rFonts w:ascii="Calibri" w:hAnsi="Calibri" w:cs="Calibri"/>
                <w:szCs w:val="22"/>
              </w:rPr>
            </w:pPr>
            <w:r w:rsidRPr="004F7628">
              <w:rPr>
                <w:rFonts w:ascii="Calibri" w:hAnsi="Calibri" w:cs="Calibri"/>
                <w:szCs w:val="22"/>
              </w:rPr>
              <w:t>Telefon</w:t>
            </w:r>
          </w:p>
        </w:tc>
        <w:tc>
          <w:tcPr>
            <w:tcW w:w="6343" w:type="dxa"/>
          </w:tcPr>
          <w:p w14:paraId="304FFE6D" w14:textId="621F7958" w:rsidR="00C76FB3" w:rsidRPr="004F7628" w:rsidRDefault="00C76FB3" w:rsidP="002C3969">
            <w:pPr>
              <w:spacing w:before="60" w:after="60"/>
              <w:rPr>
                <w:rFonts w:ascii="Calibri" w:hAnsi="Calibri" w:cs="Calibri"/>
                <w:szCs w:val="22"/>
              </w:rPr>
            </w:pPr>
            <w:r w:rsidRPr="004F7628">
              <w:rPr>
                <w:rFonts w:ascii="Calibri" w:eastAsia="Times New Roman" w:hAnsi="Calibri" w:cs="Calibri"/>
                <w:snapToGrid w:val="0"/>
                <w:szCs w:val="22"/>
                <w:highlight w:val="yellow"/>
                <w:lang w:eastAsia="x-none"/>
              </w:rPr>
              <w:t>[DOPLNÍ ÚČASTNÍK]</w:t>
            </w:r>
          </w:p>
        </w:tc>
      </w:tr>
    </w:tbl>
    <w:p w14:paraId="460C5DA1" w14:textId="77777777" w:rsidR="00C76FB3" w:rsidRPr="004F7628" w:rsidRDefault="00C76FB3" w:rsidP="002C3969">
      <w:pPr>
        <w:spacing w:before="120" w:after="120"/>
        <w:rPr>
          <w:rFonts w:ascii="Calibri" w:eastAsiaTheme="minorEastAsia" w:hAnsi="Calibri" w:cs="Calibri"/>
          <w:szCs w:val="22"/>
        </w:rPr>
      </w:pPr>
      <w:r w:rsidRPr="004F7628">
        <w:rPr>
          <w:rFonts w:ascii="Calibri" w:hAnsi="Calibri" w:cs="Calibri"/>
          <w:szCs w:val="22"/>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6FB3" w:rsidRPr="004F7628" w14:paraId="67554E59" w14:textId="77777777" w:rsidTr="00F9417D">
        <w:tc>
          <w:tcPr>
            <w:tcW w:w="2206" w:type="dxa"/>
            <w:vAlign w:val="center"/>
          </w:tcPr>
          <w:p w14:paraId="6370D4C9" w14:textId="77777777" w:rsidR="00C76FB3" w:rsidRPr="004F7628" w:rsidRDefault="00C76FB3">
            <w:pPr>
              <w:spacing w:before="60" w:after="60"/>
              <w:rPr>
                <w:rFonts w:ascii="Calibri" w:hAnsi="Calibri" w:cs="Calibri"/>
                <w:szCs w:val="22"/>
              </w:rPr>
            </w:pPr>
            <w:r w:rsidRPr="004F7628">
              <w:rPr>
                <w:rFonts w:ascii="Calibri" w:hAnsi="Calibri" w:cs="Calibri"/>
                <w:szCs w:val="22"/>
              </w:rPr>
              <w:t>Jméno a příjmení</w:t>
            </w:r>
          </w:p>
        </w:tc>
        <w:tc>
          <w:tcPr>
            <w:tcW w:w="6343" w:type="dxa"/>
          </w:tcPr>
          <w:p w14:paraId="7AA0010D" w14:textId="6C7F0BEB" w:rsidR="00C76FB3" w:rsidRPr="004F7628" w:rsidRDefault="00C76FB3" w:rsidP="002C3969">
            <w:pPr>
              <w:spacing w:before="60" w:after="60"/>
              <w:rPr>
                <w:rFonts w:ascii="Calibri" w:hAnsi="Calibri" w:cs="Calibri"/>
                <w:szCs w:val="22"/>
              </w:rPr>
            </w:pPr>
            <w:r w:rsidRPr="004F7628">
              <w:rPr>
                <w:rFonts w:ascii="Calibri" w:eastAsia="Times New Roman" w:hAnsi="Calibri" w:cs="Calibri"/>
                <w:snapToGrid w:val="0"/>
                <w:szCs w:val="22"/>
                <w:highlight w:val="yellow"/>
                <w:lang w:eastAsia="x-none"/>
              </w:rPr>
              <w:t>[DOPLNÍ ÚČASTNÍK]</w:t>
            </w:r>
          </w:p>
        </w:tc>
      </w:tr>
      <w:tr w:rsidR="00C76FB3" w:rsidRPr="004F7628" w14:paraId="14EA32C1" w14:textId="77777777" w:rsidTr="00F9417D">
        <w:tc>
          <w:tcPr>
            <w:tcW w:w="2206" w:type="dxa"/>
            <w:vAlign w:val="center"/>
          </w:tcPr>
          <w:p w14:paraId="4EABABA2" w14:textId="77777777" w:rsidR="00C76FB3" w:rsidRPr="004F7628" w:rsidRDefault="00C76FB3">
            <w:pPr>
              <w:spacing w:before="60" w:after="60"/>
              <w:rPr>
                <w:rFonts w:ascii="Calibri" w:hAnsi="Calibri" w:cs="Calibri"/>
                <w:szCs w:val="22"/>
              </w:rPr>
            </w:pPr>
            <w:r w:rsidRPr="004F7628">
              <w:rPr>
                <w:rFonts w:ascii="Calibri" w:hAnsi="Calibri" w:cs="Calibri"/>
                <w:szCs w:val="22"/>
              </w:rPr>
              <w:lastRenderedPageBreak/>
              <w:t>Adresa</w:t>
            </w:r>
          </w:p>
        </w:tc>
        <w:tc>
          <w:tcPr>
            <w:tcW w:w="6343" w:type="dxa"/>
          </w:tcPr>
          <w:p w14:paraId="2AE456FF" w14:textId="513CD357" w:rsidR="00C76FB3" w:rsidRPr="004F7628" w:rsidRDefault="00C76FB3" w:rsidP="002C3969">
            <w:pPr>
              <w:spacing w:before="60" w:after="60"/>
              <w:rPr>
                <w:rFonts w:ascii="Calibri" w:hAnsi="Calibri" w:cs="Calibri"/>
                <w:szCs w:val="22"/>
              </w:rPr>
            </w:pPr>
            <w:r w:rsidRPr="004F7628">
              <w:rPr>
                <w:rFonts w:ascii="Calibri" w:eastAsia="Times New Roman" w:hAnsi="Calibri" w:cs="Calibri"/>
                <w:snapToGrid w:val="0"/>
                <w:szCs w:val="22"/>
                <w:highlight w:val="yellow"/>
                <w:lang w:eastAsia="x-none"/>
              </w:rPr>
              <w:t>[DOPLNÍ ÚČASTNÍK]</w:t>
            </w:r>
          </w:p>
        </w:tc>
      </w:tr>
      <w:tr w:rsidR="00C76FB3" w:rsidRPr="004F7628" w14:paraId="6E522908" w14:textId="77777777" w:rsidTr="00F9417D">
        <w:tc>
          <w:tcPr>
            <w:tcW w:w="2206" w:type="dxa"/>
            <w:vAlign w:val="center"/>
          </w:tcPr>
          <w:p w14:paraId="77A9DFD7" w14:textId="77777777" w:rsidR="00C76FB3" w:rsidRPr="004F7628" w:rsidRDefault="00C76FB3">
            <w:pPr>
              <w:spacing w:before="60" w:after="60"/>
              <w:rPr>
                <w:rFonts w:ascii="Calibri" w:hAnsi="Calibri" w:cs="Calibri"/>
                <w:szCs w:val="22"/>
              </w:rPr>
            </w:pPr>
            <w:r w:rsidRPr="004F7628">
              <w:rPr>
                <w:rFonts w:ascii="Calibri" w:hAnsi="Calibri" w:cs="Calibri"/>
                <w:szCs w:val="22"/>
              </w:rPr>
              <w:t>E-mail</w:t>
            </w:r>
          </w:p>
        </w:tc>
        <w:tc>
          <w:tcPr>
            <w:tcW w:w="6343" w:type="dxa"/>
          </w:tcPr>
          <w:p w14:paraId="4AFD311E" w14:textId="6C214228" w:rsidR="00C76FB3" w:rsidRPr="004F7628" w:rsidRDefault="00C76FB3" w:rsidP="002C3969">
            <w:pPr>
              <w:spacing w:before="60" w:after="60"/>
              <w:rPr>
                <w:rFonts w:ascii="Calibri" w:hAnsi="Calibri" w:cs="Calibri"/>
                <w:szCs w:val="22"/>
              </w:rPr>
            </w:pPr>
            <w:r w:rsidRPr="004F7628">
              <w:rPr>
                <w:rFonts w:ascii="Calibri" w:eastAsia="Times New Roman" w:hAnsi="Calibri" w:cs="Calibri"/>
                <w:snapToGrid w:val="0"/>
                <w:szCs w:val="22"/>
                <w:highlight w:val="yellow"/>
                <w:lang w:eastAsia="x-none"/>
              </w:rPr>
              <w:t>[DOPLNÍ ÚČASTNÍK]</w:t>
            </w:r>
          </w:p>
        </w:tc>
      </w:tr>
      <w:tr w:rsidR="00C76FB3" w:rsidRPr="004F7628" w14:paraId="332E28F5" w14:textId="77777777" w:rsidTr="00F9417D">
        <w:tc>
          <w:tcPr>
            <w:tcW w:w="2206" w:type="dxa"/>
            <w:vAlign w:val="center"/>
          </w:tcPr>
          <w:p w14:paraId="60FD0FA4" w14:textId="77777777" w:rsidR="00C76FB3" w:rsidRPr="004F7628" w:rsidRDefault="00C76FB3">
            <w:pPr>
              <w:spacing w:before="60" w:after="60"/>
              <w:rPr>
                <w:rFonts w:ascii="Calibri" w:hAnsi="Calibri" w:cs="Calibri"/>
                <w:szCs w:val="22"/>
              </w:rPr>
            </w:pPr>
            <w:r w:rsidRPr="004F7628">
              <w:rPr>
                <w:rFonts w:ascii="Calibri" w:hAnsi="Calibri" w:cs="Calibri"/>
                <w:szCs w:val="22"/>
              </w:rPr>
              <w:t>Telefon</w:t>
            </w:r>
          </w:p>
        </w:tc>
        <w:tc>
          <w:tcPr>
            <w:tcW w:w="6343" w:type="dxa"/>
          </w:tcPr>
          <w:p w14:paraId="674DEA9B" w14:textId="52F3EB78" w:rsidR="00C76FB3" w:rsidRPr="004F7628" w:rsidRDefault="00C76FB3" w:rsidP="002C3969">
            <w:pPr>
              <w:spacing w:before="60" w:after="60"/>
              <w:rPr>
                <w:rFonts w:ascii="Calibri" w:hAnsi="Calibri" w:cs="Calibri"/>
                <w:szCs w:val="22"/>
              </w:rPr>
            </w:pPr>
            <w:r w:rsidRPr="004F7628">
              <w:rPr>
                <w:rFonts w:ascii="Calibri" w:eastAsia="Times New Roman" w:hAnsi="Calibri" w:cs="Calibri"/>
                <w:snapToGrid w:val="0"/>
                <w:szCs w:val="22"/>
                <w:highlight w:val="yellow"/>
                <w:lang w:eastAsia="x-none"/>
              </w:rPr>
              <w:t>[DOPLNÍ ÚČASTNÍK]</w:t>
            </w:r>
          </w:p>
        </w:tc>
      </w:tr>
    </w:tbl>
    <w:p w14:paraId="0CE60105" w14:textId="77777777" w:rsidR="00C76FB3" w:rsidRPr="004F7628" w:rsidRDefault="00C76FB3" w:rsidP="00C76FB3">
      <w:pPr>
        <w:spacing w:before="120" w:after="120"/>
        <w:rPr>
          <w:rFonts w:ascii="Calibri" w:eastAsia="Times New Roman" w:hAnsi="Calibri" w:cs="Calibri"/>
          <w:snapToGrid w:val="0"/>
          <w:szCs w:val="22"/>
        </w:rPr>
      </w:pPr>
      <w:r w:rsidRPr="004F7628">
        <w:rPr>
          <w:rFonts w:ascii="Calibri" w:eastAsia="Times New Roman" w:hAnsi="Calibri" w:cs="Calibri"/>
          <w:snapToGrid w:val="0"/>
          <w:szCs w:val="22"/>
        </w:rPr>
        <w:t>ve věcech informační bezpečnosti:</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6FB3" w:rsidRPr="004F7628" w14:paraId="5B50D76A" w14:textId="77777777" w:rsidTr="00F9417D">
        <w:tc>
          <w:tcPr>
            <w:tcW w:w="2206" w:type="dxa"/>
            <w:vAlign w:val="center"/>
          </w:tcPr>
          <w:p w14:paraId="6EC1D144" w14:textId="77777777" w:rsidR="00C76FB3" w:rsidRPr="004F7628" w:rsidRDefault="00C76FB3" w:rsidP="00F94CE0">
            <w:pPr>
              <w:spacing w:before="60" w:after="60"/>
              <w:rPr>
                <w:rFonts w:ascii="Calibri" w:eastAsia="Times New Roman" w:hAnsi="Calibri" w:cs="Calibri"/>
                <w:szCs w:val="22"/>
              </w:rPr>
            </w:pPr>
            <w:r w:rsidRPr="004F7628">
              <w:rPr>
                <w:rFonts w:ascii="Calibri" w:eastAsia="Times New Roman" w:hAnsi="Calibri" w:cs="Calibri"/>
                <w:szCs w:val="22"/>
              </w:rPr>
              <w:t>Jméno a příjmení</w:t>
            </w:r>
          </w:p>
        </w:tc>
        <w:tc>
          <w:tcPr>
            <w:tcW w:w="6343" w:type="dxa"/>
            <w:vAlign w:val="center"/>
          </w:tcPr>
          <w:p w14:paraId="1C85FD3D" w14:textId="5F350030" w:rsidR="00C76FB3" w:rsidRPr="004F7628" w:rsidRDefault="00E12943" w:rsidP="00F94CE0">
            <w:pPr>
              <w:spacing w:before="60" w:after="60"/>
              <w:rPr>
                <w:rFonts w:ascii="Calibri" w:eastAsia="Times New Roman" w:hAnsi="Calibri" w:cs="Calibri"/>
                <w:snapToGrid w:val="0"/>
                <w:szCs w:val="22"/>
              </w:rPr>
            </w:pPr>
            <w:r w:rsidRPr="004F7628">
              <w:rPr>
                <w:rFonts w:ascii="Calibri" w:eastAsia="Times New Roman" w:hAnsi="Calibri" w:cs="Calibri"/>
                <w:snapToGrid w:val="0"/>
                <w:szCs w:val="22"/>
                <w:highlight w:val="yellow"/>
                <w:lang w:eastAsia="x-none"/>
              </w:rPr>
              <w:t>[DOPLNÍ ÚČASTNÍK]</w:t>
            </w:r>
          </w:p>
        </w:tc>
      </w:tr>
      <w:tr w:rsidR="00C76FB3" w:rsidRPr="004F7628" w14:paraId="0A38946E" w14:textId="77777777" w:rsidTr="00F9417D">
        <w:tc>
          <w:tcPr>
            <w:tcW w:w="2206" w:type="dxa"/>
            <w:vAlign w:val="center"/>
          </w:tcPr>
          <w:p w14:paraId="4764D792" w14:textId="77777777" w:rsidR="00C76FB3" w:rsidRPr="004F7628" w:rsidRDefault="00C76FB3" w:rsidP="00F94CE0">
            <w:pPr>
              <w:spacing w:before="60" w:after="60"/>
              <w:rPr>
                <w:rFonts w:ascii="Calibri" w:eastAsia="Times New Roman" w:hAnsi="Calibri" w:cs="Calibri"/>
                <w:szCs w:val="22"/>
              </w:rPr>
            </w:pPr>
            <w:r w:rsidRPr="004F7628">
              <w:rPr>
                <w:rFonts w:ascii="Calibri" w:eastAsia="Times New Roman" w:hAnsi="Calibri" w:cs="Calibri"/>
                <w:szCs w:val="22"/>
              </w:rPr>
              <w:t>Adresa</w:t>
            </w:r>
          </w:p>
        </w:tc>
        <w:tc>
          <w:tcPr>
            <w:tcW w:w="6343" w:type="dxa"/>
          </w:tcPr>
          <w:p w14:paraId="02AEE29F" w14:textId="4FB4F0E6" w:rsidR="00C76FB3" w:rsidRPr="004F7628" w:rsidRDefault="00E12943" w:rsidP="00F94CE0">
            <w:pPr>
              <w:spacing w:before="60" w:after="60"/>
              <w:rPr>
                <w:rFonts w:ascii="Calibri" w:eastAsia="Times New Roman" w:hAnsi="Calibri" w:cs="Calibri"/>
                <w:snapToGrid w:val="0"/>
                <w:szCs w:val="22"/>
                <w:highlight w:val="green"/>
              </w:rPr>
            </w:pPr>
            <w:r w:rsidRPr="004F7628">
              <w:rPr>
                <w:rFonts w:ascii="Calibri" w:eastAsia="Times New Roman" w:hAnsi="Calibri" w:cs="Calibri"/>
                <w:snapToGrid w:val="0"/>
                <w:szCs w:val="22"/>
                <w:highlight w:val="yellow"/>
                <w:lang w:eastAsia="x-none"/>
              </w:rPr>
              <w:t>[DOPLNÍ ÚČASTNÍK]</w:t>
            </w:r>
          </w:p>
        </w:tc>
      </w:tr>
      <w:tr w:rsidR="00C76FB3" w:rsidRPr="004F7628" w14:paraId="57FF9367" w14:textId="77777777" w:rsidTr="00F9417D">
        <w:tc>
          <w:tcPr>
            <w:tcW w:w="2206" w:type="dxa"/>
            <w:vAlign w:val="center"/>
          </w:tcPr>
          <w:p w14:paraId="37A2E8F3" w14:textId="77777777" w:rsidR="00C76FB3" w:rsidRPr="004F7628" w:rsidRDefault="00C76FB3" w:rsidP="00F94CE0">
            <w:pPr>
              <w:spacing w:before="60" w:after="60"/>
              <w:rPr>
                <w:rFonts w:ascii="Calibri" w:eastAsia="Times New Roman" w:hAnsi="Calibri" w:cs="Calibri"/>
                <w:szCs w:val="22"/>
                <w:lang w:eastAsia="x-none"/>
              </w:rPr>
            </w:pPr>
            <w:r w:rsidRPr="004F7628">
              <w:rPr>
                <w:rFonts w:ascii="Calibri" w:eastAsia="Times New Roman" w:hAnsi="Calibri" w:cs="Calibri"/>
                <w:szCs w:val="22"/>
                <w:lang w:eastAsia="x-none"/>
              </w:rPr>
              <w:t>E-mail</w:t>
            </w:r>
          </w:p>
        </w:tc>
        <w:tc>
          <w:tcPr>
            <w:tcW w:w="6343" w:type="dxa"/>
            <w:vAlign w:val="center"/>
          </w:tcPr>
          <w:p w14:paraId="7FCF8A74" w14:textId="3E2513C0" w:rsidR="00C76FB3" w:rsidRPr="004F7628" w:rsidRDefault="00E12943" w:rsidP="00F94CE0">
            <w:pPr>
              <w:spacing w:before="60" w:after="60"/>
              <w:rPr>
                <w:rFonts w:ascii="Calibri" w:eastAsia="Times New Roman" w:hAnsi="Calibri" w:cs="Calibri"/>
                <w:snapToGrid w:val="0"/>
                <w:szCs w:val="22"/>
                <w:highlight w:val="green"/>
              </w:rPr>
            </w:pPr>
            <w:r w:rsidRPr="004F7628">
              <w:rPr>
                <w:rFonts w:ascii="Calibri" w:eastAsia="Times New Roman" w:hAnsi="Calibri" w:cs="Calibri"/>
                <w:snapToGrid w:val="0"/>
                <w:szCs w:val="22"/>
                <w:highlight w:val="yellow"/>
                <w:lang w:eastAsia="x-none"/>
              </w:rPr>
              <w:t>[DOPLNÍ ÚČASTNÍK]</w:t>
            </w:r>
          </w:p>
        </w:tc>
      </w:tr>
      <w:tr w:rsidR="00C76FB3" w:rsidRPr="004F7628" w14:paraId="79028A13" w14:textId="77777777" w:rsidTr="00F9417D">
        <w:tc>
          <w:tcPr>
            <w:tcW w:w="2206" w:type="dxa"/>
            <w:vAlign w:val="center"/>
          </w:tcPr>
          <w:p w14:paraId="02C6BBA6" w14:textId="77777777" w:rsidR="00C76FB3" w:rsidRPr="004F7628" w:rsidRDefault="00C76FB3" w:rsidP="00F94CE0">
            <w:pPr>
              <w:spacing w:before="60" w:after="60"/>
              <w:rPr>
                <w:rFonts w:ascii="Calibri" w:eastAsia="Times New Roman" w:hAnsi="Calibri" w:cs="Calibri"/>
                <w:szCs w:val="22"/>
              </w:rPr>
            </w:pPr>
            <w:r w:rsidRPr="004F7628">
              <w:rPr>
                <w:rFonts w:ascii="Calibri" w:eastAsia="Times New Roman" w:hAnsi="Calibri" w:cs="Calibri"/>
                <w:szCs w:val="22"/>
              </w:rPr>
              <w:t>Telefon</w:t>
            </w:r>
          </w:p>
        </w:tc>
        <w:tc>
          <w:tcPr>
            <w:tcW w:w="6343" w:type="dxa"/>
          </w:tcPr>
          <w:p w14:paraId="1D1991FE" w14:textId="7A7E48E0" w:rsidR="00C76FB3" w:rsidRPr="004F7628" w:rsidRDefault="00E12943" w:rsidP="00F94CE0">
            <w:pPr>
              <w:spacing w:before="60" w:after="60"/>
              <w:rPr>
                <w:rFonts w:ascii="Calibri" w:eastAsia="Times New Roman" w:hAnsi="Calibri" w:cs="Calibri"/>
                <w:snapToGrid w:val="0"/>
                <w:szCs w:val="22"/>
                <w:highlight w:val="green"/>
              </w:rPr>
            </w:pPr>
            <w:r w:rsidRPr="004F7628">
              <w:rPr>
                <w:rFonts w:ascii="Calibri" w:eastAsia="Times New Roman" w:hAnsi="Calibri" w:cs="Calibri"/>
                <w:snapToGrid w:val="0"/>
                <w:szCs w:val="22"/>
                <w:highlight w:val="yellow"/>
                <w:lang w:eastAsia="x-none"/>
              </w:rPr>
              <w:t>[DOPLNÍ ÚČASTNÍK]</w:t>
            </w:r>
          </w:p>
        </w:tc>
      </w:tr>
    </w:tbl>
    <w:p w14:paraId="7177F2B6" w14:textId="77777777" w:rsidR="00C76FB3" w:rsidRPr="004F7628" w:rsidRDefault="00C76FB3" w:rsidP="002C3969">
      <w:pPr>
        <w:spacing w:before="120" w:after="120"/>
        <w:rPr>
          <w:rFonts w:ascii="Calibri" w:eastAsiaTheme="minorEastAsia" w:hAnsi="Calibri" w:cs="Calibri"/>
          <w:szCs w:val="22"/>
        </w:rPr>
      </w:pPr>
      <w:r w:rsidRPr="004F7628">
        <w:rPr>
          <w:rFonts w:ascii="Calibri" w:hAnsi="Calibri" w:cs="Calibri"/>
          <w:szCs w:val="22"/>
        </w:rPr>
        <w:t>Osoby oprávněné jednat ve věcech smluvních jsou oprávněny v rámci této Smlouvy vést s druhou stranou jednání obchodního a smluvního charakteru, jsou oprávněny měnit či rušit tuto Smlouvu či uzavírat dodatky k této Smlouvě.</w:t>
      </w:r>
    </w:p>
    <w:p w14:paraId="21A71B0B" w14:textId="77777777" w:rsidR="00C76FB3" w:rsidRPr="004F7628" w:rsidRDefault="00C76FB3" w:rsidP="002C3969">
      <w:pPr>
        <w:spacing w:before="120" w:after="120"/>
        <w:rPr>
          <w:rFonts w:ascii="Calibri" w:eastAsiaTheme="minorHAnsi" w:hAnsi="Calibri" w:cs="Calibri"/>
          <w:szCs w:val="22"/>
        </w:rPr>
      </w:pPr>
      <w:r w:rsidRPr="004F7628">
        <w:rPr>
          <w:rFonts w:ascii="Calibri" w:hAnsi="Calibri" w:cs="Calibri"/>
          <w:szCs w:val="22"/>
        </w:rPr>
        <w:t xml:space="preserve">Osoby oprávněné jednat ve věcech Ad hoc služeb jsou oprávněny v rámci této Smlouvy objednávat Ad hoc služby </w:t>
      </w:r>
      <w:r w:rsidRPr="004F7628">
        <w:rPr>
          <w:rFonts w:ascii="Calibri" w:eastAsia="Times New Roman" w:hAnsi="Calibri" w:cs="Calibri"/>
          <w:snapToGrid w:val="0"/>
          <w:szCs w:val="22"/>
        </w:rPr>
        <w:br/>
      </w:r>
      <w:r w:rsidRPr="004F7628">
        <w:rPr>
          <w:rFonts w:ascii="Calibri" w:hAnsi="Calibri" w:cs="Calibri"/>
          <w:szCs w:val="22"/>
        </w:rPr>
        <w:t>a schvalovat jejich finanční výši, nejsou však oprávněny měnit či rušit tuto Smlouvu či uzavírat dodatky k této Smlouvě. Dále jsou oprávněny předávat či přebírat plnění a podepisovat příslušné předávací nebo akceptační protokoly.</w:t>
      </w:r>
    </w:p>
    <w:p w14:paraId="22C53044" w14:textId="77777777" w:rsidR="00C76FB3" w:rsidRPr="004F7628" w:rsidRDefault="00C76FB3" w:rsidP="002C3969">
      <w:pPr>
        <w:spacing w:before="120" w:after="120"/>
        <w:rPr>
          <w:rFonts w:ascii="Calibri" w:eastAsiaTheme="minorHAnsi" w:hAnsi="Calibri" w:cs="Calibri"/>
          <w:szCs w:val="22"/>
        </w:rPr>
      </w:pPr>
      <w:r w:rsidRPr="004F7628">
        <w:rPr>
          <w:rFonts w:ascii="Calibri" w:hAnsi="Calibri" w:cs="Calibri"/>
          <w:szCs w:val="22"/>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a provádět činnosti a úkony, o nichž to stanoví tato Smlouva.</w:t>
      </w:r>
    </w:p>
    <w:p w14:paraId="01D96E2F" w14:textId="3D30D767" w:rsidR="00C76FB3" w:rsidRPr="004F7628" w:rsidRDefault="00C76FB3" w:rsidP="00C76FB3">
      <w:pPr>
        <w:spacing w:before="120" w:after="120"/>
        <w:rPr>
          <w:rFonts w:ascii="Calibri" w:eastAsia="Times New Roman" w:hAnsi="Calibri" w:cs="Calibri"/>
          <w:snapToGrid w:val="0"/>
          <w:szCs w:val="22"/>
        </w:rPr>
      </w:pPr>
      <w:r w:rsidRPr="004F7628">
        <w:rPr>
          <w:rFonts w:ascii="Calibri" w:eastAsia="Times New Roman" w:hAnsi="Calibri" w:cs="Calibri"/>
          <w:snapToGrid w:val="0"/>
          <w:szCs w:val="22"/>
        </w:rPr>
        <w:t>Osoby oprávněné ve věcech informační bezpečnosti poskytují součinnost v oblasti kybernetické bezpečnosti, při řešení bezpečnostních incidentů a plní povinnosti dle č</w:t>
      </w:r>
      <w:r w:rsidR="0096224E" w:rsidRPr="004F7628">
        <w:rPr>
          <w:rFonts w:ascii="Calibri" w:eastAsia="Times New Roman" w:hAnsi="Calibri" w:cs="Calibri"/>
          <w:snapToGrid w:val="0"/>
          <w:szCs w:val="22"/>
        </w:rPr>
        <w:t>l</w:t>
      </w:r>
      <w:r w:rsidRPr="004F7628">
        <w:rPr>
          <w:rFonts w:ascii="Calibri" w:eastAsia="Times New Roman" w:hAnsi="Calibri" w:cs="Calibri"/>
          <w:snapToGrid w:val="0"/>
          <w:szCs w:val="22"/>
        </w:rPr>
        <w:t>. 16 této Smlouvy.</w:t>
      </w:r>
    </w:p>
    <w:p w14:paraId="0D64AD83" w14:textId="77777777" w:rsidR="00C76FB3" w:rsidRPr="004F7628" w:rsidRDefault="00C76FB3" w:rsidP="00C76FB3">
      <w:pPr>
        <w:spacing w:before="120" w:after="120"/>
        <w:rPr>
          <w:rFonts w:ascii="Calibri" w:eastAsia="Times New Roman" w:hAnsi="Calibri" w:cs="Calibri"/>
          <w:snapToGrid w:val="0"/>
          <w:szCs w:val="22"/>
        </w:rPr>
      </w:pPr>
    </w:p>
    <w:p w14:paraId="6A61230D" w14:textId="77777777" w:rsidR="00C76FB3" w:rsidRPr="004F7628" w:rsidRDefault="00C76FB3" w:rsidP="00C76FB3">
      <w:pPr>
        <w:spacing w:before="60" w:after="60"/>
        <w:jc w:val="center"/>
        <w:rPr>
          <w:rFonts w:ascii="Calibri" w:eastAsia="Times New Roman" w:hAnsi="Calibri" w:cs="Calibri"/>
          <w:b/>
          <w:szCs w:val="22"/>
          <w:lang w:eastAsia="x-none"/>
        </w:rPr>
      </w:pPr>
    </w:p>
    <w:p w14:paraId="2B8A9DDD" w14:textId="77777777" w:rsidR="00C76FB3" w:rsidRPr="004F7628" w:rsidRDefault="00C76FB3" w:rsidP="002C3969">
      <w:pPr>
        <w:spacing w:before="60" w:after="60"/>
        <w:jc w:val="center"/>
        <w:rPr>
          <w:rFonts w:ascii="Calibri" w:hAnsi="Calibri" w:cs="Calibri"/>
          <w:b/>
          <w:szCs w:val="22"/>
        </w:rPr>
        <w:sectPr w:rsidR="00C76FB3" w:rsidRPr="004F7628" w:rsidSect="00C76FB3">
          <w:headerReference w:type="default" r:id="rId13"/>
          <w:footerReference w:type="even" r:id="rId14"/>
          <w:footerReference w:type="default" r:id="rId15"/>
          <w:footerReference w:type="first" r:id="rId16"/>
          <w:pgSz w:w="11906" w:h="16838"/>
          <w:pgMar w:top="1021" w:right="1021" w:bottom="1021" w:left="1021" w:header="709" w:footer="709" w:gutter="0"/>
          <w:cols w:space="708"/>
          <w:docGrid w:linePitch="360"/>
        </w:sectPr>
      </w:pPr>
    </w:p>
    <w:p w14:paraId="7FD6EF96" w14:textId="77777777" w:rsidR="00C76FB3" w:rsidRPr="004F7628" w:rsidRDefault="00C76FB3" w:rsidP="002C3969">
      <w:pPr>
        <w:spacing w:before="60" w:after="60"/>
        <w:jc w:val="center"/>
        <w:outlineLvl w:val="0"/>
        <w:rPr>
          <w:rFonts w:ascii="Calibri" w:hAnsi="Calibri" w:cs="Calibri"/>
          <w:b/>
          <w:kern w:val="32"/>
          <w:szCs w:val="22"/>
        </w:rPr>
      </w:pPr>
      <w:bookmarkStart w:id="206" w:name="_Příloha_č._7"/>
      <w:bookmarkStart w:id="207" w:name="Annex07"/>
      <w:bookmarkEnd w:id="206"/>
      <w:r w:rsidRPr="004F7628">
        <w:rPr>
          <w:rFonts w:ascii="Calibri" w:hAnsi="Calibri" w:cs="Calibri"/>
          <w:b/>
          <w:kern w:val="32"/>
          <w:szCs w:val="22"/>
        </w:rPr>
        <w:lastRenderedPageBreak/>
        <w:t>Příloha č.</w:t>
      </w:r>
      <w:bookmarkEnd w:id="207"/>
      <w:r w:rsidRPr="004F7628">
        <w:rPr>
          <w:rFonts w:ascii="Calibri" w:hAnsi="Calibri" w:cs="Calibri"/>
          <w:b/>
          <w:kern w:val="32"/>
          <w:szCs w:val="22"/>
        </w:rPr>
        <w:t xml:space="preserve"> 5</w:t>
      </w:r>
    </w:p>
    <w:p w14:paraId="73B2588E" w14:textId="77777777" w:rsidR="00C76FB3" w:rsidRPr="004F7628" w:rsidRDefault="00C76FB3" w:rsidP="002C3969">
      <w:pPr>
        <w:spacing w:before="60" w:after="60"/>
        <w:jc w:val="center"/>
        <w:rPr>
          <w:rFonts w:ascii="Calibri" w:eastAsiaTheme="minorEastAsia" w:hAnsi="Calibri" w:cs="Calibri"/>
          <w:b/>
          <w:szCs w:val="22"/>
        </w:rPr>
      </w:pPr>
      <w:r w:rsidRPr="004F7628">
        <w:rPr>
          <w:rFonts w:ascii="Calibri" w:hAnsi="Calibri" w:cs="Calibri"/>
          <w:b/>
          <w:szCs w:val="22"/>
        </w:rPr>
        <w:t>Seznam poddodavatelů</w:t>
      </w:r>
    </w:p>
    <w:p w14:paraId="0262D40C" w14:textId="77777777" w:rsidR="005F036F" w:rsidRPr="004F7628" w:rsidRDefault="005F036F" w:rsidP="005F036F">
      <w:pPr>
        <w:tabs>
          <w:tab w:val="left" w:pos="2340"/>
        </w:tabs>
        <w:spacing w:before="60" w:after="60"/>
        <w:rPr>
          <w:rFonts w:ascii="Calibri" w:hAnsi="Calibri" w:cs="Calibri"/>
          <w:b/>
          <w:szCs w:val="22"/>
        </w:rPr>
      </w:pPr>
    </w:p>
    <w:p w14:paraId="7E25100C" w14:textId="44260A38" w:rsidR="005F036F" w:rsidRPr="004F7628" w:rsidRDefault="005F036F" w:rsidP="005F036F">
      <w:pPr>
        <w:tabs>
          <w:tab w:val="left" w:pos="2340"/>
        </w:tabs>
        <w:spacing w:before="60" w:after="60"/>
        <w:rPr>
          <w:rFonts w:ascii="Calibri" w:hAnsi="Calibri" w:cs="Calibri"/>
          <w:bCs/>
          <w:szCs w:val="22"/>
        </w:rPr>
      </w:pPr>
      <w:r w:rsidRPr="004F7628">
        <w:rPr>
          <w:rFonts w:ascii="Calibri" w:hAnsi="Calibri" w:cs="Calibri"/>
          <w:bCs/>
          <w:szCs w:val="22"/>
        </w:rPr>
        <w:t xml:space="preserve">1/ </w:t>
      </w:r>
    </w:p>
    <w:p w14:paraId="6EE5990A" w14:textId="7B7AB73F" w:rsidR="005F036F" w:rsidRPr="004F7628" w:rsidRDefault="005F036F" w:rsidP="005F036F">
      <w:pPr>
        <w:tabs>
          <w:tab w:val="left" w:pos="2340"/>
        </w:tabs>
        <w:spacing w:before="60" w:after="60"/>
        <w:rPr>
          <w:rFonts w:ascii="Calibri" w:hAnsi="Calibri" w:cs="Calibri"/>
          <w:bCs/>
          <w:szCs w:val="22"/>
        </w:rPr>
      </w:pPr>
      <w:r w:rsidRPr="004F7628">
        <w:rPr>
          <w:rFonts w:ascii="Calibri" w:hAnsi="Calibri" w:cs="Calibri"/>
          <w:bCs/>
          <w:szCs w:val="22"/>
        </w:rPr>
        <w:t xml:space="preserve">Název: </w:t>
      </w:r>
      <w:r w:rsidRPr="004F7628">
        <w:rPr>
          <w:rFonts w:ascii="Calibri" w:hAnsi="Calibri" w:cs="Calibri"/>
          <w:bCs/>
          <w:szCs w:val="22"/>
        </w:rPr>
        <w:tab/>
        <w:t>[</w:t>
      </w:r>
      <w:r w:rsidRPr="004F7628">
        <w:rPr>
          <w:rFonts w:ascii="Calibri" w:hAnsi="Calibri" w:cs="Calibri"/>
          <w:bCs/>
          <w:szCs w:val="22"/>
          <w:highlight w:val="yellow"/>
        </w:rPr>
        <w:t>DOPLNÍ ÚČASTNÍK</w:t>
      </w:r>
      <w:r w:rsidRPr="004F7628">
        <w:rPr>
          <w:rFonts w:ascii="Calibri" w:hAnsi="Calibri" w:cs="Calibri"/>
          <w:bCs/>
          <w:szCs w:val="22"/>
        </w:rPr>
        <w:t>]</w:t>
      </w:r>
    </w:p>
    <w:p w14:paraId="792CF80F" w14:textId="5327BEEB" w:rsidR="005F036F" w:rsidRPr="004F7628" w:rsidRDefault="005F036F" w:rsidP="005F036F">
      <w:pPr>
        <w:tabs>
          <w:tab w:val="left" w:pos="2340"/>
        </w:tabs>
        <w:spacing w:before="60" w:after="60"/>
        <w:rPr>
          <w:rFonts w:ascii="Calibri" w:hAnsi="Calibri" w:cs="Calibri"/>
          <w:bCs/>
          <w:szCs w:val="22"/>
        </w:rPr>
      </w:pPr>
      <w:r w:rsidRPr="004F7628">
        <w:rPr>
          <w:rFonts w:ascii="Calibri" w:hAnsi="Calibri" w:cs="Calibri"/>
          <w:bCs/>
          <w:szCs w:val="22"/>
        </w:rPr>
        <w:t>Sídlo:</w:t>
      </w:r>
      <w:r w:rsidRPr="004F7628">
        <w:rPr>
          <w:rFonts w:ascii="Calibri" w:hAnsi="Calibri" w:cs="Calibri"/>
          <w:bCs/>
          <w:szCs w:val="22"/>
        </w:rPr>
        <w:tab/>
        <w:t>[</w:t>
      </w:r>
      <w:r w:rsidRPr="004F7628">
        <w:rPr>
          <w:rFonts w:ascii="Calibri" w:hAnsi="Calibri" w:cs="Calibri"/>
          <w:bCs/>
          <w:szCs w:val="22"/>
          <w:highlight w:val="yellow"/>
        </w:rPr>
        <w:t>DOPLNÍ ÚČASTNÍK</w:t>
      </w:r>
      <w:r w:rsidRPr="004F7628">
        <w:rPr>
          <w:rFonts w:ascii="Calibri" w:hAnsi="Calibri" w:cs="Calibri"/>
          <w:bCs/>
          <w:szCs w:val="22"/>
        </w:rPr>
        <w:t>]</w:t>
      </w:r>
    </w:p>
    <w:p w14:paraId="4D355926" w14:textId="77777777" w:rsidR="005F036F" w:rsidRPr="004F7628" w:rsidRDefault="005F036F" w:rsidP="005F036F">
      <w:pPr>
        <w:tabs>
          <w:tab w:val="left" w:pos="2340"/>
        </w:tabs>
        <w:spacing w:before="60" w:after="60"/>
        <w:rPr>
          <w:rFonts w:ascii="Calibri" w:hAnsi="Calibri" w:cs="Calibri"/>
          <w:bCs/>
          <w:szCs w:val="22"/>
        </w:rPr>
      </w:pPr>
      <w:r w:rsidRPr="004F7628">
        <w:rPr>
          <w:rFonts w:ascii="Calibri" w:hAnsi="Calibri" w:cs="Calibri"/>
          <w:bCs/>
          <w:szCs w:val="22"/>
        </w:rPr>
        <w:t>Právní forma:</w:t>
      </w:r>
      <w:r w:rsidRPr="004F7628">
        <w:rPr>
          <w:rFonts w:ascii="Calibri" w:hAnsi="Calibri" w:cs="Calibri"/>
          <w:bCs/>
          <w:szCs w:val="22"/>
        </w:rPr>
        <w:tab/>
        <w:t>[</w:t>
      </w:r>
      <w:r w:rsidRPr="004F7628">
        <w:rPr>
          <w:rFonts w:ascii="Calibri" w:hAnsi="Calibri" w:cs="Calibri"/>
          <w:bCs/>
          <w:szCs w:val="22"/>
          <w:highlight w:val="yellow"/>
        </w:rPr>
        <w:t>DOPLNÍ ÚČASTNÍK</w:t>
      </w:r>
      <w:r w:rsidRPr="004F7628">
        <w:rPr>
          <w:rFonts w:ascii="Calibri" w:hAnsi="Calibri" w:cs="Calibri"/>
          <w:bCs/>
          <w:szCs w:val="22"/>
        </w:rPr>
        <w:t>]</w:t>
      </w:r>
    </w:p>
    <w:p w14:paraId="12A9F0D5" w14:textId="77777777" w:rsidR="005F036F" w:rsidRPr="004F7628" w:rsidRDefault="005F036F" w:rsidP="005F036F">
      <w:pPr>
        <w:tabs>
          <w:tab w:val="left" w:pos="2340"/>
        </w:tabs>
        <w:spacing w:before="60" w:after="60"/>
        <w:rPr>
          <w:rFonts w:ascii="Calibri" w:hAnsi="Calibri" w:cs="Calibri"/>
          <w:bCs/>
          <w:szCs w:val="22"/>
        </w:rPr>
      </w:pPr>
      <w:r w:rsidRPr="004F7628">
        <w:rPr>
          <w:rFonts w:ascii="Calibri" w:hAnsi="Calibri" w:cs="Calibri"/>
          <w:bCs/>
          <w:szCs w:val="22"/>
        </w:rPr>
        <w:t>Identifikační číslo:</w:t>
      </w:r>
      <w:r w:rsidRPr="004F7628">
        <w:rPr>
          <w:rFonts w:ascii="Calibri" w:hAnsi="Calibri" w:cs="Calibri"/>
          <w:bCs/>
          <w:szCs w:val="22"/>
        </w:rPr>
        <w:tab/>
        <w:t>[</w:t>
      </w:r>
      <w:r w:rsidRPr="004F7628">
        <w:rPr>
          <w:rFonts w:ascii="Calibri" w:hAnsi="Calibri" w:cs="Calibri"/>
          <w:bCs/>
          <w:szCs w:val="22"/>
          <w:highlight w:val="yellow"/>
        </w:rPr>
        <w:t>DOPLNÍ ÚČASTNÍK</w:t>
      </w:r>
      <w:r w:rsidRPr="004F7628">
        <w:rPr>
          <w:rFonts w:ascii="Calibri" w:hAnsi="Calibri" w:cs="Calibri"/>
          <w:bCs/>
          <w:szCs w:val="22"/>
        </w:rPr>
        <w:t>]</w:t>
      </w:r>
    </w:p>
    <w:p w14:paraId="1C88CFAE" w14:textId="02ABCEBA" w:rsidR="005F036F" w:rsidRPr="004F7628" w:rsidRDefault="005F036F" w:rsidP="005F036F">
      <w:pPr>
        <w:tabs>
          <w:tab w:val="left" w:pos="2340"/>
        </w:tabs>
        <w:spacing w:before="60" w:after="60"/>
        <w:rPr>
          <w:rFonts w:ascii="Calibri" w:hAnsi="Calibri" w:cs="Calibri"/>
          <w:bCs/>
          <w:szCs w:val="22"/>
        </w:rPr>
      </w:pPr>
      <w:r w:rsidRPr="004F7628">
        <w:rPr>
          <w:rFonts w:ascii="Calibri" w:hAnsi="Calibri" w:cs="Calibri"/>
          <w:bCs/>
          <w:szCs w:val="22"/>
        </w:rPr>
        <w:t xml:space="preserve">Rozsah plnění Smlouvy: </w:t>
      </w:r>
      <w:r w:rsidRPr="004F7628">
        <w:rPr>
          <w:rFonts w:ascii="Calibri" w:hAnsi="Calibri" w:cs="Calibri"/>
          <w:bCs/>
          <w:szCs w:val="22"/>
        </w:rPr>
        <w:tab/>
        <w:t>[</w:t>
      </w:r>
      <w:r w:rsidRPr="004F7628">
        <w:rPr>
          <w:rFonts w:ascii="Calibri" w:hAnsi="Calibri" w:cs="Calibri"/>
          <w:bCs/>
          <w:szCs w:val="22"/>
          <w:highlight w:val="yellow"/>
        </w:rPr>
        <w:t>DOPLNÍ ÚČASTNÍK – věcné vymezení i vymezení hodnoty v %</w:t>
      </w:r>
      <w:r w:rsidRPr="004F7628">
        <w:rPr>
          <w:rFonts w:ascii="Calibri" w:hAnsi="Calibri" w:cs="Calibri"/>
          <w:bCs/>
          <w:szCs w:val="22"/>
        </w:rPr>
        <w:t>]</w:t>
      </w:r>
    </w:p>
    <w:p w14:paraId="479417CF" w14:textId="77777777" w:rsidR="005F036F" w:rsidRPr="004F7628" w:rsidRDefault="005F036F" w:rsidP="005F036F">
      <w:pPr>
        <w:tabs>
          <w:tab w:val="left" w:pos="2340"/>
        </w:tabs>
        <w:spacing w:before="60" w:after="60"/>
        <w:rPr>
          <w:rFonts w:ascii="Calibri" w:hAnsi="Calibri" w:cs="Calibri"/>
          <w:bCs/>
          <w:szCs w:val="22"/>
        </w:rPr>
      </w:pPr>
    </w:p>
    <w:p w14:paraId="176232A0" w14:textId="77777777" w:rsidR="005F036F" w:rsidRPr="004F7628" w:rsidRDefault="005F036F" w:rsidP="005F036F">
      <w:pPr>
        <w:tabs>
          <w:tab w:val="left" w:pos="2340"/>
        </w:tabs>
        <w:spacing w:before="60" w:after="60"/>
        <w:rPr>
          <w:rFonts w:ascii="Calibri" w:hAnsi="Calibri" w:cs="Calibri"/>
          <w:bCs/>
          <w:szCs w:val="22"/>
        </w:rPr>
      </w:pPr>
      <w:r w:rsidRPr="004F7628">
        <w:rPr>
          <w:rFonts w:ascii="Calibri" w:hAnsi="Calibri" w:cs="Calibri"/>
          <w:bCs/>
          <w:szCs w:val="22"/>
        </w:rPr>
        <w:t xml:space="preserve">2/ </w:t>
      </w:r>
    </w:p>
    <w:p w14:paraId="2D3CD01C" w14:textId="13FDA52A" w:rsidR="005F036F" w:rsidRPr="004F7628" w:rsidRDefault="005F036F" w:rsidP="005F036F">
      <w:pPr>
        <w:tabs>
          <w:tab w:val="left" w:pos="2340"/>
        </w:tabs>
        <w:spacing w:before="60" w:after="60"/>
        <w:rPr>
          <w:rFonts w:ascii="Calibri" w:hAnsi="Calibri" w:cs="Calibri"/>
          <w:bCs/>
          <w:szCs w:val="22"/>
        </w:rPr>
      </w:pPr>
      <w:r w:rsidRPr="004F7628">
        <w:rPr>
          <w:rFonts w:ascii="Calibri" w:hAnsi="Calibri" w:cs="Calibri"/>
          <w:bCs/>
          <w:szCs w:val="22"/>
        </w:rPr>
        <w:t xml:space="preserve">Název: </w:t>
      </w:r>
      <w:r w:rsidRPr="004F7628">
        <w:rPr>
          <w:rFonts w:ascii="Calibri" w:hAnsi="Calibri" w:cs="Calibri"/>
          <w:bCs/>
          <w:szCs w:val="22"/>
        </w:rPr>
        <w:tab/>
        <w:t>[</w:t>
      </w:r>
      <w:r w:rsidRPr="004F7628">
        <w:rPr>
          <w:rFonts w:ascii="Calibri" w:hAnsi="Calibri" w:cs="Calibri"/>
          <w:bCs/>
          <w:szCs w:val="22"/>
          <w:highlight w:val="yellow"/>
        </w:rPr>
        <w:t>DOPLNÍ ÚČASTNÍK</w:t>
      </w:r>
      <w:r w:rsidRPr="004F7628">
        <w:rPr>
          <w:rFonts w:ascii="Calibri" w:hAnsi="Calibri" w:cs="Calibri"/>
          <w:bCs/>
          <w:szCs w:val="22"/>
        </w:rPr>
        <w:t>]</w:t>
      </w:r>
    </w:p>
    <w:p w14:paraId="11088D8E" w14:textId="2A9A4BE5" w:rsidR="005F036F" w:rsidRPr="004F7628" w:rsidRDefault="005F036F" w:rsidP="005F036F">
      <w:pPr>
        <w:tabs>
          <w:tab w:val="left" w:pos="2340"/>
        </w:tabs>
        <w:spacing w:before="60" w:after="60"/>
        <w:rPr>
          <w:rFonts w:ascii="Calibri" w:hAnsi="Calibri" w:cs="Calibri"/>
          <w:bCs/>
          <w:szCs w:val="22"/>
        </w:rPr>
      </w:pPr>
      <w:r w:rsidRPr="004F7628">
        <w:rPr>
          <w:rFonts w:ascii="Calibri" w:hAnsi="Calibri" w:cs="Calibri"/>
          <w:bCs/>
          <w:szCs w:val="22"/>
        </w:rPr>
        <w:t>Sídlo:</w:t>
      </w:r>
      <w:r w:rsidRPr="004F7628">
        <w:rPr>
          <w:rFonts w:ascii="Calibri" w:hAnsi="Calibri" w:cs="Calibri"/>
          <w:bCs/>
          <w:szCs w:val="22"/>
        </w:rPr>
        <w:tab/>
        <w:t>[</w:t>
      </w:r>
      <w:r w:rsidRPr="004F7628">
        <w:rPr>
          <w:rFonts w:ascii="Calibri" w:hAnsi="Calibri" w:cs="Calibri"/>
          <w:bCs/>
          <w:szCs w:val="22"/>
          <w:highlight w:val="yellow"/>
        </w:rPr>
        <w:t>DOPLNÍ ÚČASTNÍK</w:t>
      </w:r>
      <w:r w:rsidRPr="004F7628">
        <w:rPr>
          <w:rFonts w:ascii="Calibri" w:hAnsi="Calibri" w:cs="Calibri"/>
          <w:bCs/>
          <w:szCs w:val="22"/>
        </w:rPr>
        <w:t>]</w:t>
      </w:r>
    </w:p>
    <w:p w14:paraId="102B29BA" w14:textId="77777777" w:rsidR="005F036F" w:rsidRPr="004F7628" w:rsidRDefault="005F036F" w:rsidP="005F036F">
      <w:pPr>
        <w:tabs>
          <w:tab w:val="left" w:pos="2340"/>
        </w:tabs>
        <w:spacing w:before="60" w:after="60"/>
        <w:rPr>
          <w:rFonts w:ascii="Calibri" w:hAnsi="Calibri" w:cs="Calibri"/>
          <w:bCs/>
          <w:szCs w:val="22"/>
        </w:rPr>
      </w:pPr>
      <w:r w:rsidRPr="004F7628">
        <w:rPr>
          <w:rFonts w:ascii="Calibri" w:hAnsi="Calibri" w:cs="Calibri"/>
          <w:bCs/>
          <w:szCs w:val="22"/>
        </w:rPr>
        <w:t>Právní forma:</w:t>
      </w:r>
      <w:r w:rsidRPr="004F7628">
        <w:rPr>
          <w:rFonts w:ascii="Calibri" w:hAnsi="Calibri" w:cs="Calibri"/>
          <w:bCs/>
          <w:szCs w:val="22"/>
        </w:rPr>
        <w:tab/>
        <w:t>[</w:t>
      </w:r>
      <w:r w:rsidRPr="004F7628">
        <w:rPr>
          <w:rFonts w:ascii="Calibri" w:hAnsi="Calibri" w:cs="Calibri"/>
          <w:bCs/>
          <w:szCs w:val="22"/>
          <w:highlight w:val="yellow"/>
        </w:rPr>
        <w:t>DOPLNÍ ÚČASTNÍK</w:t>
      </w:r>
      <w:r w:rsidRPr="004F7628">
        <w:rPr>
          <w:rFonts w:ascii="Calibri" w:hAnsi="Calibri" w:cs="Calibri"/>
          <w:bCs/>
          <w:szCs w:val="22"/>
        </w:rPr>
        <w:t>]</w:t>
      </w:r>
    </w:p>
    <w:p w14:paraId="62EC6D54" w14:textId="77777777" w:rsidR="005F036F" w:rsidRPr="004F7628" w:rsidRDefault="005F036F" w:rsidP="005F036F">
      <w:pPr>
        <w:tabs>
          <w:tab w:val="left" w:pos="2340"/>
        </w:tabs>
        <w:spacing w:before="60" w:after="60"/>
        <w:rPr>
          <w:rFonts w:ascii="Calibri" w:hAnsi="Calibri" w:cs="Calibri"/>
          <w:bCs/>
          <w:szCs w:val="22"/>
        </w:rPr>
      </w:pPr>
      <w:r w:rsidRPr="004F7628">
        <w:rPr>
          <w:rFonts w:ascii="Calibri" w:hAnsi="Calibri" w:cs="Calibri"/>
          <w:bCs/>
          <w:szCs w:val="22"/>
        </w:rPr>
        <w:t>Identifikační číslo:</w:t>
      </w:r>
      <w:r w:rsidRPr="004F7628">
        <w:rPr>
          <w:rFonts w:ascii="Calibri" w:hAnsi="Calibri" w:cs="Calibri"/>
          <w:bCs/>
          <w:szCs w:val="22"/>
        </w:rPr>
        <w:tab/>
        <w:t>[</w:t>
      </w:r>
      <w:r w:rsidRPr="004F7628">
        <w:rPr>
          <w:rFonts w:ascii="Calibri" w:hAnsi="Calibri" w:cs="Calibri"/>
          <w:bCs/>
          <w:szCs w:val="22"/>
          <w:highlight w:val="yellow"/>
        </w:rPr>
        <w:t>DOPLNÍ ÚČASTNÍK</w:t>
      </w:r>
      <w:r w:rsidRPr="004F7628">
        <w:rPr>
          <w:rFonts w:ascii="Calibri" w:hAnsi="Calibri" w:cs="Calibri"/>
          <w:bCs/>
          <w:szCs w:val="22"/>
        </w:rPr>
        <w:t>]</w:t>
      </w:r>
    </w:p>
    <w:p w14:paraId="232B2887" w14:textId="7C0EC63F" w:rsidR="005F036F" w:rsidRPr="004F7628" w:rsidRDefault="005F036F" w:rsidP="005F036F">
      <w:pPr>
        <w:tabs>
          <w:tab w:val="left" w:pos="2340"/>
        </w:tabs>
        <w:spacing w:before="60" w:after="60"/>
        <w:rPr>
          <w:rFonts w:ascii="Calibri" w:hAnsi="Calibri" w:cs="Calibri"/>
          <w:bCs/>
          <w:szCs w:val="22"/>
        </w:rPr>
      </w:pPr>
      <w:r w:rsidRPr="004F7628">
        <w:rPr>
          <w:rFonts w:ascii="Calibri" w:hAnsi="Calibri" w:cs="Calibri"/>
          <w:bCs/>
          <w:szCs w:val="22"/>
        </w:rPr>
        <w:t xml:space="preserve">Rozsah plnění Smlouvy: </w:t>
      </w:r>
      <w:r w:rsidRPr="004F7628">
        <w:rPr>
          <w:rFonts w:ascii="Calibri" w:hAnsi="Calibri" w:cs="Calibri"/>
          <w:bCs/>
          <w:szCs w:val="22"/>
        </w:rPr>
        <w:tab/>
        <w:t>[</w:t>
      </w:r>
      <w:r w:rsidRPr="004F7628">
        <w:rPr>
          <w:rFonts w:ascii="Calibri" w:hAnsi="Calibri" w:cs="Calibri"/>
          <w:bCs/>
          <w:szCs w:val="22"/>
          <w:highlight w:val="yellow"/>
        </w:rPr>
        <w:t>DOPLNÍ ÚČASTNÍK – věcné vymezení i vymezení hodnoty v %</w:t>
      </w:r>
      <w:r w:rsidRPr="004F7628">
        <w:rPr>
          <w:rFonts w:ascii="Calibri" w:hAnsi="Calibri" w:cs="Calibri"/>
          <w:bCs/>
          <w:szCs w:val="22"/>
        </w:rPr>
        <w:t>]</w:t>
      </w:r>
    </w:p>
    <w:p w14:paraId="49BE83EE" w14:textId="77777777" w:rsidR="005F036F" w:rsidRPr="004F7628" w:rsidRDefault="005F036F" w:rsidP="005F036F">
      <w:pPr>
        <w:tabs>
          <w:tab w:val="left" w:pos="2340"/>
        </w:tabs>
        <w:spacing w:before="60" w:after="60"/>
        <w:rPr>
          <w:rFonts w:ascii="Calibri" w:hAnsi="Calibri" w:cs="Calibri"/>
          <w:bCs/>
          <w:szCs w:val="22"/>
        </w:rPr>
      </w:pPr>
    </w:p>
    <w:p w14:paraId="0B0FA849" w14:textId="11658DF9" w:rsidR="003F6DA8" w:rsidRPr="004F7628" w:rsidRDefault="003F6DA8" w:rsidP="003F6DA8">
      <w:pPr>
        <w:tabs>
          <w:tab w:val="left" w:pos="2340"/>
        </w:tabs>
        <w:spacing w:before="60" w:after="60"/>
        <w:rPr>
          <w:rFonts w:ascii="Calibri" w:hAnsi="Calibri" w:cs="Calibri"/>
          <w:bCs/>
          <w:szCs w:val="22"/>
        </w:rPr>
      </w:pPr>
      <w:r w:rsidRPr="004F7628">
        <w:rPr>
          <w:rFonts w:ascii="Calibri" w:hAnsi="Calibri" w:cs="Calibri"/>
          <w:bCs/>
          <w:szCs w:val="22"/>
        </w:rPr>
        <w:t xml:space="preserve">3/ </w:t>
      </w:r>
    </w:p>
    <w:p w14:paraId="72B7A1A7" w14:textId="77777777" w:rsidR="003F6DA8" w:rsidRPr="004F7628" w:rsidRDefault="003F6DA8" w:rsidP="003F6DA8">
      <w:pPr>
        <w:tabs>
          <w:tab w:val="left" w:pos="2340"/>
        </w:tabs>
        <w:spacing w:before="60" w:after="60"/>
        <w:rPr>
          <w:rFonts w:ascii="Calibri" w:hAnsi="Calibri" w:cs="Calibri"/>
          <w:bCs/>
          <w:szCs w:val="22"/>
        </w:rPr>
      </w:pPr>
      <w:r w:rsidRPr="004F7628">
        <w:rPr>
          <w:rFonts w:ascii="Calibri" w:hAnsi="Calibri" w:cs="Calibri"/>
          <w:bCs/>
          <w:szCs w:val="22"/>
        </w:rPr>
        <w:t xml:space="preserve">Název: </w:t>
      </w:r>
      <w:r w:rsidRPr="004F7628">
        <w:rPr>
          <w:rFonts w:ascii="Calibri" w:hAnsi="Calibri" w:cs="Calibri"/>
          <w:bCs/>
          <w:szCs w:val="22"/>
        </w:rPr>
        <w:tab/>
        <w:t>[</w:t>
      </w:r>
      <w:r w:rsidRPr="004F7628">
        <w:rPr>
          <w:rFonts w:ascii="Calibri" w:hAnsi="Calibri" w:cs="Calibri"/>
          <w:bCs/>
          <w:szCs w:val="22"/>
          <w:highlight w:val="yellow"/>
        </w:rPr>
        <w:t>DOPLNÍ ÚČASTNÍK</w:t>
      </w:r>
      <w:r w:rsidRPr="004F7628">
        <w:rPr>
          <w:rFonts w:ascii="Calibri" w:hAnsi="Calibri" w:cs="Calibri"/>
          <w:bCs/>
          <w:szCs w:val="22"/>
        </w:rPr>
        <w:t>]</w:t>
      </w:r>
    </w:p>
    <w:p w14:paraId="09C17929" w14:textId="77777777" w:rsidR="003F6DA8" w:rsidRPr="004F7628" w:rsidRDefault="003F6DA8" w:rsidP="003F6DA8">
      <w:pPr>
        <w:tabs>
          <w:tab w:val="left" w:pos="2340"/>
        </w:tabs>
        <w:spacing w:before="60" w:after="60"/>
        <w:rPr>
          <w:rFonts w:ascii="Calibri" w:hAnsi="Calibri" w:cs="Calibri"/>
          <w:bCs/>
          <w:szCs w:val="22"/>
        </w:rPr>
      </w:pPr>
      <w:r w:rsidRPr="004F7628">
        <w:rPr>
          <w:rFonts w:ascii="Calibri" w:hAnsi="Calibri" w:cs="Calibri"/>
          <w:bCs/>
          <w:szCs w:val="22"/>
        </w:rPr>
        <w:t>Sídlo:</w:t>
      </w:r>
      <w:r w:rsidRPr="004F7628">
        <w:rPr>
          <w:rFonts w:ascii="Calibri" w:hAnsi="Calibri" w:cs="Calibri"/>
          <w:bCs/>
          <w:szCs w:val="22"/>
        </w:rPr>
        <w:tab/>
        <w:t>[</w:t>
      </w:r>
      <w:r w:rsidRPr="004F7628">
        <w:rPr>
          <w:rFonts w:ascii="Calibri" w:hAnsi="Calibri" w:cs="Calibri"/>
          <w:bCs/>
          <w:szCs w:val="22"/>
          <w:highlight w:val="yellow"/>
        </w:rPr>
        <w:t>DOPLNÍ ÚČASTNÍK</w:t>
      </w:r>
      <w:r w:rsidRPr="004F7628">
        <w:rPr>
          <w:rFonts w:ascii="Calibri" w:hAnsi="Calibri" w:cs="Calibri"/>
          <w:bCs/>
          <w:szCs w:val="22"/>
        </w:rPr>
        <w:t>]</w:t>
      </w:r>
    </w:p>
    <w:p w14:paraId="5E51C62D" w14:textId="77777777" w:rsidR="003F6DA8" w:rsidRPr="004F7628" w:rsidRDefault="003F6DA8" w:rsidP="003F6DA8">
      <w:pPr>
        <w:tabs>
          <w:tab w:val="left" w:pos="2340"/>
        </w:tabs>
        <w:spacing w:before="60" w:after="60"/>
        <w:rPr>
          <w:rFonts w:ascii="Calibri" w:hAnsi="Calibri" w:cs="Calibri"/>
          <w:bCs/>
          <w:szCs w:val="22"/>
        </w:rPr>
      </w:pPr>
      <w:r w:rsidRPr="004F7628">
        <w:rPr>
          <w:rFonts w:ascii="Calibri" w:hAnsi="Calibri" w:cs="Calibri"/>
          <w:bCs/>
          <w:szCs w:val="22"/>
        </w:rPr>
        <w:t>Právní forma:</w:t>
      </w:r>
      <w:r w:rsidRPr="004F7628">
        <w:rPr>
          <w:rFonts w:ascii="Calibri" w:hAnsi="Calibri" w:cs="Calibri"/>
          <w:bCs/>
          <w:szCs w:val="22"/>
        </w:rPr>
        <w:tab/>
        <w:t>[</w:t>
      </w:r>
      <w:r w:rsidRPr="004F7628">
        <w:rPr>
          <w:rFonts w:ascii="Calibri" w:hAnsi="Calibri" w:cs="Calibri"/>
          <w:bCs/>
          <w:szCs w:val="22"/>
          <w:highlight w:val="yellow"/>
        </w:rPr>
        <w:t>DOPLNÍ ÚČASTNÍK</w:t>
      </w:r>
      <w:r w:rsidRPr="004F7628">
        <w:rPr>
          <w:rFonts w:ascii="Calibri" w:hAnsi="Calibri" w:cs="Calibri"/>
          <w:bCs/>
          <w:szCs w:val="22"/>
        </w:rPr>
        <w:t>]</w:t>
      </w:r>
    </w:p>
    <w:p w14:paraId="022C939A" w14:textId="77777777" w:rsidR="003F6DA8" w:rsidRPr="004F7628" w:rsidRDefault="003F6DA8" w:rsidP="003F6DA8">
      <w:pPr>
        <w:tabs>
          <w:tab w:val="left" w:pos="2340"/>
        </w:tabs>
        <w:spacing w:before="60" w:after="60"/>
        <w:rPr>
          <w:rFonts w:ascii="Calibri" w:hAnsi="Calibri" w:cs="Calibri"/>
          <w:bCs/>
          <w:szCs w:val="22"/>
        </w:rPr>
      </w:pPr>
      <w:r w:rsidRPr="004F7628">
        <w:rPr>
          <w:rFonts w:ascii="Calibri" w:hAnsi="Calibri" w:cs="Calibri"/>
          <w:bCs/>
          <w:szCs w:val="22"/>
        </w:rPr>
        <w:t>Identifikační číslo:</w:t>
      </w:r>
      <w:r w:rsidRPr="004F7628">
        <w:rPr>
          <w:rFonts w:ascii="Calibri" w:hAnsi="Calibri" w:cs="Calibri"/>
          <w:bCs/>
          <w:szCs w:val="22"/>
        </w:rPr>
        <w:tab/>
        <w:t>[</w:t>
      </w:r>
      <w:r w:rsidRPr="004F7628">
        <w:rPr>
          <w:rFonts w:ascii="Calibri" w:hAnsi="Calibri" w:cs="Calibri"/>
          <w:bCs/>
          <w:szCs w:val="22"/>
          <w:highlight w:val="yellow"/>
        </w:rPr>
        <w:t>DOPLNÍ ÚČASTNÍK</w:t>
      </w:r>
      <w:r w:rsidRPr="004F7628">
        <w:rPr>
          <w:rFonts w:ascii="Calibri" w:hAnsi="Calibri" w:cs="Calibri"/>
          <w:bCs/>
          <w:szCs w:val="22"/>
        </w:rPr>
        <w:t>]</w:t>
      </w:r>
    </w:p>
    <w:p w14:paraId="032739F7" w14:textId="77777777" w:rsidR="003F6DA8" w:rsidRPr="004F7628" w:rsidRDefault="003F6DA8" w:rsidP="003F6DA8">
      <w:pPr>
        <w:tabs>
          <w:tab w:val="left" w:pos="2340"/>
        </w:tabs>
        <w:spacing w:before="60" w:after="60"/>
        <w:rPr>
          <w:rFonts w:ascii="Calibri" w:hAnsi="Calibri" w:cs="Calibri"/>
          <w:bCs/>
          <w:szCs w:val="22"/>
        </w:rPr>
      </w:pPr>
      <w:r w:rsidRPr="004F7628">
        <w:rPr>
          <w:rFonts w:ascii="Calibri" w:hAnsi="Calibri" w:cs="Calibri"/>
          <w:bCs/>
          <w:szCs w:val="22"/>
        </w:rPr>
        <w:t xml:space="preserve">Rozsah plnění Smlouvy: </w:t>
      </w:r>
      <w:r w:rsidRPr="004F7628">
        <w:rPr>
          <w:rFonts w:ascii="Calibri" w:hAnsi="Calibri" w:cs="Calibri"/>
          <w:bCs/>
          <w:szCs w:val="22"/>
        </w:rPr>
        <w:tab/>
        <w:t>[</w:t>
      </w:r>
      <w:r w:rsidRPr="004F7628">
        <w:rPr>
          <w:rFonts w:ascii="Calibri" w:hAnsi="Calibri" w:cs="Calibri"/>
          <w:bCs/>
          <w:szCs w:val="22"/>
          <w:highlight w:val="yellow"/>
        </w:rPr>
        <w:t>DOPLNÍ ÚČASTNÍK – věcné vymezení i vymezení hodnoty v %</w:t>
      </w:r>
      <w:r w:rsidRPr="004F7628">
        <w:rPr>
          <w:rFonts w:ascii="Calibri" w:hAnsi="Calibri" w:cs="Calibri"/>
          <w:bCs/>
          <w:szCs w:val="22"/>
        </w:rPr>
        <w:t>]</w:t>
      </w:r>
    </w:p>
    <w:p w14:paraId="2BDF0CA4" w14:textId="77777777" w:rsidR="003F6DA8" w:rsidRPr="004F7628" w:rsidRDefault="003F6DA8" w:rsidP="005F036F">
      <w:pPr>
        <w:tabs>
          <w:tab w:val="left" w:pos="2340"/>
        </w:tabs>
        <w:spacing w:before="60" w:after="60"/>
        <w:rPr>
          <w:rFonts w:ascii="Calibri" w:hAnsi="Calibri" w:cs="Calibri"/>
          <w:bCs/>
          <w:szCs w:val="22"/>
        </w:rPr>
      </w:pPr>
    </w:p>
    <w:p w14:paraId="48DC774C" w14:textId="77777777" w:rsidR="003F6DA8" w:rsidRPr="004F7628" w:rsidRDefault="003F6DA8" w:rsidP="005F036F">
      <w:pPr>
        <w:tabs>
          <w:tab w:val="left" w:pos="2340"/>
        </w:tabs>
        <w:spacing w:before="60" w:after="60"/>
        <w:rPr>
          <w:rFonts w:ascii="Calibri" w:hAnsi="Calibri" w:cs="Calibri"/>
          <w:bCs/>
          <w:szCs w:val="22"/>
        </w:rPr>
      </w:pPr>
    </w:p>
    <w:p w14:paraId="48D2C6C6" w14:textId="2CD826D7" w:rsidR="00C76FB3" w:rsidRPr="004F7628" w:rsidRDefault="005F036F" w:rsidP="005F036F">
      <w:pPr>
        <w:tabs>
          <w:tab w:val="left" w:pos="2340"/>
        </w:tabs>
        <w:spacing w:before="60" w:after="60"/>
        <w:rPr>
          <w:rFonts w:ascii="Calibri" w:hAnsi="Calibri" w:cs="Calibri"/>
          <w:bCs/>
          <w:szCs w:val="22"/>
        </w:rPr>
      </w:pPr>
      <w:r w:rsidRPr="004F7628">
        <w:rPr>
          <w:rFonts w:ascii="Calibri" w:hAnsi="Calibri" w:cs="Calibri"/>
          <w:bCs/>
          <w:szCs w:val="22"/>
        </w:rPr>
        <w:t xml:space="preserve">atd. </w:t>
      </w:r>
      <w:r w:rsidRPr="004F7628">
        <w:rPr>
          <w:rFonts w:ascii="Calibri" w:hAnsi="Calibri" w:cs="Calibri"/>
          <w:bCs/>
          <w:szCs w:val="22"/>
        </w:rPr>
        <w:tab/>
        <w:t>[</w:t>
      </w:r>
      <w:r w:rsidRPr="004F7628">
        <w:rPr>
          <w:rFonts w:ascii="Calibri" w:hAnsi="Calibri" w:cs="Calibri"/>
          <w:bCs/>
          <w:szCs w:val="22"/>
          <w:highlight w:val="yellow"/>
        </w:rPr>
        <w:t>příp. bude uvedeno plnění bez poddodavatelů</w:t>
      </w:r>
      <w:r w:rsidRPr="004F7628">
        <w:rPr>
          <w:rFonts w:ascii="Calibri" w:hAnsi="Calibri" w:cs="Calibri"/>
          <w:bCs/>
          <w:szCs w:val="22"/>
        </w:rPr>
        <w:t>]</w:t>
      </w:r>
    </w:p>
    <w:p w14:paraId="59206621" w14:textId="77777777" w:rsidR="00C76FB3" w:rsidRPr="004F7628" w:rsidRDefault="00C76FB3" w:rsidP="002C3969">
      <w:pPr>
        <w:tabs>
          <w:tab w:val="left" w:pos="2340"/>
        </w:tabs>
        <w:spacing w:before="60" w:after="60"/>
        <w:rPr>
          <w:rFonts w:ascii="Calibri" w:hAnsi="Calibri" w:cs="Calibri"/>
          <w:bCs/>
          <w:szCs w:val="22"/>
        </w:rPr>
      </w:pPr>
    </w:p>
    <w:p w14:paraId="4AFAF5C6" w14:textId="77777777" w:rsidR="00C76FB3" w:rsidRPr="004F7628" w:rsidRDefault="00C76FB3" w:rsidP="002C3969">
      <w:pPr>
        <w:spacing w:before="60" w:after="60"/>
        <w:rPr>
          <w:rFonts w:ascii="Calibri" w:hAnsi="Calibri" w:cs="Calibri"/>
          <w:b/>
          <w:szCs w:val="22"/>
        </w:rPr>
        <w:sectPr w:rsidR="00C76FB3" w:rsidRPr="004F7628" w:rsidSect="00C76FB3">
          <w:pgSz w:w="11906" w:h="16838" w:code="9"/>
          <w:pgMar w:top="1021" w:right="1021" w:bottom="1021" w:left="1021" w:header="709" w:footer="709" w:gutter="0"/>
          <w:cols w:space="708"/>
          <w:docGrid w:linePitch="360"/>
        </w:sectPr>
      </w:pPr>
      <w:r w:rsidRPr="004F7628">
        <w:rPr>
          <w:rFonts w:ascii="Calibri" w:hAnsi="Calibri" w:cs="Calibri"/>
          <w:b/>
          <w:szCs w:val="22"/>
        </w:rPr>
        <w:br w:type="page"/>
      </w:r>
    </w:p>
    <w:p w14:paraId="18B39B74" w14:textId="77777777" w:rsidR="00C76FB3" w:rsidRPr="004F7628" w:rsidRDefault="00C76FB3" w:rsidP="002C3969">
      <w:pPr>
        <w:spacing w:before="60" w:after="60"/>
        <w:rPr>
          <w:rFonts w:ascii="Calibri" w:hAnsi="Calibri" w:cs="Calibri"/>
          <w:b/>
          <w:szCs w:val="22"/>
        </w:rPr>
      </w:pPr>
    </w:p>
    <w:p w14:paraId="3D5F618B" w14:textId="77777777" w:rsidR="00C76FB3" w:rsidRPr="004F7628" w:rsidRDefault="00C76FB3" w:rsidP="002C3969">
      <w:pPr>
        <w:spacing w:before="60" w:after="60"/>
        <w:jc w:val="center"/>
        <w:outlineLvl w:val="0"/>
        <w:rPr>
          <w:rFonts w:ascii="Calibri" w:eastAsiaTheme="minorHAnsi" w:hAnsi="Calibri" w:cs="Calibri"/>
          <w:b/>
          <w:kern w:val="32"/>
          <w:szCs w:val="22"/>
        </w:rPr>
      </w:pPr>
      <w:bookmarkStart w:id="208" w:name="_Příloha_č._8"/>
      <w:bookmarkStart w:id="209" w:name="Annex08"/>
      <w:bookmarkEnd w:id="208"/>
      <w:r w:rsidRPr="004F7628">
        <w:rPr>
          <w:rFonts w:ascii="Calibri" w:hAnsi="Calibri" w:cs="Calibri"/>
          <w:b/>
          <w:kern w:val="32"/>
          <w:szCs w:val="22"/>
        </w:rPr>
        <w:t>Příloha č. 6</w:t>
      </w:r>
    </w:p>
    <w:bookmarkEnd w:id="209"/>
    <w:p w14:paraId="0F2DF860" w14:textId="77777777" w:rsidR="00C76FB3" w:rsidRPr="004F7628" w:rsidRDefault="00C76FB3" w:rsidP="002C3969">
      <w:pPr>
        <w:spacing w:before="60" w:after="60"/>
        <w:jc w:val="center"/>
        <w:rPr>
          <w:rFonts w:ascii="Calibri" w:hAnsi="Calibri" w:cs="Calibri"/>
          <w:b/>
          <w:szCs w:val="22"/>
        </w:rPr>
      </w:pPr>
      <w:r w:rsidRPr="004F7628">
        <w:rPr>
          <w:rFonts w:ascii="Calibri" w:hAnsi="Calibri" w:cs="Calibri"/>
          <w:b/>
          <w:szCs w:val="22"/>
        </w:rPr>
        <w:t>Souhrnná cenová tabulka</w:t>
      </w:r>
    </w:p>
    <w:p w14:paraId="719E3D69" w14:textId="77777777" w:rsidR="00C76FB3" w:rsidRPr="004F7628" w:rsidRDefault="00C76FB3" w:rsidP="00C76FB3">
      <w:pPr>
        <w:spacing w:after="120" w:line="280" w:lineRule="exact"/>
        <w:rPr>
          <w:rFonts w:ascii="Calibri" w:eastAsia="Times New Roman" w:hAnsi="Calibri" w:cs="Calibri"/>
          <w:szCs w:val="22"/>
          <w:lang w:eastAsia="cs-CZ"/>
        </w:rPr>
      </w:pPr>
      <w:bookmarkStart w:id="210" w:name="_Ref419882944"/>
      <w:bookmarkStart w:id="211" w:name="Annex09"/>
    </w:p>
    <w:p w14:paraId="0A9A39BC" w14:textId="26193E93" w:rsidR="00381B30" w:rsidRPr="004F7628" w:rsidRDefault="00381B30" w:rsidP="00C76FB3">
      <w:pPr>
        <w:spacing w:before="60" w:after="60"/>
        <w:rPr>
          <w:rFonts w:ascii="Calibri" w:eastAsia="Times New Roman" w:hAnsi="Calibri" w:cs="Calibri"/>
          <w:szCs w:val="22"/>
          <w:lang w:eastAsia="cs-CZ"/>
        </w:rPr>
      </w:pPr>
      <w:bookmarkStart w:id="212" w:name="_Hlk177636496"/>
      <w:r w:rsidRPr="004F7628">
        <w:rPr>
          <w:rFonts w:ascii="Calibri" w:hAnsi="Calibri" w:cs="Calibri"/>
          <w:szCs w:val="22"/>
        </w:rPr>
        <w:t>[</w:t>
      </w:r>
      <w:r w:rsidR="00AC69CB" w:rsidRPr="004F7628">
        <w:rPr>
          <w:rFonts w:ascii="Calibri" w:eastAsia="Times New Roman" w:hAnsi="Calibri" w:cs="Calibri"/>
          <w:snapToGrid w:val="0"/>
          <w:szCs w:val="22"/>
          <w:highlight w:val="green"/>
        </w:rPr>
        <w:t xml:space="preserve">DOPLNÍ </w:t>
      </w:r>
      <w:r w:rsidR="00AC69CB">
        <w:rPr>
          <w:rFonts w:ascii="Calibri" w:eastAsia="Times New Roman" w:hAnsi="Calibri" w:cs="Calibri"/>
          <w:snapToGrid w:val="0"/>
          <w:szCs w:val="22"/>
          <w:highlight w:val="green"/>
        </w:rPr>
        <w:t>ZADAVATEL</w:t>
      </w:r>
      <w:r w:rsidR="00AC69CB" w:rsidRPr="004F7628">
        <w:rPr>
          <w:rFonts w:ascii="Calibri" w:eastAsia="Times New Roman" w:hAnsi="Calibri" w:cs="Calibri"/>
          <w:snapToGrid w:val="0"/>
          <w:szCs w:val="22"/>
          <w:highlight w:val="green"/>
        </w:rPr>
        <w:t xml:space="preserve"> PŘI PODPISU SMLOUVY</w:t>
      </w:r>
      <w:r w:rsidRPr="004F7628">
        <w:rPr>
          <w:rFonts w:ascii="Calibri" w:hAnsi="Calibri" w:cs="Calibri"/>
          <w:szCs w:val="22"/>
        </w:rPr>
        <w:t>]</w:t>
      </w:r>
    </w:p>
    <w:p w14:paraId="1D18CD66" w14:textId="77777777" w:rsidR="00381B30" w:rsidRPr="004F7628" w:rsidRDefault="00381B30" w:rsidP="00C76FB3">
      <w:pPr>
        <w:spacing w:before="60" w:after="60"/>
        <w:rPr>
          <w:rFonts w:ascii="Calibri" w:eastAsia="Times New Roman" w:hAnsi="Calibri" w:cs="Calibri"/>
          <w:szCs w:val="22"/>
          <w:lang w:eastAsia="cs-CZ"/>
        </w:rPr>
      </w:pPr>
    </w:p>
    <w:p w14:paraId="5EA6CA5F" w14:textId="23C02359" w:rsidR="00C76FB3" w:rsidRPr="004F7628" w:rsidRDefault="00C76FB3" w:rsidP="00C76FB3">
      <w:pPr>
        <w:spacing w:before="60" w:after="60"/>
        <w:rPr>
          <w:rFonts w:ascii="Calibri" w:eastAsia="Times New Roman" w:hAnsi="Calibri" w:cs="Calibri"/>
          <w:szCs w:val="22"/>
          <w:lang w:eastAsia="cs-CZ"/>
        </w:rPr>
      </w:pPr>
      <w:r w:rsidRPr="004F7628">
        <w:rPr>
          <w:rFonts w:ascii="Calibri" w:eastAsia="Times New Roman" w:hAnsi="Calibri" w:cs="Calibri"/>
          <w:szCs w:val="22"/>
          <w:lang w:eastAsia="cs-CZ"/>
        </w:rPr>
        <w:t xml:space="preserve">Příloha č. 6 Smlouvy bude zadavatelem vyplněna po výběru dodavatele před podpisem smlouvy a cenové údaje v ní uvedené budou odpovídat cenovým údajům uvedeným v Příloze č. 5 zadávací dokumentace předložené vybraným dodavatelem v jeho nabídce s doplněním zákonných sazeb DPH a cen s DPH. </w:t>
      </w:r>
    </w:p>
    <w:p w14:paraId="3FAE87A3" w14:textId="77777777" w:rsidR="00C76FB3" w:rsidRPr="004F7628" w:rsidRDefault="00C76FB3" w:rsidP="00C76FB3">
      <w:pPr>
        <w:spacing w:before="60" w:after="60"/>
        <w:rPr>
          <w:rFonts w:ascii="Calibri" w:eastAsia="Times New Roman" w:hAnsi="Calibri" w:cs="Calibri"/>
          <w:szCs w:val="22"/>
          <w:lang w:eastAsia="cs-CZ"/>
        </w:rPr>
      </w:pPr>
    </w:p>
    <w:p w14:paraId="25964BFD" w14:textId="77777777" w:rsidR="00C76FB3" w:rsidRPr="004F7628" w:rsidRDefault="00C76FB3" w:rsidP="00C76FB3">
      <w:pPr>
        <w:rPr>
          <w:rFonts w:ascii="Calibri" w:eastAsia="Times New Roman" w:hAnsi="Calibri" w:cs="Calibri"/>
          <w:b/>
          <w:bCs/>
          <w:kern w:val="32"/>
          <w:szCs w:val="22"/>
          <w:lang w:eastAsia="x-none"/>
        </w:rPr>
      </w:pPr>
      <w:bookmarkStart w:id="213" w:name="_Příloha_č._10"/>
      <w:bookmarkStart w:id="214" w:name="Annex10"/>
      <w:bookmarkEnd w:id="210"/>
      <w:bookmarkEnd w:id="211"/>
      <w:bookmarkEnd w:id="212"/>
      <w:bookmarkEnd w:id="213"/>
      <w:r w:rsidRPr="004F7628">
        <w:rPr>
          <w:rFonts w:ascii="Calibri" w:eastAsia="Times New Roman" w:hAnsi="Calibri" w:cs="Calibri"/>
          <w:szCs w:val="22"/>
          <w:lang w:eastAsia="cs-CZ"/>
        </w:rPr>
        <w:br w:type="page"/>
      </w:r>
    </w:p>
    <w:p w14:paraId="11EDDF3C" w14:textId="77777777" w:rsidR="00C76FB3" w:rsidRPr="004F7628" w:rsidRDefault="00C76FB3" w:rsidP="002C3969">
      <w:pPr>
        <w:keepNext/>
        <w:spacing w:before="60" w:after="60"/>
        <w:jc w:val="center"/>
        <w:outlineLvl w:val="0"/>
        <w:rPr>
          <w:rFonts w:ascii="Calibri" w:eastAsiaTheme="minorHAnsi" w:hAnsi="Calibri" w:cs="Calibri"/>
          <w:b/>
          <w:kern w:val="32"/>
          <w:szCs w:val="22"/>
        </w:rPr>
      </w:pPr>
      <w:r w:rsidRPr="004F7628">
        <w:rPr>
          <w:rFonts w:ascii="Calibri" w:hAnsi="Calibri" w:cs="Calibri"/>
          <w:b/>
          <w:kern w:val="32"/>
          <w:szCs w:val="22"/>
        </w:rPr>
        <w:lastRenderedPageBreak/>
        <w:t>Příloha č. 7</w:t>
      </w:r>
    </w:p>
    <w:p w14:paraId="6D99CEB8" w14:textId="77777777" w:rsidR="00C76FB3" w:rsidRPr="004F7628" w:rsidRDefault="00C76FB3" w:rsidP="002C3969">
      <w:pPr>
        <w:spacing w:before="60" w:after="60"/>
        <w:jc w:val="center"/>
        <w:rPr>
          <w:rFonts w:ascii="Calibri" w:hAnsi="Calibri" w:cs="Calibri"/>
          <w:b/>
          <w:szCs w:val="22"/>
        </w:rPr>
      </w:pPr>
      <w:r w:rsidRPr="004F7628">
        <w:rPr>
          <w:rFonts w:ascii="Calibri" w:hAnsi="Calibri" w:cs="Calibri"/>
          <w:b/>
          <w:szCs w:val="22"/>
        </w:rPr>
        <w:t>Realizační tým Poskytovatele</w:t>
      </w:r>
    </w:p>
    <w:p w14:paraId="77BEA939" w14:textId="77777777" w:rsidR="008537A7" w:rsidRPr="004F7628" w:rsidRDefault="008537A7" w:rsidP="002C3969">
      <w:pPr>
        <w:spacing w:before="60" w:after="60"/>
        <w:jc w:val="center"/>
        <w:rPr>
          <w:rFonts w:ascii="Calibri" w:hAnsi="Calibri" w:cs="Calibri"/>
          <w:b/>
          <w:szCs w:val="22"/>
        </w:rPr>
      </w:pPr>
    </w:p>
    <w:p w14:paraId="7EDC58F8" w14:textId="77777777" w:rsidR="008537A7" w:rsidRPr="004F7628" w:rsidRDefault="008537A7" w:rsidP="008537A7">
      <w:pPr>
        <w:spacing w:after="120" w:line="280" w:lineRule="exact"/>
        <w:rPr>
          <w:rFonts w:ascii="Calibri" w:eastAsia="Times New Roman" w:hAnsi="Calibri" w:cs="Calibri"/>
          <w:szCs w:val="22"/>
          <w:lang w:eastAsia="cs-CZ"/>
        </w:rPr>
      </w:pPr>
    </w:p>
    <w:p w14:paraId="664E10E9" w14:textId="72552BFA" w:rsidR="008537A7" w:rsidRPr="004F7628" w:rsidRDefault="008537A7" w:rsidP="008537A7">
      <w:pPr>
        <w:spacing w:before="60" w:after="60"/>
        <w:rPr>
          <w:rFonts w:ascii="Calibri" w:eastAsia="Times New Roman" w:hAnsi="Calibri" w:cs="Calibri"/>
          <w:szCs w:val="22"/>
          <w:lang w:eastAsia="cs-CZ"/>
        </w:rPr>
      </w:pPr>
      <w:r w:rsidRPr="004F7628">
        <w:rPr>
          <w:rFonts w:ascii="Calibri" w:hAnsi="Calibri" w:cs="Calibri"/>
          <w:szCs w:val="22"/>
        </w:rPr>
        <w:t>[</w:t>
      </w:r>
      <w:r w:rsidR="00AC69CB" w:rsidRPr="004F7628">
        <w:rPr>
          <w:rFonts w:ascii="Calibri" w:eastAsia="Times New Roman" w:hAnsi="Calibri" w:cs="Calibri"/>
          <w:snapToGrid w:val="0"/>
          <w:szCs w:val="22"/>
          <w:highlight w:val="green"/>
        </w:rPr>
        <w:t xml:space="preserve">DOPLNÍ </w:t>
      </w:r>
      <w:r w:rsidR="00AC69CB">
        <w:rPr>
          <w:rFonts w:ascii="Calibri" w:eastAsia="Times New Roman" w:hAnsi="Calibri" w:cs="Calibri"/>
          <w:snapToGrid w:val="0"/>
          <w:szCs w:val="22"/>
          <w:highlight w:val="green"/>
        </w:rPr>
        <w:t>ZADAVATEL</w:t>
      </w:r>
      <w:r w:rsidR="00AC69CB" w:rsidRPr="004F7628">
        <w:rPr>
          <w:rFonts w:ascii="Calibri" w:eastAsia="Times New Roman" w:hAnsi="Calibri" w:cs="Calibri"/>
          <w:snapToGrid w:val="0"/>
          <w:szCs w:val="22"/>
          <w:highlight w:val="green"/>
        </w:rPr>
        <w:t xml:space="preserve"> PŘI PODPISU SMLOUVY</w:t>
      </w:r>
      <w:r w:rsidRPr="004F7628">
        <w:rPr>
          <w:rFonts w:ascii="Calibri" w:hAnsi="Calibri" w:cs="Calibri"/>
          <w:szCs w:val="22"/>
        </w:rPr>
        <w:t>]</w:t>
      </w:r>
    </w:p>
    <w:p w14:paraId="5BEBAD5C" w14:textId="77777777" w:rsidR="008537A7" w:rsidRPr="008319B1" w:rsidRDefault="008537A7" w:rsidP="001D6A75">
      <w:pPr>
        <w:spacing w:before="60" w:after="60"/>
        <w:jc w:val="center"/>
        <w:rPr>
          <w:rFonts w:ascii="Calibri" w:eastAsia="Times New Roman" w:hAnsi="Calibri" w:cs="Calibri"/>
          <w:szCs w:val="22"/>
          <w:lang w:eastAsia="cs-CZ"/>
        </w:rPr>
      </w:pPr>
    </w:p>
    <w:p w14:paraId="7B667FC7" w14:textId="47A91FBE" w:rsidR="008537A7" w:rsidRPr="008319B1" w:rsidRDefault="008537A7" w:rsidP="001D6A75">
      <w:pPr>
        <w:spacing w:before="60" w:after="60"/>
        <w:rPr>
          <w:rFonts w:ascii="Calibri" w:eastAsia="Times New Roman" w:hAnsi="Calibri" w:cs="Calibri"/>
          <w:szCs w:val="22"/>
          <w:lang w:eastAsia="cs-CZ"/>
        </w:rPr>
      </w:pPr>
      <w:r w:rsidRPr="008319B1">
        <w:rPr>
          <w:rFonts w:ascii="Calibri" w:eastAsia="Times New Roman" w:hAnsi="Calibri" w:cs="Calibri"/>
          <w:szCs w:val="22"/>
          <w:lang w:eastAsia="cs-CZ"/>
        </w:rPr>
        <w:t xml:space="preserve">Příloha č. 7 Smlouvy bude zadavatelem vyplněna po výběru dodavatele před podpisem smlouvy a </w:t>
      </w:r>
      <w:r w:rsidR="000248E5" w:rsidRPr="008319B1">
        <w:rPr>
          <w:rFonts w:ascii="Calibri" w:hAnsi="Calibri" w:cs="Calibri"/>
          <w:szCs w:val="22"/>
        </w:rPr>
        <w:t xml:space="preserve">kontaktní údaje </w:t>
      </w:r>
      <w:r w:rsidR="00A0270E" w:rsidRPr="008319B1">
        <w:rPr>
          <w:rFonts w:ascii="Calibri" w:hAnsi="Calibri" w:cs="Calibri"/>
          <w:szCs w:val="22"/>
        </w:rPr>
        <w:t>pro</w:t>
      </w:r>
      <w:r w:rsidR="000248E5" w:rsidRPr="008319B1">
        <w:rPr>
          <w:rFonts w:ascii="Calibri" w:hAnsi="Calibri" w:cs="Calibri"/>
          <w:szCs w:val="22"/>
        </w:rPr>
        <w:t xml:space="preserve"> jednotlivé pozice v souladu s požadavky na složení realizačního týmu </w:t>
      </w:r>
      <w:r w:rsidRPr="008319B1">
        <w:rPr>
          <w:rFonts w:ascii="Calibri" w:eastAsia="Times New Roman" w:hAnsi="Calibri" w:cs="Calibri"/>
          <w:szCs w:val="22"/>
          <w:lang w:eastAsia="cs-CZ"/>
        </w:rPr>
        <w:t xml:space="preserve">v ní uvedené budou odpovídat údajům </w:t>
      </w:r>
      <w:r w:rsidR="00AD17F1" w:rsidRPr="008319B1">
        <w:rPr>
          <w:rFonts w:ascii="Calibri" w:eastAsia="Times New Roman" w:hAnsi="Calibri" w:cs="Calibri"/>
          <w:szCs w:val="22"/>
          <w:lang w:eastAsia="cs-CZ"/>
        </w:rPr>
        <w:t xml:space="preserve">uvedeným </w:t>
      </w:r>
      <w:r w:rsidR="00A660FD" w:rsidRPr="008319B1">
        <w:rPr>
          <w:rFonts w:ascii="Calibri" w:eastAsia="Times New Roman" w:hAnsi="Calibri" w:cs="Calibri"/>
          <w:szCs w:val="22"/>
          <w:lang w:eastAsia="cs-CZ"/>
        </w:rPr>
        <w:t xml:space="preserve">v </w:t>
      </w:r>
      <w:r w:rsidR="003666CF" w:rsidRPr="008319B1">
        <w:rPr>
          <w:rFonts w:ascii="Calibri" w:eastAsia="Times New Roman" w:hAnsi="Calibri" w:cs="Calibri"/>
          <w:szCs w:val="22"/>
          <w:lang w:eastAsia="cs-CZ"/>
        </w:rPr>
        <w:t xml:space="preserve">Příloze č. 2 zadávací dokumentace </w:t>
      </w:r>
      <w:r w:rsidR="00B3607C" w:rsidRPr="008319B1">
        <w:rPr>
          <w:rFonts w:ascii="Calibri" w:eastAsia="Times New Roman" w:hAnsi="Calibri" w:cs="Calibri"/>
          <w:szCs w:val="22"/>
          <w:lang w:eastAsia="cs-CZ"/>
        </w:rPr>
        <w:t>v</w:t>
      </w:r>
      <w:r w:rsidR="002869B1" w:rsidRPr="008319B1">
        <w:rPr>
          <w:rFonts w:ascii="Calibri" w:eastAsia="Times New Roman" w:hAnsi="Calibri" w:cs="Calibri"/>
          <w:szCs w:val="22"/>
          <w:lang w:eastAsia="cs-CZ"/>
        </w:rPr>
        <w:t xml:space="preserve"> části </w:t>
      </w:r>
      <w:r w:rsidR="00160A70">
        <w:rPr>
          <w:rFonts w:ascii="Calibri" w:eastAsia="Times New Roman" w:hAnsi="Calibri" w:cs="Calibri"/>
          <w:szCs w:val="22"/>
          <w:lang w:eastAsia="cs-CZ"/>
        </w:rPr>
        <w:t>S</w:t>
      </w:r>
      <w:r w:rsidR="00B3607C" w:rsidRPr="008319B1">
        <w:rPr>
          <w:rFonts w:ascii="Calibri" w:eastAsia="Times New Roman" w:hAnsi="Calibri" w:cs="Calibri"/>
          <w:szCs w:val="22"/>
          <w:lang w:eastAsia="cs-CZ"/>
        </w:rPr>
        <w:t>eznam</w:t>
      </w:r>
      <w:r w:rsidR="0079189B" w:rsidRPr="008319B1">
        <w:rPr>
          <w:rFonts w:ascii="Calibri" w:eastAsia="Times New Roman" w:hAnsi="Calibri" w:cs="Calibri"/>
          <w:szCs w:val="22"/>
          <w:lang w:eastAsia="cs-CZ"/>
        </w:rPr>
        <w:t xml:space="preserve"> členů</w:t>
      </w:r>
      <w:r w:rsidR="00B3607C" w:rsidRPr="008319B1">
        <w:rPr>
          <w:rFonts w:ascii="Calibri" w:eastAsia="Times New Roman" w:hAnsi="Calibri" w:cs="Calibri"/>
          <w:szCs w:val="22"/>
          <w:lang w:eastAsia="cs-CZ"/>
        </w:rPr>
        <w:t xml:space="preserve"> realizačního týmu</w:t>
      </w:r>
      <w:r w:rsidR="005E13CE" w:rsidRPr="008319B1">
        <w:rPr>
          <w:rFonts w:ascii="Calibri" w:eastAsia="Times New Roman" w:hAnsi="Calibri" w:cs="Calibri"/>
          <w:szCs w:val="22"/>
          <w:lang w:eastAsia="cs-CZ"/>
        </w:rPr>
        <w:t xml:space="preserve"> </w:t>
      </w:r>
      <w:r w:rsidRPr="008319B1">
        <w:rPr>
          <w:rFonts w:ascii="Calibri" w:eastAsia="Times New Roman" w:hAnsi="Calibri" w:cs="Calibri"/>
          <w:szCs w:val="22"/>
          <w:lang w:eastAsia="cs-CZ"/>
        </w:rPr>
        <w:t>předložené vybraným dodavatelem v jeho nabídce</w:t>
      </w:r>
      <w:r w:rsidR="007A2C78" w:rsidRPr="008319B1">
        <w:rPr>
          <w:rFonts w:ascii="Calibri" w:eastAsia="Times New Roman" w:hAnsi="Calibri" w:cs="Calibri"/>
          <w:szCs w:val="22"/>
          <w:lang w:eastAsia="cs-CZ"/>
        </w:rPr>
        <w:t>.</w:t>
      </w:r>
    </w:p>
    <w:p w14:paraId="264101EF" w14:textId="77777777" w:rsidR="008537A7" w:rsidRPr="004F7628" w:rsidRDefault="008537A7" w:rsidP="001D6A75">
      <w:pPr>
        <w:spacing w:before="60" w:after="60"/>
        <w:rPr>
          <w:rFonts w:ascii="Calibri" w:eastAsia="Times New Roman" w:hAnsi="Calibri" w:cs="Calibri"/>
          <w:szCs w:val="22"/>
          <w:lang w:eastAsia="cs-CZ"/>
        </w:rPr>
      </w:pPr>
    </w:p>
    <w:p w14:paraId="041042B9" w14:textId="77777777" w:rsidR="008537A7" w:rsidRPr="004F7628" w:rsidRDefault="008537A7" w:rsidP="008537A7">
      <w:pPr>
        <w:spacing w:before="60" w:after="60"/>
        <w:jc w:val="left"/>
        <w:rPr>
          <w:rFonts w:ascii="Calibri" w:eastAsiaTheme="minorHAnsi" w:hAnsi="Calibri" w:cs="Calibri"/>
          <w:b/>
          <w:szCs w:val="22"/>
        </w:rPr>
      </w:pPr>
    </w:p>
    <w:p w14:paraId="6C0E4176" w14:textId="77777777" w:rsidR="003346E2" w:rsidRPr="004F7628" w:rsidRDefault="003346E2" w:rsidP="002C3969">
      <w:pPr>
        <w:jc w:val="center"/>
        <w:rPr>
          <w:rFonts w:ascii="Calibri" w:hAnsi="Calibri" w:cs="Calibri"/>
          <w:kern w:val="32"/>
          <w:szCs w:val="22"/>
        </w:rPr>
      </w:pPr>
    </w:p>
    <w:p w14:paraId="78F3E869" w14:textId="77777777" w:rsidR="00C76FB3" w:rsidRPr="004F7628" w:rsidRDefault="00C76FB3" w:rsidP="002C3969">
      <w:pPr>
        <w:jc w:val="center"/>
        <w:rPr>
          <w:rFonts w:ascii="Calibri" w:hAnsi="Calibri" w:cs="Calibri"/>
          <w:kern w:val="32"/>
          <w:szCs w:val="22"/>
        </w:rPr>
      </w:pPr>
    </w:p>
    <w:p w14:paraId="7265150C" w14:textId="41816F51" w:rsidR="572353C8" w:rsidRPr="004F7628" w:rsidRDefault="572353C8">
      <w:pPr>
        <w:rPr>
          <w:rFonts w:ascii="Calibri" w:hAnsi="Calibri" w:cs="Calibri"/>
          <w:szCs w:val="22"/>
        </w:rPr>
      </w:pPr>
    </w:p>
    <w:p w14:paraId="33A00AEA" w14:textId="08D61156" w:rsidR="572353C8" w:rsidRPr="004F7628" w:rsidRDefault="572353C8">
      <w:pPr>
        <w:rPr>
          <w:rFonts w:ascii="Calibri" w:hAnsi="Calibri" w:cs="Calibri"/>
          <w:szCs w:val="22"/>
        </w:rPr>
      </w:pPr>
    </w:p>
    <w:p w14:paraId="667623A3" w14:textId="77C176AB" w:rsidR="572353C8" w:rsidRPr="004F7628" w:rsidRDefault="572353C8">
      <w:pPr>
        <w:rPr>
          <w:rFonts w:ascii="Calibri" w:hAnsi="Calibri" w:cs="Calibri"/>
          <w:szCs w:val="22"/>
        </w:rPr>
      </w:pPr>
    </w:p>
    <w:p w14:paraId="031125DE" w14:textId="5AA0399B" w:rsidR="00C76FB3" w:rsidRPr="004F7628" w:rsidRDefault="00C76FB3" w:rsidP="003F6DA8">
      <w:pPr>
        <w:jc w:val="center"/>
        <w:rPr>
          <w:rFonts w:ascii="Calibri" w:hAnsi="Calibri" w:cs="Calibri"/>
          <w:b/>
          <w:kern w:val="32"/>
          <w:szCs w:val="22"/>
        </w:rPr>
      </w:pPr>
      <w:r w:rsidRPr="004F7628">
        <w:rPr>
          <w:rFonts w:ascii="Calibri" w:hAnsi="Calibri" w:cs="Calibri"/>
          <w:kern w:val="32"/>
          <w:szCs w:val="22"/>
        </w:rPr>
        <w:br w:type="page"/>
      </w:r>
      <w:bookmarkStart w:id="215" w:name="_Příloha_č._8_1"/>
      <w:bookmarkEnd w:id="215"/>
      <w:r w:rsidRPr="004F7628">
        <w:rPr>
          <w:rFonts w:ascii="Calibri" w:hAnsi="Calibri" w:cs="Calibri"/>
          <w:b/>
          <w:kern w:val="32"/>
          <w:szCs w:val="22"/>
        </w:rPr>
        <w:lastRenderedPageBreak/>
        <w:t xml:space="preserve">Příloha č. </w:t>
      </w:r>
      <w:bookmarkEnd w:id="214"/>
      <w:r w:rsidRPr="004F7628">
        <w:rPr>
          <w:rFonts w:ascii="Calibri" w:hAnsi="Calibri" w:cs="Calibri"/>
          <w:b/>
          <w:kern w:val="32"/>
          <w:szCs w:val="22"/>
        </w:rPr>
        <w:t>8</w:t>
      </w:r>
    </w:p>
    <w:p w14:paraId="43E677F6" w14:textId="77777777" w:rsidR="00C76FB3" w:rsidRPr="004F7628" w:rsidRDefault="00C76FB3" w:rsidP="002C3969">
      <w:pPr>
        <w:spacing w:before="60" w:after="60"/>
        <w:jc w:val="center"/>
        <w:rPr>
          <w:rFonts w:ascii="Calibri" w:hAnsi="Calibri" w:cs="Calibri"/>
          <w:b/>
          <w:szCs w:val="22"/>
        </w:rPr>
      </w:pPr>
      <w:bookmarkStart w:id="216" w:name="_Příloha_č._11"/>
      <w:bookmarkEnd w:id="216"/>
      <w:r w:rsidRPr="004F7628">
        <w:rPr>
          <w:rFonts w:ascii="Calibri" w:hAnsi="Calibri" w:cs="Calibri"/>
          <w:b/>
          <w:szCs w:val="22"/>
        </w:rPr>
        <w:t>Informace o zpracovávaných osobních údajích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C76FB3" w:rsidRPr="004F7628" w14:paraId="61A6C9D1" w14:textId="77777777" w:rsidTr="00F9417D">
        <w:tc>
          <w:tcPr>
            <w:tcW w:w="2268" w:type="dxa"/>
            <w:vAlign w:val="center"/>
          </w:tcPr>
          <w:p w14:paraId="7B94E8B0" w14:textId="77777777" w:rsidR="00C76FB3" w:rsidRPr="004F7628" w:rsidRDefault="00C76FB3" w:rsidP="00F94CE0">
            <w:pPr>
              <w:spacing w:before="60" w:after="60" w:line="280" w:lineRule="exact"/>
              <w:rPr>
                <w:rFonts w:ascii="Calibri" w:hAnsi="Calibri" w:cs="Calibri"/>
                <w:szCs w:val="22"/>
              </w:rPr>
            </w:pPr>
            <w:r w:rsidRPr="004F7628">
              <w:rPr>
                <w:rFonts w:ascii="Calibri" w:hAnsi="Calibri" w:cs="Calibri"/>
                <w:szCs w:val="22"/>
              </w:rPr>
              <w:t>Předmět zpracování</w:t>
            </w:r>
          </w:p>
        </w:tc>
        <w:tc>
          <w:tcPr>
            <w:tcW w:w="7655" w:type="dxa"/>
            <w:vAlign w:val="center"/>
          </w:tcPr>
          <w:p w14:paraId="1AAFB45B" w14:textId="77777777" w:rsidR="00C76FB3" w:rsidRPr="004F7628" w:rsidRDefault="00C76FB3">
            <w:pPr>
              <w:spacing w:before="60" w:after="60" w:line="280" w:lineRule="exact"/>
              <w:rPr>
                <w:rFonts w:ascii="Calibri" w:hAnsi="Calibri" w:cs="Calibri"/>
                <w:szCs w:val="22"/>
              </w:rPr>
            </w:pPr>
            <w:r w:rsidRPr="004F7628">
              <w:rPr>
                <w:rFonts w:ascii="Calibri" w:hAnsi="Calibri" w:cs="Calibri"/>
                <w:szCs w:val="22"/>
              </w:rPr>
              <w:t>Zpracování osobních údajů v souvislosti s plněním předmětu této Smlouvy</w:t>
            </w:r>
          </w:p>
        </w:tc>
      </w:tr>
      <w:tr w:rsidR="00C76FB3" w:rsidRPr="004F7628" w14:paraId="4BE4D1A4" w14:textId="77777777" w:rsidTr="00F9417D">
        <w:tc>
          <w:tcPr>
            <w:tcW w:w="2268" w:type="dxa"/>
            <w:vAlign w:val="center"/>
          </w:tcPr>
          <w:p w14:paraId="5699510F" w14:textId="77777777" w:rsidR="00C76FB3" w:rsidRPr="004F7628" w:rsidRDefault="00C76FB3" w:rsidP="00F94CE0">
            <w:pPr>
              <w:spacing w:before="60" w:after="60" w:line="280" w:lineRule="exact"/>
              <w:rPr>
                <w:rFonts w:ascii="Calibri" w:hAnsi="Calibri" w:cs="Calibri"/>
                <w:szCs w:val="22"/>
              </w:rPr>
            </w:pPr>
            <w:r w:rsidRPr="004F7628">
              <w:rPr>
                <w:rFonts w:ascii="Calibri" w:hAnsi="Calibri" w:cs="Calibri"/>
                <w:szCs w:val="22"/>
              </w:rPr>
              <w:t>Doba trvání zpracování</w:t>
            </w:r>
          </w:p>
        </w:tc>
        <w:tc>
          <w:tcPr>
            <w:tcW w:w="7655" w:type="dxa"/>
            <w:vAlign w:val="center"/>
          </w:tcPr>
          <w:p w14:paraId="52C78922" w14:textId="77777777" w:rsidR="00C76FB3" w:rsidRPr="004F7628" w:rsidRDefault="00C76FB3">
            <w:pPr>
              <w:spacing w:before="60" w:after="60" w:line="280" w:lineRule="exact"/>
              <w:rPr>
                <w:rFonts w:ascii="Calibri" w:hAnsi="Calibri" w:cs="Calibri"/>
                <w:szCs w:val="22"/>
              </w:rPr>
            </w:pPr>
            <w:r w:rsidRPr="004F7628">
              <w:rPr>
                <w:rFonts w:ascii="Calibri" w:hAnsi="Calibri" w:cs="Calibri"/>
                <w:szCs w:val="22"/>
              </w:rPr>
              <w:t>Po dobu trvání této Smlouvy</w:t>
            </w:r>
          </w:p>
        </w:tc>
      </w:tr>
      <w:tr w:rsidR="00C76FB3" w:rsidRPr="004F7628" w14:paraId="5660AF22" w14:textId="77777777" w:rsidTr="00F9417D">
        <w:tc>
          <w:tcPr>
            <w:tcW w:w="2268" w:type="dxa"/>
            <w:vAlign w:val="center"/>
          </w:tcPr>
          <w:p w14:paraId="244B56D3" w14:textId="77777777" w:rsidR="00C76FB3" w:rsidRPr="004F7628" w:rsidRDefault="00C76FB3" w:rsidP="00F94CE0">
            <w:pPr>
              <w:spacing w:before="60" w:after="60" w:line="280" w:lineRule="exact"/>
              <w:rPr>
                <w:rFonts w:ascii="Calibri" w:hAnsi="Calibri" w:cs="Calibri"/>
                <w:szCs w:val="22"/>
              </w:rPr>
            </w:pPr>
            <w:r w:rsidRPr="004F7628">
              <w:rPr>
                <w:rFonts w:ascii="Calibri" w:hAnsi="Calibri" w:cs="Calibri"/>
                <w:szCs w:val="22"/>
              </w:rPr>
              <w:t>Povaha zpracování</w:t>
            </w:r>
          </w:p>
        </w:tc>
        <w:tc>
          <w:tcPr>
            <w:tcW w:w="7655" w:type="dxa"/>
            <w:vAlign w:val="center"/>
          </w:tcPr>
          <w:p w14:paraId="794E92BF" w14:textId="77777777" w:rsidR="00C76FB3" w:rsidRPr="004F7628" w:rsidRDefault="00C76FB3">
            <w:pPr>
              <w:spacing w:before="60" w:after="60" w:line="280" w:lineRule="exact"/>
              <w:rPr>
                <w:rFonts w:ascii="Calibri" w:hAnsi="Calibri" w:cs="Calibri"/>
                <w:szCs w:val="22"/>
              </w:rPr>
            </w:pPr>
            <w:r w:rsidRPr="004F7628">
              <w:rPr>
                <w:rFonts w:ascii="Calibri" w:hAnsi="Calibri" w:cs="Calibri"/>
                <w:szCs w:val="22"/>
              </w:rPr>
              <w:t>Shromáždění, zaznamenání, uspořádání, uložení, vyhledávání, nahlédnutí, použití.</w:t>
            </w:r>
          </w:p>
        </w:tc>
      </w:tr>
      <w:tr w:rsidR="00C76FB3" w:rsidRPr="004F7628" w14:paraId="48591C72" w14:textId="77777777" w:rsidTr="00F9417D">
        <w:tc>
          <w:tcPr>
            <w:tcW w:w="2268" w:type="dxa"/>
            <w:vAlign w:val="center"/>
          </w:tcPr>
          <w:p w14:paraId="562B8E08" w14:textId="77777777" w:rsidR="00C76FB3" w:rsidRPr="004F7628" w:rsidRDefault="00C76FB3" w:rsidP="00F94CE0">
            <w:pPr>
              <w:spacing w:before="60" w:after="60" w:line="280" w:lineRule="exact"/>
              <w:rPr>
                <w:rFonts w:ascii="Calibri" w:hAnsi="Calibri" w:cs="Calibri"/>
                <w:szCs w:val="22"/>
              </w:rPr>
            </w:pPr>
            <w:r w:rsidRPr="004F7628">
              <w:rPr>
                <w:rFonts w:ascii="Calibri" w:hAnsi="Calibri" w:cs="Calibri"/>
                <w:szCs w:val="22"/>
              </w:rPr>
              <w:t>Účel zpracování</w:t>
            </w:r>
          </w:p>
        </w:tc>
        <w:tc>
          <w:tcPr>
            <w:tcW w:w="7655" w:type="dxa"/>
            <w:vAlign w:val="center"/>
          </w:tcPr>
          <w:p w14:paraId="5FF4AB36" w14:textId="77777777" w:rsidR="00C76FB3" w:rsidRPr="004F7628" w:rsidRDefault="00C76FB3">
            <w:pPr>
              <w:spacing w:before="60" w:after="60" w:line="280" w:lineRule="exact"/>
              <w:rPr>
                <w:rFonts w:ascii="Calibri" w:hAnsi="Calibri" w:cs="Calibri"/>
                <w:szCs w:val="22"/>
              </w:rPr>
            </w:pPr>
            <w:r w:rsidRPr="004F7628">
              <w:rPr>
                <w:rFonts w:ascii="Calibri" w:hAnsi="Calibri" w:cs="Calibri"/>
                <w:szCs w:val="22"/>
              </w:rPr>
              <w:t>Zpracování za účelem plnění této Smlouvy</w:t>
            </w:r>
          </w:p>
        </w:tc>
      </w:tr>
      <w:tr w:rsidR="00C76FB3" w:rsidRPr="004F7628" w14:paraId="70E71653" w14:textId="77777777" w:rsidTr="00F9417D">
        <w:tc>
          <w:tcPr>
            <w:tcW w:w="2268" w:type="dxa"/>
            <w:vAlign w:val="center"/>
          </w:tcPr>
          <w:p w14:paraId="1DA5157C" w14:textId="77777777" w:rsidR="00C76FB3" w:rsidRPr="004F7628" w:rsidRDefault="00C76FB3" w:rsidP="00F94CE0">
            <w:pPr>
              <w:spacing w:before="60" w:after="60" w:line="280" w:lineRule="exact"/>
              <w:rPr>
                <w:rFonts w:ascii="Calibri" w:hAnsi="Calibri" w:cs="Calibri"/>
                <w:szCs w:val="22"/>
              </w:rPr>
            </w:pPr>
            <w:r w:rsidRPr="004F7628">
              <w:rPr>
                <w:rFonts w:ascii="Calibri" w:hAnsi="Calibri" w:cs="Calibri"/>
                <w:szCs w:val="22"/>
              </w:rPr>
              <w:t>Typ osobních údajů</w:t>
            </w:r>
          </w:p>
        </w:tc>
        <w:tc>
          <w:tcPr>
            <w:tcW w:w="7655" w:type="dxa"/>
            <w:vAlign w:val="center"/>
          </w:tcPr>
          <w:p w14:paraId="6136083E" w14:textId="77777777" w:rsidR="00C76FB3" w:rsidRPr="004F7628" w:rsidRDefault="00C76FB3">
            <w:pPr>
              <w:spacing w:before="60" w:after="60" w:line="280" w:lineRule="exact"/>
              <w:rPr>
                <w:rFonts w:ascii="Calibri" w:hAnsi="Calibri" w:cs="Calibri"/>
                <w:szCs w:val="22"/>
              </w:rPr>
            </w:pPr>
            <w:r w:rsidRPr="004F7628">
              <w:rPr>
                <w:rFonts w:ascii="Calibri" w:hAnsi="Calibri" w:cs="Calibri"/>
                <w:szCs w:val="22"/>
              </w:rPr>
              <w:t>Jméno, adresa, tel. číslo, e-mailová adresa</w:t>
            </w:r>
          </w:p>
        </w:tc>
      </w:tr>
      <w:tr w:rsidR="00C76FB3" w:rsidRPr="004F7628" w14:paraId="4FA8AC54" w14:textId="77777777" w:rsidTr="00F9417D">
        <w:tc>
          <w:tcPr>
            <w:tcW w:w="2268" w:type="dxa"/>
            <w:vAlign w:val="center"/>
          </w:tcPr>
          <w:p w14:paraId="6C506C41" w14:textId="77777777" w:rsidR="00C76FB3" w:rsidRPr="004F7628" w:rsidRDefault="00C76FB3" w:rsidP="00F94CE0">
            <w:pPr>
              <w:spacing w:before="60" w:after="60" w:line="280" w:lineRule="exact"/>
              <w:rPr>
                <w:rFonts w:ascii="Calibri" w:hAnsi="Calibri" w:cs="Calibri"/>
                <w:szCs w:val="22"/>
              </w:rPr>
            </w:pPr>
            <w:r w:rsidRPr="004F7628">
              <w:rPr>
                <w:rFonts w:ascii="Calibri" w:hAnsi="Calibri" w:cs="Calibri"/>
                <w:szCs w:val="22"/>
              </w:rPr>
              <w:t>Kategorie subjektů údajů</w:t>
            </w:r>
          </w:p>
        </w:tc>
        <w:tc>
          <w:tcPr>
            <w:tcW w:w="7655" w:type="dxa"/>
            <w:vAlign w:val="center"/>
          </w:tcPr>
          <w:p w14:paraId="6455EE6D" w14:textId="638FAF53" w:rsidR="00C76FB3" w:rsidRPr="004F7628" w:rsidRDefault="003C5D48">
            <w:pPr>
              <w:spacing w:before="60" w:after="60" w:line="280" w:lineRule="exact"/>
              <w:rPr>
                <w:rFonts w:ascii="Calibri" w:hAnsi="Calibri" w:cs="Calibri"/>
                <w:szCs w:val="22"/>
              </w:rPr>
            </w:pPr>
            <w:r w:rsidRPr="004F7628">
              <w:rPr>
                <w:rFonts w:ascii="Calibri" w:eastAsia="Times New Roman" w:hAnsi="Calibri" w:cs="Calibri"/>
                <w:szCs w:val="22"/>
                <w:lang w:eastAsia="cs-CZ"/>
              </w:rPr>
              <w:t>Zemědělská veřejnost</w:t>
            </w:r>
            <w:r w:rsidR="00785C52" w:rsidRPr="004F7628">
              <w:rPr>
                <w:rFonts w:ascii="Calibri" w:eastAsia="Times New Roman" w:hAnsi="Calibri" w:cs="Calibri"/>
                <w:szCs w:val="22"/>
                <w:lang w:eastAsia="cs-CZ"/>
              </w:rPr>
              <w:t xml:space="preserve"> a z</w:t>
            </w:r>
            <w:r w:rsidR="00C76FB3" w:rsidRPr="004F7628">
              <w:rPr>
                <w:rFonts w:ascii="Calibri" w:eastAsia="Times New Roman" w:hAnsi="Calibri" w:cs="Calibri"/>
                <w:szCs w:val="22"/>
                <w:lang w:eastAsia="cs-CZ"/>
              </w:rPr>
              <w:t>aměstnanci MZe</w:t>
            </w:r>
          </w:p>
        </w:tc>
      </w:tr>
    </w:tbl>
    <w:p w14:paraId="14E7FF77" w14:textId="77777777" w:rsidR="00C76FB3" w:rsidRPr="004F7628" w:rsidRDefault="00C76FB3" w:rsidP="00C76FB3">
      <w:pPr>
        <w:rPr>
          <w:rFonts w:ascii="Calibri" w:hAnsi="Calibri" w:cs="Calibri"/>
          <w:szCs w:val="22"/>
        </w:rPr>
      </w:pPr>
      <w:r w:rsidRPr="004F7628">
        <w:rPr>
          <w:rFonts w:ascii="Calibri" w:hAnsi="Calibri" w:cs="Calibri"/>
          <w:szCs w:val="22"/>
        </w:rPr>
        <w:br w:type="page"/>
      </w:r>
    </w:p>
    <w:p w14:paraId="23402FC1" w14:textId="77777777" w:rsidR="00C76FB3" w:rsidRPr="004F7628" w:rsidRDefault="00C76FB3" w:rsidP="002C3969">
      <w:pPr>
        <w:keepNext/>
        <w:spacing w:before="60" w:after="60"/>
        <w:jc w:val="center"/>
        <w:outlineLvl w:val="0"/>
        <w:rPr>
          <w:rFonts w:ascii="Calibri" w:hAnsi="Calibri" w:cs="Calibri"/>
          <w:b/>
          <w:kern w:val="32"/>
          <w:szCs w:val="22"/>
        </w:rPr>
      </w:pPr>
      <w:r w:rsidRPr="004F7628">
        <w:rPr>
          <w:rFonts w:ascii="Calibri" w:hAnsi="Calibri" w:cs="Calibri"/>
          <w:b/>
          <w:kern w:val="32"/>
          <w:szCs w:val="22"/>
        </w:rPr>
        <w:lastRenderedPageBreak/>
        <w:t>Příloha č. 9</w:t>
      </w:r>
    </w:p>
    <w:p w14:paraId="7074C971" w14:textId="77777777" w:rsidR="00C76FB3" w:rsidRPr="004F7628" w:rsidRDefault="00C76FB3" w:rsidP="002C3969">
      <w:pPr>
        <w:spacing w:before="60" w:after="60"/>
        <w:jc w:val="center"/>
        <w:rPr>
          <w:rFonts w:ascii="Calibri" w:hAnsi="Calibri" w:cs="Calibri"/>
          <w:b/>
          <w:szCs w:val="22"/>
        </w:rPr>
      </w:pPr>
      <w:r w:rsidRPr="004F7628">
        <w:rPr>
          <w:rFonts w:ascii="Calibri" w:hAnsi="Calibri" w:cs="Calibri"/>
          <w:b/>
          <w:szCs w:val="22"/>
        </w:rPr>
        <w:t>Metodika poskytování Služeb výkonově hrazených</w:t>
      </w:r>
    </w:p>
    <w:p w14:paraId="4B60D515" w14:textId="3FFBDFB4" w:rsidR="00C76FB3" w:rsidRPr="004F7628" w:rsidRDefault="00C76FB3" w:rsidP="00A92A7E">
      <w:pPr>
        <w:spacing w:before="60" w:after="60"/>
        <w:rPr>
          <w:rFonts w:ascii="Calibri" w:hAnsi="Calibri" w:cs="Calibri"/>
          <w:szCs w:val="22"/>
        </w:rPr>
      </w:pPr>
      <w:r w:rsidRPr="004F7628">
        <w:rPr>
          <w:rFonts w:ascii="Calibri" w:hAnsi="Calibri" w:cs="Calibri"/>
          <w:szCs w:val="22"/>
        </w:rPr>
        <w:t xml:space="preserve">Je obsahem dokumentace poskytnuté Poskytovateli jako </w:t>
      </w:r>
      <w:r w:rsidR="006615A2" w:rsidRPr="004F7628">
        <w:rPr>
          <w:rFonts w:ascii="Calibri" w:hAnsi="Calibri" w:cs="Calibri"/>
          <w:szCs w:val="22"/>
        </w:rPr>
        <w:t xml:space="preserve">Účastníkovi i </w:t>
      </w:r>
      <w:r w:rsidRPr="004F7628">
        <w:rPr>
          <w:rFonts w:ascii="Calibri" w:hAnsi="Calibri" w:cs="Calibri"/>
          <w:szCs w:val="22"/>
        </w:rPr>
        <w:t>v rámci zadávacího řízení na základě Dohody o ochraně důvěrných informací. Ke dni účinnosti smlouvy Poskytovatel obdrží elektronickou cestou odkaz na interní web Objednatele, kde bude zpřístupněno aktuální znění Přílohy č.</w:t>
      </w:r>
      <w:r w:rsidRPr="004F7628">
        <w:rPr>
          <w:rFonts w:ascii="Calibri" w:eastAsia="Times New Roman" w:hAnsi="Calibri" w:cs="Calibri"/>
          <w:szCs w:val="22"/>
          <w:lang w:eastAsia="cs-CZ"/>
        </w:rPr>
        <w:t xml:space="preserve"> </w:t>
      </w:r>
      <w:r w:rsidRPr="004F7628">
        <w:rPr>
          <w:rFonts w:ascii="Calibri" w:hAnsi="Calibri" w:cs="Calibri"/>
          <w:szCs w:val="22"/>
        </w:rPr>
        <w:t>9</w:t>
      </w:r>
      <w:r w:rsidRPr="004F7628">
        <w:rPr>
          <w:rFonts w:ascii="Calibri" w:eastAsia="Times New Roman" w:hAnsi="Calibri" w:cs="Calibri"/>
          <w:szCs w:val="22"/>
          <w:lang w:eastAsia="cs-CZ"/>
        </w:rPr>
        <w:t>.</w:t>
      </w:r>
      <w:r w:rsidRPr="004F7628">
        <w:rPr>
          <w:rFonts w:ascii="Calibri" w:hAnsi="Calibri" w:cs="Calibri"/>
          <w:szCs w:val="22"/>
        </w:rPr>
        <w:t xml:space="preserve"> </w:t>
      </w:r>
    </w:p>
    <w:p w14:paraId="5CDB6928" w14:textId="77777777" w:rsidR="00C76FB3" w:rsidRPr="004F7628" w:rsidRDefault="00C76FB3" w:rsidP="00C76FB3">
      <w:pPr>
        <w:spacing w:before="60" w:after="60"/>
        <w:jc w:val="center"/>
        <w:rPr>
          <w:rFonts w:ascii="Calibri" w:hAnsi="Calibri" w:cs="Calibri"/>
          <w:szCs w:val="22"/>
        </w:rPr>
      </w:pPr>
    </w:p>
    <w:p w14:paraId="74FEC0C7" w14:textId="77B75DD8" w:rsidR="00986F56" w:rsidRPr="004F7628" w:rsidRDefault="00986F56" w:rsidP="002C3969">
      <w:pPr>
        <w:jc w:val="left"/>
        <w:rPr>
          <w:rFonts w:ascii="Calibri" w:hAnsi="Calibri" w:cs="Calibri"/>
          <w:szCs w:val="22"/>
        </w:rPr>
      </w:pPr>
    </w:p>
    <w:sectPr w:rsidR="00986F56" w:rsidRPr="004F7628" w:rsidSect="00A92A7E">
      <w:headerReference w:type="even" r:id="rId17"/>
      <w:headerReference w:type="default" r:id="rId18"/>
      <w:footerReference w:type="default" r:id="rId19"/>
      <w:headerReference w:type="first" r:id="rId20"/>
      <w:footerReference w:type="first" r:id="rId21"/>
      <w:pgSz w:w="11907" w:h="16840"/>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68E11" w14:textId="77777777" w:rsidR="00B93382" w:rsidRDefault="00B93382" w:rsidP="002C3969">
      <w:r>
        <w:separator/>
      </w:r>
    </w:p>
  </w:endnote>
  <w:endnote w:type="continuationSeparator" w:id="0">
    <w:p w14:paraId="605EB09A" w14:textId="77777777" w:rsidR="00B93382" w:rsidRDefault="00B93382" w:rsidP="002C3969">
      <w:r>
        <w:continuationSeparator/>
      </w:r>
    </w:p>
  </w:endnote>
  <w:endnote w:type="continuationNotice" w:id="1">
    <w:p w14:paraId="2F8B8FBC" w14:textId="77777777" w:rsidR="00B93382" w:rsidRDefault="00B93382" w:rsidP="002C3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Noto Sans Symbols">
    <w:altName w:val="Calibri"/>
    <w:charset w:val="00"/>
    <w:family w:val="auto"/>
    <w:pitch w:val="default"/>
  </w:font>
  <w:font w:name="Frutiger LT Com 45 Light">
    <w:altName w:val="Corbel"/>
    <w:charset w:val="EE"/>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HP Simplified">
    <w:panose1 w:val="020B0604020204020204"/>
    <w:charset w:val="EE"/>
    <w:family w:val="swiss"/>
    <w:pitch w:val="variable"/>
    <w:sig w:usb0="A00000AF" w:usb1="5000205B" w:usb2="00000000" w:usb3="00000000" w:csb0="00000093" w:csb1="00000000"/>
  </w:font>
  <w:font w:name="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38"/>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888B" w14:textId="77777777" w:rsidR="00C76FB3" w:rsidRDefault="00C76FB3" w:rsidP="00F94CE0">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6EF40DB7" w14:textId="77777777" w:rsidR="00C76FB3" w:rsidRDefault="00C76F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030B" w14:textId="6FCDF3EA" w:rsidR="00C76FB3" w:rsidRPr="002C3969" w:rsidRDefault="00C76FB3" w:rsidP="00F94CE0">
    <w:pPr>
      <w:pStyle w:val="Zpat"/>
      <w:pBdr>
        <w:top w:val="dotted" w:sz="6" w:space="0" w:color="auto"/>
      </w:pBdr>
      <w:rPr>
        <w:rFonts w:ascii="Calibri" w:hAnsi="Calibri"/>
      </w:rPr>
    </w:pPr>
    <w:r w:rsidRPr="003C5D48">
      <w:rPr>
        <w:rFonts w:ascii="Calibri" w:hAnsi="Calibri"/>
      </w:rPr>
      <w:t xml:space="preserve">Strana </w:t>
    </w:r>
    <w:r w:rsidRPr="003C5D48">
      <w:rPr>
        <w:rStyle w:val="slostrnky"/>
        <w:rFonts w:ascii="Calibri" w:hAnsi="Calibri"/>
      </w:rPr>
      <w:fldChar w:fldCharType="begin"/>
    </w:r>
    <w:r w:rsidRPr="003C5D48">
      <w:rPr>
        <w:rStyle w:val="slostrnky"/>
        <w:rFonts w:ascii="Calibri" w:hAnsi="Calibri"/>
      </w:rPr>
      <w:instrText xml:space="preserve"> PAGE </w:instrText>
    </w:r>
    <w:r w:rsidRPr="003C5D48">
      <w:rPr>
        <w:rStyle w:val="slostrnky"/>
        <w:rFonts w:ascii="Calibri" w:hAnsi="Calibri"/>
      </w:rPr>
      <w:fldChar w:fldCharType="separate"/>
    </w:r>
    <w:r>
      <w:rPr>
        <w:rStyle w:val="slostrnky"/>
        <w:rFonts w:ascii="Calibri" w:hAnsi="Calibri"/>
        <w:noProof/>
      </w:rPr>
      <w:t>52</w:t>
    </w:r>
    <w:r w:rsidRPr="003C5D48">
      <w:rPr>
        <w:rStyle w:val="slostrnky"/>
        <w:rFonts w:ascii="Calibri" w:hAnsi="Calibri"/>
      </w:rPr>
      <w:fldChar w:fldCharType="end"/>
    </w:r>
    <w:r w:rsidRPr="003C5D48">
      <w:rPr>
        <w:rStyle w:val="slostrnky"/>
        <w:rFonts w:ascii="Calibri" w:hAnsi="Calibri"/>
      </w:rPr>
      <w:t xml:space="preserve"> </w:t>
    </w:r>
    <w:r w:rsidRPr="002C3969">
      <w:rPr>
        <w:rStyle w:val="slostrnky"/>
        <w:rFonts w:ascii="Calibri" w:hAnsi="Calibri"/>
      </w:rPr>
      <w:t>z</w:t>
    </w:r>
    <w:r w:rsidRPr="003C5D48">
      <w:rPr>
        <w:rStyle w:val="slostrnky"/>
        <w:rFonts w:ascii="Calibri" w:hAnsi="Calibri"/>
      </w:rPr>
      <w:t xml:space="preserve"> </w:t>
    </w:r>
    <w:r w:rsidRPr="003C5D48">
      <w:rPr>
        <w:rFonts w:ascii="Calibri" w:hAnsi="Calibri"/>
      </w:rPr>
      <w:fldChar w:fldCharType="begin"/>
    </w:r>
    <w:r w:rsidRPr="003C5D48">
      <w:rPr>
        <w:rFonts w:ascii="Calibri" w:hAnsi="Calibri"/>
      </w:rPr>
      <w:instrText xml:space="preserve"> numpages </w:instrText>
    </w:r>
    <w:r w:rsidRPr="003C5D48">
      <w:rPr>
        <w:rFonts w:ascii="Calibri" w:hAnsi="Calibri"/>
      </w:rPr>
      <w:fldChar w:fldCharType="separate"/>
    </w:r>
    <w:r>
      <w:rPr>
        <w:rFonts w:ascii="Calibri" w:hAnsi="Calibri"/>
        <w:noProof/>
      </w:rPr>
      <w:t>72</w:t>
    </w:r>
    <w:r w:rsidRPr="003C5D48">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CF83" w14:textId="77777777" w:rsidR="00C76FB3" w:rsidRPr="002C3969" w:rsidRDefault="00C76FB3">
    <w:pPr>
      <w:pStyle w:val="Zpat"/>
    </w:pPr>
  </w:p>
  <w:p w14:paraId="5791CC53" w14:textId="77777777" w:rsidR="00C76FB3" w:rsidRDefault="00C76FB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4B23" w14:textId="160A7BE9" w:rsidR="00B17441" w:rsidRPr="00220EC2" w:rsidRDefault="00573505" w:rsidP="00785C52">
    <w:pPr>
      <w:pStyle w:val="Zpat"/>
      <w:rPr>
        <w:rFonts w:asciiTheme="minorHAnsi" w:hAnsiTheme="minorHAnsi" w:cstheme="minorHAnsi"/>
      </w:rPr>
    </w:pPr>
    <w:r>
      <w:tab/>
    </w:r>
    <w:r w:rsidRPr="00220EC2">
      <w:rPr>
        <w:rFonts w:asciiTheme="minorHAnsi" w:hAnsiTheme="minorHAnsi" w:cstheme="minorHAnsi"/>
      </w:rPr>
      <w:fldChar w:fldCharType="begin"/>
    </w:r>
    <w:r w:rsidRPr="00220EC2">
      <w:rPr>
        <w:rFonts w:asciiTheme="minorHAnsi" w:hAnsiTheme="minorHAnsi" w:cstheme="minorHAnsi"/>
      </w:rPr>
      <w:instrText>PAGE   \* MERGEFORMAT</w:instrText>
    </w:r>
    <w:r w:rsidRPr="00220EC2">
      <w:rPr>
        <w:rFonts w:asciiTheme="minorHAnsi" w:hAnsiTheme="minorHAnsi" w:cstheme="minorHAnsi"/>
      </w:rPr>
      <w:fldChar w:fldCharType="separate"/>
    </w:r>
    <w:r w:rsidRPr="00220EC2">
      <w:rPr>
        <w:rFonts w:asciiTheme="minorHAnsi" w:hAnsiTheme="minorHAnsi" w:cstheme="minorHAnsi"/>
      </w:rPr>
      <w:t>2</w:t>
    </w:r>
    <w:r w:rsidRPr="00220EC2">
      <w:rPr>
        <w:rFonts w:asciiTheme="minorHAnsi" w:hAnsiTheme="minorHAnsi" w:cstheme="minorHAns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4B25" w14:textId="77777777" w:rsidR="00B17441" w:rsidRDefault="00573505">
    <w:pPr>
      <w:pStyle w:val="Zpat"/>
      <w:jc w:val="center"/>
      <w:rPr>
        <w:i/>
        <w:iCs/>
        <w:sz w:val="18"/>
        <w:szCs w:val="18"/>
      </w:rPr>
    </w:pPr>
    <w:r>
      <w:rPr>
        <w:b/>
        <w:bCs/>
        <w:i/>
        <w:iCs/>
        <w:sz w:val="18"/>
        <w:szCs w:val="18"/>
      </w:rPr>
      <w:t>Ministerstvo zemědělství</w:t>
    </w:r>
  </w:p>
  <w:p w14:paraId="71BB4B26" w14:textId="77777777" w:rsidR="00B17441" w:rsidRDefault="00573505">
    <w:pPr>
      <w:pStyle w:val="Zpat"/>
      <w:jc w:val="center"/>
      <w:rPr>
        <w:i/>
        <w:iCs/>
        <w:sz w:val="18"/>
        <w:szCs w:val="18"/>
      </w:rPr>
    </w:pPr>
    <w:r>
      <w:rPr>
        <w:i/>
        <w:iCs/>
        <w:sz w:val="18"/>
        <w:szCs w:val="18"/>
      </w:rPr>
      <w:t>Těšnov 65/17, 110 00  Praha 1 – Nové Město</w:t>
    </w:r>
  </w:p>
  <w:p w14:paraId="71BB4B27" w14:textId="77777777" w:rsidR="00B17441" w:rsidRPr="00A92A7E" w:rsidRDefault="00573505" w:rsidP="00A92A7E">
    <w:pPr>
      <w:pStyle w:val="Zpat"/>
      <w:tabs>
        <w:tab w:val="clear" w:pos="9072"/>
      </w:tabs>
      <w:ind w:right="-143" w:hanging="284"/>
      <w:jc w:val="center"/>
      <w:rPr>
        <w:i/>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8824" w14:textId="77777777" w:rsidR="00B93382" w:rsidRDefault="00B93382" w:rsidP="002C3969">
      <w:r>
        <w:separator/>
      </w:r>
    </w:p>
  </w:footnote>
  <w:footnote w:type="continuationSeparator" w:id="0">
    <w:p w14:paraId="318ECB17" w14:textId="77777777" w:rsidR="00B93382" w:rsidRDefault="00B93382" w:rsidP="002C3969">
      <w:r>
        <w:continuationSeparator/>
      </w:r>
    </w:p>
  </w:footnote>
  <w:footnote w:type="continuationNotice" w:id="1">
    <w:p w14:paraId="233086C3" w14:textId="77777777" w:rsidR="00B93382" w:rsidRDefault="00B93382" w:rsidP="002C3969"/>
  </w:footnote>
  <w:footnote w:id="2">
    <w:p w14:paraId="02BCA16C" w14:textId="3C564559" w:rsidR="6281E25D" w:rsidRDefault="6281E25D" w:rsidP="00A013FE">
      <w:pPr>
        <w:pStyle w:val="Textpoznpodarou"/>
      </w:pPr>
      <w:r w:rsidRPr="6281E25D">
        <w:rPr>
          <w:rStyle w:val="Znakapoznpodarou"/>
        </w:rPr>
        <w:footnoteRef/>
      </w:r>
      <w:r>
        <w:t xml:space="preserve"> V případě, že je účastník právnickou osobou založenou a existující podle jiného právního řádu, nahradí účastník termín „českého“ příslušným právním řádem. V případě fyzické osoby podnikající, nahradí účastník celý text tohoto pododstavce 1.2.1 následujícím textem: „je oprávněně podnikající fyzickou osobou způsobilou k právním jednáním“.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057F" w14:textId="42D80E03" w:rsidR="00C76FB3" w:rsidRPr="00A92A7E" w:rsidRDefault="00C76FB3" w:rsidP="002C3969">
    <w:pPr>
      <w:pStyle w:val="RLnzevsmlouvy"/>
      <w:spacing w:before="60" w:after="60"/>
      <w:rPr>
        <w:sz w:val="20"/>
      </w:rPr>
    </w:pPr>
    <w:r w:rsidRPr="00A92A7E">
      <w:rPr>
        <w:sz w:val="20"/>
      </w:rPr>
      <w:t xml:space="preserve">Zajištění provozu a </w:t>
    </w:r>
    <w:r w:rsidR="007F0C84" w:rsidRPr="003C5D48">
      <w:rPr>
        <w:rFonts w:cs="Tahoma"/>
        <w:sz w:val="20"/>
        <w:szCs w:val="20"/>
      </w:rPr>
      <w:t>rozvojE aplikační infrastruktury a služeb na MZe 202</w:t>
    </w:r>
    <w:r w:rsidR="00A92A7E">
      <w:rPr>
        <w:rFonts w:cs="Tahoma"/>
        <w:sz w:val="20"/>
        <w:szCs w:val="20"/>
      </w:rPr>
      <w:t>6</w:t>
    </w:r>
    <w:r w:rsidRPr="00A92A7E">
      <w:rPr>
        <w:sz w:val="20"/>
      </w:rPr>
      <w:t>+</w:t>
    </w:r>
  </w:p>
  <w:p w14:paraId="750AC15D" w14:textId="77777777" w:rsidR="00C76FB3" w:rsidRPr="00B42A1C" w:rsidRDefault="00C76FB3" w:rsidP="00F94C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4B21" w14:textId="33C318EC" w:rsidR="00B17441" w:rsidRDefault="00B17441" w:rsidP="00785C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4D17" w14:textId="7D3A14C8" w:rsidR="00596D49" w:rsidRPr="003C5D48" w:rsidRDefault="00596D49" w:rsidP="001C331F">
    <w:pPr>
      <w:pStyle w:val="RLnzevsmlouvy"/>
      <w:spacing w:before="60" w:after="60"/>
      <w:jc w:val="left"/>
      <w:rPr>
        <w:rFonts w:cs="Tahoma"/>
        <w:sz w:val="20"/>
        <w:szCs w:val="20"/>
      </w:rPr>
    </w:pPr>
    <w:r w:rsidRPr="003C5D48">
      <w:rPr>
        <w:rFonts w:cs="Tahoma"/>
        <w:sz w:val="20"/>
        <w:szCs w:val="20"/>
      </w:rPr>
      <w:t>Zajištění provozu a rozvojE aplikační infrastruktury a služeb na MZe 20</w:t>
    </w:r>
    <w:r w:rsidR="00A92A7E">
      <w:rPr>
        <w:rFonts w:cs="Tahoma"/>
        <w:sz w:val="20"/>
        <w:szCs w:val="20"/>
      </w:rPr>
      <w:t>26</w:t>
    </w:r>
    <w:r w:rsidRPr="003C5D48">
      <w:rPr>
        <w:rFonts w:cs="Tahoma"/>
        <w:sz w:val="20"/>
        <w:szCs w:val="20"/>
      </w:rPr>
      <w:t>+</w:t>
    </w:r>
  </w:p>
  <w:p w14:paraId="71BB4B22" w14:textId="5E9FF44B" w:rsidR="00B17441" w:rsidRDefault="00B1744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4B24" w14:textId="5B8260A9" w:rsidR="00B17441" w:rsidRDefault="00B17441" w:rsidP="00785C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0412F2"/>
    <w:multiLevelType w:val="hybridMultilevel"/>
    <w:tmpl w:val="EDEC2394"/>
    <w:lvl w:ilvl="0" w:tplc="1714979E">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8D2FFD"/>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 w15:restartNumberingAfterBreak="0">
    <w:nsid w:val="060E00E0"/>
    <w:multiLevelType w:val="hybridMultilevel"/>
    <w:tmpl w:val="60BA33AE"/>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F34A83"/>
    <w:multiLevelType w:val="hybridMultilevel"/>
    <w:tmpl w:val="AE50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8"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1" w15:restartNumberingAfterBreak="0">
    <w:nsid w:val="0C97308A"/>
    <w:multiLevelType w:val="hybridMultilevel"/>
    <w:tmpl w:val="B28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335233"/>
    <w:multiLevelType w:val="hybridMultilevel"/>
    <w:tmpl w:val="5046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7A761D"/>
    <w:multiLevelType w:val="hybridMultilevel"/>
    <w:tmpl w:val="71842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2E35AE"/>
    <w:multiLevelType w:val="hybridMultilevel"/>
    <w:tmpl w:val="2348F9E6"/>
    <w:lvl w:ilvl="0" w:tplc="9C5CF776">
      <w:start w:val="5"/>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16F04BB"/>
    <w:multiLevelType w:val="hybridMultilevel"/>
    <w:tmpl w:val="71842E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1D01F07"/>
    <w:multiLevelType w:val="hybridMultilevel"/>
    <w:tmpl w:val="B1F4737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9" w15:restartNumberingAfterBreak="0">
    <w:nsid w:val="1A641ABA"/>
    <w:multiLevelType w:val="hybridMultilevel"/>
    <w:tmpl w:val="B53410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A880ABD"/>
    <w:multiLevelType w:val="hybridMultilevel"/>
    <w:tmpl w:val="0B865212"/>
    <w:lvl w:ilvl="0" w:tplc="C8CCAE48">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8621DF"/>
    <w:multiLevelType w:val="hybridMultilevel"/>
    <w:tmpl w:val="46D6D05A"/>
    <w:lvl w:ilvl="0" w:tplc="8B00EB2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59F0B03"/>
    <w:multiLevelType w:val="hybridMultilevel"/>
    <w:tmpl w:val="68529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A831DA5"/>
    <w:multiLevelType w:val="hybridMultilevel"/>
    <w:tmpl w:val="DCB6C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13446A"/>
    <w:multiLevelType w:val="hybridMultilevel"/>
    <w:tmpl w:val="A57E64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D65320B"/>
    <w:multiLevelType w:val="hybridMultilevel"/>
    <w:tmpl w:val="414A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7B4BE8"/>
    <w:multiLevelType w:val="hybridMultilevel"/>
    <w:tmpl w:val="16D8C670"/>
    <w:lvl w:ilvl="0" w:tplc="54B64E40">
      <w:start w:val="1"/>
      <w:numFmt w:val="bullet"/>
      <w:lvlText w:val=""/>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1554A1E"/>
    <w:multiLevelType w:val="hybridMultilevel"/>
    <w:tmpl w:val="5324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2C6FCD"/>
    <w:multiLevelType w:val="multilevel"/>
    <w:tmpl w:val="D99835BA"/>
    <w:lvl w:ilvl="0">
      <w:start w:val="1"/>
      <w:numFmt w:val="decimal"/>
      <w:lvlText w:val="%1."/>
      <w:lvlJc w:val="left"/>
      <w:pPr>
        <w:ind w:left="360" w:hanging="360"/>
      </w:pPr>
      <w:rPr>
        <w:rFonts w:hint="default"/>
        <w:b/>
        <w:i w:val="0"/>
        <w:caps/>
        <w:strike w:val="0"/>
        <w:dstrike w:val="0"/>
        <w:vanish w:val="0"/>
        <w:color w:val="000000"/>
        <w:sz w:val="20"/>
        <w:szCs w:val="20"/>
        <w:vertAlign w:val="baseline"/>
      </w:rPr>
    </w:lvl>
    <w:lvl w:ilvl="1">
      <w:start w:val="1"/>
      <w:numFmt w:val="decimal"/>
      <w:lvlText w:val="%1.%2."/>
      <w:lvlJc w:val="left"/>
      <w:pPr>
        <w:ind w:left="792" w:hanging="432"/>
      </w:pPr>
      <w:rPr>
        <w:b w:val="0"/>
        <w:i w:val="0"/>
        <w:iCs/>
        <w:sz w:val="20"/>
        <w:szCs w:val="20"/>
      </w:rPr>
    </w:lvl>
    <w:lvl w:ilvl="2">
      <w:start w:val="1"/>
      <w:numFmt w:val="decimal"/>
      <w:lvlText w:val="%1.%2.%3."/>
      <w:lvlJc w:val="left"/>
      <w:pPr>
        <w:ind w:left="1224" w:hanging="504"/>
      </w:pPr>
      <w:rPr>
        <w:sz w:val="20"/>
        <w:szCs w:val="20"/>
      </w:rPr>
    </w:lvl>
    <w:lvl w:ilvl="3">
      <w:start w:val="1"/>
      <w:numFmt w:val="lowerLetter"/>
      <w:lvlText w:val="%4)"/>
      <w:lvlJc w:val="left"/>
      <w:pPr>
        <w:ind w:left="1728" w:hanging="648"/>
      </w:pPr>
      <w:rPr>
        <w:rFonts w:asciiTheme="minorHAnsi" w:eastAsia="Times New Roman" w:hAnsiTheme="minorHAnsi" w:cstheme="minorHAnsi"/>
        <w:sz w:val="20"/>
        <w:szCs w:val="20"/>
      </w:r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7"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8" w15:restartNumberingAfterBreak="0">
    <w:nsid w:val="3DBB67F8"/>
    <w:multiLevelType w:val="hybridMultilevel"/>
    <w:tmpl w:val="1744E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ED82230"/>
    <w:multiLevelType w:val="hybridMultilevel"/>
    <w:tmpl w:val="9518223A"/>
    <w:lvl w:ilvl="0" w:tplc="E58A7BA2">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1" w15:restartNumberingAfterBreak="0">
    <w:nsid w:val="409E3A55"/>
    <w:multiLevelType w:val="multilevel"/>
    <w:tmpl w:val="DC06555C"/>
    <w:lvl w:ilvl="0">
      <w:start w:val="1"/>
      <w:numFmt w:val="decimal"/>
      <w:lvlText w:val="%1."/>
      <w:lvlJc w:val="left"/>
      <w:pPr>
        <w:ind w:left="360" w:hanging="360"/>
      </w:pPr>
      <w:rPr>
        <w:rFonts w:hint="default"/>
        <w:b/>
        <w:i w:val="0"/>
        <w:caps/>
        <w:strike w:val="0"/>
        <w:dstrike w:val="0"/>
        <w:vanish w:val="0"/>
        <w:color w:val="000000"/>
        <w:sz w:val="20"/>
        <w:szCs w:val="20"/>
        <w:vertAlign w:val="baseline"/>
      </w:rPr>
    </w:lvl>
    <w:lvl w:ilvl="1">
      <w:start w:val="1"/>
      <w:numFmt w:val="decimal"/>
      <w:lvlText w:val="%1.%2."/>
      <w:lvlJc w:val="left"/>
      <w:pPr>
        <w:ind w:left="792" w:hanging="432"/>
      </w:pPr>
      <w:rPr>
        <w:b w:val="0"/>
        <w:i w:val="0"/>
        <w:iCs/>
        <w:sz w:val="20"/>
        <w:szCs w:val="20"/>
      </w:rPr>
    </w:lvl>
    <w:lvl w:ilvl="2">
      <w:start w:val="1"/>
      <w:numFmt w:val="lowerLetter"/>
      <w:lvlText w:val="%3)"/>
      <w:lvlJc w:val="left"/>
      <w:pPr>
        <w:ind w:left="1080" w:hanging="360"/>
      </w:pPr>
    </w:lvl>
    <w:lvl w:ilvl="3">
      <w:start w:val="1"/>
      <w:numFmt w:val="lowerLetter"/>
      <w:lvlText w:val="%4)"/>
      <w:lvlJc w:val="left"/>
      <w:pPr>
        <w:ind w:left="1728" w:hanging="648"/>
      </w:pPr>
      <w:rPr>
        <w:rFonts w:asciiTheme="minorHAnsi" w:eastAsia="Times New Roman" w:hAnsiTheme="minorHAnsi" w:cstheme="minorHAnsi"/>
        <w:sz w:val="20"/>
        <w:szCs w:val="20"/>
      </w:r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3"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4" w15:restartNumberingAfterBreak="0">
    <w:nsid w:val="443A2318"/>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5"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7" w15:restartNumberingAfterBreak="0">
    <w:nsid w:val="49504B79"/>
    <w:multiLevelType w:val="hybridMultilevel"/>
    <w:tmpl w:val="1744E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97C637E"/>
    <w:multiLevelType w:val="hybridMultilevel"/>
    <w:tmpl w:val="0B005216"/>
    <w:lvl w:ilvl="0" w:tplc="0405000F">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9" w15:restartNumberingAfterBreak="0">
    <w:nsid w:val="4C6B6696"/>
    <w:multiLevelType w:val="hybridMultilevel"/>
    <w:tmpl w:val="C944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3"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00D5221"/>
    <w:multiLevelType w:val="hybridMultilevel"/>
    <w:tmpl w:val="F856A868"/>
    <w:lvl w:ilvl="0" w:tplc="04050001">
      <w:start w:val="1"/>
      <w:numFmt w:val="bullet"/>
      <w:lvlText w:val=""/>
      <w:lvlJc w:val="left"/>
      <w:pPr>
        <w:ind w:left="720" w:hanging="360"/>
      </w:pPr>
      <w:rPr>
        <w:rFonts w:ascii="Symbol" w:hAnsi="Symbol"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5" w15:restartNumberingAfterBreak="0">
    <w:nsid w:val="51253A42"/>
    <w:multiLevelType w:val="hybridMultilevel"/>
    <w:tmpl w:val="266AF5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6" w15:restartNumberingAfterBreak="0">
    <w:nsid w:val="54D10C05"/>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7" w15:restartNumberingAfterBreak="0">
    <w:nsid w:val="554322A6"/>
    <w:multiLevelType w:val="hybridMultilevel"/>
    <w:tmpl w:val="E65C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067625"/>
    <w:multiLevelType w:val="hybridMultilevel"/>
    <w:tmpl w:val="512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E702A08"/>
    <w:multiLevelType w:val="hybridMultilevel"/>
    <w:tmpl w:val="1744E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EAE0319"/>
    <w:multiLevelType w:val="hybridMultilevel"/>
    <w:tmpl w:val="F1C26200"/>
    <w:lvl w:ilvl="0" w:tplc="04050001">
      <w:start w:val="1"/>
      <w:numFmt w:val="bullet"/>
      <w:lvlText w:val=""/>
      <w:lvlJc w:val="left"/>
      <w:pPr>
        <w:ind w:left="720" w:hanging="360"/>
      </w:pPr>
      <w:rPr>
        <w:rFonts w:ascii="Symbol" w:hAnsi="Symbol"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4" w15:restartNumberingAfterBreak="0">
    <w:nsid w:val="62582610"/>
    <w:multiLevelType w:val="hybridMultilevel"/>
    <w:tmpl w:val="D8E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756FAF"/>
    <w:multiLevelType w:val="multilevel"/>
    <w:tmpl w:val="FCA87EAC"/>
    <w:numStyleLink w:val="Seznampsmena"/>
  </w:abstractNum>
  <w:abstractNum w:abstractNumId="66" w15:restartNumberingAfterBreak="0">
    <w:nsid w:val="6428135B"/>
    <w:multiLevelType w:val="hybridMultilevel"/>
    <w:tmpl w:val="84AE74EA"/>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7" w15:restartNumberingAfterBreak="0">
    <w:nsid w:val="647409F0"/>
    <w:multiLevelType w:val="hybridMultilevel"/>
    <w:tmpl w:val="C7164BB0"/>
    <w:lvl w:ilvl="0" w:tplc="0E4A8DD0">
      <w:start w:val="4"/>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47644D4"/>
    <w:multiLevelType w:val="hybridMultilevel"/>
    <w:tmpl w:val="2480CCDE"/>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0" w15:restartNumberingAfterBreak="0">
    <w:nsid w:val="65733335"/>
    <w:multiLevelType w:val="hybridMultilevel"/>
    <w:tmpl w:val="63B46E42"/>
    <w:lvl w:ilvl="0" w:tplc="CC127336">
      <w:start w:val="4"/>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8607C95"/>
    <w:multiLevelType w:val="hybridMultilevel"/>
    <w:tmpl w:val="71EC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93B5C51"/>
    <w:multiLevelType w:val="hybridMultilevel"/>
    <w:tmpl w:val="71842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6" w15:restartNumberingAfterBreak="0">
    <w:nsid w:val="69C9163C"/>
    <w:multiLevelType w:val="hybridMultilevel"/>
    <w:tmpl w:val="71842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78"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6CA256F4"/>
    <w:multiLevelType w:val="hybridMultilevel"/>
    <w:tmpl w:val="60BA33AE"/>
    <w:lvl w:ilvl="0" w:tplc="97E81D70">
      <w:start w:val="1"/>
      <w:numFmt w:val="decimal"/>
      <w:lvlText w:val="%1."/>
      <w:lvlJc w:val="left"/>
      <w:pPr>
        <w:ind w:left="502" w:hanging="360"/>
      </w:pPr>
      <w:rPr>
        <w:rFonts w:hint="default"/>
      </w:rPr>
    </w:lvl>
    <w:lvl w:ilvl="1" w:tplc="CAD4BD00">
      <w:start w:val="1"/>
      <w:numFmt w:val="lowerLetter"/>
      <w:lvlText w:val="%2."/>
      <w:lvlJc w:val="left"/>
      <w:pPr>
        <w:ind w:left="1440" w:hanging="360"/>
      </w:pPr>
    </w:lvl>
    <w:lvl w:ilvl="2" w:tplc="43FC99BE">
      <w:start w:val="1"/>
      <w:numFmt w:val="lowerRoman"/>
      <w:lvlText w:val="%3."/>
      <w:lvlJc w:val="right"/>
      <w:pPr>
        <w:ind w:left="2160" w:hanging="180"/>
      </w:pPr>
    </w:lvl>
    <w:lvl w:ilvl="3" w:tplc="BC42B2A6" w:tentative="1">
      <w:start w:val="1"/>
      <w:numFmt w:val="decimal"/>
      <w:lvlText w:val="%4."/>
      <w:lvlJc w:val="left"/>
      <w:pPr>
        <w:ind w:left="2880" w:hanging="360"/>
      </w:pPr>
    </w:lvl>
    <w:lvl w:ilvl="4" w:tplc="2AAED76A" w:tentative="1">
      <w:start w:val="1"/>
      <w:numFmt w:val="lowerLetter"/>
      <w:lvlText w:val="%5."/>
      <w:lvlJc w:val="left"/>
      <w:pPr>
        <w:ind w:left="3600" w:hanging="360"/>
      </w:pPr>
    </w:lvl>
    <w:lvl w:ilvl="5" w:tplc="850C9578" w:tentative="1">
      <w:start w:val="1"/>
      <w:numFmt w:val="lowerRoman"/>
      <w:lvlText w:val="%6."/>
      <w:lvlJc w:val="right"/>
      <w:pPr>
        <w:ind w:left="4320" w:hanging="180"/>
      </w:pPr>
    </w:lvl>
    <w:lvl w:ilvl="6" w:tplc="9DBE2A72" w:tentative="1">
      <w:start w:val="1"/>
      <w:numFmt w:val="decimal"/>
      <w:lvlText w:val="%7."/>
      <w:lvlJc w:val="left"/>
      <w:pPr>
        <w:ind w:left="5040" w:hanging="360"/>
      </w:pPr>
    </w:lvl>
    <w:lvl w:ilvl="7" w:tplc="A11646AC" w:tentative="1">
      <w:start w:val="1"/>
      <w:numFmt w:val="lowerLetter"/>
      <w:lvlText w:val="%8."/>
      <w:lvlJc w:val="left"/>
      <w:pPr>
        <w:ind w:left="5760" w:hanging="360"/>
      </w:pPr>
    </w:lvl>
    <w:lvl w:ilvl="8" w:tplc="CB32B60A" w:tentative="1">
      <w:start w:val="1"/>
      <w:numFmt w:val="lowerRoman"/>
      <w:lvlText w:val="%9."/>
      <w:lvlJc w:val="right"/>
      <w:pPr>
        <w:ind w:left="6480" w:hanging="180"/>
      </w:pPr>
    </w:lvl>
  </w:abstractNum>
  <w:abstractNum w:abstractNumId="80" w15:restartNumberingAfterBreak="0">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81" w15:restartNumberingAfterBreak="0">
    <w:nsid w:val="6DC90CDB"/>
    <w:multiLevelType w:val="hybridMultilevel"/>
    <w:tmpl w:val="84AE74EA"/>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2"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83"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86" w15:restartNumberingAfterBreak="0">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77124E87"/>
    <w:multiLevelType w:val="hybridMultilevel"/>
    <w:tmpl w:val="A050A1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79173BA6"/>
    <w:multiLevelType w:val="multilevel"/>
    <w:tmpl w:val="3B00B78C"/>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pPr>
        <w:tabs>
          <w:tab w:val="num" w:pos="1582"/>
        </w:tabs>
        <w:ind w:left="1582"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2"/>
      <w:lvlText w:val="%1.%2.%3.%4.%5.%6"/>
      <w:lvlJc w:val="left"/>
      <w:pPr>
        <w:tabs>
          <w:tab w:val="num" w:pos="1800"/>
        </w:tabs>
        <w:ind w:left="1656" w:hanging="165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89" w15:restartNumberingAfterBreak="0">
    <w:nsid w:val="79726481"/>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0"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7E317935"/>
    <w:multiLevelType w:val="hybridMultilevel"/>
    <w:tmpl w:val="645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635228"/>
    <w:multiLevelType w:val="hybridMultilevel"/>
    <w:tmpl w:val="A6FEDD6A"/>
    <w:lvl w:ilvl="0" w:tplc="04050001">
      <w:start w:val="1"/>
      <w:numFmt w:val="decimal"/>
      <w:lvlText w:val="%1."/>
      <w:lvlJc w:val="left"/>
      <w:pPr>
        <w:ind w:left="720" w:hanging="360"/>
      </w:pPr>
      <w:rPr>
        <w:rFonts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16cid:durableId="721563730">
    <w:abstractNumId w:val="35"/>
  </w:num>
  <w:num w:numId="2" w16cid:durableId="1145976089">
    <w:abstractNumId w:val="36"/>
  </w:num>
  <w:num w:numId="3" w16cid:durableId="1328900345">
    <w:abstractNumId w:val="46"/>
  </w:num>
  <w:num w:numId="4" w16cid:durableId="930622903">
    <w:abstractNumId w:val="10"/>
  </w:num>
  <w:num w:numId="5" w16cid:durableId="492991907">
    <w:abstractNumId w:val="72"/>
  </w:num>
  <w:num w:numId="6" w16cid:durableId="1499270694">
    <w:abstractNumId w:val="18"/>
  </w:num>
  <w:num w:numId="7" w16cid:durableId="1273979019">
    <w:abstractNumId w:val="7"/>
  </w:num>
  <w:num w:numId="8" w16cid:durableId="1305618090">
    <w:abstractNumId w:val="1"/>
  </w:num>
  <w:num w:numId="9" w16cid:durableId="2004115860">
    <w:abstractNumId w:val="0"/>
  </w:num>
  <w:num w:numId="10" w16cid:durableId="1526670975">
    <w:abstractNumId w:val="43"/>
  </w:num>
  <w:num w:numId="11" w16cid:durableId="721833909">
    <w:abstractNumId w:val="53"/>
  </w:num>
  <w:num w:numId="12" w16cid:durableId="1031027414">
    <w:abstractNumId w:val="69"/>
  </w:num>
  <w:num w:numId="13" w16cid:durableId="1339580305">
    <w:abstractNumId w:val="21"/>
  </w:num>
  <w:num w:numId="14" w16cid:durableId="1102922658">
    <w:abstractNumId w:val="71"/>
  </w:num>
  <w:num w:numId="15" w16cid:durableId="98261319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137005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8290011">
    <w:abstractNumId w:val="83"/>
  </w:num>
  <w:num w:numId="18" w16cid:durableId="1226137019">
    <w:abstractNumId w:val="8"/>
  </w:num>
  <w:num w:numId="19" w16cid:durableId="712071947">
    <w:abstractNumId w:val="27"/>
  </w:num>
  <w:num w:numId="20" w16cid:durableId="1892575978">
    <w:abstractNumId w:val="61"/>
  </w:num>
  <w:num w:numId="21" w16cid:durableId="524904386">
    <w:abstractNumId w:val="78"/>
  </w:num>
  <w:num w:numId="22" w16cid:durableId="1566376895">
    <w:abstractNumId w:val="82"/>
  </w:num>
  <w:num w:numId="23" w16cid:durableId="1289314763">
    <w:abstractNumId w:val="37"/>
  </w:num>
  <w:num w:numId="24" w16cid:durableId="948775777">
    <w:abstractNumId w:val="52"/>
  </w:num>
  <w:num w:numId="25" w16cid:durableId="1912151947">
    <w:abstractNumId w:val="75"/>
  </w:num>
  <w:num w:numId="26" w16cid:durableId="1079332383">
    <w:abstractNumId w:val="50"/>
  </w:num>
  <w:num w:numId="27" w16cid:durableId="1652296118">
    <w:abstractNumId w:val="26"/>
  </w:num>
  <w:num w:numId="28" w16cid:durableId="1876771646">
    <w:abstractNumId w:val="42"/>
  </w:num>
  <w:num w:numId="29" w16cid:durableId="614365150">
    <w:abstractNumId w:val="3"/>
  </w:num>
  <w:num w:numId="30" w16cid:durableId="5809173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4649231">
    <w:abstractNumId w:val="24"/>
  </w:num>
  <w:num w:numId="32" w16cid:durableId="1056514745">
    <w:abstractNumId w:val="23"/>
  </w:num>
  <w:num w:numId="33" w16cid:durableId="1563371712">
    <w:abstractNumId w:val="33"/>
  </w:num>
  <w:num w:numId="34" w16cid:durableId="1573854022">
    <w:abstractNumId w:val="85"/>
  </w:num>
  <w:num w:numId="35" w16cid:durableId="1529564778">
    <w:abstractNumId w:val="51"/>
  </w:num>
  <w:num w:numId="36" w16cid:durableId="70932340">
    <w:abstractNumId w:val="90"/>
  </w:num>
  <w:num w:numId="37" w16cid:durableId="298078145">
    <w:abstractNumId w:val="80"/>
  </w:num>
  <w:num w:numId="38" w16cid:durableId="1013335868">
    <w:abstractNumId w:val="59"/>
  </w:num>
  <w:num w:numId="39" w16cid:durableId="1708674176">
    <w:abstractNumId w:val="16"/>
  </w:num>
  <w:num w:numId="40" w16cid:durableId="1279023371">
    <w:abstractNumId w:val="60"/>
  </w:num>
  <w:num w:numId="41" w16cid:durableId="1859657494">
    <w:abstractNumId w:val="9"/>
  </w:num>
  <w:num w:numId="42" w16cid:durableId="48740698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9830952">
    <w:abstractNumId w:val="45"/>
  </w:num>
  <w:num w:numId="44" w16cid:durableId="2010255386">
    <w:abstractNumId w:val="86"/>
  </w:num>
  <w:num w:numId="45" w16cid:durableId="1997609012">
    <w:abstractNumId w:val="64"/>
  </w:num>
  <w:num w:numId="46" w16cid:durableId="81417861">
    <w:abstractNumId w:val="25"/>
  </w:num>
  <w:num w:numId="47" w16cid:durableId="1704093128">
    <w:abstractNumId w:val="6"/>
  </w:num>
  <w:num w:numId="48" w16cid:durableId="1705014837">
    <w:abstractNumId w:val="29"/>
  </w:num>
  <w:num w:numId="49" w16cid:durableId="1529953597">
    <w:abstractNumId w:val="91"/>
  </w:num>
  <w:num w:numId="50" w16cid:durableId="1709455531">
    <w:abstractNumId w:val="58"/>
  </w:num>
  <w:num w:numId="51" w16cid:durableId="226887547">
    <w:abstractNumId w:val="49"/>
  </w:num>
  <w:num w:numId="52" w16cid:durableId="1465929270">
    <w:abstractNumId w:val="11"/>
  </w:num>
  <w:num w:numId="53" w16cid:durableId="843738589">
    <w:abstractNumId w:val="31"/>
  </w:num>
  <w:num w:numId="54" w16cid:durableId="1667399112">
    <w:abstractNumId w:val="12"/>
  </w:num>
  <w:num w:numId="55" w16cid:durableId="1339313754">
    <w:abstractNumId w:val="73"/>
  </w:num>
  <w:num w:numId="56" w16cid:durableId="787359773">
    <w:abstractNumId w:val="34"/>
  </w:num>
  <w:num w:numId="57" w16cid:durableId="596904695">
    <w:abstractNumId w:val="57"/>
  </w:num>
  <w:num w:numId="58" w16cid:durableId="177301319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51012764">
    <w:abstractNumId w:val="87"/>
  </w:num>
  <w:num w:numId="60" w16cid:durableId="1302350460">
    <w:abstractNumId w:val="19"/>
  </w:num>
  <w:num w:numId="61" w16cid:durableId="1434477581">
    <w:abstractNumId w:val="28"/>
  </w:num>
  <w:num w:numId="62" w16cid:durableId="883712700">
    <w:abstractNumId w:val="48"/>
  </w:num>
  <w:num w:numId="63" w16cid:durableId="942617763">
    <w:abstractNumId w:val="92"/>
  </w:num>
  <w:num w:numId="64" w16cid:durableId="185411848">
    <w:abstractNumId w:val="22"/>
  </w:num>
  <w:num w:numId="65" w16cid:durableId="646788286">
    <w:abstractNumId w:val="4"/>
  </w:num>
  <w:num w:numId="66" w16cid:durableId="485823701">
    <w:abstractNumId w:val="66"/>
  </w:num>
  <w:num w:numId="67" w16cid:durableId="1131095490">
    <w:abstractNumId w:val="89"/>
  </w:num>
  <w:num w:numId="68" w16cid:durableId="52311375">
    <w:abstractNumId w:val="56"/>
  </w:num>
  <w:num w:numId="69" w16cid:durableId="1405029781">
    <w:abstractNumId w:val="44"/>
  </w:num>
  <w:num w:numId="70" w16cid:durableId="453984844">
    <w:abstractNumId w:val="79"/>
  </w:num>
  <w:num w:numId="71" w16cid:durableId="1720398032">
    <w:abstractNumId w:val="39"/>
  </w:num>
  <w:num w:numId="72" w16cid:durableId="215972434">
    <w:abstractNumId w:val="62"/>
  </w:num>
  <w:num w:numId="73" w16cid:durableId="1624993141">
    <w:abstractNumId w:val="17"/>
  </w:num>
  <w:num w:numId="74" w16cid:durableId="981808348">
    <w:abstractNumId w:val="15"/>
  </w:num>
  <w:num w:numId="75" w16cid:durableId="1187981049">
    <w:abstractNumId w:val="5"/>
  </w:num>
  <w:num w:numId="76" w16cid:durableId="2088257590">
    <w:abstractNumId w:val="76"/>
  </w:num>
  <w:num w:numId="77" w16cid:durableId="283846605">
    <w:abstractNumId w:val="13"/>
  </w:num>
  <w:num w:numId="78" w16cid:durableId="1140612386">
    <w:abstractNumId w:val="47"/>
  </w:num>
  <w:num w:numId="79" w16cid:durableId="339234545">
    <w:abstractNumId w:val="38"/>
  </w:num>
  <w:num w:numId="80" w16cid:durableId="387383755">
    <w:abstractNumId w:val="20"/>
  </w:num>
  <w:num w:numId="81" w16cid:durableId="1127043723">
    <w:abstractNumId w:val="74"/>
  </w:num>
  <w:num w:numId="82" w16cid:durableId="1629705470">
    <w:abstractNumId w:val="68"/>
  </w:num>
  <w:num w:numId="83" w16cid:durableId="931013475">
    <w:abstractNumId w:val="81"/>
  </w:num>
  <w:num w:numId="84" w16cid:durableId="2040277030">
    <w:abstractNumId w:val="2"/>
  </w:num>
  <w:num w:numId="85" w16cid:durableId="646714389">
    <w:abstractNumId w:val="54"/>
  </w:num>
  <w:num w:numId="86" w16cid:durableId="742530695">
    <w:abstractNumId w:val="32"/>
  </w:num>
  <w:num w:numId="87" w16cid:durableId="1511800290">
    <w:abstractNumId w:val="63"/>
  </w:num>
  <w:num w:numId="88" w16cid:durableId="1948001119">
    <w:abstractNumId w:val="70"/>
  </w:num>
  <w:num w:numId="89" w16cid:durableId="629408746">
    <w:abstractNumId w:val="67"/>
  </w:num>
  <w:num w:numId="90" w16cid:durableId="1715695220">
    <w:abstractNumId w:val="14"/>
  </w:num>
  <w:num w:numId="91" w16cid:durableId="11146677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57103405">
    <w:abstractNumId w:val="65"/>
  </w:num>
  <w:num w:numId="93" w16cid:durableId="459347681">
    <w:abstractNumId w:val="41"/>
  </w:num>
  <w:num w:numId="94" w16cid:durableId="798569646">
    <w:abstractNumId w:val="3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8087536"/>
    <w:docVar w:name="dms_carovy_kod_cj" w:val="MZE-54550/2024-12120"/>
    <w:docVar w:name="dms_cj" w:val="MZE-54550/2024-12120"/>
    <w:docVar w:name="dms_cj_skn" w:val="%%%nevyplněno%%%"/>
    <w:docVar w:name="dms_datum" w:val="27. 9. 2024"/>
    <w:docVar w:name="dms_datum_textem" w:val="27. září 2024"/>
    <w:docVar w:name="dms_datum_vzniku" w:val="16. 7. 2024 13:38:46"/>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Dana Hynková"/>
    <w:docVar w:name="dms_podpisova_dolozka_funkce" w:val="%%%nevyplněno%%%"/>
    <w:docVar w:name="dms_podpisova_dolozka_jmeno" w:val="Dana Hynková"/>
    <w:docVar w:name="dms_PPASpravce" w:val="%%%nevyplněno%%%"/>
    <w:docVar w:name="dms_prijaty_cj" w:val="%%%nevyplněno%%%"/>
    <w:docVar w:name="dms_prijaty_ze_dne" w:val="%%%nevyplněno%%%"/>
    <w:docVar w:name="dms_prilohy" w:val="%%%nevyplněno%%%"/>
    <w:docVar w:name="dms_pripojene_dokumenty" w:val="%%%nevyplněno%%%"/>
    <w:docVar w:name="dms_spisova_znacka" w:val="MZE-692/2024-12120"/>
    <w:docVar w:name="dms_spravce_jmeno" w:val="Dana Hynková"/>
    <w:docVar w:name="dms_spravce_mail" w:val="Dana.Hynkova@mze.gov.cz"/>
    <w:docVar w:name="dms_spravce_telefon" w:val="221812550"/>
    <w:docVar w:name="dms_statni_symbol" w:val="statni_symbol"/>
    <w:docVar w:name="dms_SZSSpravce" w:val="%%%nevyplněno%%%"/>
    <w:docVar w:name="dms_text" w:val="%%%nevyplněno%%%"/>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Smlouva - služby eIDAS vzdáleně"/>
    <w:docVar w:name="dms_VNVSpravce" w:val="%%%nevyplněno%%%"/>
    <w:docVar w:name="dms_zpracoval_jmeno" w:val="Dana Hynková"/>
    <w:docVar w:name="dms_zpracoval_mail" w:val="Dana.Hynkova@mze.gov.cz"/>
    <w:docVar w:name="dms_zpracoval_telefon" w:val="221812550"/>
  </w:docVars>
  <w:rsids>
    <w:rsidRoot w:val="00B17441"/>
    <w:rsid w:val="00000707"/>
    <w:rsid w:val="0000100A"/>
    <w:rsid w:val="00001652"/>
    <w:rsid w:val="00001CF4"/>
    <w:rsid w:val="000025A5"/>
    <w:rsid w:val="00002B76"/>
    <w:rsid w:val="00004B0C"/>
    <w:rsid w:val="00005A2D"/>
    <w:rsid w:val="00005B7F"/>
    <w:rsid w:val="00006808"/>
    <w:rsid w:val="00006B07"/>
    <w:rsid w:val="000101A1"/>
    <w:rsid w:val="00010234"/>
    <w:rsid w:val="00010FC4"/>
    <w:rsid w:val="00011135"/>
    <w:rsid w:val="00011EA4"/>
    <w:rsid w:val="00011F47"/>
    <w:rsid w:val="000129EF"/>
    <w:rsid w:val="00012B52"/>
    <w:rsid w:val="00012F88"/>
    <w:rsid w:val="000136DF"/>
    <w:rsid w:val="000146AE"/>
    <w:rsid w:val="00014958"/>
    <w:rsid w:val="00015B77"/>
    <w:rsid w:val="00016629"/>
    <w:rsid w:val="0001729A"/>
    <w:rsid w:val="00017424"/>
    <w:rsid w:val="00017B16"/>
    <w:rsid w:val="00020416"/>
    <w:rsid w:val="000213CA"/>
    <w:rsid w:val="000215C2"/>
    <w:rsid w:val="00021B17"/>
    <w:rsid w:val="00021B7C"/>
    <w:rsid w:val="000225CA"/>
    <w:rsid w:val="000226D0"/>
    <w:rsid w:val="00022EDC"/>
    <w:rsid w:val="0002305C"/>
    <w:rsid w:val="000248E5"/>
    <w:rsid w:val="0002565C"/>
    <w:rsid w:val="000260CF"/>
    <w:rsid w:val="00026A50"/>
    <w:rsid w:val="00030E8B"/>
    <w:rsid w:val="0003194F"/>
    <w:rsid w:val="00031FCE"/>
    <w:rsid w:val="000330A1"/>
    <w:rsid w:val="00033EBE"/>
    <w:rsid w:val="00035508"/>
    <w:rsid w:val="0003648A"/>
    <w:rsid w:val="00036FA5"/>
    <w:rsid w:val="00037806"/>
    <w:rsid w:val="0003789F"/>
    <w:rsid w:val="00037C2D"/>
    <w:rsid w:val="000403AB"/>
    <w:rsid w:val="00040EF5"/>
    <w:rsid w:val="00041684"/>
    <w:rsid w:val="000416E8"/>
    <w:rsid w:val="000419B4"/>
    <w:rsid w:val="00042CF5"/>
    <w:rsid w:val="00043258"/>
    <w:rsid w:val="000441BD"/>
    <w:rsid w:val="000442F2"/>
    <w:rsid w:val="00045B0D"/>
    <w:rsid w:val="00046189"/>
    <w:rsid w:val="00046D01"/>
    <w:rsid w:val="00046D19"/>
    <w:rsid w:val="00047253"/>
    <w:rsid w:val="000472CF"/>
    <w:rsid w:val="00047AF3"/>
    <w:rsid w:val="0005034E"/>
    <w:rsid w:val="00050B5F"/>
    <w:rsid w:val="000525B7"/>
    <w:rsid w:val="00052CA9"/>
    <w:rsid w:val="000539DA"/>
    <w:rsid w:val="000546F5"/>
    <w:rsid w:val="00054FD9"/>
    <w:rsid w:val="00056F1B"/>
    <w:rsid w:val="00056FB4"/>
    <w:rsid w:val="00057DCF"/>
    <w:rsid w:val="00060390"/>
    <w:rsid w:val="00060F04"/>
    <w:rsid w:val="0006216F"/>
    <w:rsid w:val="000622C6"/>
    <w:rsid w:val="00062306"/>
    <w:rsid w:val="000624A4"/>
    <w:rsid w:val="000625E6"/>
    <w:rsid w:val="00062C2A"/>
    <w:rsid w:val="00064145"/>
    <w:rsid w:val="0006423D"/>
    <w:rsid w:val="00064692"/>
    <w:rsid w:val="00064BE3"/>
    <w:rsid w:val="00065570"/>
    <w:rsid w:val="000668AF"/>
    <w:rsid w:val="00066C53"/>
    <w:rsid w:val="00073304"/>
    <w:rsid w:val="000736F5"/>
    <w:rsid w:val="00073BA5"/>
    <w:rsid w:val="00074085"/>
    <w:rsid w:val="000744F8"/>
    <w:rsid w:val="00074D74"/>
    <w:rsid w:val="00075EAF"/>
    <w:rsid w:val="0007676C"/>
    <w:rsid w:val="00076A63"/>
    <w:rsid w:val="00076BB4"/>
    <w:rsid w:val="00077D72"/>
    <w:rsid w:val="00082284"/>
    <w:rsid w:val="00083740"/>
    <w:rsid w:val="00083B12"/>
    <w:rsid w:val="000845DA"/>
    <w:rsid w:val="000845EE"/>
    <w:rsid w:val="00085EF5"/>
    <w:rsid w:val="00090752"/>
    <w:rsid w:val="000909EB"/>
    <w:rsid w:val="00090BA9"/>
    <w:rsid w:val="00091E91"/>
    <w:rsid w:val="000930DF"/>
    <w:rsid w:val="000941D3"/>
    <w:rsid w:val="0009502D"/>
    <w:rsid w:val="00097032"/>
    <w:rsid w:val="0009709E"/>
    <w:rsid w:val="000971DA"/>
    <w:rsid w:val="0009744E"/>
    <w:rsid w:val="00097AE0"/>
    <w:rsid w:val="000A093A"/>
    <w:rsid w:val="000A097C"/>
    <w:rsid w:val="000A0C2A"/>
    <w:rsid w:val="000A265B"/>
    <w:rsid w:val="000A30CA"/>
    <w:rsid w:val="000A3448"/>
    <w:rsid w:val="000A3C7A"/>
    <w:rsid w:val="000A4298"/>
    <w:rsid w:val="000A4368"/>
    <w:rsid w:val="000A47C1"/>
    <w:rsid w:val="000A48E9"/>
    <w:rsid w:val="000A5755"/>
    <w:rsid w:val="000A6727"/>
    <w:rsid w:val="000A74F7"/>
    <w:rsid w:val="000B0966"/>
    <w:rsid w:val="000B09C3"/>
    <w:rsid w:val="000B111F"/>
    <w:rsid w:val="000B1FCC"/>
    <w:rsid w:val="000B2118"/>
    <w:rsid w:val="000B26D7"/>
    <w:rsid w:val="000B3017"/>
    <w:rsid w:val="000B3761"/>
    <w:rsid w:val="000B4E09"/>
    <w:rsid w:val="000B4FA6"/>
    <w:rsid w:val="000B5659"/>
    <w:rsid w:val="000B5930"/>
    <w:rsid w:val="000B5E48"/>
    <w:rsid w:val="000B63AF"/>
    <w:rsid w:val="000B6461"/>
    <w:rsid w:val="000B6A89"/>
    <w:rsid w:val="000B6D0A"/>
    <w:rsid w:val="000B6EEA"/>
    <w:rsid w:val="000BAC58"/>
    <w:rsid w:val="000C2040"/>
    <w:rsid w:val="000C2C69"/>
    <w:rsid w:val="000C3BE5"/>
    <w:rsid w:val="000C3FCC"/>
    <w:rsid w:val="000C572C"/>
    <w:rsid w:val="000C5BEE"/>
    <w:rsid w:val="000C7E37"/>
    <w:rsid w:val="000D0A1F"/>
    <w:rsid w:val="000D0D8A"/>
    <w:rsid w:val="000D1313"/>
    <w:rsid w:val="000D1AA7"/>
    <w:rsid w:val="000D1C76"/>
    <w:rsid w:val="000D28A6"/>
    <w:rsid w:val="000D3172"/>
    <w:rsid w:val="000D33A5"/>
    <w:rsid w:val="000D3764"/>
    <w:rsid w:val="000D3BB9"/>
    <w:rsid w:val="000D4ABC"/>
    <w:rsid w:val="000D530A"/>
    <w:rsid w:val="000D58BA"/>
    <w:rsid w:val="000D5966"/>
    <w:rsid w:val="000D69C5"/>
    <w:rsid w:val="000D6D2B"/>
    <w:rsid w:val="000E0A22"/>
    <w:rsid w:val="000E0E4B"/>
    <w:rsid w:val="000E3713"/>
    <w:rsid w:val="000E41E8"/>
    <w:rsid w:val="000E4520"/>
    <w:rsid w:val="000E51BE"/>
    <w:rsid w:val="000E572C"/>
    <w:rsid w:val="000E6478"/>
    <w:rsid w:val="000E6FBB"/>
    <w:rsid w:val="000F01FB"/>
    <w:rsid w:val="000F05E3"/>
    <w:rsid w:val="000F1DB4"/>
    <w:rsid w:val="000F26FB"/>
    <w:rsid w:val="000F2A73"/>
    <w:rsid w:val="000F2A89"/>
    <w:rsid w:val="000F3DA7"/>
    <w:rsid w:val="000F4986"/>
    <w:rsid w:val="000F4CE4"/>
    <w:rsid w:val="000F55CB"/>
    <w:rsid w:val="000F5676"/>
    <w:rsid w:val="000F5688"/>
    <w:rsid w:val="000F759C"/>
    <w:rsid w:val="000F7F93"/>
    <w:rsid w:val="00100221"/>
    <w:rsid w:val="00100627"/>
    <w:rsid w:val="00100FC4"/>
    <w:rsid w:val="0010191A"/>
    <w:rsid w:val="001021B5"/>
    <w:rsid w:val="001026E6"/>
    <w:rsid w:val="00102F80"/>
    <w:rsid w:val="00103AEE"/>
    <w:rsid w:val="00103B49"/>
    <w:rsid w:val="0010550F"/>
    <w:rsid w:val="001065F7"/>
    <w:rsid w:val="00106B4A"/>
    <w:rsid w:val="00106CFD"/>
    <w:rsid w:val="00107088"/>
    <w:rsid w:val="00110620"/>
    <w:rsid w:val="00110919"/>
    <w:rsid w:val="00110DEA"/>
    <w:rsid w:val="00111C26"/>
    <w:rsid w:val="00111EEC"/>
    <w:rsid w:val="001121C3"/>
    <w:rsid w:val="0011404E"/>
    <w:rsid w:val="001145EE"/>
    <w:rsid w:val="001171D3"/>
    <w:rsid w:val="00117592"/>
    <w:rsid w:val="00120210"/>
    <w:rsid w:val="00120729"/>
    <w:rsid w:val="00120797"/>
    <w:rsid w:val="00120867"/>
    <w:rsid w:val="00120C01"/>
    <w:rsid w:val="00120DB5"/>
    <w:rsid w:val="00123C54"/>
    <w:rsid w:val="00123FA7"/>
    <w:rsid w:val="00124026"/>
    <w:rsid w:val="00125833"/>
    <w:rsid w:val="00125D58"/>
    <w:rsid w:val="001261B4"/>
    <w:rsid w:val="00126644"/>
    <w:rsid w:val="00126DD8"/>
    <w:rsid w:val="00127343"/>
    <w:rsid w:val="00127960"/>
    <w:rsid w:val="00127F08"/>
    <w:rsid w:val="00127FF0"/>
    <w:rsid w:val="00130FB9"/>
    <w:rsid w:val="00132CFF"/>
    <w:rsid w:val="00133F7E"/>
    <w:rsid w:val="0013445B"/>
    <w:rsid w:val="001349E7"/>
    <w:rsid w:val="001364D2"/>
    <w:rsid w:val="00136D22"/>
    <w:rsid w:val="001404B9"/>
    <w:rsid w:val="00140C16"/>
    <w:rsid w:val="00141B22"/>
    <w:rsid w:val="00141FE3"/>
    <w:rsid w:val="001434AA"/>
    <w:rsid w:val="001435E9"/>
    <w:rsid w:val="00143FDA"/>
    <w:rsid w:val="001444F0"/>
    <w:rsid w:val="00146E22"/>
    <w:rsid w:val="0015162D"/>
    <w:rsid w:val="0015236B"/>
    <w:rsid w:val="00152566"/>
    <w:rsid w:val="00152D5F"/>
    <w:rsid w:val="001534C0"/>
    <w:rsid w:val="00153510"/>
    <w:rsid w:val="001548C4"/>
    <w:rsid w:val="00154BAF"/>
    <w:rsid w:val="00154DE8"/>
    <w:rsid w:val="00154E98"/>
    <w:rsid w:val="00155371"/>
    <w:rsid w:val="00155390"/>
    <w:rsid w:val="00155981"/>
    <w:rsid w:val="001559A1"/>
    <w:rsid w:val="00155B9A"/>
    <w:rsid w:val="00155C2C"/>
    <w:rsid w:val="00155E93"/>
    <w:rsid w:val="00156682"/>
    <w:rsid w:val="00157353"/>
    <w:rsid w:val="001578E4"/>
    <w:rsid w:val="001607E1"/>
    <w:rsid w:val="00160974"/>
    <w:rsid w:val="00160A70"/>
    <w:rsid w:val="00160F97"/>
    <w:rsid w:val="001615B6"/>
    <w:rsid w:val="00162E56"/>
    <w:rsid w:val="001632CF"/>
    <w:rsid w:val="00164330"/>
    <w:rsid w:val="00164385"/>
    <w:rsid w:val="00165A5A"/>
    <w:rsid w:val="00166AF9"/>
    <w:rsid w:val="00166C1D"/>
    <w:rsid w:val="001676CF"/>
    <w:rsid w:val="00170CD2"/>
    <w:rsid w:val="00174D25"/>
    <w:rsid w:val="00175BF3"/>
    <w:rsid w:val="001766F8"/>
    <w:rsid w:val="00177277"/>
    <w:rsid w:val="0018004F"/>
    <w:rsid w:val="0018021B"/>
    <w:rsid w:val="00180911"/>
    <w:rsid w:val="001809F5"/>
    <w:rsid w:val="0018103C"/>
    <w:rsid w:val="00181109"/>
    <w:rsid w:val="00183CE6"/>
    <w:rsid w:val="0018627D"/>
    <w:rsid w:val="001877BE"/>
    <w:rsid w:val="001906CD"/>
    <w:rsid w:val="00192C26"/>
    <w:rsid w:val="0019355A"/>
    <w:rsid w:val="00195CE6"/>
    <w:rsid w:val="00195D17"/>
    <w:rsid w:val="001A0F63"/>
    <w:rsid w:val="001A102B"/>
    <w:rsid w:val="001A1813"/>
    <w:rsid w:val="001A3946"/>
    <w:rsid w:val="001A5825"/>
    <w:rsid w:val="001A5B75"/>
    <w:rsid w:val="001A6DB5"/>
    <w:rsid w:val="001A7AAC"/>
    <w:rsid w:val="001B18B5"/>
    <w:rsid w:val="001B1914"/>
    <w:rsid w:val="001B277D"/>
    <w:rsid w:val="001B2F4B"/>
    <w:rsid w:val="001B4AD2"/>
    <w:rsid w:val="001B5346"/>
    <w:rsid w:val="001B536F"/>
    <w:rsid w:val="001B5558"/>
    <w:rsid w:val="001C2584"/>
    <w:rsid w:val="001C331F"/>
    <w:rsid w:val="001C36C4"/>
    <w:rsid w:val="001C47F7"/>
    <w:rsid w:val="001C528F"/>
    <w:rsid w:val="001C7AD5"/>
    <w:rsid w:val="001D027D"/>
    <w:rsid w:val="001D051E"/>
    <w:rsid w:val="001D09D2"/>
    <w:rsid w:val="001D138B"/>
    <w:rsid w:val="001D13B2"/>
    <w:rsid w:val="001D17C6"/>
    <w:rsid w:val="001D224E"/>
    <w:rsid w:val="001D25AD"/>
    <w:rsid w:val="001D2895"/>
    <w:rsid w:val="001D34C7"/>
    <w:rsid w:val="001D4343"/>
    <w:rsid w:val="001D4EBF"/>
    <w:rsid w:val="001D5646"/>
    <w:rsid w:val="001D5C76"/>
    <w:rsid w:val="001D5F9E"/>
    <w:rsid w:val="001D6A75"/>
    <w:rsid w:val="001D7133"/>
    <w:rsid w:val="001E0FFF"/>
    <w:rsid w:val="001E1B0E"/>
    <w:rsid w:val="001E25F5"/>
    <w:rsid w:val="001E2AEF"/>
    <w:rsid w:val="001E2B39"/>
    <w:rsid w:val="001E2DAA"/>
    <w:rsid w:val="001E3078"/>
    <w:rsid w:val="001E38C6"/>
    <w:rsid w:val="001E44C0"/>
    <w:rsid w:val="001E4C37"/>
    <w:rsid w:val="001E5279"/>
    <w:rsid w:val="001E52CD"/>
    <w:rsid w:val="001E6ABD"/>
    <w:rsid w:val="001E7A9F"/>
    <w:rsid w:val="001F01C2"/>
    <w:rsid w:val="001F092A"/>
    <w:rsid w:val="001F0989"/>
    <w:rsid w:val="001F1470"/>
    <w:rsid w:val="001F1481"/>
    <w:rsid w:val="001F1993"/>
    <w:rsid w:val="001F1FA4"/>
    <w:rsid w:val="001F2534"/>
    <w:rsid w:val="001F2590"/>
    <w:rsid w:val="001F4105"/>
    <w:rsid w:val="001F5E6B"/>
    <w:rsid w:val="001F65A7"/>
    <w:rsid w:val="001F707E"/>
    <w:rsid w:val="001F76A8"/>
    <w:rsid w:val="002002E4"/>
    <w:rsid w:val="00200E93"/>
    <w:rsid w:val="002010A5"/>
    <w:rsid w:val="00202829"/>
    <w:rsid w:val="00202C3B"/>
    <w:rsid w:val="00203205"/>
    <w:rsid w:val="0020410D"/>
    <w:rsid w:val="00204562"/>
    <w:rsid w:val="00204FC6"/>
    <w:rsid w:val="002050DA"/>
    <w:rsid w:val="002051F7"/>
    <w:rsid w:val="00205574"/>
    <w:rsid w:val="00206A01"/>
    <w:rsid w:val="0020C64F"/>
    <w:rsid w:val="0021027F"/>
    <w:rsid w:val="00211148"/>
    <w:rsid w:val="00211318"/>
    <w:rsid w:val="00213A84"/>
    <w:rsid w:val="00214FE4"/>
    <w:rsid w:val="0021531A"/>
    <w:rsid w:val="002158AB"/>
    <w:rsid w:val="00215C96"/>
    <w:rsid w:val="00215D06"/>
    <w:rsid w:val="00215E7C"/>
    <w:rsid w:val="002163ED"/>
    <w:rsid w:val="002164BB"/>
    <w:rsid w:val="0021768C"/>
    <w:rsid w:val="00217857"/>
    <w:rsid w:val="00217980"/>
    <w:rsid w:val="00220315"/>
    <w:rsid w:val="002204A3"/>
    <w:rsid w:val="00220D2F"/>
    <w:rsid w:val="00220EC2"/>
    <w:rsid w:val="00221880"/>
    <w:rsid w:val="00221C36"/>
    <w:rsid w:val="00222994"/>
    <w:rsid w:val="00222C1F"/>
    <w:rsid w:val="00222C99"/>
    <w:rsid w:val="00222D86"/>
    <w:rsid w:val="00223C46"/>
    <w:rsid w:val="00226086"/>
    <w:rsid w:val="00226B05"/>
    <w:rsid w:val="002302BA"/>
    <w:rsid w:val="002304A2"/>
    <w:rsid w:val="00230AD0"/>
    <w:rsid w:val="0023194B"/>
    <w:rsid w:val="00231D65"/>
    <w:rsid w:val="00231F03"/>
    <w:rsid w:val="00231F58"/>
    <w:rsid w:val="002329F5"/>
    <w:rsid w:val="0023396E"/>
    <w:rsid w:val="002345A0"/>
    <w:rsid w:val="00235422"/>
    <w:rsid w:val="002355E2"/>
    <w:rsid w:val="0024135A"/>
    <w:rsid w:val="002418E8"/>
    <w:rsid w:val="00241B91"/>
    <w:rsid w:val="0024261D"/>
    <w:rsid w:val="0024275A"/>
    <w:rsid w:val="00242B80"/>
    <w:rsid w:val="00243679"/>
    <w:rsid w:val="00243826"/>
    <w:rsid w:val="00243C87"/>
    <w:rsid w:val="00243E43"/>
    <w:rsid w:val="002445A4"/>
    <w:rsid w:val="00244E3D"/>
    <w:rsid w:val="0024524C"/>
    <w:rsid w:val="002454F1"/>
    <w:rsid w:val="002464FC"/>
    <w:rsid w:val="0024695B"/>
    <w:rsid w:val="00246F64"/>
    <w:rsid w:val="00250365"/>
    <w:rsid w:val="002507A6"/>
    <w:rsid w:val="00250871"/>
    <w:rsid w:val="00252AD1"/>
    <w:rsid w:val="00253FC0"/>
    <w:rsid w:val="002550D6"/>
    <w:rsid w:val="002555E1"/>
    <w:rsid w:val="002557C0"/>
    <w:rsid w:val="0025597F"/>
    <w:rsid w:val="00255AA1"/>
    <w:rsid w:val="00255C50"/>
    <w:rsid w:val="00257689"/>
    <w:rsid w:val="00257CAA"/>
    <w:rsid w:val="00257DE7"/>
    <w:rsid w:val="00261480"/>
    <w:rsid w:val="00261A8B"/>
    <w:rsid w:val="0026284F"/>
    <w:rsid w:val="00262C54"/>
    <w:rsid w:val="002637C8"/>
    <w:rsid w:val="00263E8A"/>
    <w:rsid w:val="002643CB"/>
    <w:rsid w:val="00264BDC"/>
    <w:rsid w:val="00265400"/>
    <w:rsid w:val="002659BE"/>
    <w:rsid w:val="00266095"/>
    <w:rsid w:val="0026615F"/>
    <w:rsid w:val="002672A8"/>
    <w:rsid w:val="00267677"/>
    <w:rsid w:val="00267D1D"/>
    <w:rsid w:val="00270725"/>
    <w:rsid w:val="002711A2"/>
    <w:rsid w:val="002725C2"/>
    <w:rsid w:val="00272B85"/>
    <w:rsid w:val="00272BA4"/>
    <w:rsid w:val="002736B0"/>
    <w:rsid w:val="00273D19"/>
    <w:rsid w:val="00274933"/>
    <w:rsid w:val="0027577D"/>
    <w:rsid w:val="00275839"/>
    <w:rsid w:val="00275CF0"/>
    <w:rsid w:val="00275EDB"/>
    <w:rsid w:val="002766B1"/>
    <w:rsid w:val="00277507"/>
    <w:rsid w:val="0027761F"/>
    <w:rsid w:val="002776AF"/>
    <w:rsid w:val="00280B73"/>
    <w:rsid w:val="00280C60"/>
    <w:rsid w:val="002815F2"/>
    <w:rsid w:val="0028176C"/>
    <w:rsid w:val="00282C2F"/>
    <w:rsid w:val="00283A6D"/>
    <w:rsid w:val="00283B4C"/>
    <w:rsid w:val="002851AB"/>
    <w:rsid w:val="0028526E"/>
    <w:rsid w:val="00285340"/>
    <w:rsid w:val="00285EE8"/>
    <w:rsid w:val="00286001"/>
    <w:rsid w:val="0028622B"/>
    <w:rsid w:val="002869B1"/>
    <w:rsid w:val="00287CF0"/>
    <w:rsid w:val="00287FB7"/>
    <w:rsid w:val="002900EC"/>
    <w:rsid w:val="00290110"/>
    <w:rsid w:val="002901C6"/>
    <w:rsid w:val="002907A8"/>
    <w:rsid w:val="00290949"/>
    <w:rsid w:val="00291B63"/>
    <w:rsid w:val="002926D8"/>
    <w:rsid w:val="00293095"/>
    <w:rsid w:val="00293287"/>
    <w:rsid w:val="00294011"/>
    <w:rsid w:val="0029478E"/>
    <w:rsid w:val="0029480E"/>
    <w:rsid w:val="0029596F"/>
    <w:rsid w:val="002959AA"/>
    <w:rsid w:val="00295C6D"/>
    <w:rsid w:val="00296010"/>
    <w:rsid w:val="00296823"/>
    <w:rsid w:val="00296BDC"/>
    <w:rsid w:val="00297184"/>
    <w:rsid w:val="0029738A"/>
    <w:rsid w:val="002976BB"/>
    <w:rsid w:val="002A01B2"/>
    <w:rsid w:val="002A0745"/>
    <w:rsid w:val="002A0A93"/>
    <w:rsid w:val="002A0FBD"/>
    <w:rsid w:val="002A1234"/>
    <w:rsid w:val="002A278E"/>
    <w:rsid w:val="002A31C2"/>
    <w:rsid w:val="002A3578"/>
    <w:rsid w:val="002A40A2"/>
    <w:rsid w:val="002A43B2"/>
    <w:rsid w:val="002A5DE4"/>
    <w:rsid w:val="002A5E9B"/>
    <w:rsid w:val="002A6571"/>
    <w:rsid w:val="002A6574"/>
    <w:rsid w:val="002A69E5"/>
    <w:rsid w:val="002A78DC"/>
    <w:rsid w:val="002A7925"/>
    <w:rsid w:val="002B0664"/>
    <w:rsid w:val="002B0E7C"/>
    <w:rsid w:val="002B1152"/>
    <w:rsid w:val="002B122F"/>
    <w:rsid w:val="002B2CDC"/>
    <w:rsid w:val="002B3177"/>
    <w:rsid w:val="002B45BE"/>
    <w:rsid w:val="002B47B9"/>
    <w:rsid w:val="002B54C0"/>
    <w:rsid w:val="002B5958"/>
    <w:rsid w:val="002B64E3"/>
    <w:rsid w:val="002B6967"/>
    <w:rsid w:val="002B7A29"/>
    <w:rsid w:val="002B7D17"/>
    <w:rsid w:val="002B7EAA"/>
    <w:rsid w:val="002C0470"/>
    <w:rsid w:val="002C0732"/>
    <w:rsid w:val="002C0AB2"/>
    <w:rsid w:val="002C1287"/>
    <w:rsid w:val="002C2BD7"/>
    <w:rsid w:val="002C30EC"/>
    <w:rsid w:val="002C3131"/>
    <w:rsid w:val="002C3969"/>
    <w:rsid w:val="002C3993"/>
    <w:rsid w:val="002C4AE6"/>
    <w:rsid w:val="002C56B1"/>
    <w:rsid w:val="002C643F"/>
    <w:rsid w:val="002D080B"/>
    <w:rsid w:val="002D0DCB"/>
    <w:rsid w:val="002D20F9"/>
    <w:rsid w:val="002D26F9"/>
    <w:rsid w:val="002D2F0A"/>
    <w:rsid w:val="002D36C8"/>
    <w:rsid w:val="002D4974"/>
    <w:rsid w:val="002D4A41"/>
    <w:rsid w:val="002D5DE4"/>
    <w:rsid w:val="002D6178"/>
    <w:rsid w:val="002D6964"/>
    <w:rsid w:val="002D7387"/>
    <w:rsid w:val="002E0709"/>
    <w:rsid w:val="002E0C26"/>
    <w:rsid w:val="002E0E6E"/>
    <w:rsid w:val="002E1867"/>
    <w:rsid w:val="002E38D6"/>
    <w:rsid w:val="002E3968"/>
    <w:rsid w:val="002E5889"/>
    <w:rsid w:val="002E60C4"/>
    <w:rsid w:val="002E61A5"/>
    <w:rsid w:val="002E6AD2"/>
    <w:rsid w:val="002E6C46"/>
    <w:rsid w:val="002E73AF"/>
    <w:rsid w:val="002E7520"/>
    <w:rsid w:val="002E7BBA"/>
    <w:rsid w:val="002F0742"/>
    <w:rsid w:val="002F1546"/>
    <w:rsid w:val="002F1EFD"/>
    <w:rsid w:val="002F3B78"/>
    <w:rsid w:val="002F4F37"/>
    <w:rsid w:val="002F55B5"/>
    <w:rsid w:val="002F5BAD"/>
    <w:rsid w:val="002F6979"/>
    <w:rsid w:val="002F7539"/>
    <w:rsid w:val="002F7BB1"/>
    <w:rsid w:val="003003A3"/>
    <w:rsid w:val="00300EFB"/>
    <w:rsid w:val="0030114D"/>
    <w:rsid w:val="00301336"/>
    <w:rsid w:val="00302C8D"/>
    <w:rsid w:val="00302F8C"/>
    <w:rsid w:val="00304612"/>
    <w:rsid w:val="00304879"/>
    <w:rsid w:val="00304B96"/>
    <w:rsid w:val="00305FD2"/>
    <w:rsid w:val="0030708D"/>
    <w:rsid w:val="003070B7"/>
    <w:rsid w:val="003074F7"/>
    <w:rsid w:val="003075A9"/>
    <w:rsid w:val="00307D17"/>
    <w:rsid w:val="00310987"/>
    <w:rsid w:val="0031291F"/>
    <w:rsid w:val="003134CF"/>
    <w:rsid w:val="003136B2"/>
    <w:rsid w:val="00314614"/>
    <w:rsid w:val="003152D9"/>
    <w:rsid w:val="00315BE9"/>
    <w:rsid w:val="00316191"/>
    <w:rsid w:val="0031641C"/>
    <w:rsid w:val="00317067"/>
    <w:rsid w:val="00317233"/>
    <w:rsid w:val="003173DC"/>
    <w:rsid w:val="0031773F"/>
    <w:rsid w:val="00317B67"/>
    <w:rsid w:val="00320519"/>
    <w:rsid w:val="003205BE"/>
    <w:rsid w:val="00320C85"/>
    <w:rsid w:val="00320C9C"/>
    <w:rsid w:val="00320D1F"/>
    <w:rsid w:val="00320EB0"/>
    <w:rsid w:val="00321D3C"/>
    <w:rsid w:val="0032264E"/>
    <w:rsid w:val="00322C3F"/>
    <w:rsid w:val="00323350"/>
    <w:rsid w:val="00326AFB"/>
    <w:rsid w:val="003271D7"/>
    <w:rsid w:val="00327CD2"/>
    <w:rsid w:val="00330C41"/>
    <w:rsid w:val="00330D37"/>
    <w:rsid w:val="0033120B"/>
    <w:rsid w:val="00331724"/>
    <w:rsid w:val="00332798"/>
    <w:rsid w:val="00333857"/>
    <w:rsid w:val="00333A3A"/>
    <w:rsid w:val="00333C21"/>
    <w:rsid w:val="003346E2"/>
    <w:rsid w:val="0033487E"/>
    <w:rsid w:val="00335E2A"/>
    <w:rsid w:val="003362DA"/>
    <w:rsid w:val="003369D1"/>
    <w:rsid w:val="00336F3E"/>
    <w:rsid w:val="00337DA3"/>
    <w:rsid w:val="00340CA7"/>
    <w:rsid w:val="0034100E"/>
    <w:rsid w:val="0034305E"/>
    <w:rsid w:val="00343DF3"/>
    <w:rsid w:val="00344D3D"/>
    <w:rsid w:val="00345245"/>
    <w:rsid w:val="00345325"/>
    <w:rsid w:val="0034554E"/>
    <w:rsid w:val="0034581A"/>
    <w:rsid w:val="00345BDB"/>
    <w:rsid w:val="003472D1"/>
    <w:rsid w:val="0034797D"/>
    <w:rsid w:val="00347A56"/>
    <w:rsid w:val="003502C9"/>
    <w:rsid w:val="003526CC"/>
    <w:rsid w:val="00352F24"/>
    <w:rsid w:val="00353138"/>
    <w:rsid w:val="0035399D"/>
    <w:rsid w:val="00353A6F"/>
    <w:rsid w:val="0035583E"/>
    <w:rsid w:val="003560B3"/>
    <w:rsid w:val="00356BE5"/>
    <w:rsid w:val="00356D65"/>
    <w:rsid w:val="00356E97"/>
    <w:rsid w:val="003575A6"/>
    <w:rsid w:val="0036088A"/>
    <w:rsid w:val="0036204B"/>
    <w:rsid w:val="00362196"/>
    <w:rsid w:val="00362341"/>
    <w:rsid w:val="00363036"/>
    <w:rsid w:val="00364CDE"/>
    <w:rsid w:val="00364F69"/>
    <w:rsid w:val="00365A6A"/>
    <w:rsid w:val="00365CE4"/>
    <w:rsid w:val="003666CF"/>
    <w:rsid w:val="003667AE"/>
    <w:rsid w:val="0037158E"/>
    <w:rsid w:val="00372632"/>
    <w:rsid w:val="00372829"/>
    <w:rsid w:val="00372DDC"/>
    <w:rsid w:val="00373B88"/>
    <w:rsid w:val="0037614E"/>
    <w:rsid w:val="00376765"/>
    <w:rsid w:val="003779B9"/>
    <w:rsid w:val="003800BD"/>
    <w:rsid w:val="003807EB"/>
    <w:rsid w:val="00381AA6"/>
    <w:rsid w:val="00381B30"/>
    <w:rsid w:val="00382325"/>
    <w:rsid w:val="003829A8"/>
    <w:rsid w:val="00382FAC"/>
    <w:rsid w:val="00383777"/>
    <w:rsid w:val="00384988"/>
    <w:rsid w:val="00384BB5"/>
    <w:rsid w:val="00384FEE"/>
    <w:rsid w:val="00386269"/>
    <w:rsid w:val="003865F4"/>
    <w:rsid w:val="003875B1"/>
    <w:rsid w:val="00390684"/>
    <w:rsid w:val="0039085D"/>
    <w:rsid w:val="003910E1"/>
    <w:rsid w:val="00391203"/>
    <w:rsid w:val="00391B51"/>
    <w:rsid w:val="00392316"/>
    <w:rsid w:val="00392381"/>
    <w:rsid w:val="003923C6"/>
    <w:rsid w:val="003936C3"/>
    <w:rsid w:val="003951DF"/>
    <w:rsid w:val="003956B6"/>
    <w:rsid w:val="00395E20"/>
    <w:rsid w:val="003961D6"/>
    <w:rsid w:val="00396549"/>
    <w:rsid w:val="00396A10"/>
    <w:rsid w:val="003A001B"/>
    <w:rsid w:val="003A10D8"/>
    <w:rsid w:val="003A2E48"/>
    <w:rsid w:val="003A32D7"/>
    <w:rsid w:val="003A38E8"/>
    <w:rsid w:val="003A4431"/>
    <w:rsid w:val="003A4DEC"/>
    <w:rsid w:val="003A6CB3"/>
    <w:rsid w:val="003A6E56"/>
    <w:rsid w:val="003A7D98"/>
    <w:rsid w:val="003A7EB3"/>
    <w:rsid w:val="003B046A"/>
    <w:rsid w:val="003B1546"/>
    <w:rsid w:val="003B198C"/>
    <w:rsid w:val="003B21C6"/>
    <w:rsid w:val="003B3E54"/>
    <w:rsid w:val="003B3F66"/>
    <w:rsid w:val="003B6CC2"/>
    <w:rsid w:val="003B6F97"/>
    <w:rsid w:val="003C0F7C"/>
    <w:rsid w:val="003C1458"/>
    <w:rsid w:val="003C14CB"/>
    <w:rsid w:val="003C189B"/>
    <w:rsid w:val="003C1A74"/>
    <w:rsid w:val="003C582B"/>
    <w:rsid w:val="003C5D48"/>
    <w:rsid w:val="003C63F7"/>
    <w:rsid w:val="003C714A"/>
    <w:rsid w:val="003C763E"/>
    <w:rsid w:val="003C7768"/>
    <w:rsid w:val="003C77D8"/>
    <w:rsid w:val="003C7ECC"/>
    <w:rsid w:val="003D0AF5"/>
    <w:rsid w:val="003D13D4"/>
    <w:rsid w:val="003D1A04"/>
    <w:rsid w:val="003D1B08"/>
    <w:rsid w:val="003D2CA2"/>
    <w:rsid w:val="003D3C79"/>
    <w:rsid w:val="003D3DBD"/>
    <w:rsid w:val="003D465D"/>
    <w:rsid w:val="003D4E86"/>
    <w:rsid w:val="003D600F"/>
    <w:rsid w:val="003D6410"/>
    <w:rsid w:val="003D6E41"/>
    <w:rsid w:val="003D6EA3"/>
    <w:rsid w:val="003D7669"/>
    <w:rsid w:val="003D7DCF"/>
    <w:rsid w:val="003E0A53"/>
    <w:rsid w:val="003E15C8"/>
    <w:rsid w:val="003E3AEB"/>
    <w:rsid w:val="003E45F2"/>
    <w:rsid w:val="003E484C"/>
    <w:rsid w:val="003E5598"/>
    <w:rsid w:val="003E66FD"/>
    <w:rsid w:val="003E6925"/>
    <w:rsid w:val="003E75EB"/>
    <w:rsid w:val="003F081E"/>
    <w:rsid w:val="003F1BAE"/>
    <w:rsid w:val="003F2410"/>
    <w:rsid w:val="003F24A5"/>
    <w:rsid w:val="003F25A1"/>
    <w:rsid w:val="003F2B1D"/>
    <w:rsid w:val="003F2CEE"/>
    <w:rsid w:val="003F2D68"/>
    <w:rsid w:val="003F2DA4"/>
    <w:rsid w:val="003F32BD"/>
    <w:rsid w:val="003F4528"/>
    <w:rsid w:val="003F50B3"/>
    <w:rsid w:val="003F557E"/>
    <w:rsid w:val="003F64C1"/>
    <w:rsid w:val="003F6DA8"/>
    <w:rsid w:val="003F7CEC"/>
    <w:rsid w:val="004004B4"/>
    <w:rsid w:val="0040125E"/>
    <w:rsid w:val="00402345"/>
    <w:rsid w:val="00402999"/>
    <w:rsid w:val="00403430"/>
    <w:rsid w:val="0040449C"/>
    <w:rsid w:val="0040494B"/>
    <w:rsid w:val="0040501A"/>
    <w:rsid w:val="004052B4"/>
    <w:rsid w:val="004054DE"/>
    <w:rsid w:val="004066AF"/>
    <w:rsid w:val="0040671D"/>
    <w:rsid w:val="00407E50"/>
    <w:rsid w:val="00407E66"/>
    <w:rsid w:val="00410532"/>
    <w:rsid w:val="00414B41"/>
    <w:rsid w:val="00415737"/>
    <w:rsid w:val="00415EAD"/>
    <w:rsid w:val="004167BE"/>
    <w:rsid w:val="004173D8"/>
    <w:rsid w:val="00417A82"/>
    <w:rsid w:val="00420373"/>
    <w:rsid w:val="00420CA6"/>
    <w:rsid w:val="00421765"/>
    <w:rsid w:val="00421F21"/>
    <w:rsid w:val="004220D1"/>
    <w:rsid w:val="00422A9B"/>
    <w:rsid w:val="00422D03"/>
    <w:rsid w:val="004236B2"/>
    <w:rsid w:val="00423B11"/>
    <w:rsid w:val="00424A14"/>
    <w:rsid w:val="00425558"/>
    <w:rsid w:val="00426126"/>
    <w:rsid w:val="004266C9"/>
    <w:rsid w:val="00426BDB"/>
    <w:rsid w:val="00427625"/>
    <w:rsid w:val="00427CB9"/>
    <w:rsid w:val="00427F11"/>
    <w:rsid w:val="00430895"/>
    <w:rsid w:val="0043248E"/>
    <w:rsid w:val="00433625"/>
    <w:rsid w:val="00433DB3"/>
    <w:rsid w:val="004360D5"/>
    <w:rsid w:val="00436961"/>
    <w:rsid w:val="00436FAE"/>
    <w:rsid w:val="00437D12"/>
    <w:rsid w:val="0044050A"/>
    <w:rsid w:val="00440604"/>
    <w:rsid w:val="004407BD"/>
    <w:rsid w:val="004421DE"/>
    <w:rsid w:val="004423B8"/>
    <w:rsid w:val="004426F8"/>
    <w:rsid w:val="00443C67"/>
    <w:rsid w:val="00443CE8"/>
    <w:rsid w:val="00443D71"/>
    <w:rsid w:val="00443F03"/>
    <w:rsid w:val="00444214"/>
    <w:rsid w:val="0044438C"/>
    <w:rsid w:val="00444A63"/>
    <w:rsid w:val="00445AEC"/>
    <w:rsid w:val="00445BFB"/>
    <w:rsid w:val="004463BE"/>
    <w:rsid w:val="00447093"/>
    <w:rsid w:val="0044755E"/>
    <w:rsid w:val="00447BAF"/>
    <w:rsid w:val="00450CBE"/>
    <w:rsid w:val="00450D2F"/>
    <w:rsid w:val="00451FFD"/>
    <w:rsid w:val="0045227D"/>
    <w:rsid w:val="004523DF"/>
    <w:rsid w:val="004545E8"/>
    <w:rsid w:val="00454CD0"/>
    <w:rsid w:val="00454EB8"/>
    <w:rsid w:val="00455765"/>
    <w:rsid w:val="00455A6F"/>
    <w:rsid w:val="00456016"/>
    <w:rsid w:val="00456ECC"/>
    <w:rsid w:val="00457530"/>
    <w:rsid w:val="00457A73"/>
    <w:rsid w:val="0046026B"/>
    <w:rsid w:val="0046151E"/>
    <w:rsid w:val="004615BE"/>
    <w:rsid w:val="004616BB"/>
    <w:rsid w:val="00461AF7"/>
    <w:rsid w:val="004624CC"/>
    <w:rsid w:val="00462805"/>
    <w:rsid w:val="00462D7A"/>
    <w:rsid w:val="00463A7E"/>
    <w:rsid w:val="00463DB1"/>
    <w:rsid w:val="004649E5"/>
    <w:rsid w:val="00464C65"/>
    <w:rsid w:val="004653BC"/>
    <w:rsid w:val="004654BA"/>
    <w:rsid w:val="00471D51"/>
    <w:rsid w:val="00472017"/>
    <w:rsid w:val="004724EF"/>
    <w:rsid w:val="004725DA"/>
    <w:rsid w:val="0047288B"/>
    <w:rsid w:val="00472D15"/>
    <w:rsid w:val="00472FA9"/>
    <w:rsid w:val="00473B82"/>
    <w:rsid w:val="00473D7F"/>
    <w:rsid w:val="0047501D"/>
    <w:rsid w:val="00475EA2"/>
    <w:rsid w:val="0047637B"/>
    <w:rsid w:val="0047643F"/>
    <w:rsid w:val="004808F7"/>
    <w:rsid w:val="00480DCB"/>
    <w:rsid w:val="004816A4"/>
    <w:rsid w:val="004818B0"/>
    <w:rsid w:val="00482D93"/>
    <w:rsid w:val="00483C94"/>
    <w:rsid w:val="00483ED1"/>
    <w:rsid w:val="00485CEF"/>
    <w:rsid w:val="00486CEC"/>
    <w:rsid w:val="00487908"/>
    <w:rsid w:val="00487ABA"/>
    <w:rsid w:val="00491D0C"/>
    <w:rsid w:val="0049217F"/>
    <w:rsid w:val="00493B6C"/>
    <w:rsid w:val="004943CC"/>
    <w:rsid w:val="00494B95"/>
    <w:rsid w:val="00495A56"/>
    <w:rsid w:val="004976F5"/>
    <w:rsid w:val="004A0FCC"/>
    <w:rsid w:val="004A1289"/>
    <w:rsid w:val="004A14F5"/>
    <w:rsid w:val="004A16F9"/>
    <w:rsid w:val="004A19BC"/>
    <w:rsid w:val="004A1E39"/>
    <w:rsid w:val="004A269E"/>
    <w:rsid w:val="004A27FA"/>
    <w:rsid w:val="004A4475"/>
    <w:rsid w:val="004A4699"/>
    <w:rsid w:val="004A4752"/>
    <w:rsid w:val="004A4ED3"/>
    <w:rsid w:val="004A4F24"/>
    <w:rsid w:val="004A503F"/>
    <w:rsid w:val="004A524E"/>
    <w:rsid w:val="004A5549"/>
    <w:rsid w:val="004A5698"/>
    <w:rsid w:val="004A58DF"/>
    <w:rsid w:val="004A609C"/>
    <w:rsid w:val="004A65EC"/>
    <w:rsid w:val="004A74A0"/>
    <w:rsid w:val="004A7528"/>
    <w:rsid w:val="004B01F2"/>
    <w:rsid w:val="004B027B"/>
    <w:rsid w:val="004B0F5C"/>
    <w:rsid w:val="004B1849"/>
    <w:rsid w:val="004B2D71"/>
    <w:rsid w:val="004B3220"/>
    <w:rsid w:val="004B3380"/>
    <w:rsid w:val="004B354A"/>
    <w:rsid w:val="004B5535"/>
    <w:rsid w:val="004B59B4"/>
    <w:rsid w:val="004B5B13"/>
    <w:rsid w:val="004B5DAD"/>
    <w:rsid w:val="004B5DF4"/>
    <w:rsid w:val="004B77E6"/>
    <w:rsid w:val="004C01CF"/>
    <w:rsid w:val="004C1C6B"/>
    <w:rsid w:val="004C2D15"/>
    <w:rsid w:val="004C2F48"/>
    <w:rsid w:val="004C40D9"/>
    <w:rsid w:val="004C6342"/>
    <w:rsid w:val="004C7BB1"/>
    <w:rsid w:val="004C7F1A"/>
    <w:rsid w:val="004D073F"/>
    <w:rsid w:val="004D0A0C"/>
    <w:rsid w:val="004D4CB4"/>
    <w:rsid w:val="004D5C41"/>
    <w:rsid w:val="004D5E7B"/>
    <w:rsid w:val="004D6CB2"/>
    <w:rsid w:val="004D79B3"/>
    <w:rsid w:val="004D7C5B"/>
    <w:rsid w:val="004D7E7B"/>
    <w:rsid w:val="004E0F6A"/>
    <w:rsid w:val="004E1998"/>
    <w:rsid w:val="004E19C9"/>
    <w:rsid w:val="004E1A40"/>
    <w:rsid w:val="004E335F"/>
    <w:rsid w:val="004E3998"/>
    <w:rsid w:val="004E4012"/>
    <w:rsid w:val="004E4826"/>
    <w:rsid w:val="004E6527"/>
    <w:rsid w:val="004E677E"/>
    <w:rsid w:val="004E6C72"/>
    <w:rsid w:val="004E6E92"/>
    <w:rsid w:val="004E6E9A"/>
    <w:rsid w:val="004E7575"/>
    <w:rsid w:val="004F01AA"/>
    <w:rsid w:val="004F0D3B"/>
    <w:rsid w:val="004F10AF"/>
    <w:rsid w:val="004F1FD4"/>
    <w:rsid w:val="004F252F"/>
    <w:rsid w:val="004F355C"/>
    <w:rsid w:val="004F4725"/>
    <w:rsid w:val="004F5E79"/>
    <w:rsid w:val="004F5F67"/>
    <w:rsid w:val="004F64A5"/>
    <w:rsid w:val="004F7589"/>
    <w:rsid w:val="004F7628"/>
    <w:rsid w:val="004F7683"/>
    <w:rsid w:val="0050173D"/>
    <w:rsid w:val="005018BD"/>
    <w:rsid w:val="00501FE3"/>
    <w:rsid w:val="00503109"/>
    <w:rsid w:val="00503E77"/>
    <w:rsid w:val="00503E7B"/>
    <w:rsid w:val="0050513C"/>
    <w:rsid w:val="0050586A"/>
    <w:rsid w:val="00505B57"/>
    <w:rsid w:val="0050622F"/>
    <w:rsid w:val="0050660B"/>
    <w:rsid w:val="00506DF7"/>
    <w:rsid w:val="005072FF"/>
    <w:rsid w:val="00510A68"/>
    <w:rsid w:val="00511780"/>
    <w:rsid w:val="00511CB6"/>
    <w:rsid w:val="005123C4"/>
    <w:rsid w:val="0051268E"/>
    <w:rsid w:val="0051277C"/>
    <w:rsid w:val="005141C7"/>
    <w:rsid w:val="00515E06"/>
    <w:rsid w:val="005172A0"/>
    <w:rsid w:val="005172AA"/>
    <w:rsid w:val="005176E1"/>
    <w:rsid w:val="00517A38"/>
    <w:rsid w:val="005204AC"/>
    <w:rsid w:val="00520504"/>
    <w:rsid w:val="005206B3"/>
    <w:rsid w:val="00520A49"/>
    <w:rsid w:val="00522F03"/>
    <w:rsid w:val="005231A0"/>
    <w:rsid w:val="00523AD9"/>
    <w:rsid w:val="00526224"/>
    <w:rsid w:val="00527293"/>
    <w:rsid w:val="00527761"/>
    <w:rsid w:val="0052778B"/>
    <w:rsid w:val="0053063A"/>
    <w:rsid w:val="00530EC0"/>
    <w:rsid w:val="00531FBE"/>
    <w:rsid w:val="00532157"/>
    <w:rsid w:val="00533161"/>
    <w:rsid w:val="00534331"/>
    <w:rsid w:val="00534CC3"/>
    <w:rsid w:val="005353BC"/>
    <w:rsid w:val="005356B9"/>
    <w:rsid w:val="00535BA5"/>
    <w:rsid w:val="00536D57"/>
    <w:rsid w:val="00536EEF"/>
    <w:rsid w:val="00537AD7"/>
    <w:rsid w:val="00537FB1"/>
    <w:rsid w:val="0054014A"/>
    <w:rsid w:val="0054044A"/>
    <w:rsid w:val="00541456"/>
    <w:rsid w:val="00541BAF"/>
    <w:rsid w:val="00542572"/>
    <w:rsid w:val="0054297A"/>
    <w:rsid w:val="005436F6"/>
    <w:rsid w:val="00543897"/>
    <w:rsid w:val="00543C4F"/>
    <w:rsid w:val="00543D3B"/>
    <w:rsid w:val="00543ED0"/>
    <w:rsid w:val="0054442A"/>
    <w:rsid w:val="005445C2"/>
    <w:rsid w:val="005469E9"/>
    <w:rsid w:val="00546D3A"/>
    <w:rsid w:val="00550313"/>
    <w:rsid w:val="00550400"/>
    <w:rsid w:val="00550A5C"/>
    <w:rsid w:val="005516F1"/>
    <w:rsid w:val="005533FF"/>
    <w:rsid w:val="0055509F"/>
    <w:rsid w:val="00555853"/>
    <w:rsid w:val="00556A62"/>
    <w:rsid w:val="005579DD"/>
    <w:rsid w:val="00557EDC"/>
    <w:rsid w:val="0056079C"/>
    <w:rsid w:val="00560DBB"/>
    <w:rsid w:val="005615CA"/>
    <w:rsid w:val="00561E18"/>
    <w:rsid w:val="00562D94"/>
    <w:rsid w:val="005631E7"/>
    <w:rsid w:val="005635FD"/>
    <w:rsid w:val="00564638"/>
    <w:rsid w:val="005647A1"/>
    <w:rsid w:val="0056498E"/>
    <w:rsid w:val="00565102"/>
    <w:rsid w:val="0056542E"/>
    <w:rsid w:val="0056591B"/>
    <w:rsid w:val="00566D60"/>
    <w:rsid w:val="00567271"/>
    <w:rsid w:val="00570E2C"/>
    <w:rsid w:val="005711E0"/>
    <w:rsid w:val="00571773"/>
    <w:rsid w:val="005726CE"/>
    <w:rsid w:val="00573505"/>
    <w:rsid w:val="00574827"/>
    <w:rsid w:val="00574DFD"/>
    <w:rsid w:val="00574E9F"/>
    <w:rsid w:val="0057503E"/>
    <w:rsid w:val="00575405"/>
    <w:rsid w:val="00575E28"/>
    <w:rsid w:val="00576408"/>
    <w:rsid w:val="00576937"/>
    <w:rsid w:val="00576C76"/>
    <w:rsid w:val="00577F21"/>
    <w:rsid w:val="0058216D"/>
    <w:rsid w:val="00582A4B"/>
    <w:rsid w:val="00586396"/>
    <w:rsid w:val="005864CB"/>
    <w:rsid w:val="005870EB"/>
    <w:rsid w:val="00587673"/>
    <w:rsid w:val="005922B4"/>
    <w:rsid w:val="00594054"/>
    <w:rsid w:val="005950EC"/>
    <w:rsid w:val="00595CDD"/>
    <w:rsid w:val="0059697E"/>
    <w:rsid w:val="00596D45"/>
    <w:rsid w:val="00596D49"/>
    <w:rsid w:val="00597345"/>
    <w:rsid w:val="0059779F"/>
    <w:rsid w:val="005A0139"/>
    <w:rsid w:val="005A09E4"/>
    <w:rsid w:val="005A1385"/>
    <w:rsid w:val="005A1FB1"/>
    <w:rsid w:val="005A3535"/>
    <w:rsid w:val="005A3EDA"/>
    <w:rsid w:val="005A52DB"/>
    <w:rsid w:val="005A5783"/>
    <w:rsid w:val="005A5879"/>
    <w:rsid w:val="005A6302"/>
    <w:rsid w:val="005A6AC9"/>
    <w:rsid w:val="005A7852"/>
    <w:rsid w:val="005A7919"/>
    <w:rsid w:val="005B09DB"/>
    <w:rsid w:val="005B0FCA"/>
    <w:rsid w:val="005B1526"/>
    <w:rsid w:val="005B24D2"/>
    <w:rsid w:val="005B2915"/>
    <w:rsid w:val="005B3DE0"/>
    <w:rsid w:val="005B41EB"/>
    <w:rsid w:val="005B46D5"/>
    <w:rsid w:val="005B4994"/>
    <w:rsid w:val="005B6567"/>
    <w:rsid w:val="005C001D"/>
    <w:rsid w:val="005C0586"/>
    <w:rsid w:val="005C139D"/>
    <w:rsid w:val="005C1B60"/>
    <w:rsid w:val="005C202F"/>
    <w:rsid w:val="005C2143"/>
    <w:rsid w:val="005C2C1C"/>
    <w:rsid w:val="005C4FDD"/>
    <w:rsid w:val="005C5A7F"/>
    <w:rsid w:val="005C5F68"/>
    <w:rsid w:val="005C76E4"/>
    <w:rsid w:val="005D020D"/>
    <w:rsid w:val="005D0936"/>
    <w:rsid w:val="005D0BAE"/>
    <w:rsid w:val="005D12A2"/>
    <w:rsid w:val="005D1718"/>
    <w:rsid w:val="005D1A03"/>
    <w:rsid w:val="005D21BB"/>
    <w:rsid w:val="005D2CF5"/>
    <w:rsid w:val="005D305D"/>
    <w:rsid w:val="005D3700"/>
    <w:rsid w:val="005D3C64"/>
    <w:rsid w:val="005D3E32"/>
    <w:rsid w:val="005D57AE"/>
    <w:rsid w:val="005D5A69"/>
    <w:rsid w:val="005D5C0D"/>
    <w:rsid w:val="005D6A04"/>
    <w:rsid w:val="005D6A3D"/>
    <w:rsid w:val="005D6C83"/>
    <w:rsid w:val="005D74D6"/>
    <w:rsid w:val="005D7763"/>
    <w:rsid w:val="005D7CEE"/>
    <w:rsid w:val="005E13CE"/>
    <w:rsid w:val="005E58AD"/>
    <w:rsid w:val="005E58F1"/>
    <w:rsid w:val="005E59CF"/>
    <w:rsid w:val="005E6A2F"/>
    <w:rsid w:val="005E6CA5"/>
    <w:rsid w:val="005E6E03"/>
    <w:rsid w:val="005E7D43"/>
    <w:rsid w:val="005F036F"/>
    <w:rsid w:val="005F06A8"/>
    <w:rsid w:val="005F256B"/>
    <w:rsid w:val="005F2599"/>
    <w:rsid w:val="005F25DB"/>
    <w:rsid w:val="005F2E9D"/>
    <w:rsid w:val="005F4975"/>
    <w:rsid w:val="005F4CD3"/>
    <w:rsid w:val="005F4D09"/>
    <w:rsid w:val="005F5004"/>
    <w:rsid w:val="005F6EDC"/>
    <w:rsid w:val="005F6FC7"/>
    <w:rsid w:val="005F753A"/>
    <w:rsid w:val="005F7B2E"/>
    <w:rsid w:val="005F7DFB"/>
    <w:rsid w:val="0060099D"/>
    <w:rsid w:val="0060173B"/>
    <w:rsid w:val="00601CAB"/>
    <w:rsid w:val="0060214C"/>
    <w:rsid w:val="006023E2"/>
    <w:rsid w:val="00602458"/>
    <w:rsid w:val="006027BF"/>
    <w:rsid w:val="00603826"/>
    <w:rsid w:val="0060646F"/>
    <w:rsid w:val="006066DA"/>
    <w:rsid w:val="00607166"/>
    <w:rsid w:val="006116A2"/>
    <w:rsid w:val="00611824"/>
    <w:rsid w:val="00612768"/>
    <w:rsid w:val="00612ACB"/>
    <w:rsid w:val="00615F81"/>
    <w:rsid w:val="006173AF"/>
    <w:rsid w:val="00620589"/>
    <w:rsid w:val="006206EB"/>
    <w:rsid w:val="00621DAD"/>
    <w:rsid w:val="00622134"/>
    <w:rsid w:val="00622851"/>
    <w:rsid w:val="00625456"/>
    <w:rsid w:val="00625B9A"/>
    <w:rsid w:val="00625DD6"/>
    <w:rsid w:val="00625FAE"/>
    <w:rsid w:val="00626444"/>
    <w:rsid w:val="006264BD"/>
    <w:rsid w:val="006264CF"/>
    <w:rsid w:val="00627433"/>
    <w:rsid w:val="00627604"/>
    <w:rsid w:val="0062797F"/>
    <w:rsid w:val="00627A2F"/>
    <w:rsid w:val="00627E84"/>
    <w:rsid w:val="006304C4"/>
    <w:rsid w:val="006318D4"/>
    <w:rsid w:val="006328A8"/>
    <w:rsid w:val="00632A8A"/>
    <w:rsid w:val="006350C7"/>
    <w:rsid w:val="006365A6"/>
    <w:rsid w:val="0063679E"/>
    <w:rsid w:val="00636D4B"/>
    <w:rsid w:val="00640BFD"/>
    <w:rsid w:val="006415A7"/>
    <w:rsid w:val="00642AA1"/>
    <w:rsid w:val="00642FDA"/>
    <w:rsid w:val="00643544"/>
    <w:rsid w:val="006439B0"/>
    <w:rsid w:val="00643EB1"/>
    <w:rsid w:val="00644BDC"/>
    <w:rsid w:val="00644DB4"/>
    <w:rsid w:val="00647556"/>
    <w:rsid w:val="006479D4"/>
    <w:rsid w:val="00651060"/>
    <w:rsid w:val="00652D38"/>
    <w:rsid w:val="006534E9"/>
    <w:rsid w:val="00655AA2"/>
    <w:rsid w:val="0065671D"/>
    <w:rsid w:val="00656A15"/>
    <w:rsid w:val="00657290"/>
    <w:rsid w:val="00657B6B"/>
    <w:rsid w:val="00660B12"/>
    <w:rsid w:val="0066136C"/>
    <w:rsid w:val="006615A2"/>
    <w:rsid w:val="00661B7A"/>
    <w:rsid w:val="00662AF1"/>
    <w:rsid w:val="00662C91"/>
    <w:rsid w:val="00662F56"/>
    <w:rsid w:val="00663042"/>
    <w:rsid w:val="006631ED"/>
    <w:rsid w:val="006634F8"/>
    <w:rsid w:val="0066539E"/>
    <w:rsid w:val="00666111"/>
    <w:rsid w:val="00667ED7"/>
    <w:rsid w:val="00670391"/>
    <w:rsid w:val="0067156A"/>
    <w:rsid w:val="00671AB9"/>
    <w:rsid w:val="00672445"/>
    <w:rsid w:val="00672610"/>
    <w:rsid w:val="006741EF"/>
    <w:rsid w:val="00674878"/>
    <w:rsid w:val="00674AB7"/>
    <w:rsid w:val="00674F71"/>
    <w:rsid w:val="00675FCF"/>
    <w:rsid w:val="00677300"/>
    <w:rsid w:val="0068079F"/>
    <w:rsid w:val="00680BBB"/>
    <w:rsid w:val="006815C7"/>
    <w:rsid w:val="00681AEA"/>
    <w:rsid w:val="00681FA8"/>
    <w:rsid w:val="0068208A"/>
    <w:rsid w:val="006827D4"/>
    <w:rsid w:val="00683874"/>
    <w:rsid w:val="00683891"/>
    <w:rsid w:val="00683E4F"/>
    <w:rsid w:val="006845D1"/>
    <w:rsid w:val="00684684"/>
    <w:rsid w:val="0068474C"/>
    <w:rsid w:val="00684DC1"/>
    <w:rsid w:val="0068505F"/>
    <w:rsid w:val="006856FD"/>
    <w:rsid w:val="006858A8"/>
    <w:rsid w:val="00685D93"/>
    <w:rsid w:val="0068636B"/>
    <w:rsid w:val="0068676C"/>
    <w:rsid w:val="00686974"/>
    <w:rsid w:val="0068766A"/>
    <w:rsid w:val="00687754"/>
    <w:rsid w:val="00687D4F"/>
    <w:rsid w:val="00690CC8"/>
    <w:rsid w:val="00692DE5"/>
    <w:rsid w:val="00693A70"/>
    <w:rsid w:val="00694998"/>
    <w:rsid w:val="00694A8A"/>
    <w:rsid w:val="00694C3E"/>
    <w:rsid w:val="00694ED7"/>
    <w:rsid w:val="00694F5F"/>
    <w:rsid w:val="006A01EB"/>
    <w:rsid w:val="006A04F0"/>
    <w:rsid w:val="006A1EA6"/>
    <w:rsid w:val="006A1EFE"/>
    <w:rsid w:val="006A23A0"/>
    <w:rsid w:val="006A3B25"/>
    <w:rsid w:val="006A67F2"/>
    <w:rsid w:val="006A75C3"/>
    <w:rsid w:val="006B06D9"/>
    <w:rsid w:val="006B08BC"/>
    <w:rsid w:val="006B19E5"/>
    <w:rsid w:val="006B3BEA"/>
    <w:rsid w:val="006B594D"/>
    <w:rsid w:val="006B5B15"/>
    <w:rsid w:val="006B5B4C"/>
    <w:rsid w:val="006B5E00"/>
    <w:rsid w:val="006B6A3B"/>
    <w:rsid w:val="006B6EB2"/>
    <w:rsid w:val="006B797A"/>
    <w:rsid w:val="006B7C7D"/>
    <w:rsid w:val="006B7E2F"/>
    <w:rsid w:val="006BD3C5"/>
    <w:rsid w:val="006C0058"/>
    <w:rsid w:val="006C02E4"/>
    <w:rsid w:val="006C0381"/>
    <w:rsid w:val="006C1182"/>
    <w:rsid w:val="006C2028"/>
    <w:rsid w:val="006C34F4"/>
    <w:rsid w:val="006C45EC"/>
    <w:rsid w:val="006C473B"/>
    <w:rsid w:val="006C481F"/>
    <w:rsid w:val="006C4BEE"/>
    <w:rsid w:val="006C4F7E"/>
    <w:rsid w:val="006C60BF"/>
    <w:rsid w:val="006C681A"/>
    <w:rsid w:val="006C7B44"/>
    <w:rsid w:val="006C7E98"/>
    <w:rsid w:val="006D00F1"/>
    <w:rsid w:val="006D031D"/>
    <w:rsid w:val="006D047A"/>
    <w:rsid w:val="006D17B3"/>
    <w:rsid w:val="006D1B73"/>
    <w:rsid w:val="006D2BCB"/>
    <w:rsid w:val="006D5105"/>
    <w:rsid w:val="006D59E0"/>
    <w:rsid w:val="006D6B7B"/>
    <w:rsid w:val="006D7737"/>
    <w:rsid w:val="006D79AB"/>
    <w:rsid w:val="006D79FA"/>
    <w:rsid w:val="006D7D15"/>
    <w:rsid w:val="006E00ED"/>
    <w:rsid w:val="006E1A62"/>
    <w:rsid w:val="006E1E72"/>
    <w:rsid w:val="006E1F2D"/>
    <w:rsid w:val="006E43C8"/>
    <w:rsid w:val="006E4603"/>
    <w:rsid w:val="006E50E4"/>
    <w:rsid w:val="006E57DF"/>
    <w:rsid w:val="006E5CDD"/>
    <w:rsid w:val="006E5FD9"/>
    <w:rsid w:val="006E6634"/>
    <w:rsid w:val="006F1035"/>
    <w:rsid w:val="006F279F"/>
    <w:rsid w:val="006F2BA6"/>
    <w:rsid w:val="006F33D0"/>
    <w:rsid w:val="006F5807"/>
    <w:rsid w:val="006F5EBC"/>
    <w:rsid w:val="006F6667"/>
    <w:rsid w:val="006F6860"/>
    <w:rsid w:val="00701149"/>
    <w:rsid w:val="00701ED5"/>
    <w:rsid w:val="00702014"/>
    <w:rsid w:val="007029EE"/>
    <w:rsid w:val="00702B55"/>
    <w:rsid w:val="00702E9C"/>
    <w:rsid w:val="007035ED"/>
    <w:rsid w:val="00704699"/>
    <w:rsid w:val="007047BD"/>
    <w:rsid w:val="00704FD6"/>
    <w:rsid w:val="00705318"/>
    <w:rsid w:val="0070599F"/>
    <w:rsid w:val="00705ECF"/>
    <w:rsid w:val="00705EF6"/>
    <w:rsid w:val="007072CF"/>
    <w:rsid w:val="00707BCF"/>
    <w:rsid w:val="00707EDF"/>
    <w:rsid w:val="00710510"/>
    <w:rsid w:val="0071248B"/>
    <w:rsid w:val="007127B6"/>
    <w:rsid w:val="007129B8"/>
    <w:rsid w:val="00713386"/>
    <w:rsid w:val="007142EE"/>
    <w:rsid w:val="00714372"/>
    <w:rsid w:val="007158F4"/>
    <w:rsid w:val="007161DC"/>
    <w:rsid w:val="00716211"/>
    <w:rsid w:val="007169C2"/>
    <w:rsid w:val="00717104"/>
    <w:rsid w:val="00720230"/>
    <w:rsid w:val="007202C7"/>
    <w:rsid w:val="00721901"/>
    <w:rsid w:val="007220F5"/>
    <w:rsid w:val="00722114"/>
    <w:rsid w:val="00722A37"/>
    <w:rsid w:val="007236B6"/>
    <w:rsid w:val="007242F4"/>
    <w:rsid w:val="007245CF"/>
    <w:rsid w:val="00724609"/>
    <w:rsid w:val="0072499A"/>
    <w:rsid w:val="00724CF8"/>
    <w:rsid w:val="00725086"/>
    <w:rsid w:val="00725613"/>
    <w:rsid w:val="00726568"/>
    <w:rsid w:val="007266C8"/>
    <w:rsid w:val="00727029"/>
    <w:rsid w:val="00727A29"/>
    <w:rsid w:val="00730C4C"/>
    <w:rsid w:val="007313A3"/>
    <w:rsid w:val="00731BC5"/>
    <w:rsid w:val="007324E1"/>
    <w:rsid w:val="00733499"/>
    <w:rsid w:val="00734117"/>
    <w:rsid w:val="00734577"/>
    <w:rsid w:val="00734B02"/>
    <w:rsid w:val="00735D2B"/>
    <w:rsid w:val="00736C22"/>
    <w:rsid w:val="00736C98"/>
    <w:rsid w:val="007374A7"/>
    <w:rsid w:val="00737CEE"/>
    <w:rsid w:val="00737DC8"/>
    <w:rsid w:val="00740CD6"/>
    <w:rsid w:val="0074111E"/>
    <w:rsid w:val="00741758"/>
    <w:rsid w:val="00742285"/>
    <w:rsid w:val="00742E7F"/>
    <w:rsid w:val="007436E3"/>
    <w:rsid w:val="0074374B"/>
    <w:rsid w:val="00743844"/>
    <w:rsid w:val="00743BD4"/>
    <w:rsid w:val="00744FA7"/>
    <w:rsid w:val="0074529D"/>
    <w:rsid w:val="00746B59"/>
    <w:rsid w:val="007513C7"/>
    <w:rsid w:val="0075179E"/>
    <w:rsid w:val="00751FA5"/>
    <w:rsid w:val="00752469"/>
    <w:rsid w:val="00752471"/>
    <w:rsid w:val="00753675"/>
    <w:rsid w:val="007545A6"/>
    <w:rsid w:val="0075521A"/>
    <w:rsid w:val="00755314"/>
    <w:rsid w:val="007554EB"/>
    <w:rsid w:val="00756C45"/>
    <w:rsid w:val="00756FE4"/>
    <w:rsid w:val="00757BE9"/>
    <w:rsid w:val="00760678"/>
    <w:rsid w:val="00760C4F"/>
    <w:rsid w:val="00760EE5"/>
    <w:rsid w:val="007619EE"/>
    <w:rsid w:val="007619F5"/>
    <w:rsid w:val="00761A92"/>
    <w:rsid w:val="0076298B"/>
    <w:rsid w:val="0076341B"/>
    <w:rsid w:val="00763EB8"/>
    <w:rsid w:val="00765E5A"/>
    <w:rsid w:val="00765F2A"/>
    <w:rsid w:val="00766052"/>
    <w:rsid w:val="007662C5"/>
    <w:rsid w:val="00766656"/>
    <w:rsid w:val="00766FE3"/>
    <w:rsid w:val="00767226"/>
    <w:rsid w:val="00767AD2"/>
    <w:rsid w:val="00767CE8"/>
    <w:rsid w:val="00767D3B"/>
    <w:rsid w:val="00771FD4"/>
    <w:rsid w:val="007733A3"/>
    <w:rsid w:val="0077356E"/>
    <w:rsid w:val="00775196"/>
    <w:rsid w:val="007755D5"/>
    <w:rsid w:val="00775984"/>
    <w:rsid w:val="007764EE"/>
    <w:rsid w:val="007769C0"/>
    <w:rsid w:val="00776F41"/>
    <w:rsid w:val="00777090"/>
    <w:rsid w:val="00777311"/>
    <w:rsid w:val="007779C9"/>
    <w:rsid w:val="0078110A"/>
    <w:rsid w:val="00781639"/>
    <w:rsid w:val="007816BD"/>
    <w:rsid w:val="0078272F"/>
    <w:rsid w:val="00782B9A"/>
    <w:rsid w:val="00783BE2"/>
    <w:rsid w:val="00784058"/>
    <w:rsid w:val="007842FA"/>
    <w:rsid w:val="00785276"/>
    <w:rsid w:val="007853B9"/>
    <w:rsid w:val="00785949"/>
    <w:rsid w:val="00785C52"/>
    <w:rsid w:val="00785FAD"/>
    <w:rsid w:val="007861B5"/>
    <w:rsid w:val="007866A9"/>
    <w:rsid w:val="00787D28"/>
    <w:rsid w:val="00790637"/>
    <w:rsid w:val="007912ED"/>
    <w:rsid w:val="007915F3"/>
    <w:rsid w:val="007916C8"/>
    <w:rsid w:val="0079189B"/>
    <w:rsid w:val="00791AB8"/>
    <w:rsid w:val="0079387D"/>
    <w:rsid w:val="00793B68"/>
    <w:rsid w:val="007943FD"/>
    <w:rsid w:val="007944AC"/>
    <w:rsid w:val="00794931"/>
    <w:rsid w:val="00795642"/>
    <w:rsid w:val="0079590E"/>
    <w:rsid w:val="00795C54"/>
    <w:rsid w:val="0079660A"/>
    <w:rsid w:val="00796C42"/>
    <w:rsid w:val="00797FE4"/>
    <w:rsid w:val="007A0614"/>
    <w:rsid w:val="007A06D9"/>
    <w:rsid w:val="007A0D41"/>
    <w:rsid w:val="007A0D5F"/>
    <w:rsid w:val="007A2178"/>
    <w:rsid w:val="007A2C78"/>
    <w:rsid w:val="007A336C"/>
    <w:rsid w:val="007A3B38"/>
    <w:rsid w:val="007A3CBB"/>
    <w:rsid w:val="007A4D0E"/>
    <w:rsid w:val="007A589A"/>
    <w:rsid w:val="007A61B5"/>
    <w:rsid w:val="007A69ED"/>
    <w:rsid w:val="007A7D70"/>
    <w:rsid w:val="007B0207"/>
    <w:rsid w:val="007B04B8"/>
    <w:rsid w:val="007B0E21"/>
    <w:rsid w:val="007B10B2"/>
    <w:rsid w:val="007B241E"/>
    <w:rsid w:val="007B3C6C"/>
    <w:rsid w:val="007B506A"/>
    <w:rsid w:val="007B5641"/>
    <w:rsid w:val="007B6B90"/>
    <w:rsid w:val="007B6C06"/>
    <w:rsid w:val="007B73AC"/>
    <w:rsid w:val="007B774B"/>
    <w:rsid w:val="007B7A4C"/>
    <w:rsid w:val="007C0809"/>
    <w:rsid w:val="007C099B"/>
    <w:rsid w:val="007C0AAA"/>
    <w:rsid w:val="007C0FF7"/>
    <w:rsid w:val="007C1753"/>
    <w:rsid w:val="007C2A64"/>
    <w:rsid w:val="007C3519"/>
    <w:rsid w:val="007C3863"/>
    <w:rsid w:val="007C3B7B"/>
    <w:rsid w:val="007C4F44"/>
    <w:rsid w:val="007C5742"/>
    <w:rsid w:val="007C7AC0"/>
    <w:rsid w:val="007C7D52"/>
    <w:rsid w:val="007D0389"/>
    <w:rsid w:val="007D03A7"/>
    <w:rsid w:val="007D048B"/>
    <w:rsid w:val="007D050C"/>
    <w:rsid w:val="007D0DBB"/>
    <w:rsid w:val="007D145F"/>
    <w:rsid w:val="007D17D1"/>
    <w:rsid w:val="007D19C1"/>
    <w:rsid w:val="007D355F"/>
    <w:rsid w:val="007D3C2D"/>
    <w:rsid w:val="007D426C"/>
    <w:rsid w:val="007D5A68"/>
    <w:rsid w:val="007D5D76"/>
    <w:rsid w:val="007D6E77"/>
    <w:rsid w:val="007D7BF5"/>
    <w:rsid w:val="007E006D"/>
    <w:rsid w:val="007E0222"/>
    <w:rsid w:val="007E038A"/>
    <w:rsid w:val="007E095A"/>
    <w:rsid w:val="007E1183"/>
    <w:rsid w:val="007E1ECB"/>
    <w:rsid w:val="007E3831"/>
    <w:rsid w:val="007E47D3"/>
    <w:rsid w:val="007E4861"/>
    <w:rsid w:val="007E58BF"/>
    <w:rsid w:val="007E76F1"/>
    <w:rsid w:val="007E7958"/>
    <w:rsid w:val="007F0350"/>
    <w:rsid w:val="007F0809"/>
    <w:rsid w:val="007F0C84"/>
    <w:rsid w:val="007F0EA9"/>
    <w:rsid w:val="007F1C25"/>
    <w:rsid w:val="007F27D9"/>
    <w:rsid w:val="007F2B26"/>
    <w:rsid w:val="007F5750"/>
    <w:rsid w:val="007F5AF5"/>
    <w:rsid w:val="007F5D1B"/>
    <w:rsid w:val="007F6392"/>
    <w:rsid w:val="007F6680"/>
    <w:rsid w:val="007F69B9"/>
    <w:rsid w:val="007F6CE8"/>
    <w:rsid w:val="0080292C"/>
    <w:rsid w:val="00803F0F"/>
    <w:rsid w:val="00804014"/>
    <w:rsid w:val="008040FD"/>
    <w:rsid w:val="00804889"/>
    <w:rsid w:val="00804E9F"/>
    <w:rsid w:val="00804FDC"/>
    <w:rsid w:val="00805210"/>
    <w:rsid w:val="008057A1"/>
    <w:rsid w:val="008075B7"/>
    <w:rsid w:val="00807A3A"/>
    <w:rsid w:val="008100A5"/>
    <w:rsid w:val="00810257"/>
    <w:rsid w:val="00810AF3"/>
    <w:rsid w:val="00810D43"/>
    <w:rsid w:val="00811A24"/>
    <w:rsid w:val="00812390"/>
    <w:rsid w:val="00812862"/>
    <w:rsid w:val="00812BC1"/>
    <w:rsid w:val="00812E51"/>
    <w:rsid w:val="00812F65"/>
    <w:rsid w:val="00814D4A"/>
    <w:rsid w:val="00815176"/>
    <w:rsid w:val="008151A0"/>
    <w:rsid w:val="00815BFE"/>
    <w:rsid w:val="00815DAC"/>
    <w:rsid w:val="008166E9"/>
    <w:rsid w:val="00816C67"/>
    <w:rsid w:val="008173FD"/>
    <w:rsid w:val="00821D54"/>
    <w:rsid w:val="008239CC"/>
    <w:rsid w:val="00823C76"/>
    <w:rsid w:val="00824DA1"/>
    <w:rsid w:val="00825D0B"/>
    <w:rsid w:val="00826001"/>
    <w:rsid w:val="00826920"/>
    <w:rsid w:val="00830567"/>
    <w:rsid w:val="0083079B"/>
    <w:rsid w:val="008309EB"/>
    <w:rsid w:val="008319B1"/>
    <w:rsid w:val="00831B45"/>
    <w:rsid w:val="00834EE8"/>
    <w:rsid w:val="008357C0"/>
    <w:rsid w:val="00837A84"/>
    <w:rsid w:val="00837E7E"/>
    <w:rsid w:val="00842C41"/>
    <w:rsid w:val="00843201"/>
    <w:rsid w:val="00843C7A"/>
    <w:rsid w:val="00844BAE"/>
    <w:rsid w:val="0084572C"/>
    <w:rsid w:val="00845AAD"/>
    <w:rsid w:val="00846554"/>
    <w:rsid w:val="00846ACC"/>
    <w:rsid w:val="00847647"/>
    <w:rsid w:val="0084773D"/>
    <w:rsid w:val="00847809"/>
    <w:rsid w:val="00847AC7"/>
    <w:rsid w:val="00847B48"/>
    <w:rsid w:val="00850059"/>
    <w:rsid w:val="0085025E"/>
    <w:rsid w:val="008505CB"/>
    <w:rsid w:val="008506D4"/>
    <w:rsid w:val="00850F4E"/>
    <w:rsid w:val="00851C49"/>
    <w:rsid w:val="00851D39"/>
    <w:rsid w:val="0085293F"/>
    <w:rsid w:val="00853752"/>
    <w:rsid w:val="008537A7"/>
    <w:rsid w:val="00853A65"/>
    <w:rsid w:val="0085580D"/>
    <w:rsid w:val="0085586D"/>
    <w:rsid w:val="00856967"/>
    <w:rsid w:val="00856DD4"/>
    <w:rsid w:val="0085703C"/>
    <w:rsid w:val="008611BC"/>
    <w:rsid w:val="008616DD"/>
    <w:rsid w:val="008622EB"/>
    <w:rsid w:val="00862874"/>
    <w:rsid w:val="00863E89"/>
    <w:rsid w:val="00865635"/>
    <w:rsid w:val="00865F4A"/>
    <w:rsid w:val="00866BFC"/>
    <w:rsid w:val="00866EEC"/>
    <w:rsid w:val="00867B2B"/>
    <w:rsid w:val="0087008A"/>
    <w:rsid w:val="008703D2"/>
    <w:rsid w:val="00870E1C"/>
    <w:rsid w:val="00871BAA"/>
    <w:rsid w:val="008722FB"/>
    <w:rsid w:val="00872798"/>
    <w:rsid w:val="00872FB9"/>
    <w:rsid w:val="00873FFE"/>
    <w:rsid w:val="008745C3"/>
    <w:rsid w:val="00874947"/>
    <w:rsid w:val="00875BF8"/>
    <w:rsid w:val="0087604C"/>
    <w:rsid w:val="008764EB"/>
    <w:rsid w:val="00876E40"/>
    <w:rsid w:val="00877028"/>
    <w:rsid w:val="00877F5B"/>
    <w:rsid w:val="00880DF6"/>
    <w:rsid w:val="008819BF"/>
    <w:rsid w:val="008822C9"/>
    <w:rsid w:val="0088238A"/>
    <w:rsid w:val="00882CD0"/>
    <w:rsid w:val="00883937"/>
    <w:rsid w:val="0088462E"/>
    <w:rsid w:val="008849A9"/>
    <w:rsid w:val="00884CB1"/>
    <w:rsid w:val="00885CAC"/>
    <w:rsid w:val="00886936"/>
    <w:rsid w:val="00886A5E"/>
    <w:rsid w:val="00887D4A"/>
    <w:rsid w:val="00887F82"/>
    <w:rsid w:val="00890B16"/>
    <w:rsid w:val="00892BE3"/>
    <w:rsid w:val="008939A1"/>
    <w:rsid w:val="00893D5D"/>
    <w:rsid w:val="008942AF"/>
    <w:rsid w:val="00894548"/>
    <w:rsid w:val="00894D79"/>
    <w:rsid w:val="008A02BB"/>
    <w:rsid w:val="008A0D16"/>
    <w:rsid w:val="008A17F7"/>
    <w:rsid w:val="008A2E62"/>
    <w:rsid w:val="008A37E2"/>
    <w:rsid w:val="008A50BB"/>
    <w:rsid w:val="008A51E4"/>
    <w:rsid w:val="008A565C"/>
    <w:rsid w:val="008A5C83"/>
    <w:rsid w:val="008A7217"/>
    <w:rsid w:val="008B03D1"/>
    <w:rsid w:val="008B042C"/>
    <w:rsid w:val="008B0F3E"/>
    <w:rsid w:val="008B28C7"/>
    <w:rsid w:val="008B350F"/>
    <w:rsid w:val="008B45C2"/>
    <w:rsid w:val="008B5995"/>
    <w:rsid w:val="008B737F"/>
    <w:rsid w:val="008B76A8"/>
    <w:rsid w:val="008B7AF9"/>
    <w:rsid w:val="008B7C51"/>
    <w:rsid w:val="008C0561"/>
    <w:rsid w:val="008C1280"/>
    <w:rsid w:val="008C14C1"/>
    <w:rsid w:val="008C3D28"/>
    <w:rsid w:val="008C4C71"/>
    <w:rsid w:val="008C5533"/>
    <w:rsid w:val="008C6045"/>
    <w:rsid w:val="008C67A2"/>
    <w:rsid w:val="008D018D"/>
    <w:rsid w:val="008D04AC"/>
    <w:rsid w:val="008D094B"/>
    <w:rsid w:val="008D0980"/>
    <w:rsid w:val="008D0BD7"/>
    <w:rsid w:val="008D160F"/>
    <w:rsid w:val="008D390E"/>
    <w:rsid w:val="008D3BDB"/>
    <w:rsid w:val="008D45D5"/>
    <w:rsid w:val="008D4F38"/>
    <w:rsid w:val="008D57B1"/>
    <w:rsid w:val="008D623E"/>
    <w:rsid w:val="008D7238"/>
    <w:rsid w:val="008E092D"/>
    <w:rsid w:val="008E0D94"/>
    <w:rsid w:val="008E14CA"/>
    <w:rsid w:val="008E28C3"/>
    <w:rsid w:val="008E3156"/>
    <w:rsid w:val="008E3A6E"/>
    <w:rsid w:val="008E3C61"/>
    <w:rsid w:val="008E3DC9"/>
    <w:rsid w:val="008E42A9"/>
    <w:rsid w:val="008E4FE9"/>
    <w:rsid w:val="008E5A58"/>
    <w:rsid w:val="008E5F23"/>
    <w:rsid w:val="008E6A12"/>
    <w:rsid w:val="008E6CCF"/>
    <w:rsid w:val="008E724F"/>
    <w:rsid w:val="008E76BE"/>
    <w:rsid w:val="008F001F"/>
    <w:rsid w:val="008F1FBD"/>
    <w:rsid w:val="008F2B6B"/>
    <w:rsid w:val="008F3A4A"/>
    <w:rsid w:val="008F465F"/>
    <w:rsid w:val="008F47AB"/>
    <w:rsid w:val="008F4BB5"/>
    <w:rsid w:val="008F573F"/>
    <w:rsid w:val="008F7C23"/>
    <w:rsid w:val="00900813"/>
    <w:rsid w:val="009009F5"/>
    <w:rsid w:val="00901059"/>
    <w:rsid w:val="009017D4"/>
    <w:rsid w:val="0090264C"/>
    <w:rsid w:val="0090309D"/>
    <w:rsid w:val="009049D2"/>
    <w:rsid w:val="00905431"/>
    <w:rsid w:val="009061B5"/>
    <w:rsid w:val="00906304"/>
    <w:rsid w:val="00906CF9"/>
    <w:rsid w:val="00907739"/>
    <w:rsid w:val="009115FB"/>
    <w:rsid w:val="00911A4D"/>
    <w:rsid w:val="00912AC9"/>
    <w:rsid w:val="009135B3"/>
    <w:rsid w:val="00913CE9"/>
    <w:rsid w:val="0091479C"/>
    <w:rsid w:val="009148E4"/>
    <w:rsid w:val="00915310"/>
    <w:rsid w:val="00915A18"/>
    <w:rsid w:val="00917346"/>
    <w:rsid w:val="00920504"/>
    <w:rsid w:val="00920836"/>
    <w:rsid w:val="00920BF7"/>
    <w:rsid w:val="00920C75"/>
    <w:rsid w:val="0092132B"/>
    <w:rsid w:val="009213FC"/>
    <w:rsid w:val="0092179E"/>
    <w:rsid w:val="009228A2"/>
    <w:rsid w:val="009228C5"/>
    <w:rsid w:val="009228E5"/>
    <w:rsid w:val="00922FAD"/>
    <w:rsid w:val="00923511"/>
    <w:rsid w:val="009240EF"/>
    <w:rsid w:val="00924A1B"/>
    <w:rsid w:val="00924C26"/>
    <w:rsid w:val="0092509C"/>
    <w:rsid w:val="00925821"/>
    <w:rsid w:val="00925E62"/>
    <w:rsid w:val="009269DC"/>
    <w:rsid w:val="00926AA5"/>
    <w:rsid w:val="009302E2"/>
    <w:rsid w:val="0093124E"/>
    <w:rsid w:val="00931716"/>
    <w:rsid w:val="009319FC"/>
    <w:rsid w:val="0093285C"/>
    <w:rsid w:val="00933825"/>
    <w:rsid w:val="00935E81"/>
    <w:rsid w:val="00936C99"/>
    <w:rsid w:val="00937074"/>
    <w:rsid w:val="00937EB1"/>
    <w:rsid w:val="00940ECB"/>
    <w:rsid w:val="00940F89"/>
    <w:rsid w:val="0094183F"/>
    <w:rsid w:val="00941BA6"/>
    <w:rsid w:val="00941C8A"/>
    <w:rsid w:val="00941D2B"/>
    <w:rsid w:val="009427AF"/>
    <w:rsid w:val="00943599"/>
    <w:rsid w:val="0094383C"/>
    <w:rsid w:val="00943A7F"/>
    <w:rsid w:val="00944EA3"/>
    <w:rsid w:val="00945166"/>
    <w:rsid w:val="00945313"/>
    <w:rsid w:val="0094565E"/>
    <w:rsid w:val="00950D5C"/>
    <w:rsid w:val="009517AE"/>
    <w:rsid w:val="00951EF3"/>
    <w:rsid w:val="00952266"/>
    <w:rsid w:val="0095227D"/>
    <w:rsid w:val="009524CF"/>
    <w:rsid w:val="0095340F"/>
    <w:rsid w:val="0095470D"/>
    <w:rsid w:val="00954EB6"/>
    <w:rsid w:val="009552D5"/>
    <w:rsid w:val="009554AE"/>
    <w:rsid w:val="00956898"/>
    <w:rsid w:val="00956BBC"/>
    <w:rsid w:val="00957D4E"/>
    <w:rsid w:val="00961201"/>
    <w:rsid w:val="0096224E"/>
    <w:rsid w:val="0096235B"/>
    <w:rsid w:val="00962D24"/>
    <w:rsid w:val="00962DF8"/>
    <w:rsid w:val="00963433"/>
    <w:rsid w:val="00963671"/>
    <w:rsid w:val="009645D2"/>
    <w:rsid w:val="00964677"/>
    <w:rsid w:val="00964807"/>
    <w:rsid w:val="00965C55"/>
    <w:rsid w:val="009668A8"/>
    <w:rsid w:val="00966B80"/>
    <w:rsid w:val="00967190"/>
    <w:rsid w:val="00967467"/>
    <w:rsid w:val="0096791B"/>
    <w:rsid w:val="009709FD"/>
    <w:rsid w:val="009717A7"/>
    <w:rsid w:val="00972320"/>
    <w:rsid w:val="00973F0B"/>
    <w:rsid w:val="00974157"/>
    <w:rsid w:val="009749AE"/>
    <w:rsid w:val="00975024"/>
    <w:rsid w:val="00975B4C"/>
    <w:rsid w:val="00976292"/>
    <w:rsid w:val="009766E1"/>
    <w:rsid w:val="00982128"/>
    <w:rsid w:val="009823B0"/>
    <w:rsid w:val="0098318D"/>
    <w:rsid w:val="009834A0"/>
    <w:rsid w:val="00984442"/>
    <w:rsid w:val="009844AC"/>
    <w:rsid w:val="00984E32"/>
    <w:rsid w:val="0098548B"/>
    <w:rsid w:val="009863BA"/>
    <w:rsid w:val="009865EF"/>
    <w:rsid w:val="00986F56"/>
    <w:rsid w:val="00990831"/>
    <w:rsid w:val="00990F50"/>
    <w:rsid w:val="00991D33"/>
    <w:rsid w:val="00991EF9"/>
    <w:rsid w:val="009923FC"/>
    <w:rsid w:val="009926FF"/>
    <w:rsid w:val="00994403"/>
    <w:rsid w:val="00995932"/>
    <w:rsid w:val="00995B8B"/>
    <w:rsid w:val="009964B2"/>
    <w:rsid w:val="009974EC"/>
    <w:rsid w:val="009978FF"/>
    <w:rsid w:val="00997F7B"/>
    <w:rsid w:val="009A02DF"/>
    <w:rsid w:val="009A13FF"/>
    <w:rsid w:val="009A188F"/>
    <w:rsid w:val="009A4228"/>
    <w:rsid w:val="009A45B2"/>
    <w:rsid w:val="009A5FC9"/>
    <w:rsid w:val="009B1BA0"/>
    <w:rsid w:val="009B1C30"/>
    <w:rsid w:val="009B2BE6"/>
    <w:rsid w:val="009B39FC"/>
    <w:rsid w:val="009B44B3"/>
    <w:rsid w:val="009B585D"/>
    <w:rsid w:val="009B5B2F"/>
    <w:rsid w:val="009B5FC9"/>
    <w:rsid w:val="009B6298"/>
    <w:rsid w:val="009B686F"/>
    <w:rsid w:val="009B698D"/>
    <w:rsid w:val="009B6BF6"/>
    <w:rsid w:val="009C0722"/>
    <w:rsid w:val="009C12F7"/>
    <w:rsid w:val="009C1767"/>
    <w:rsid w:val="009C19F1"/>
    <w:rsid w:val="009C2A35"/>
    <w:rsid w:val="009C337D"/>
    <w:rsid w:val="009C3637"/>
    <w:rsid w:val="009C4AD0"/>
    <w:rsid w:val="009C5469"/>
    <w:rsid w:val="009C58ED"/>
    <w:rsid w:val="009C6DC9"/>
    <w:rsid w:val="009C7545"/>
    <w:rsid w:val="009D0D8A"/>
    <w:rsid w:val="009D12DF"/>
    <w:rsid w:val="009D1B5F"/>
    <w:rsid w:val="009D2850"/>
    <w:rsid w:val="009D3470"/>
    <w:rsid w:val="009D3EE2"/>
    <w:rsid w:val="009D60D2"/>
    <w:rsid w:val="009D67F5"/>
    <w:rsid w:val="009D6E3A"/>
    <w:rsid w:val="009E07FE"/>
    <w:rsid w:val="009E0C8A"/>
    <w:rsid w:val="009E326F"/>
    <w:rsid w:val="009E3988"/>
    <w:rsid w:val="009E3D23"/>
    <w:rsid w:val="009E4091"/>
    <w:rsid w:val="009E5874"/>
    <w:rsid w:val="009E5F76"/>
    <w:rsid w:val="009E6A62"/>
    <w:rsid w:val="009E71EB"/>
    <w:rsid w:val="009E72D0"/>
    <w:rsid w:val="009E7F0D"/>
    <w:rsid w:val="009F1CC4"/>
    <w:rsid w:val="009F1D93"/>
    <w:rsid w:val="009F27D2"/>
    <w:rsid w:val="009F3E86"/>
    <w:rsid w:val="009F4388"/>
    <w:rsid w:val="009F49EE"/>
    <w:rsid w:val="009F4D71"/>
    <w:rsid w:val="009F511F"/>
    <w:rsid w:val="009F5124"/>
    <w:rsid w:val="009F6230"/>
    <w:rsid w:val="009F6D48"/>
    <w:rsid w:val="009F7078"/>
    <w:rsid w:val="009F74D8"/>
    <w:rsid w:val="009F7C47"/>
    <w:rsid w:val="00A00E01"/>
    <w:rsid w:val="00A013FE"/>
    <w:rsid w:val="00A0162A"/>
    <w:rsid w:val="00A01CE8"/>
    <w:rsid w:val="00A022AD"/>
    <w:rsid w:val="00A0270E"/>
    <w:rsid w:val="00A03E3B"/>
    <w:rsid w:val="00A04C6C"/>
    <w:rsid w:val="00A04EA2"/>
    <w:rsid w:val="00A05741"/>
    <w:rsid w:val="00A05B27"/>
    <w:rsid w:val="00A05C3E"/>
    <w:rsid w:val="00A05CF7"/>
    <w:rsid w:val="00A05E70"/>
    <w:rsid w:val="00A064EF"/>
    <w:rsid w:val="00A0652E"/>
    <w:rsid w:val="00A11120"/>
    <w:rsid w:val="00A115B3"/>
    <w:rsid w:val="00A11C8D"/>
    <w:rsid w:val="00A1246C"/>
    <w:rsid w:val="00A13541"/>
    <w:rsid w:val="00A13D34"/>
    <w:rsid w:val="00A144FC"/>
    <w:rsid w:val="00A14D9A"/>
    <w:rsid w:val="00A157DE"/>
    <w:rsid w:val="00A16A47"/>
    <w:rsid w:val="00A176B3"/>
    <w:rsid w:val="00A17B06"/>
    <w:rsid w:val="00A17B26"/>
    <w:rsid w:val="00A20612"/>
    <w:rsid w:val="00A20E7D"/>
    <w:rsid w:val="00A20EA3"/>
    <w:rsid w:val="00A21804"/>
    <w:rsid w:val="00A2194D"/>
    <w:rsid w:val="00A228E9"/>
    <w:rsid w:val="00A228F9"/>
    <w:rsid w:val="00A22D85"/>
    <w:rsid w:val="00A234B8"/>
    <w:rsid w:val="00A23847"/>
    <w:rsid w:val="00A23C98"/>
    <w:rsid w:val="00A24284"/>
    <w:rsid w:val="00A2454A"/>
    <w:rsid w:val="00A248BF"/>
    <w:rsid w:val="00A251F7"/>
    <w:rsid w:val="00A2526E"/>
    <w:rsid w:val="00A26C20"/>
    <w:rsid w:val="00A30F30"/>
    <w:rsid w:val="00A3272C"/>
    <w:rsid w:val="00A33212"/>
    <w:rsid w:val="00A33319"/>
    <w:rsid w:val="00A3476E"/>
    <w:rsid w:val="00A35A69"/>
    <w:rsid w:val="00A364EA"/>
    <w:rsid w:val="00A37015"/>
    <w:rsid w:val="00A370DD"/>
    <w:rsid w:val="00A406AB"/>
    <w:rsid w:val="00A40B06"/>
    <w:rsid w:val="00A428D8"/>
    <w:rsid w:val="00A42A92"/>
    <w:rsid w:val="00A434B6"/>
    <w:rsid w:val="00A44CB3"/>
    <w:rsid w:val="00A45AC4"/>
    <w:rsid w:val="00A46CF9"/>
    <w:rsid w:val="00A46F9E"/>
    <w:rsid w:val="00A47273"/>
    <w:rsid w:val="00A5041C"/>
    <w:rsid w:val="00A52470"/>
    <w:rsid w:val="00A5255B"/>
    <w:rsid w:val="00A5299B"/>
    <w:rsid w:val="00A52A27"/>
    <w:rsid w:val="00A52ACE"/>
    <w:rsid w:val="00A53010"/>
    <w:rsid w:val="00A537D5"/>
    <w:rsid w:val="00A53BA6"/>
    <w:rsid w:val="00A54B18"/>
    <w:rsid w:val="00A54C66"/>
    <w:rsid w:val="00A5513D"/>
    <w:rsid w:val="00A553B2"/>
    <w:rsid w:val="00A5562B"/>
    <w:rsid w:val="00A56C81"/>
    <w:rsid w:val="00A574E1"/>
    <w:rsid w:val="00A60A36"/>
    <w:rsid w:val="00A60FC5"/>
    <w:rsid w:val="00A627A6"/>
    <w:rsid w:val="00A63054"/>
    <w:rsid w:val="00A630AF"/>
    <w:rsid w:val="00A645FA"/>
    <w:rsid w:val="00A648F0"/>
    <w:rsid w:val="00A653AE"/>
    <w:rsid w:val="00A653F1"/>
    <w:rsid w:val="00A65A54"/>
    <w:rsid w:val="00A660FD"/>
    <w:rsid w:val="00A66A75"/>
    <w:rsid w:val="00A66FDB"/>
    <w:rsid w:val="00A67689"/>
    <w:rsid w:val="00A67907"/>
    <w:rsid w:val="00A70054"/>
    <w:rsid w:val="00A70670"/>
    <w:rsid w:val="00A70976"/>
    <w:rsid w:val="00A70E6D"/>
    <w:rsid w:val="00A74499"/>
    <w:rsid w:val="00A7494C"/>
    <w:rsid w:val="00A749F5"/>
    <w:rsid w:val="00A75344"/>
    <w:rsid w:val="00A754E4"/>
    <w:rsid w:val="00A7558F"/>
    <w:rsid w:val="00A755B7"/>
    <w:rsid w:val="00A759D2"/>
    <w:rsid w:val="00A75B18"/>
    <w:rsid w:val="00A76901"/>
    <w:rsid w:val="00A76A8C"/>
    <w:rsid w:val="00A775A2"/>
    <w:rsid w:val="00A776E5"/>
    <w:rsid w:val="00A77D35"/>
    <w:rsid w:val="00A8098E"/>
    <w:rsid w:val="00A80C36"/>
    <w:rsid w:val="00A80DFF"/>
    <w:rsid w:val="00A8292E"/>
    <w:rsid w:val="00A833F7"/>
    <w:rsid w:val="00A835C5"/>
    <w:rsid w:val="00A83ACD"/>
    <w:rsid w:val="00A83CC3"/>
    <w:rsid w:val="00A85AE0"/>
    <w:rsid w:val="00A86809"/>
    <w:rsid w:val="00A87523"/>
    <w:rsid w:val="00A90798"/>
    <w:rsid w:val="00A914F5"/>
    <w:rsid w:val="00A92A7E"/>
    <w:rsid w:val="00A94A9E"/>
    <w:rsid w:val="00A94B5D"/>
    <w:rsid w:val="00A956F5"/>
    <w:rsid w:val="00A95E84"/>
    <w:rsid w:val="00A96444"/>
    <w:rsid w:val="00A965CB"/>
    <w:rsid w:val="00A968D2"/>
    <w:rsid w:val="00A96E18"/>
    <w:rsid w:val="00A96F8A"/>
    <w:rsid w:val="00A97B46"/>
    <w:rsid w:val="00AA03E5"/>
    <w:rsid w:val="00AA0B23"/>
    <w:rsid w:val="00AA459C"/>
    <w:rsid w:val="00AA4720"/>
    <w:rsid w:val="00AA5DDD"/>
    <w:rsid w:val="00AA616D"/>
    <w:rsid w:val="00AA62D2"/>
    <w:rsid w:val="00AA641B"/>
    <w:rsid w:val="00AA7C61"/>
    <w:rsid w:val="00AA7DAE"/>
    <w:rsid w:val="00AB0099"/>
    <w:rsid w:val="00AB0857"/>
    <w:rsid w:val="00AB097A"/>
    <w:rsid w:val="00AB1059"/>
    <w:rsid w:val="00AB204F"/>
    <w:rsid w:val="00AB290E"/>
    <w:rsid w:val="00AB2AE8"/>
    <w:rsid w:val="00AB378D"/>
    <w:rsid w:val="00AB430F"/>
    <w:rsid w:val="00AB6226"/>
    <w:rsid w:val="00AB697A"/>
    <w:rsid w:val="00AB6FA0"/>
    <w:rsid w:val="00AB777C"/>
    <w:rsid w:val="00AC043D"/>
    <w:rsid w:val="00AC0893"/>
    <w:rsid w:val="00AC092F"/>
    <w:rsid w:val="00AC11C6"/>
    <w:rsid w:val="00AC1B13"/>
    <w:rsid w:val="00AC1EA5"/>
    <w:rsid w:val="00AC3364"/>
    <w:rsid w:val="00AC350D"/>
    <w:rsid w:val="00AC35B4"/>
    <w:rsid w:val="00AC3828"/>
    <w:rsid w:val="00AC3B59"/>
    <w:rsid w:val="00AC49F4"/>
    <w:rsid w:val="00AC58A9"/>
    <w:rsid w:val="00AC5DE6"/>
    <w:rsid w:val="00AC68DF"/>
    <w:rsid w:val="00AC6941"/>
    <w:rsid w:val="00AC69CB"/>
    <w:rsid w:val="00AC6C0B"/>
    <w:rsid w:val="00AC7001"/>
    <w:rsid w:val="00AC7E7E"/>
    <w:rsid w:val="00ACA7F7"/>
    <w:rsid w:val="00AD17F1"/>
    <w:rsid w:val="00AD1CE8"/>
    <w:rsid w:val="00AD1FE3"/>
    <w:rsid w:val="00AD2269"/>
    <w:rsid w:val="00AD27DA"/>
    <w:rsid w:val="00AD2EAE"/>
    <w:rsid w:val="00AD3AD8"/>
    <w:rsid w:val="00AD5001"/>
    <w:rsid w:val="00AD6699"/>
    <w:rsid w:val="00AD6F33"/>
    <w:rsid w:val="00AE0260"/>
    <w:rsid w:val="00AE055C"/>
    <w:rsid w:val="00AE0973"/>
    <w:rsid w:val="00AE0D82"/>
    <w:rsid w:val="00AE1316"/>
    <w:rsid w:val="00AE220E"/>
    <w:rsid w:val="00AE311E"/>
    <w:rsid w:val="00AE50F0"/>
    <w:rsid w:val="00AE54C4"/>
    <w:rsid w:val="00AE554F"/>
    <w:rsid w:val="00AE627C"/>
    <w:rsid w:val="00AE6607"/>
    <w:rsid w:val="00AE68B3"/>
    <w:rsid w:val="00AE7075"/>
    <w:rsid w:val="00AE7474"/>
    <w:rsid w:val="00AE7AD4"/>
    <w:rsid w:val="00AE7B7F"/>
    <w:rsid w:val="00AF0D1C"/>
    <w:rsid w:val="00AF1033"/>
    <w:rsid w:val="00AF13CB"/>
    <w:rsid w:val="00AF1491"/>
    <w:rsid w:val="00AF15D7"/>
    <w:rsid w:val="00AF1BB0"/>
    <w:rsid w:val="00AF2234"/>
    <w:rsid w:val="00AF2274"/>
    <w:rsid w:val="00AF2528"/>
    <w:rsid w:val="00AF2AD5"/>
    <w:rsid w:val="00AF32B4"/>
    <w:rsid w:val="00AF3690"/>
    <w:rsid w:val="00AF4C02"/>
    <w:rsid w:val="00AF52AE"/>
    <w:rsid w:val="00B004A8"/>
    <w:rsid w:val="00B007B5"/>
    <w:rsid w:val="00B00B05"/>
    <w:rsid w:val="00B01CB4"/>
    <w:rsid w:val="00B01FE2"/>
    <w:rsid w:val="00B0251E"/>
    <w:rsid w:val="00B02EE9"/>
    <w:rsid w:val="00B0340D"/>
    <w:rsid w:val="00B03E4B"/>
    <w:rsid w:val="00B042E7"/>
    <w:rsid w:val="00B05B89"/>
    <w:rsid w:val="00B078CF"/>
    <w:rsid w:val="00B1006A"/>
    <w:rsid w:val="00B101F6"/>
    <w:rsid w:val="00B115B5"/>
    <w:rsid w:val="00B11D24"/>
    <w:rsid w:val="00B11D3F"/>
    <w:rsid w:val="00B12A5E"/>
    <w:rsid w:val="00B1364F"/>
    <w:rsid w:val="00B13850"/>
    <w:rsid w:val="00B15845"/>
    <w:rsid w:val="00B15FE6"/>
    <w:rsid w:val="00B160F8"/>
    <w:rsid w:val="00B16205"/>
    <w:rsid w:val="00B16340"/>
    <w:rsid w:val="00B165F0"/>
    <w:rsid w:val="00B16647"/>
    <w:rsid w:val="00B17441"/>
    <w:rsid w:val="00B17535"/>
    <w:rsid w:val="00B175E5"/>
    <w:rsid w:val="00B20D3A"/>
    <w:rsid w:val="00B210FA"/>
    <w:rsid w:val="00B2237E"/>
    <w:rsid w:val="00B23653"/>
    <w:rsid w:val="00B257CC"/>
    <w:rsid w:val="00B26C8F"/>
    <w:rsid w:val="00B27F2B"/>
    <w:rsid w:val="00B30963"/>
    <w:rsid w:val="00B309AD"/>
    <w:rsid w:val="00B3179B"/>
    <w:rsid w:val="00B32997"/>
    <w:rsid w:val="00B33119"/>
    <w:rsid w:val="00B3452A"/>
    <w:rsid w:val="00B346EB"/>
    <w:rsid w:val="00B356B1"/>
    <w:rsid w:val="00B35BA9"/>
    <w:rsid w:val="00B35F18"/>
    <w:rsid w:val="00B3607C"/>
    <w:rsid w:val="00B3777F"/>
    <w:rsid w:val="00B37B7D"/>
    <w:rsid w:val="00B40461"/>
    <w:rsid w:val="00B41303"/>
    <w:rsid w:val="00B41C4C"/>
    <w:rsid w:val="00B42A26"/>
    <w:rsid w:val="00B4579F"/>
    <w:rsid w:val="00B45DB8"/>
    <w:rsid w:val="00B473C4"/>
    <w:rsid w:val="00B5096C"/>
    <w:rsid w:val="00B513B7"/>
    <w:rsid w:val="00B51424"/>
    <w:rsid w:val="00B518C5"/>
    <w:rsid w:val="00B51C2B"/>
    <w:rsid w:val="00B52AA1"/>
    <w:rsid w:val="00B53189"/>
    <w:rsid w:val="00B54A1A"/>
    <w:rsid w:val="00B56EB4"/>
    <w:rsid w:val="00B571B1"/>
    <w:rsid w:val="00B57AC8"/>
    <w:rsid w:val="00B57F02"/>
    <w:rsid w:val="00B60123"/>
    <w:rsid w:val="00B60682"/>
    <w:rsid w:val="00B60E60"/>
    <w:rsid w:val="00B61A38"/>
    <w:rsid w:val="00B61D2A"/>
    <w:rsid w:val="00B62733"/>
    <w:rsid w:val="00B643DC"/>
    <w:rsid w:val="00B646E6"/>
    <w:rsid w:val="00B6548D"/>
    <w:rsid w:val="00B6554A"/>
    <w:rsid w:val="00B659CD"/>
    <w:rsid w:val="00B65F17"/>
    <w:rsid w:val="00B667EB"/>
    <w:rsid w:val="00B66D33"/>
    <w:rsid w:val="00B70B7C"/>
    <w:rsid w:val="00B71169"/>
    <w:rsid w:val="00B716C7"/>
    <w:rsid w:val="00B7193C"/>
    <w:rsid w:val="00B71EDF"/>
    <w:rsid w:val="00B728F6"/>
    <w:rsid w:val="00B72EB2"/>
    <w:rsid w:val="00B73128"/>
    <w:rsid w:val="00B73FD8"/>
    <w:rsid w:val="00B75DAA"/>
    <w:rsid w:val="00B76A08"/>
    <w:rsid w:val="00B76C85"/>
    <w:rsid w:val="00B773AF"/>
    <w:rsid w:val="00B77EF9"/>
    <w:rsid w:val="00B80CA9"/>
    <w:rsid w:val="00B80DB1"/>
    <w:rsid w:val="00B818CB"/>
    <w:rsid w:val="00B81C0B"/>
    <w:rsid w:val="00B830A3"/>
    <w:rsid w:val="00B84146"/>
    <w:rsid w:val="00B850B6"/>
    <w:rsid w:val="00B8572F"/>
    <w:rsid w:val="00B85EAA"/>
    <w:rsid w:val="00B86454"/>
    <w:rsid w:val="00B91166"/>
    <w:rsid w:val="00B91237"/>
    <w:rsid w:val="00B9123B"/>
    <w:rsid w:val="00B917BE"/>
    <w:rsid w:val="00B93382"/>
    <w:rsid w:val="00B93861"/>
    <w:rsid w:val="00B94576"/>
    <w:rsid w:val="00B965D8"/>
    <w:rsid w:val="00BA088B"/>
    <w:rsid w:val="00BA0B07"/>
    <w:rsid w:val="00BA0FB7"/>
    <w:rsid w:val="00BA11F3"/>
    <w:rsid w:val="00BA12B9"/>
    <w:rsid w:val="00BA2F6F"/>
    <w:rsid w:val="00BA39B0"/>
    <w:rsid w:val="00BA3BF4"/>
    <w:rsid w:val="00BA4B36"/>
    <w:rsid w:val="00BA4DC4"/>
    <w:rsid w:val="00BA55C5"/>
    <w:rsid w:val="00BA57D9"/>
    <w:rsid w:val="00BA57F7"/>
    <w:rsid w:val="00BA5B62"/>
    <w:rsid w:val="00BA5B69"/>
    <w:rsid w:val="00BA5CAF"/>
    <w:rsid w:val="00BA6620"/>
    <w:rsid w:val="00BA7322"/>
    <w:rsid w:val="00BA758B"/>
    <w:rsid w:val="00BA798D"/>
    <w:rsid w:val="00BB0799"/>
    <w:rsid w:val="00BB0BDC"/>
    <w:rsid w:val="00BB1445"/>
    <w:rsid w:val="00BB1DD3"/>
    <w:rsid w:val="00BB1F9F"/>
    <w:rsid w:val="00BB49B5"/>
    <w:rsid w:val="00BB4C39"/>
    <w:rsid w:val="00BB5B28"/>
    <w:rsid w:val="00BB6DE2"/>
    <w:rsid w:val="00BB761C"/>
    <w:rsid w:val="00BC0387"/>
    <w:rsid w:val="00BC08E0"/>
    <w:rsid w:val="00BC102E"/>
    <w:rsid w:val="00BC12BC"/>
    <w:rsid w:val="00BC1348"/>
    <w:rsid w:val="00BC1AFD"/>
    <w:rsid w:val="00BC1FE1"/>
    <w:rsid w:val="00BC2863"/>
    <w:rsid w:val="00BC2FD0"/>
    <w:rsid w:val="00BC3133"/>
    <w:rsid w:val="00BC3587"/>
    <w:rsid w:val="00BC37E5"/>
    <w:rsid w:val="00BC3CC1"/>
    <w:rsid w:val="00BC4036"/>
    <w:rsid w:val="00BC420D"/>
    <w:rsid w:val="00BC4C77"/>
    <w:rsid w:val="00BC5648"/>
    <w:rsid w:val="00BC58DD"/>
    <w:rsid w:val="00BC5A1A"/>
    <w:rsid w:val="00BC6048"/>
    <w:rsid w:val="00BC609D"/>
    <w:rsid w:val="00BC7666"/>
    <w:rsid w:val="00BC7D1D"/>
    <w:rsid w:val="00BD08CA"/>
    <w:rsid w:val="00BD32CB"/>
    <w:rsid w:val="00BD366A"/>
    <w:rsid w:val="00BD377D"/>
    <w:rsid w:val="00BD4390"/>
    <w:rsid w:val="00BD4D4D"/>
    <w:rsid w:val="00BD5080"/>
    <w:rsid w:val="00BD5442"/>
    <w:rsid w:val="00BD60EE"/>
    <w:rsid w:val="00BD64AD"/>
    <w:rsid w:val="00BD6874"/>
    <w:rsid w:val="00BD7C7F"/>
    <w:rsid w:val="00BD7D4A"/>
    <w:rsid w:val="00BE0A94"/>
    <w:rsid w:val="00BE48EE"/>
    <w:rsid w:val="00BE617F"/>
    <w:rsid w:val="00BE6361"/>
    <w:rsid w:val="00BE6B16"/>
    <w:rsid w:val="00BE78B7"/>
    <w:rsid w:val="00BE79C9"/>
    <w:rsid w:val="00BF0516"/>
    <w:rsid w:val="00BF1DF6"/>
    <w:rsid w:val="00BF23B8"/>
    <w:rsid w:val="00BF37F2"/>
    <w:rsid w:val="00BF3962"/>
    <w:rsid w:val="00BF44BD"/>
    <w:rsid w:val="00BF4F45"/>
    <w:rsid w:val="00BF50A5"/>
    <w:rsid w:val="00BF565E"/>
    <w:rsid w:val="00BF56BC"/>
    <w:rsid w:val="00BF575B"/>
    <w:rsid w:val="00BF5D63"/>
    <w:rsid w:val="00BF5E98"/>
    <w:rsid w:val="00BF6052"/>
    <w:rsid w:val="00BF6959"/>
    <w:rsid w:val="00BF6BCC"/>
    <w:rsid w:val="00BF788F"/>
    <w:rsid w:val="00C001C8"/>
    <w:rsid w:val="00C002D7"/>
    <w:rsid w:val="00C00BBB"/>
    <w:rsid w:val="00C01D05"/>
    <w:rsid w:val="00C027C8"/>
    <w:rsid w:val="00C0285A"/>
    <w:rsid w:val="00C02F57"/>
    <w:rsid w:val="00C0372F"/>
    <w:rsid w:val="00C03A0F"/>
    <w:rsid w:val="00C03E51"/>
    <w:rsid w:val="00C0408D"/>
    <w:rsid w:val="00C04F67"/>
    <w:rsid w:val="00C0522B"/>
    <w:rsid w:val="00C05285"/>
    <w:rsid w:val="00C060CB"/>
    <w:rsid w:val="00C0690E"/>
    <w:rsid w:val="00C10895"/>
    <w:rsid w:val="00C10C06"/>
    <w:rsid w:val="00C1245E"/>
    <w:rsid w:val="00C124D6"/>
    <w:rsid w:val="00C15697"/>
    <w:rsid w:val="00C15DDB"/>
    <w:rsid w:val="00C15F34"/>
    <w:rsid w:val="00C15FED"/>
    <w:rsid w:val="00C16AFC"/>
    <w:rsid w:val="00C171D4"/>
    <w:rsid w:val="00C17696"/>
    <w:rsid w:val="00C178C3"/>
    <w:rsid w:val="00C17D7A"/>
    <w:rsid w:val="00C17EF4"/>
    <w:rsid w:val="00C2003F"/>
    <w:rsid w:val="00C20493"/>
    <w:rsid w:val="00C20590"/>
    <w:rsid w:val="00C20AC8"/>
    <w:rsid w:val="00C20CF1"/>
    <w:rsid w:val="00C21684"/>
    <w:rsid w:val="00C217BC"/>
    <w:rsid w:val="00C21C77"/>
    <w:rsid w:val="00C21DCF"/>
    <w:rsid w:val="00C22065"/>
    <w:rsid w:val="00C22E69"/>
    <w:rsid w:val="00C23E4D"/>
    <w:rsid w:val="00C23E84"/>
    <w:rsid w:val="00C24538"/>
    <w:rsid w:val="00C24753"/>
    <w:rsid w:val="00C24993"/>
    <w:rsid w:val="00C25851"/>
    <w:rsid w:val="00C25B34"/>
    <w:rsid w:val="00C26000"/>
    <w:rsid w:val="00C2630D"/>
    <w:rsid w:val="00C269E8"/>
    <w:rsid w:val="00C27A75"/>
    <w:rsid w:val="00C27B62"/>
    <w:rsid w:val="00C305BC"/>
    <w:rsid w:val="00C33239"/>
    <w:rsid w:val="00C337D7"/>
    <w:rsid w:val="00C33985"/>
    <w:rsid w:val="00C344A9"/>
    <w:rsid w:val="00C368B8"/>
    <w:rsid w:val="00C3705A"/>
    <w:rsid w:val="00C370F9"/>
    <w:rsid w:val="00C37390"/>
    <w:rsid w:val="00C40C6D"/>
    <w:rsid w:val="00C4170A"/>
    <w:rsid w:val="00C4182A"/>
    <w:rsid w:val="00C41A23"/>
    <w:rsid w:val="00C41E3D"/>
    <w:rsid w:val="00C42360"/>
    <w:rsid w:val="00C433C5"/>
    <w:rsid w:val="00C43EBB"/>
    <w:rsid w:val="00C43FD6"/>
    <w:rsid w:val="00C4402B"/>
    <w:rsid w:val="00C445E6"/>
    <w:rsid w:val="00C4640D"/>
    <w:rsid w:val="00C51913"/>
    <w:rsid w:val="00C520C1"/>
    <w:rsid w:val="00C52DED"/>
    <w:rsid w:val="00C53BBC"/>
    <w:rsid w:val="00C542AA"/>
    <w:rsid w:val="00C54301"/>
    <w:rsid w:val="00C55178"/>
    <w:rsid w:val="00C566DD"/>
    <w:rsid w:val="00C5700D"/>
    <w:rsid w:val="00C5760E"/>
    <w:rsid w:val="00C57B2E"/>
    <w:rsid w:val="00C60602"/>
    <w:rsid w:val="00C608E6"/>
    <w:rsid w:val="00C60EF5"/>
    <w:rsid w:val="00C61094"/>
    <w:rsid w:val="00C6148A"/>
    <w:rsid w:val="00C62727"/>
    <w:rsid w:val="00C62D3C"/>
    <w:rsid w:val="00C63607"/>
    <w:rsid w:val="00C641F4"/>
    <w:rsid w:val="00C64DA8"/>
    <w:rsid w:val="00C656DA"/>
    <w:rsid w:val="00C657DC"/>
    <w:rsid w:val="00C66EBD"/>
    <w:rsid w:val="00C67F9A"/>
    <w:rsid w:val="00C70396"/>
    <w:rsid w:val="00C70680"/>
    <w:rsid w:val="00C70804"/>
    <w:rsid w:val="00C71D2B"/>
    <w:rsid w:val="00C72055"/>
    <w:rsid w:val="00C72328"/>
    <w:rsid w:val="00C73D31"/>
    <w:rsid w:val="00C74754"/>
    <w:rsid w:val="00C75578"/>
    <w:rsid w:val="00C75822"/>
    <w:rsid w:val="00C7595D"/>
    <w:rsid w:val="00C75B01"/>
    <w:rsid w:val="00C75E66"/>
    <w:rsid w:val="00C764BD"/>
    <w:rsid w:val="00C76FB3"/>
    <w:rsid w:val="00C77407"/>
    <w:rsid w:val="00C777F9"/>
    <w:rsid w:val="00C77FE0"/>
    <w:rsid w:val="00C8095D"/>
    <w:rsid w:val="00C815E8"/>
    <w:rsid w:val="00C8171C"/>
    <w:rsid w:val="00C8183A"/>
    <w:rsid w:val="00C83255"/>
    <w:rsid w:val="00C832D7"/>
    <w:rsid w:val="00C83913"/>
    <w:rsid w:val="00C83C8F"/>
    <w:rsid w:val="00C83D6B"/>
    <w:rsid w:val="00C845A1"/>
    <w:rsid w:val="00C8493C"/>
    <w:rsid w:val="00C84D86"/>
    <w:rsid w:val="00C85305"/>
    <w:rsid w:val="00C85AF2"/>
    <w:rsid w:val="00C8765F"/>
    <w:rsid w:val="00C9144F"/>
    <w:rsid w:val="00C91BD2"/>
    <w:rsid w:val="00C92584"/>
    <w:rsid w:val="00C92F29"/>
    <w:rsid w:val="00C92FD9"/>
    <w:rsid w:val="00C93651"/>
    <w:rsid w:val="00C93680"/>
    <w:rsid w:val="00C93B54"/>
    <w:rsid w:val="00C93C41"/>
    <w:rsid w:val="00C93C68"/>
    <w:rsid w:val="00C94064"/>
    <w:rsid w:val="00C94243"/>
    <w:rsid w:val="00C96278"/>
    <w:rsid w:val="00C96371"/>
    <w:rsid w:val="00C97FC5"/>
    <w:rsid w:val="00CA03B7"/>
    <w:rsid w:val="00CA0EB2"/>
    <w:rsid w:val="00CA160C"/>
    <w:rsid w:val="00CA1824"/>
    <w:rsid w:val="00CA3E23"/>
    <w:rsid w:val="00CA573F"/>
    <w:rsid w:val="00CA5957"/>
    <w:rsid w:val="00CA6DCF"/>
    <w:rsid w:val="00CA7FB0"/>
    <w:rsid w:val="00CB0459"/>
    <w:rsid w:val="00CB0CA2"/>
    <w:rsid w:val="00CB0E15"/>
    <w:rsid w:val="00CB0E34"/>
    <w:rsid w:val="00CB0E6B"/>
    <w:rsid w:val="00CB0EB2"/>
    <w:rsid w:val="00CB14EE"/>
    <w:rsid w:val="00CB2341"/>
    <w:rsid w:val="00CB3670"/>
    <w:rsid w:val="00CB646C"/>
    <w:rsid w:val="00CB6C07"/>
    <w:rsid w:val="00CB72DE"/>
    <w:rsid w:val="00CB750D"/>
    <w:rsid w:val="00CB7DFD"/>
    <w:rsid w:val="00CC0596"/>
    <w:rsid w:val="00CC0B25"/>
    <w:rsid w:val="00CC153A"/>
    <w:rsid w:val="00CC306A"/>
    <w:rsid w:val="00CC3C1C"/>
    <w:rsid w:val="00CC3EC4"/>
    <w:rsid w:val="00CC5050"/>
    <w:rsid w:val="00CC563C"/>
    <w:rsid w:val="00CC644F"/>
    <w:rsid w:val="00CC68C9"/>
    <w:rsid w:val="00CC6E6E"/>
    <w:rsid w:val="00CC6F8D"/>
    <w:rsid w:val="00CC7FD7"/>
    <w:rsid w:val="00CD07C5"/>
    <w:rsid w:val="00CD1388"/>
    <w:rsid w:val="00CD145C"/>
    <w:rsid w:val="00CD2554"/>
    <w:rsid w:val="00CD25D6"/>
    <w:rsid w:val="00CD26A8"/>
    <w:rsid w:val="00CD3064"/>
    <w:rsid w:val="00CD307F"/>
    <w:rsid w:val="00CD317A"/>
    <w:rsid w:val="00CD4CB8"/>
    <w:rsid w:val="00CD4D8D"/>
    <w:rsid w:val="00CD53C8"/>
    <w:rsid w:val="00CD5A02"/>
    <w:rsid w:val="00CD5C1F"/>
    <w:rsid w:val="00CD6106"/>
    <w:rsid w:val="00CD7E11"/>
    <w:rsid w:val="00CE0590"/>
    <w:rsid w:val="00CE073B"/>
    <w:rsid w:val="00CE085B"/>
    <w:rsid w:val="00CE0D7E"/>
    <w:rsid w:val="00CE0E7D"/>
    <w:rsid w:val="00CE26C5"/>
    <w:rsid w:val="00CE2A4B"/>
    <w:rsid w:val="00CE401F"/>
    <w:rsid w:val="00CE50A7"/>
    <w:rsid w:val="00CE54EB"/>
    <w:rsid w:val="00CE6BD1"/>
    <w:rsid w:val="00CE6DB8"/>
    <w:rsid w:val="00CE72D3"/>
    <w:rsid w:val="00CF0974"/>
    <w:rsid w:val="00CF0CE8"/>
    <w:rsid w:val="00CF0F6D"/>
    <w:rsid w:val="00CF161C"/>
    <w:rsid w:val="00CF1791"/>
    <w:rsid w:val="00CF1827"/>
    <w:rsid w:val="00CF21A4"/>
    <w:rsid w:val="00CF225B"/>
    <w:rsid w:val="00CF2BAA"/>
    <w:rsid w:val="00CF3E2E"/>
    <w:rsid w:val="00CF4C4F"/>
    <w:rsid w:val="00CF50C7"/>
    <w:rsid w:val="00CF5DE8"/>
    <w:rsid w:val="00CF6260"/>
    <w:rsid w:val="00CF6D0D"/>
    <w:rsid w:val="00CF7183"/>
    <w:rsid w:val="00CF7633"/>
    <w:rsid w:val="00CF7B13"/>
    <w:rsid w:val="00CF7C02"/>
    <w:rsid w:val="00CF7D05"/>
    <w:rsid w:val="00D00248"/>
    <w:rsid w:val="00D006A6"/>
    <w:rsid w:val="00D00A27"/>
    <w:rsid w:val="00D00FCE"/>
    <w:rsid w:val="00D02E46"/>
    <w:rsid w:val="00D02E98"/>
    <w:rsid w:val="00D02ED2"/>
    <w:rsid w:val="00D0377B"/>
    <w:rsid w:val="00D03E07"/>
    <w:rsid w:val="00D0440E"/>
    <w:rsid w:val="00D050CE"/>
    <w:rsid w:val="00D0512D"/>
    <w:rsid w:val="00D06281"/>
    <w:rsid w:val="00D07D98"/>
    <w:rsid w:val="00D102E6"/>
    <w:rsid w:val="00D10541"/>
    <w:rsid w:val="00D10B20"/>
    <w:rsid w:val="00D1105A"/>
    <w:rsid w:val="00D14795"/>
    <w:rsid w:val="00D14ED4"/>
    <w:rsid w:val="00D1521C"/>
    <w:rsid w:val="00D1766A"/>
    <w:rsid w:val="00D17F12"/>
    <w:rsid w:val="00D202F4"/>
    <w:rsid w:val="00D20536"/>
    <w:rsid w:val="00D22B1D"/>
    <w:rsid w:val="00D23BA9"/>
    <w:rsid w:val="00D24822"/>
    <w:rsid w:val="00D26034"/>
    <w:rsid w:val="00D26312"/>
    <w:rsid w:val="00D268DB"/>
    <w:rsid w:val="00D3165C"/>
    <w:rsid w:val="00D3178F"/>
    <w:rsid w:val="00D32341"/>
    <w:rsid w:val="00D326DD"/>
    <w:rsid w:val="00D34BED"/>
    <w:rsid w:val="00D351B4"/>
    <w:rsid w:val="00D3593E"/>
    <w:rsid w:val="00D35B3C"/>
    <w:rsid w:val="00D36197"/>
    <w:rsid w:val="00D36334"/>
    <w:rsid w:val="00D36818"/>
    <w:rsid w:val="00D373E2"/>
    <w:rsid w:val="00D40832"/>
    <w:rsid w:val="00D40B3B"/>
    <w:rsid w:val="00D410AF"/>
    <w:rsid w:val="00D41183"/>
    <w:rsid w:val="00D41B95"/>
    <w:rsid w:val="00D4252A"/>
    <w:rsid w:val="00D43D15"/>
    <w:rsid w:val="00D44FF2"/>
    <w:rsid w:val="00D451B0"/>
    <w:rsid w:val="00D456C3"/>
    <w:rsid w:val="00D4574E"/>
    <w:rsid w:val="00D45F51"/>
    <w:rsid w:val="00D46098"/>
    <w:rsid w:val="00D46599"/>
    <w:rsid w:val="00D46D25"/>
    <w:rsid w:val="00D46FAD"/>
    <w:rsid w:val="00D47F29"/>
    <w:rsid w:val="00D50089"/>
    <w:rsid w:val="00D50714"/>
    <w:rsid w:val="00D514FF"/>
    <w:rsid w:val="00D51BD1"/>
    <w:rsid w:val="00D52853"/>
    <w:rsid w:val="00D53854"/>
    <w:rsid w:val="00D53B95"/>
    <w:rsid w:val="00D546DA"/>
    <w:rsid w:val="00D5488E"/>
    <w:rsid w:val="00D54BE1"/>
    <w:rsid w:val="00D54C27"/>
    <w:rsid w:val="00D55D12"/>
    <w:rsid w:val="00D56393"/>
    <w:rsid w:val="00D565F5"/>
    <w:rsid w:val="00D56DCE"/>
    <w:rsid w:val="00D576EA"/>
    <w:rsid w:val="00D579DC"/>
    <w:rsid w:val="00D60284"/>
    <w:rsid w:val="00D63DAC"/>
    <w:rsid w:val="00D640C6"/>
    <w:rsid w:val="00D6435A"/>
    <w:rsid w:val="00D64BED"/>
    <w:rsid w:val="00D656A5"/>
    <w:rsid w:val="00D667FA"/>
    <w:rsid w:val="00D66FF6"/>
    <w:rsid w:val="00D67358"/>
    <w:rsid w:val="00D7009B"/>
    <w:rsid w:val="00D70355"/>
    <w:rsid w:val="00D70484"/>
    <w:rsid w:val="00D70996"/>
    <w:rsid w:val="00D71A50"/>
    <w:rsid w:val="00D71AAB"/>
    <w:rsid w:val="00D7216F"/>
    <w:rsid w:val="00D72713"/>
    <w:rsid w:val="00D727CC"/>
    <w:rsid w:val="00D734C4"/>
    <w:rsid w:val="00D740C4"/>
    <w:rsid w:val="00D75A80"/>
    <w:rsid w:val="00D7637C"/>
    <w:rsid w:val="00D766E9"/>
    <w:rsid w:val="00D76B2F"/>
    <w:rsid w:val="00D775C9"/>
    <w:rsid w:val="00D776BA"/>
    <w:rsid w:val="00D77755"/>
    <w:rsid w:val="00D77ADA"/>
    <w:rsid w:val="00D8091D"/>
    <w:rsid w:val="00D80D0C"/>
    <w:rsid w:val="00D83143"/>
    <w:rsid w:val="00D8333D"/>
    <w:rsid w:val="00D834DB"/>
    <w:rsid w:val="00D83DB3"/>
    <w:rsid w:val="00D842E7"/>
    <w:rsid w:val="00D8558D"/>
    <w:rsid w:val="00D85CD2"/>
    <w:rsid w:val="00D870CF"/>
    <w:rsid w:val="00D877E8"/>
    <w:rsid w:val="00D87AB0"/>
    <w:rsid w:val="00D87AD1"/>
    <w:rsid w:val="00D90056"/>
    <w:rsid w:val="00D90799"/>
    <w:rsid w:val="00D908E6"/>
    <w:rsid w:val="00D90AAE"/>
    <w:rsid w:val="00D90C57"/>
    <w:rsid w:val="00D9148C"/>
    <w:rsid w:val="00D9160E"/>
    <w:rsid w:val="00D91923"/>
    <w:rsid w:val="00D92692"/>
    <w:rsid w:val="00D9290C"/>
    <w:rsid w:val="00D941C5"/>
    <w:rsid w:val="00D954D4"/>
    <w:rsid w:val="00D9674F"/>
    <w:rsid w:val="00D97D5A"/>
    <w:rsid w:val="00DA167E"/>
    <w:rsid w:val="00DA27EE"/>
    <w:rsid w:val="00DA35B8"/>
    <w:rsid w:val="00DA3D98"/>
    <w:rsid w:val="00DA3E1D"/>
    <w:rsid w:val="00DA4585"/>
    <w:rsid w:val="00DA4D5C"/>
    <w:rsid w:val="00DA5606"/>
    <w:rsid w:val="00DA5E60"/>
    <w:rsid w:val="00DA5EC9"/>
    <w:rsid w:val="00DA7D3D"/>
    <w:rsid w:val="00DB03A4"/>
    <w:rsid w:val="00DB0CAF"/>
    <w:rsid w:val="00DB1EF5"/>
    <w:rsid w:val="00DB2657"/>
    <w:rsid w:val="00DB2E94"/>
    <w:rsid w:val="00DB30EA"/>
    <w:rsid w:val="00DB3B64"/>
    <w:rsid w:val="00DB4122"/>
    <w:rsid w:val="00DB46A1"/>
    <w:rsid w:val="00DB47A2"/>
    <w:rsid w:val="00DB5952"/>
    <w:rsid w:val="00DB5DB9"/>
    <w:rsid w:val="00DB6187"/>
    <w:rsid w:val="00DB77CD"/>
    <w:rsid w:val="00DB78D1"/>
    <w:rsid w:val="00DB79C1"/>
    <w:rsid w:val="00DC087C"/>
    <w:rsid w:val="00DC138D"/>
    <w:rsid w:val="00DC1D3C"/>
    <w:rsid w:val="00DC2F7C"/>
    <w:rsid w:val="00DC353E"/>
    <w:rsid w:val="00DC46B7"/>
    <w:rsid w:val="00DC4D8C"/>
    <w:rsid w:val="00DC4EF9"/>
    <w:rsid w:val="00DC51D5"/>
    <w:rsid w:val="00DC5630"/>
    <w:rsid w:val="00DC5FF5"/>
    <w:rsid w:val="00DC6122"/>
    <w:rsid w:val="00DD09DB"/>
    <w:rsid w:val="00DD0F9B"/>
    <w:rsid w:val="00DD1396"/>
    <w:rsid w:val="00DD1931"/>
    <w:rsid w:val="00DD24B1"/>
    <w:rsid w:val="00DD25D6"/>
    <w:rsid w:val="00DD39E1"/>
    <w:rsid w:val="00DD4B6F"/>
    <w:rsid w:val="00DD55EE"/>
    <w:rsid w:val="00DD565F"/>
    <w:rsid w:val="00DD6F31"/>
    <w:rsid w:val="00DD6FBE"/>
    <w:rsid w:val="00DD734A"/>
    <w:rsid w:val="00DD787B"/>
    <w:rsid w:val="00DD7989"/>
    <w:rsid w:val="00DE04EF"/>
    <w:rsid w:val="00DE17A8"/>
    <w:rsid w:val="00DE1AD0"/>
    <w:rsid w:val="00DE24C3"/>
    <w:rsid w:val="00DE24EE"/>
    <w:rsid w:val="00DE3EE9"/>
    <w:rsid w:val="00DE41D8"/>
    <w:rsid w:val="00DE46B3"/>
    <w:rsid w:val="00DE4F31"/>
    <w:rsid w:val="00DE6746"/>
    <w:rsid w:val="00DE6C56"/>
    <w:rsid w:val="00DE6CF8"/>
    <w:rsid w:val="00DE6FEF"/>
    <w:rsid w:val="00DF14B9"/>
    <w:rsid w:val="00DF1C91"/>
    <w:rsid w:val="00DF26B3"/>
    <w:rsid w:val="00DF26FE"/>
    <w:rsid w:val="00DF3B53"/>
    <w:rsid w:val="00DF3EA3"/>
    <w:rsid w:val="00DF5AD6"/>
    <w:rsid w:val="00DF632D"/>
    <w:rsid w:val="00DF63EB"/>
    <w:rsid w:val="00DF6D94"/>
    <w:rsid w:val="00DF724B"/>
    <w:rsid w:val="00DF748C"/>
    <w:rsid w:val="00E01BD7"/>
    <w:rsid w:val="00E0220E"/>
    <w:rsid w:val="00E0331E"/>
    <w:rsid w:val="00E0545E"/>
    <w:rsid w:val="00E0559E"/>
    <w:rsid w:val="00E0668C"/>
    <w:rsid w:val="00E06704"/>
    <w:rsid w:val="00E0675E"/>
    <w:rsid w:val="00E06FBC"/>
    <w:rsid w:val="00E07140"/>
    <w:rsid w:val="00E07632"/>
    <w:rsid w:val="00E076B4"/>
    <w:rsid w:val="00E07B72"/>
    <w:rsid w:val="00E07CC5"/>
    <w:rsid w:val="00E10E3D"/>
    <w:rsid w:val="00E11085"/>
    <w:rsid w:val="00E111AD"/>
    <w:rsid w:val="00E12943"/>
    <w:rsid w:val="00E12B9C"/>
    <w:rsid w:val="00E132F7"/>
    <w:rsid w:val="00E14089"/>
    <w:rsid w:val="00E15259"/>
    <w:rsid w:val="00E157B3"/>
    <w:rsid w:val="00E15E21"/>
    <w:rsid w:val="00E168F5"/>
    <w:rsid w:val="00E1698E"/>
    <w:rsid w:val="00E16A23"/>
    <w:rsid w:val="00E16C32"/>
    <w:rsid w:val="00E1718E"/>
    <w:rsid w:val="00E1781A"/>
    <w:rsid w:val="00E17F08"/>
    <w:rsid w:val="00E20D76"/>
    <w:rsid w:val="00E20E7C"/>
    <w:rsid w:val="00E21E0F"/>
    <w:rsid w:val="00E22B31"/>
    <w:rsid w:val="00E22D48"/>
    <w:rsid w:val="00E23FD3"/>
    <w:rsid w:val="00E26788"/>
    <w:rsid w:val="00E26876"/>
    <w:rsid w:val="00E26E28"/>
    <w:rsid w:val="00E27339"/>
    <w:rsid w:val="00E27534"/>
    <w:rsid w:val="00E27949"/>
    <w:rsid w:val="00E27C19"/>
    <w:rsid w:val="00E27EE0"/>
    <w:rsid w:val="00E311C7"/>
    <w:rsid w:val="00E319A3"/>
    <w:rsid w:val="00E31E33"/>
    <w:rsid w:val="00E31F1A"/>
    <w:rsid w:val="00E327A6"/>
    <w:rsid w:val="00E32CBE"/>
    <w:rsid w:val="00E334EE"/>
    <w:rsid w:val="00E335BE"/>
    <w:rsid w:val="00E3481D"/>
    <w:rsid w:val="00E34E00"/>
    <w:rsid w:val="00E34E3B"/>
    <w:rsid w:val="00E36A6B"/>
    <w:rsid w:val="00E37333"/>
    <w:rsid w:val="00E4112B"/>
    <w:rsid w:val="00E4291F"/>
    <w:rsid w:val="00E43351"/>
    <w:rsid w:val="00E436BF"/>
    <w:rsid w:val="00E46263"/>
    <w:rsid w:val="00E46FF8"/>
    <w:rsid w:val="00E47530"/>
    <w:rsid w:val="00E476D2"/>
    <w:rsid w:val="00E50AAB"/>
    <w:rsid w:val="00E50DB5"/>
    <w:rsid w:val="00E51087"/>
    <w:rsid w:val="00E512E4"/>
    <w:rsid w:val="00E51C54"/>
    <w:rsid w:val="00E521A3"/>
    <w:rsid w:val="00E537F7"/>
    <w:rsid w:val="00E538BF"/>
    <w:rsid w:val="00E553B8"/>
    <w:rsid w:val="00E5545F"/>
    <w:rsid w:val="00E555A9"/>
    <w:rsid w:val="00E57A52"/>
    <w:rsid w:val="00E57ACE"/>
    <w:rsid w:val="00E621A4"/>
    <w:rsid w:val="00E649D8"/>
    <w:rsid w:val="00E64A2E"/>
    <w:rsid w:val="00E650C3"/>
    <w:rsid w:val="00E659CC"/>
    <w:rsid w:val="00E66A38"/>
    <w:rsid w:val="00E66D2A"/>
    <w:rsid w:val="00E66F7E"/>
    <w:rsid w:val="00E675C2"/>
    <w:rsid w:val="00E706B8"/>
    <w:rsid w:val="00E71632"/>
    <w:rsid w:val="00E71DB8"/>
    <w:rsid w:val="00E72D78"/>
    <w:rsid w:val="00E72F25"/>
    <w:rsid w:val="00E73006"/>
    <w:rsid w:val="00E740FB"/>
    <w:rsid w:val="00E7456B"/>
    <w:rsid w:val="00E752B8"/>
    <w:rsid w:val="00E75A2F"/>
    <w:rsid w:val="00E7651F"/>
    <w:rsid w:val="00E76576"/>
    <w:rsid w:val="00E76FBE"/>
    <w:rsid w:val="00E77083"/>
    <w:rsid w:val="00E77F41"/>
    <w:rsid w:val="00E80104"/>
    <w:rsid w:val="00E8047B"/>
    <w:rsid w:val="00E808C0"/>
    <w:rsid w:val="00E80A6D"/>
    <w:rsid w:val="00E8199A"/>
    <w:rsid w:val="00E822C6"/>
    <w:rsid w:val="00E8285C"/>
    <w:rsid w:val="00E83AC7"/>
    <w:rsid w:val="00E83E76"/>
    <w:rsid w:val="00E849B0"/>
    <w:rsid w:val="00E86081"/>
    <w:rsid w:val="00E865D8"/>
    <w:rsid w:val="00E86744"/>
    <w:rsid w:val="00E87B8D"/>
    <w:rsid w:val="00E87DAB"/>
    <w:rsid w:val="00E9070F"/>
    <w:rsid w:val="00E91753"/>
    <w:rsid w:val="00E923B3"/>
    <w:rsid w:val="00E9269C"/>
    <w:rsid w:val="00E9312C"/>
    <w:rsid w:val="00E93444"/>
    <w:rsid w:val="00E936AF"/>
    <w:rsid w:val="00E93EBD"/>
    <w:rsid w:val="00E952B8"/>
    <w:rsid w:val="00E95FC8"/>
    <w:rsid w:val="00E967D5"/>
    <w:rsid w:val="00E96AD2"/>
    <w:rsid w:val="00E96C7E"/>
    <w:rsid w:val="00E96CB0"/>
    <w:rsid w:val="00E970FB"/>
    <w:rsid w:val="00E97D38"/>
    <w:rsid w:val="00EA02B6"/>
    <w:rsid w:val="00EA0F05"/>
    <w:rsid w:val="00EA0F92"/>
    <w:rsid w:val="00EA13C5"/>
    <w:rsid w:val="00EA1F10"/>
    <w:rsid w:val="00EA2745"/>
    <w:rsid w:val="00EA2F94"/>
    <w:rsid w:val="00EA35E3"/>
    <w:rsid w:val="00EA3734"/>
    <w:rsid w:val="00EA3A24"/>
    <w:rsid w:val="00EA43FD"/>
    <w:rsid w:val="00EA4653"/>
    <w:rsid w:val="00EA4B11"/>
    <w:rsid w:val="00EA5312"/>
    <w:rsid w:val="00EA70CA"/>
    <w:rsid w:val="00EA7547"/>
    <w:rsid w:val="00EA79FE"/>
    <w:rsid w:val="00EB00B1"/>
    <w:rsid w:val="00EB09B4"/>
    <w:rsid w:val="00EB1700"/>
    <w:rsid w:val="00EB20CD"/>
    <w:rsid w:val="00EB33C7"/>
    <w:rsid w:val="00EB3C53"/>
    <w:rsid w:val="00EB3D46"/>
    <w:rsid w:val="00EB706E"/>
    <w:rsid w:val="00EC047D"/>
    <w:rsid w:val="00EC0571"/>
    <w:rsid w:val="00EC0A01"/>
    <w:rsid w:val="00EC0BDD"/>
    <w:rsid w:val="00EC0D83"/>
    <w:rsid w:val="00EC0F8B"/>
    <w:rsid w:val="00EC105F"/>
    <w:rsid w:val="00EC1BE8"/>
    <w:rsid w:val="00EC331B"/>
    <w:rsid w:val="00EC4069"/>
    <w:rsid w:val="00EC41FD"/>
    <w:rsid w:val="00EC51B2"/>
    <w:rsid w:val="00EC56C8"/>
    <w:rsid w:val="00EC6C39"/>
    <w:rsid w:val="00EC6CFD"/>
    <w:rsid w:val="00EC775F"/>
    <w:rsid w:val="00ED12BC"/>
    <w:rsid w:val="00ED15C8"/>
    <w:rsid w:val="00ED1DB3"/>
    <w:rsid w:val="00ED1DE3"/>
    <w:rsid w:val="00ED3564"/>
    <w:rsid w:val="00ED42E9"/>
    <w:rsid w:val="00ED49DC"/>
    <w:rsid w:val="00ED6655"/>
    <w:rsid w:val="00ED6A44"/>
    <w:rsid w:val="00ED6F17"/>
    <w:rsid w:val="00ED7589"/>
    <w:rsid w:val="00ED7C30"/>
    <w:rsid w:val="00EE060B"/>
    <w:rsid w:val="00EE1227"/>
    <w:rsid w:val="00EE1F5B"/>
    <w:rsid w:val="00EE23D7"/>
    <w:rsid w:val="00EE2B89"/>
    <w:rsid w:val="00EE2F03"/>
    <w:rsid w:val="00EE446C"/>
    <w:rsid w:val="00EE4487"/>
    <w:rsid w:val="00EE468D"/>
    <w:rsid w:val="00EE732D"/>
    <w:rsid w:val="00EE79C8"/>
    <w:rsid w:val="00EF0995"/>
    <w:rsid w:val="00EF2018"/>
    <w:rsid w:val="00EF3238"/>
    <w:rsid w:val="00EF39DF"/>
    <w:rsid w:val="00EF44EC"/>
    <w:rsid w:val="00EF67A9"/>
    <w:rsid w:val="00EF694D"/>
    <w:rsid w:val="00F00684"/>
    <w:rsid w:val="00F007E3"/>
    <w:rsid w:val="00F00CE3"/>
    <w:rsid w:val="00F00F21"/>
    <w:rsid w:val="00F01318"/>
    <w:rsid w:val="00F01451"/>
    <w:rsid w:val="00F02DBA"/>
    <w:rsid w:val="00F02DE9"/>
    <w:rsid w:val="00F0332E"/>
    <w:rsid w:val="00F04BDB"/>
    <w:rsid w:val="00F0509B"/>
    <w:rsid w:val="00F0530A"/>
    <w:rsid w:val="00F0531B"/>
    <w:rsid w:val="00F054C3"/>
    <w:rsid w:val="00F055BD"/>
    <w:rsid w:val="00F07278"/>
    <w:rsid w:val="00F07E51"/>
    <w:rsid w:val="00F1034A"/>
    <w:rsid w:val="00F1093D"/>
    <w:rsid w:val="00F10BC8"/>
    <w:rsid w:val="00F10D16"/>
    <w:rsid w:val="00F11212"/>
    <w:rsid w:val="00F11E3A"/>
    <w:rsid w:val="00F13145"/>
    <w:rsid w:val="00F1470D"/>
    <w:rsid w:val="00F14993"/>
    <w:rsid w:val="00F1508B"/>
    <w:rsid w:val="00F16B74"/>
    <w:rsid w:val="00F16FBD"/>
    <w:rsid w:val="00F17082"/>
    <w:rsid w:val="00F215BC"/>
    <w:rsid w:val="00F21669"/>
    <w:rsid w:val="00F21C51"/>
    <w:rsid w:val="00F22738"/>
    <w:rsid w:val="00F228CC"/>
    <w:rsid w:val="00F22D0D"/>
    <w:rsid w:val="00F23EB7"/>
    <w:rsid w:val="00F2450F"/>
    <w:rsid w:val="00F24668"/>
    <w:rsid w:val="00F24955"/>
    <w:rsid w:val="00F24CBC"/>
    <w:rsid w:val="00F24EBF"/>
    <w:rsid w:val="00F25B75"/>
    <w:rsid w:val="00F26936"/>
    <w:rsid w:val="00F26B36"/>
    <w:rsid w:val="00F27680"/>
    <w:rsid w:val="00F30798"/>
    <w:rsid w:val="00F30839"/>
    <w:rsid w:val="00F31005"/>
    <w:rsid w:val="00F3132D"/>
    <w:rsid w:val="00F3224B"/>
    <w:rsid w:val="00F33A65"/>
    <w:rsid w:val="00F34A6A"/>
    <w:rsid w:val="00F360FD"/>
    <w:rsid w:val="00F36410"/>
    <w:rsid w:val="00F366BE"/>
    <w:rsid w:val="00F374E3"/>
    <w:rsid w:val="00F37CBD"/>
    <w:rsid w:val="00F400DE"/>
    <w:rsid w:val="00F400F2"/>
    <w:rsid w:val="00F408E0"/>
    <w:rsid w:val="00F409EC"/>
    <w:rsid w:val="00F41D73"/>
    <w:rsid w:val="00F42201"/>
    <w:rsid w:val="00F42E03"/>
    <w:rsid w:val="00F43C4C"/>
    <w:rsid w:val="00F4424D"/>
    <w:rsid w:val="00F44761"/>
    <w:rsid w:val="00F44B1C"/>
    <w:rsid w:val="00F458AB"/>
    <w:rsid w:val="00F46AAA"/>
    <w:rsid w:val="00F47893"/>
    <w:rsid w:val="00F47AEA"/>
    <w:rsid w:val="00F47DCB"/>
    <w:rsid w:val="00F47E1F"/>
    <w:rsid w:val="00F47E37"/>
    <w:rsid w:val="00F5015E"/>
    <w:rsid w:val="00F501F0"/>
    <w:rsid w:val="00F51BE4"/>
    <w:rsid w:val="00F51E6E"/>
    <w:rsid w:val="00F5222C"/>
    <w:rsid w:val="00F52676"/>
    <w:rsid w:val="00F537C8"/>
    <w:rsid w:val="00F53B8D"/>
    <w:rsid w:val="00F57118"/>
    <w:rsid w:val="00F57296"/>
    <w:rsid w:val="00F5771A"/>
    <w:rsid w:val="00F579DF"/>
    <w:rsid w:val="00F60314"/>
    <w:rsid w:val="00F60E2D"/>
    <w:rsid w:val="00F61A30"/>
    <w:rsid w:val="00F6207E"/>
    <w:rsid w:val="00F62F04"/>
    <w:rsid w:val="00F63F1A"/>
    <w:rsid w:val="00F6400F"/>
    <w:rsid w:val="00F64B91"/>
    <w:rsid w:val="00F654A4"/>
    <w:rsid w:val="00F65522"/>
    <w:rsid w:val="00F6599D"/>
    <w:rsid w:val="00F66154"/>
    <w:rsid w:val="00F6719E"/>
    <w:rsid w:val="00F701D2"/>
    <w:rsid w:val="00F712C4"/>
    <w:rsid w:val="00F7227C"/>
    <w:rsid w:val="00F72283"/>
    <w:rsid w:val="00F7242D"/>
    <w:rsid w:val="00F733C4"/>
    <w:rsid w:val="00F73D24"/>
    <w:rsid w:val="00F7400C"/>
    <w:rsid w:val="00F75F3B"/>
    <w:rsid w:val="00F76365"/>
    <w:rsid w:val="00F76C41"/>
    <w:rsid w:val="00F76D7C"/>
    <w:rsid w:val="00F76FF6"/>
    <w:rsid w:val="00F81A78"/>
    <w:rsid w:val="00F81BFF"/>
    <w:rsid w:val="00F833CB"/>
    <w:rsid w:val="00F85117"/>
    <w:rsid w:val="00F85499"/>
    <w:rsid w:val="00F854C4"/>
    <w:rsid w:val="00F85939"/>
    <w:rsid w:val="00F85BAE"/>
    <w:rsid w:val="00F86000"/>
    <w:rsid w:val="00F86CA1"/>
    <w:rsid w:val="00F87284"/>
    <w:rsid w:val="00F878EE"/>
    <w:rsid w:val="00F91C4F"/>
    <w:rsid w:val="00F92213"/>
    <w:rsid w:val="00F92AAE"/>
    <w:rsid w:val="00F92FC0"/>
    <w:rsid w:val="00F934E5"/>
    <w:rsid w:val="00F9417D"/>
    <w:rsid w:val="00F948A6"/>
    <w:rsid w:val="00F949AE"/>
    <w:rsid w:val="00F94B66"/>
    <w:rsid w:val="00F94CE0"/>
    <w:rsid w:val="00F95942"/>
    <w:rsid w:val="00F95DAB"/>
    <w:rsid w:val="00F95E73"/>
    <w:rsid w:val="00F964EB"/>
    <w:rsid w:val="00F97FA2"/>
    <w:rsid w:val="00FA0005"/>
    <w:rsid w:val="00FA04D1"/>
    <w:rsid w:val="00FA0842"/>
    <w:rsid w:val="00FA0CF6"/>
    <w:rsid w:val="00FA1136"/>
    <w:rsid w:val="00FA17BB"/>
    <w:rsid w:val="00FA1EF8"/>
    <w:rsid w:val="00FA2232"/>
    <w:rsid w:val="00FA28B4"/>
    <w:rsid w:val="00FA2C43"/>
    <w:rsid w:val="00FA3488"/>
    <w:rsid w:val="00FA3A67"/>
    <w:rsid w:val="00FA4059"/>
    <w:rsid w:val="00FA42F4"/>
    <w:rsid w:val="00FA5D35"/>
    <w:rsid w:val="00FA6300"/>
    <w:rsid w:val="00FB02EF"/>
    <w:rsid w:val="00FB1350"/>
    <w:rsid w:val="00FB152C"/>
    <w:rsid w:val="00FB177F"/>
    <w:rsid w:val="00FB1E7D"/>
    <w:rsid w:val="00FB2DE0"/>
    <w:rsid w:val="00FB355F"/>
    <w:rsid w:val="00FB483D"/>
    <w:rsid w:val="00FB64B5"/>
    <w:rsid w:val="00FB7342"/>
    <w:rsid w:val="00FB762D"/>
    <w:rsid w:val="00FC019C"/>
    <w:rsid w:val="00FC01EF"/>
    <w:rsid w:val="00FC064D"/>
    <w:rsid w:val="00FC1135"/>
    <w:rsid w:val="00FC20F7"/>
    <w:rsid w:val="00FC2E71"/>
    <w:rsid w:val="00FC2F78"/>
    <w:rsid w:val="00FC4E48"/>
    <w:rsid w:val="00FC6046"/>
    <w:rsid w:val="00FC6352"/>
    <w:rsid w:val="00FC692B"/>
    <w:rsid w:val="00FC730D"/>
    <w:rsid w:val="00FD00FB"/>
    <w:rsid w:val="00FD13B8"/>
    <w:rsid w:val="00FD22E6"/>
    <w:rsid w:val="00FD44ED"/>
    <w:rsid w:val="00FD50F2"/>
    <w:rsid w:val="00FD547D"/>
    <w:rsid w:val="00FD627B"/>
    <w:rsid w:val="00FD6360"/>
    <w:rsid w:val="00FD6934"/>
    <w:rsid w:val="00FD7B74"/>
    <w:rsid w:val="00FD7BE1"/>
    <w:rsid w:val="00FE1935"/>
    <w:rsid w:val="00FE3B32"/>
    <w:rsid w:val="00FE3F0D"/>
    <w:rsid w:val="00FE44B0"/>
    <w:rsid w:val="00FE564A"/>
    <w:rsid w:val="00FE6248"/>
    <w:rsid w:val="00FE67D4"/>
    <w:rsid w:val="00FE7338"/>
    <w:rsid w:val="00FF0BB2"/>
    <w:rsid w:val="00FF0BBF"/>
    <w:rsid w:val="00FF10C9"/>
    <w:rsid w:val="00FF13A6"/>
    <w:rsid w:val="00FF22FA"/>
    <w:rsid w:val="00FF345E"/>
    <w:rsid w:val="00FF479E"/>
    <w:rsid w:val="00FF5177"/>
    <w:rsid w:val="00FF55D1"/>
    <w:rsid w:val="00FF6073"/>
    <w:rsid w:val="00FF6E31"/>
    <w:rsid w:val="00FF7372"/>
    <w:rsid w:val="00FF76C2"/>
    <w:rsid w:val="00FF771E"/>
    <w:rsid w:val="00FF776B"/>
    <w:rsid w:val="00FF7EFD"/>
    <w:rsid w:val="011DFF01"/>
    <w:rsid w:val="0151FB37"/>
    <w:rsid w:val="0187F99B"/>
    <w:rsid w:val="0217C9A8"/>
    <w:rsid w:val="0220BCF5"/>
    <w:rsid w:val="027C3671"/>
    <w:rsid w:val="02FCA819"/>
    <w:rsid w:val="037B907C"/>
    <w:rsid w:val="03E1D780"/>
    <w:rsid w:val="04EE6188"/>
    <w:rsid w:val="05F73FC6"/>
    <w:rsid w:val="0615070A"/>
    <w:rsid w:val="07050C62"/>
    <w:rsid w:val="0707FF25"/>
    <w:rsid w:val="071FBDE3"/>
    <w:rsid w:val="076E0C69"/>
    <w:rsid w:val="07F250FA"/>
    <w:rsid w:val="07F2F8AD"/>
    <w:rsid w:val="08BF4E1E"/>
    <w:rsid w:val="0932E632"/>
    <w:rsid w:val="09CD1270"/>
    <w:rsid w:val="09E88217"/>
    <w:rsid w:val="09EA66B8"/>
    <w:rsid w:val="0A0AF5DA"/>
    <w:rsid w:val="0A1FC1FA"/>
    <w:rsid w:val="0B1793EE"/>
    <w:rsid w:val="0BDBD577"/>
    <w:rsid w:val="0C37BC8D"/>
    <w:rsid w:val="0CCB56B8"/>
    <w:rsid w:val="0D271B1F"/>
    <w:rsid w:val="0E185C62"/>
    <w:rsid w:val="0E1ABE24"/>
    <w:rsid w:val="0E2F30A3"/>
    <w:rsid w:val="0EA40B54"/>
    <w:rsid w:val="0EBD9AD2"/>
    <w:rsid w:val="0F3414B1"/>
    <w:rsid w:val="0F998732"/>
    <w:rsid w:val="0FEF5820"/>
    <w:rsid w:val="10546F94"/>
    <w:rsid w:val="10838136"/>
    <w:rsid w:val="11777B60"/>
    <w:rsid w:val="1191D018"/>
    <w:rsid w:val="1225AA3A"/>
    <w:rsid w:val="12BE977B"/>
    <w:rsid w:val="12F2D336"/>
    <w:rsid w:val="13561618"/>
    <w:rsid w:val="13F0BB45"/>
    <w:rsid w:val="149DA27B"/>
    <w:rsid w:val="14CE94AA"/>
    <w:rsid w:val="14EFFB74"/>
    <w:rsid w:val="15397AD2"/>
    <w:rsid w:val="153EA016"/>
    <w:rsid w:val="16203EE9"/>
    <w:rsid w:val="16421062"/>
    <w:rsid w:val="16481A08"/>
    <w:rsid w:val="16A96B89"/>
    <w:rsid w:val="17D924F7"/>
    <w:rsid w:val="17ED3423"/>
    <w:rsid w:val="18062167"/>
    <w:rsid w:val="188CE0BC"/>
    <w:rsid w:val="189BFB13"/>
    <w:rsid w:val="18FB2A1A"/>
    <w:rsid w:val="190F3126"/>
    <w:rsid w:val="194D28F9"/>
    <w:rsid w:val="1B66A2F2"/>
    <w:rsid w:val="1B81C231"/>
    <w:rsid w:val="1BB5A7D6"/>
    <w:rsid w:val="1D0A9749"/>
    <w:rsid w:val="1D4480BC"/>
    <w:rsid w:val="1D581917"/>
    <w:rsid w:val="1DFAC112"/>
    <w:rsid w:val="1E039DF9"/>
    <w:rsid w:val="1E10166E"/>
    <w:rsid w:val="1E1674EE"/>
    <w:rsid w:val="1E2E198B"/>
    <w:rsid w:val="1E9307D7"/>
    <w:rsid w:val="1EA8D335"/>
    <w:rsid w:val="1EB4E4A3"/>
    <w:rsid w:val="1EDC17F3"/>
    <w:rsid w:val="1EF91E94"/>
    <w:rsid w:val="1F37AFA7"/>
    <w:rsid w:val="1F50D681"/>
    <w:rsid w:val="1FA29C81"/>
    <w:rsid w:val="1FAFF0F5"/>
    <w:rsid w:val="2040AA35"/>
    <w:rsid w:val="2145126E"/>
    <w:rsid w:val="214F8A80"/>
    <w:rsid w:val="21906536"/>
    <w:rsid w:val="22674362"/>
    <w:rsid w:val="230F26B2"/>
    <w:rsid w:val="231E1369"/>
    <w:rsid w:val="2372E475"/>
    <w:rsid w:val="23738831"/>
    <w:rsid w:val="239E16A4"/>
    <w:rsid w:val="23F2EEE0"/>
    <w:rsid w:val="24915116"/>
    <w:rsid w:val="24E16980"/>
    <w:rsid w:val="25048B18"/>
    <w:rsid w:val="25753741"/>
    <w:rsid w:val="27FE1E22"/>
    <w:rsid w:val="287C14BE"/>
    <w:rsid w:val="2925D5A8"/>
    <w:rsid w:val="29F6F665"/>
    <w:rsid w:val="2A95820F"/>
    <w:rsid w:val="2AAED9FF"/>
    <w:rsid w:val="2ADCD40A"/>
    <w:rsid w:val="2B74A83A"/>
    <w:rsid w:val="2B77674B"/>
    <w:rsid w:val="2B8A6515"/>
    <w:rsid w:val="2C0708B3"/>
    <w:rsid w:val="2CAD90D0"/>
    <w:rsid w:val="2CB814F6"/>
    <w:rsid w:val="2D5CB541"/>
    <w:rsid w:val="2E24AFEA"/>
    <w:rsid w:val="2F2710A7"/>
    <w:rsid w:val="2F349048"/>
    <w:rsid w:val="2F4E6E04"/>
    <w:rsid w:val="30D4A16B"/>
    <w:rsid w:val="30DF8728"/>
    <w:rsid w:val="31027A06"/>
    <w:rsid w:val="313EAC9B"/>
    <w:rsid w:val="315143EA"/>
    <w:rsid w:val="3215ED9A"/>
    <w:rsid w:val="33351C39"/>
    <w:rsid w:val="3359EFE4"/>
    <w:rsid w:val="34C56F65"/>
    <w:rsid w:val="35682531"/>
    <w:rsid w:val="364562FD"/>
    <w:rsid w:val="3739AED6"/>
    <w:rsid w:val="398459CC"/>
    <w:rsid w:val="3992C0A2"/>
    <w:rsid w:val="39E37776"/>
    <w:rsid w:val="3AAD075E"/>
    <w:rsid w:val="3AC47AF3"/>
    <w:rsid w:val="3B1B2618"/>
    <w:rsid w:val="3B6FCAED"/>
    <w:rsid w:val="3BF3450F"/>
    <w:rsid w:val="3C423C35"/>
    <w:rsid w:val="3C6E0598"/>
    <w:rsid w:val="3C8AB7C0"/>
    <w:rsid w:val="3CBCF3A4"/>
    <w:rsid w:val="3D1B2CDE"/>
    <w:rsid w:val="3ECACD68"/>
    <w:rsid w:val="3F17B898"/>
    <w:rsid w:val="3F6F1284"/>
    <w:rsid w:val="3F87EB16"/>
    <w:rsid w:val="404F17AE"/>
    <w:rsid w:val="4059450B"/>
    <w:rsid w:val="405CA137"/>
    <w:rsid w:val="40660199"/>
    <w:rsid w:val="40FE4925"/>
    <w:rsid w:val="41044613"/>
    <w:rsid w:val="41F694DE"/>
    <w:rsid w:val="421D5AD6"/>
    <w:rsid w:val="42F8101E"/>
    <w:rsid w:val="441A18AE"/>
    <w:rsid w:val="4447345F"/>
    <w:rsid w:val="44492E08"/>
    <w:rsid w:val="45C3F1C8"/>
    <w:rsid w:val="45E0C49F"/>
    <w:rsid w:val="462A244B"/>
    <w:rsid w:val="4725E7CD"/>
    <w:rsid w:val="476CB8FB"/>
    <w:rsid w:val="47A5B6CB"/>
    <w:rsid w:val="49012505"/>
    <w:rsid w:val="49079C3B"/>
    <w:rsid w:val="491C9F62"/>
    <w:rsid w:val="49A8D556"/>
    <w:rsid w:val="49B7E442"/>
    <w:rsid w:val="4BBFD2FB"/>
    <w:rsid w:val="4D551932"/>
    <w:rsid w:val="4D5A06AF"/>
    <w:rsid w:val="4E04D9BC"/>
    <w:rsid w:val="4E402E4E"/>
    <w:rsid w:val="4E504415"/>
    <w:rsid w:val="4EB78923"/>
    <w:rsid w:val="4EC099F9"/>
    <w:rsid w:val="4ECBC488"/>
    <w:rsid w:val="4F3333A0"/>
    <w:rsid w:val="4F7B82D0"/>
    <w:rsid w:val="4FA50B38"/>
    <w:rsid w:val="50798568"/>
    <w:rsid w:val="50E047C3"/>
    <w:rsid w:val="52693F42"/>
    <w:rsid w:val="532C34F4"/>
    <w:rsid w:val="53BF8528"/>
    <w:rsid w:val="541577C5"/>
    <w:rsid w:val="54402A71"/>
    <w:rsid w:val="5459CA9B"/>
    <w:rsid w:val="54F9AB43"/>
    <w:rsid w:val="552A7350"/>
    <w:rsid w:val="55AD2142"/>
    <w:rsid w:val="563B64AE"/>
    <w:rsid w:val="569BE99A"/>
    <w:rsid w:val="572353C8"/>
    <w:rsid w:val="575E9CDA"/>
    <w:rsid w:val="5814F6AA"/>
    <w:rsid w:val="584D3F45"/>
    <w:rsid w:val="58A12FB0"/>
    <w:rsid w:val="5A529C91"/>
    <w:rsid w:val="5AC32518"/>
    <w:rsid w:val="5AFE4603"/>
    <w:rsid w:val="5B94B70E"/>
    <w:rsid w:val="5B9A6BB9"/>
    <w:rsid w:val="5BA164B6"/>
    <w:rsid w:val="5BBEE633"/>
    <w:rsid w:val="5BCAB869"/>
    <w:rsid w:val="5C09E902"/>
    <w:rsid w:val="5CE91503"/>
    <w:rsid w:val="5D294BD8"/>
    <w:rsid w:val="5D335823"/>
    <w:rsid w:val="61939A45"/>
    <w:rsid w:val="61FA9396"/>
    <w:rsid w:val="6281E25D"/>
    <w:rsid w:val="62A5E30E"/>
    <w:rsid w:val="62AC48F7"/>
    <w:rsid w:val="62ECA09F"/>
    <w:rsid w:val="641B395F"/>
    <w:rsid w:val="64F1C944"/>
    <w:rsid w:val="65D6D924"/>
    <w:rsid w:val="671DE1AF"/>
    <w:rsid w:val="6733339F"/>
    <w:rsid w:val="6760BA8D"/>
    <w:rsid w:val="67C54766"/>
    <w:rsid w:val="67DDACBD"/>
    <w:rsid w:val="67EE50E5"/>
    <w:rsid w:val="6803923A"/>
    <w:rsid w:val="682A2746"/>
    <w:rsid w:val="6871FBFC"/>
    <w:rsid w:val="6956848E"/>
    <w:rsid w:val="697785DC"/>
    <w:rsid w:val="69BADCDC"/>
    <w:rsid w:val="6CB74B50"/>
    <w:rsid w:val="6CCC4627"/>
    <w:rsid w:val="6CFDF490"/>
    <w:rsid w:val="6D58DB92"/>
    <w:rsid w:val="6E060FFC"/>
    <w:rsid w:val="6E8503B8"/>
    <w:rsid w:val="6F44E002"/>
    <w:rsid w:val="711A1E09"/>
    <w:rsid w:val="7166BD58"/>
    <w:rsid w:val="72156D04"/>
    <w:rsid w:val="7257622C"/>
    <w:rsid w:val="728AABE5"/>
    <w:rsid w:val="72AAC115"/>
    <w:rsid w:val="736463B1"/>
    <w:rsid w:val="73E8B1DA"/>
    <w:rsid w:val="746B29FE"/>
    <w:rsid w:val="75F1B654"/>
    <w:rsid w:val="760DD2E4"/>
    <w:rsid w:val="76B8CFB6"/>
    <w:rsid w:val="771B0F10"/>
    <w:rsid w:val="781345D3"/>
    <w:rsid w:val="7885D427"/>
    <w:rsid w:val="78B1F872"/>
    <w:rsid w:val="78C00B9C"/>
    <w:rsid w:val="791DC0B6"/>
    <w:rsid w:val="79AE8490"/>
    <w:rsid w:val="7A163CCF"/>
    <w:rsid w:val="7A368C6A"/>
    <w:rsid w:val="7B3E03E1"/>
    <w:rsid w:val="7B4A608C"/>
    <w:rsid w:val="7B4B1B5F"/>
    <w:rsid w:val="7BDAEB8F"/>
    <w:rsid w:val="7BEC87B0"/>
    <w:rsid w:val="7C5B633F"/>
    <w:rsid w:val="7C6EBA85"/>
    <w:rsid w:val="7CBDDFAD"/>
    <w:rsid w:val="7CC48BB6"/>
    <w:rsid w:val="7CE85174"/>
    <w:rsid w:val="7CEBC8C5"/>
    <w:rsid w:val="7D2AABCA"/>
    <w:rsid w:val="7E00336A"/>
    <w:rsid w:val="7EC8D31C"/>
    <w:rsid w:val="7EE3102E"/>
    <w:rsid w:val="7F81FD1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B4B1A"/>
  <w15:docId w15:val="{445F0374-F8AC-40CD-9EA5-CB63C16F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3969"/>
    <w:pPr>
      <w:jc w:val="both"/>
    </w:pPr>
    <w:rPr>
      <w:rFonts w:ascii="Arial" w:eastAsia="Arial" w:hAnsi="Arial" w:cs="Arial"/>
      <w:sz w:val="22"/>
      <w:szCs w:val="24"/>
      <w:lang w:eastAsia="en-US"/>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link w:val="Nadpis1Char"/>
    <w:uiPriority w:val="9"/>
    <w:qFormat/>
    <w:rsid w:val="002C3969"/>
    <w:pPr>
      <w:keepNext/>
      <w:ind w:firstLine="708"/>
      <w:outlineLvl w:val="0"/>
    </w:p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link w:val="Nadpis2Char"/>
    <w:uiPriority w:val="9"/>
    <w:qFormat/>
    <w:rsid w:val="002C3969"/>
    <w:pPr>
      <w:keepNext/>
      <w:outlineLvl w:val="1"/>
    </w:pPr>
    <w:rPr>
      <w:i/>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link w:val="Nadpis3Char"/>
    <w:uiPriority w:val="9"/>
    <w:qFormat/>
    <w:rsid w:val="002C3969"/>
    <w:pPr>
      <w:keepNext/>
      <w:outlineLvl w:val="2"/>
    </w:p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link w:val="Nadpis4Char"/>
    <w:uiPriority w:val="9"/>
    <w:qFormat/>
    <w:rsid w:val="002C3969"/>
    <w:pPr>
      <w:keepNext/>
      <w:outlineLvl w:val="3"/>
    </w:pPr>
    <w:rPr>
      <w:u w:val="singl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link w:val="Nadpis5Char"/>
    <w:uiPriority w:val="9"/>
    <w:qFormat/>
    <w:rsid w:val="002C3969"/>
    <w:pPr>
      <w:keepNext/>
      <w:outlineLvl w:val="4"/>
    </w:pPr>
    <w:rPr>
      <w:b/>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2C3969"/>
    <w:pPr>
      <w:keepNext/>
      <w:spacing w:before="120" w:after="60" w:line="300" w:lineRule="exact"/>
      <w:ind w:left="1152" w:hanging="1152"/>
      <w:jc w:val="left"/>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2C3969"/>
    <w:pPr>
      <w:spacing w:before="240" w:after="60" w:line="300" w:lineRule="exact"/>
      <w:ind w:left="1296" w:hanging="1296"/>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2C3969"/>
    <w:pPr>
      <w:spacing w:before="240" w:after="60" w:line="300" w:lineRule="exact"/>
      <w:ind w:left="1440" w:hanging="1440"/>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2C3969"/>
    <w:pPr>
      <w:spacing w:before="240" w:after="60" w:line="300" w:lineRule="exact"/>
      <w:ind w:left="1584" w:hanging="1584"/>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aliases w:val="Caption Char,Caption Char1 Char,Caption Char Char Char,Caption Char1 Char Char Char,Caption Char Char Char Char Char,Caption Char Char1 Char,Caption Char1 Char1,Caption Char Char Char1"/>
    <w:basedOn w:val="Normln"/>
    <w:uiPriority w:val="99"/>
    <w:qFormat/>
    <w:rsid w:val="002C3969"/>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link w:val="NzevChar"/>
    <w:qFormat/>
    <w:rsid w:val="002C3969"/>
    <w:pPr>
      <w:ind w:right="-1"/>
      <w:jc w:val="center"/>
    </w:pPr>
    <w:rPr>
      <w:b/>
      <w:spacing w:val="28"/>
      <w:sz w:val="32"/>
    </w:rPr>
  </w:style>
  <w:style w:type="paragraph" w:styleId="Textbubliny">
    <w:name w:val="Balloon Text"/>
    <w:basedOn w:val="Normln"/>
    <w:link w:val="TextbublinyChar"/>
    <w:uiPriority w:val="99"/>
    <w:semiHidden/>
    <w:rsid w:val="002C3969"/>
    <w:rPr>
      <w:rFonts w:ascii="Tahoma" w:eastAsia="Tahoma" w:hAnsi="Tahoma" w:cs="Tahoma"/>
      <w:sz w:val="16"/>
      <w:szCs w:val="16"/>
    </w:rPr>
  </w:style>
  <w:style w:type="paragraph" w:styleId="Zhlav">
    <w:name w:val="header"/>
    <w:aliases w:val="En-tête 1.1,ContentsHeader,hd"/>
    <w:basedOn w:val="Normln"/>
    <w:link w:val="ZhlavChar"/>
    <w:rsid w:val="002C3969"/>
    <w:pPr>
      <w:tabs>
        <w:tab w:val="center" w:pos="4536"/>
        <w:tab w:val="right" w:pos="9072"/>
      </w:tabs>
    </w:pPr>
  </w:style>
  <w:style w:type="paragraph" w:styleId="Zpat">
    <w:name w:val="footer"/>
    <w:basedOn w:val="Normln"/>
    <w:link w:val="ZpatChar"/>
    <w:uiPriority w:val="99"/>
    <w:rsid w:val="002C3969"/>
    <w:pPr>
      <w:tabs>
        <w:tab w:val="center" w:pos="4536"/>
        <w:tab w:val="right" w:pos="9072"/>
      </w:tabs>
    </w:pPr>
  </w:style>
  <w:style w:type="character" w:customStyle="1" w:styleId="ZpatChar">
    <w:name w:val="Zápatí Char"/>
    <w:basedOn w:val="Standardnpsmoodstavce"/>
    <w:link w:val="Zpat"/>
    <w:uiPriority w:val="99"/>
    <w:rPr>
      <w:rFonts w:ascii="Arial" w:eastAsia="Arial" w:hAnsi="Arial" w:cs="Arial"/>
      <w:sz w:val="22"/>
      <w:szCs w:val="24"/>
      <w:lang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qFormat/>
    <w:rsid w:val="002C3969"/>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C76FB3"/>
    <w:rPr>
      <w:rFonts w:ascii="Frutiger LT Com 45 Light" w:hAnsi="Frutiger LT Com 45 Light"/>
      <w:i/>
      <w:color w:val="000066"/>
      <w:sz w:val="24"/>
      <w:lang w:val="x-none"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C76FB3"/>
    <w:rPr>
      <w:rFonts w:ascii="Frutiger LT Com 45 Light" w:hAnsi="Frutiger LT Com 45 Light"/>
      <w:color w:val="000066"/>
      <w:lang w:val="x-none"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C76FB3"/>
    <w:rPr>
      <w:rFonts w:ascii="Frutiger LT Com 45 Light" w:hAnsi="Frutiger LT Com 45 Light"/>
      <w:i/>
      <w:color w:val="000066"/>
      <w:lang w:val="x-none"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C76FB3"/>
    <w:rPr>
      <w:rFonts w:ascii="Frutiger LT Com 45 Light" w:hAnsi="Frutiger LT Com 45 Light"/>
      <w:b/>
      <w:i/>
      <w:color w:val="000066"/>
      <w:sz w:val="18"/>
      <w:lang w:val="x-none" w:eastAsia="en-US"/>
    </w:rPr>
  </w:style>
  <w:style w:type="paragraph" w:customStyle="1" w:styleId="RLTextlnkuslovan">
    <w:name w:val="RL Text článku číslovaný"/>
    <w:basedOn w:val="Normln"/>
    <w:link w:val="RLTextlnkuslovanChar"/>
    <w:qFormat/>
    <w:rsid w:val="002C3969"/>
    <w:rPr>
      <w:rFonts w:asciiTheme="minorHAnsi" w:eastAsia="Times New Roman" w:hAnsiTheme="minorHAnsi" w:cs="Times New Roman"/>
      <w:sz w:val="20"/>
      <w:lang w:val="x-none" w:eastAsia="x-none"/>
    </w:rPr>
  </w:style>
  <w:style w:type="paragraph" w:customStyle="1" w:styleId="RLlneksmlouvy">
    <w:name w:val="RL Článek smlouvy"/>
    <w:basedOn w:val="Normln"/>
    <w:next w:val="RLTextlnkuslovan"/>
    <w:link w:val="RLlneksmlouvyChar"/>
    <w:qFormat/>
    <w:rsid w:val="002C3969"/>
    <w:pPr>
      <w:keepNext/>
      <w:suppressAutoHyphens/>
      <w:spacing w:before="360" w:after="120" w:line="280" w:lineRule="exact"/>
      <w:outlineLvl w:val="0"/>
    </w:pPr>
    <w:rPr>
      <w:rFonts w:ascii="Calibri" w:eastAsia="Times New Roman" w:hAnsi="Calibri" w:cs="Times New Roman"/>
      <w:b/>
      <w:sz w:val="20"/>
      <w:lang w:val="x-none"/>
    </w:rPr>
  </w:style>
  <w:style w:type="character" w:customStyle="1" w:styleId="RLlneksmlouvyChar">
    <w:name w:val="RL Článek smlouvy Char"/>
    <w:link w:val="RLlneksmlouvy"/>
    <w:rsid w:val="00C76FB3"/>
    <w:rPr>
      <w:rFonts w:ascii="Calibri" w:hAnsi="Calibri"/>
      <w:b/>
      <w:szCs w:val="24"/>
      <w:lang w:val="x-none" w:eastAsia="en-US"/>
    </w:rPr>
  </w:style>
  <w:style w:type="paragraph" w:customStyle="1" w:styleId="RLdajeosmluvnstran">
    <w:name w:val="RL  údaje o smluvní straně"/>
    <w:basedOn w:val="Normln"/>
    <w:rsid w:val="002C3969"/>
    <w:pPr>
      <w:spacing w:after="120" w:line="280" w:lineRule="exact"/>
      <w:jc w:val="center"/>
    </w:pPr>
    <w:rPr>
      <w:rFonts w:ascii="Calibri" w:eastAsia="Times New Roman" w:hAnsi="Calibri" w:cs="Times New Roman"/>
      <w:sz w:val="20"/>
    </w:rPr>
  </w:style>
  <w:style w:type="paragraph" w:customStyle="1" w:styleId="RLProhlensmluvnchstran">
    <w:name w:val="RL Prohlášení smluvních stran"/>
    <w:basedOn w:val="Normln"/>
    <w:link w:val="RLProhlensmluvnchstranChar"/>
    <w:rsid w:val="002C3969"/>
    <w:pPr>
      <w:spacing w:after="120" w:line="280" w:lineRule="exact"/>
      <w:jc w:val="center"/>
    </w:pPr>
    <w:rPr>
      <w:rFonts w:ascii="Calibri" w:eastAsia="Times New Roman" w:hAnsi="Calibri" w:cs="Times New Roman"/>
      <w:b/>
      <w:sz w:val="20"/>
      <w:lang w:val="x-none" w:eastAsia="x-none"/>
    </w:rPr>
  </w:style>
  <w:style w:type="paragraph" w:customStyle="1" w:styleId="RLnzevsmlouvy">
    <w:name w:val="RL název smlouvy"/>
    <w:basedOn w:val="Normln"/>
    <w:next w:val="Normln"/>
    <w:rsid w:val="002C3969"/>
    <w:pPr>
      <w:spacing w:before="120" w:after="1200"/>
      <w:jc w:val="center"/>
    </w:pPr>
    <w:rPr>
      <w:rFonts w:ascii="Calibri" w:eastAsia="Times New Roman" w:hAnsi="Calibri"/>
      <w:b/>
      <w:bCs/>
      <w:caps/>
      <w:spacing w:val="40"/>
      <w:kern w:val="28"/>
      <w:sz w:val="32"/>
      <w:szCs w:val="32"/>
      <w:lang w:eastAsia="cs-CZ"/>
    </w:rPr>
  </w:style>
  <w:style w:type="character" w:customStyle="1" w:styleId="Kurzva">
    <w:name w:val="Kurzíva"/>
    <w:uiPriority w:val="99"/>
    <w:rsid w:val="00C76FB3"/>
    <w:rPr>
      <w:i/>
    </w:rPr>
  </w:style>
  <w:style w:type="character" w:customStyle="1" w:styleId="RLProhlensmluvnchstranChar">
    <w:name w:val="RL Prohlášení smluvních stran Char"/>
    <w:link w:val="RLProhlensmluvnchstran"/>
    <w:rsid w:val="00C76FB3"/>
    <w:rPr>
      <w:rFonts w:ascii="Calibri" w:hAnsi="Calibri"/>
      <w:b/>
      <w:szCs w:val="24"/>
      <w:lang w:val="x-none" w:eastAsia="x-none"/>
    </w:rPr>
  </w:style>
  <w:style w:type="character" w:customStyle="1" w:styleId="RLTextlnkuslovanChar">
    <w:name w:val="RL Text článku číslovaný Char"/>
    <w:link w:val="RLTextlnkuslovan"/>
    <w:rsid w:val="00C76FB3"/>
    <w:rPr>
      <w:rFonts w:asciiTheme="minorHAnsi" w:hAnsiTheme="minorHAnsi"/>
      <w:szCs w:val="24"/>
      <w:lang w:val="x-none" w:eastAsia="x-none"/>
    </w:rPr>
  </w:style>
  <w:style w:type="paragraph" w:styleId="Textpoznpodarou">
    <w:name w:val="footnote text"/>
    <w:basedOn w:val="Normln"/>
    <w:link w:val="TextpoznpodarouChar"/>
    <w:uiPriority w:val="99"/>
    <w:rsid w:val="002C3969"/>
    <w:pPr>
      <w:spacing w:after="120" w:line="280" w:lineRule="exact"/>
      <w:jc w:val="lef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C76FB3"/>
    <w:rPr>
      <w:rFonts w:ascii="Garamond" w:hAnsi="Garamond"/>
      <w:lang w:val="x-none" w:eastAsia="x-none"/>
    </w:rPr>
  </w:style>
  <w:style w:type="character" w:styleId="Znakapoznpodarou">
    <w:name w:val="footnote reference"/>
    <w:uiPriority w:val="99"/>
    <w:rsid w:val="00C76FB3"/>
    <w:rPr>
      <w:vertAlign w:val="superscript"/>
    </w:rPr>
  </w:style>
  <w:style w:type="character" w:customStyle="1" w:styleId="ZKLADNChar">
    <w:name w:val="ZÁKLADNÍ Char"/>
    <w:link w:val="ZKLADN"/>
    <w:locked/>
    <w:rsid w:val="00C76FB3"/>
    <w:rPr>
      <w:rFonts w:ascii="Garamond" w:hAnsi="Garamond"/>
      <w:sz w:val="24"/>
      <w:szCs w:val="24"/>
    </w:rPr>
  </w:style>
  <w:style w:type="paragraph" w:customStyle="1" w:styleId="ZKLADN">
    <w:name w:val="ZÁKLADNÍ"/>
    <w:basedOn w:val="Zkladntext"/>
    <w:link w:val="ZKLADNChar"/>
    <w:rsid w:val="00C76FB3"/>
    <w:pPr>
      <w:widowControl w:val="0"/>
      <w:spacing w:before="120" w:line="280" w:lineRule="atLeast"/>
      <w:jc w:val="both"/>
    </w:pPr>
    <w:rPr>
      <w:rFonts w:ascii="Garamond" w:eastAsia="Times New Roman" w:hAnsi="Garamond" w:cs="Times New Roman"/>
      <w:sz w:val="24"/>
      <w:szCs w:val="24"/>
      <w:lang w:eastAsia="ar-SA"/>
    </w:rPr>
  </w:style>
  <w:style w:type="character" w:customStyle="1" w:styleId="platne1">
    <w:name w:val="platne1"/>
    <w:basedOn w:val="Standardnpsmoodstavce"/>
    <w:rsid w:val="00C76FB3"/>
  </w:style>
  <w:style w:type="paragraph" w:customStyle="1" w:styleId="doplnuchaze">
    <w:name w:val="doplní uchazeč"/>
    <w:basedOn w:val="Normln"/>
    <w:link w:val="doplnuchazeChar"/>
    <w:qFormat/>
    <w:rsid w:val="002C3969"/>
    <w:pPr>
      <w:spacing w:after="120" w:line="280" w:lineRule="exact"/>
      <w:jc w:val="center"/>
    </w:pPr>
    <w:rPr>
      <w:rFonts w:ascii="Calibri" w:eastAsia="Times New Roman" w:hAnsi="Calibri" w:cs="Times New Roman"/>
      <w:b/>
      <w:snapToGrid w:val="0"/>
      <w:sz w:val="20"/>
      <w:szCs w:val="22"/>
      <w:lang w:val="x-none" w:eastAsia="x-none"/>
    </w:rPr>
  </w:style>
  <w:style w:type="character" w:customStyle="1" w:styleId="doplnuchazeChar">
    <w:name w:val="doplní uchazeč Char"/>
    <w:link w:val="doplnuchaze"/>
    <w:rsid w:val="00C76FB3"/>
    <w:rPr>
      <w:rFonts w:ascii="Calibri" w:hAnsi="Calibri"/>
      <w:b/>
      <w:snapToGrid w:val="0"/>
      <w:szCs w:val="22"/>
      <w:lang w:val="x-none" w:eastAsia="x-none"/>
    </w:rPr>
  </w:style>
  <w:style w:type="paragraph" w:styleId="Zkladntext">
    <w:name w:val="Body Text"/>
    <w:basedOn w:val="Normln"/>
    <w:link w:val="ZkladntextChar"/>
    <w:uiPriority w:val="99"/>
    <w:unhideWhenUsed/>
    <w:rsid w:val="002C3969"/>
    <w:pPr>
      <w:spacing w:after="120" w:line="259" w:lineRule="auto"/>
      <w:jc w:val="left"/>
    </w:pPr>
    <w:rPr>
      <w:rFonts w:asciiTheme="minorHAnsi" w:eastAsiaTheme="minorHAnsi" w:hAnsiTheme="minorHAnsi" w:cstheme="minorBidi"/>
      <w:szCs w:val="22"/>
    </w:rPr>
  </w:style>
  <w:style w:type="character" w:customStyle="1" w:styleId="ZkladntextChar">
    <w:name w:val="Základní text Char"/>
    <w:basedOn w:val="Standardnpsmoodstavce"/>
    <w:link w:val="Zkladntext"/>
    <w:uiPriority w:val="99"/>
    <w:rsid w:val="00C76FB3"/>
    <w:rPr>
      <w:rFonts w:asciiTheme="minorHAnsi" w:eastAsiaTheme="minorHAnsi" w:hAnsiTheme="minorHAnsi" w:cstheme="minorBidi"/>
      <w:sz w:val="22"/>
      <w:szCs w:val="22"/>
      <w:lang w:eastAsia="en-US"/>
    </w:rPr>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34"/>
    <w:qFormat/>
    <w:rsid w:val="002C3969"/>
    <w:pPr>
      <w:spacing w:after="160" w:line="259" w:lineRule="auto"/>
      <w:ind w:left="851"/>
      <w:contextualSpacing/>
      <w:jc w:val="left"/>
    </w:pPr>
    <w:rPr>
      <w:rFonts w:asciiTheme="minorHAnsi" w:eastAsiaTheme="minorHAnsi" w:hAnsiTheme="minorHAnsi" w:cstheme="minorBidi"/>
      <w:szCs w:val="22"/>
    </w:r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34"/>
    <w:qFormat/>
    <w:locked/>
    <w:rsid w:val="00C76FB3"/>
    <w:rPr>
      <w:rFonts w:asciiTheme="minorHAnsi" w:eastAsiaTheme="minorHAnsi" w:hAnsiTheme="minorHAnsi" w:cstheme="minorBidi"/>
      <w:sz w:val="22"/>
      <w:szCs w:val="22"/>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rsid w:val="00C76FB3"/>
    <w:rPr>
      <w:rFonts w:ascii="Arial" w:eastAsia="Arial" w:hAnsi="Arial" w:cs="Arial"/>
      <w:sz w:val="22"/>
      <w:szCs w:val="24"/>
      <w:lang w:eastAsia="en-US"/>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C76FB3"/>
    <w:rPr>
      <w:rFonts w:ascii="Arial" w:eastAsia="Arial" w:hAnsi="Arial" w:cs="Arial"/>
      <w:i/>
      <w:sz w:val="22"/>
      <w:szCs w:val="24"/>
      <w:lang w:eastAsia="en-US"/>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
    <w:rsid w:val="00C76FB3"/>
    <w:rPr>
      <w:rFonts w:ascii="Arial" w:eastAsia="Arial" w:hAnsi="Arial" w:cs="Arial"/>
      <w:sz w:val="22"/>
      <w:szCs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rsid w:val="00C76FB3"/>
    <w:rPr>
      <w:rFonts w:ascii="Arial" w:eastAsia="Arial" w:hAnsi="Arial" w:cs="Arial"/>
      <w:sz w:val="22"/>
      <w:szCs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rsid w:val="00C76FB3"/>
    <w:rPr>
      <w:rFonts w:ascii="Arial" w:eastAsia="Arial" w:hAnsi="Arial" w:cs="Arial"/>
      <w:b/>
      <w:sz w:val="22"/>
      <w:szCs w:val="24"/>
      <w:lang w:eastAsia="en-US"/>
    </w:rPr>
  </w:style>
  <w:style w:type="character" w:customStyle="1" w:styleId="NzevChar">
    <w:name w:val="Název Char"/>
    <w:basedOn w:val="Standardnpsmoodstavce"/>
    <w:link w:val="Nzev"/>
    <w:rsid w:val="00C76FB3"/>
    <w:rPr>
      <w:rFonts w:ascii="Arial" w:eastAsia="Arial" w:hAnsi="Arial" w:cs="Arial"/>
      <w:b/>
      <w:spacing w:val="28"/>
      <w:sz w:val="32"/>
      <w:szCs w:val="24"/>
      <w:lang w:eastAsia="en-US"/>
    </w:rPr>
  </w:style>
  <w:style w:type="paragraph" w:customStyle="1" w:styleId="Seznamploh">
    <w:name w:val="Seznam příloh"/>
    <w:basedOn w:val="RLTextlnkuslovan"/>
    <w:link w:val="SeznamplohChar"/>
    <w:rsid w:val="00C76FB3"/>
    <w:pPr>
      <w:ind w:left="3572" w:hanging="1361"/>
    </w:pPr>
    <w:rPr>
      <w:lang w:eastAsia="en-US"/>
    </w:rPr>
  </w:style>
  <w:style w:type="character" w:customStyle="1" w:styleId="ZhlavChar">
    <w:name w:val="Záhlaví Char"/>
    <w:aliases w:val="En-tête 1.1 Char,ContentsHeader Char,hd Char"/>
    <w:basedOn w:val="Standardnpsmoodstavce"/>
    <w:link w:val="Zhlav"/>
    <w:rsid w:val="00C76FB3"/>
    <w:rPr>
      <w:rFonts w:ascii="Arial" w:eastAsia="Arial" w:hAnsi="Arial" w:cs="Arial"/>
      <w:sz w:val="22"/>
      <w:szCs w:val="24"/>
      <w:lang w:eastAsia="en-US"/>
    </w:rPr>
  </w:style>
  <w:style w:type="character" w:styleId="Odkaznakoment">
    <w:name w:val="annotation reference"/>
    <w:uiPriority w:val="99"/>
    <w:rsid w:val="00C76FB3"/>
    <w:rPr>
      <w:sz w:val="16"/>
      <w:szCs w:val="16"/>
    </w:rPr>
  </w:style>
  <w:style w:type="character" w:styleId="Sledovanodkaz">
    <w:name w:val="FollowedHyperlink"/>
    <w:uiPriority w:val="99"/>
    <w:rsid w:val="00C76FB3"/>
    <w:rPr>
      <w:color w:val="0000FF"/>
      <w:u w:val="single"/>
    </w:rPr>
  </w:style>
  <w:style w:type="paragraph" w:styleId="Textkomente">
    <w:name w:val="annotation text"/>
    <w:basedOn w:val="Normln"/>
    <w:link w:val="TextkomenteChar"/>
    <w:uiPriority w:val="99"/>
    <w:rsid w:val="002C3969"/>
    <w:pPr>
      <w:spacing w:after="120" w:line="280" w:lineRule="exact"/>
      <w:jc w:val="lef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C76FB3"/>
    <w:rPr>
      <w:rFonts w:ascii="Calibri" w:hAnsi="Calibri"/>
      <w:lang w:val="x-none" w:eastAsia="x-none"/>
    </w:rPr>
  </w:style>
  <w:style w:type="character" w:styleId="slostrnky">
    <w:name w:val="page number"/>
    <w:basedOn w:val="Standardnpsmoodstavce"/>
    <w:uiPriority w:val="99"/>
    <w:rsid w:val="00C76FB3"/>
  </w:style>
  <w:style w:type="paragraph" w:styleId="Pedmtkomente">
    <w:name w:val="annotation subject"/>
    <w:basedOn w:val="Textkomente"/>
    <w:next w:val="Textkomente"/>
    <w:link w:val="PedmtkomenteChar"/>
    <w:uiPriority w:val="99"/>
    <w:rsid w:val="00C76FB3"/>
    <w:rPr>
      <w:rFonts w:ascii="Garamond" w:hAnsi="Garamond"/>
      <w:b/>
      <w:bCs/>
      <w:lang w:val="cs-CZ" w:eastAsia="cs-CZ"/>
    </w:rPr>
  </w:style>
  <w:style w:type="character" w:customStyle="1" w:styleId="PedmtkomenteChar">
    <w:name w:val="Předmět komentáře Char"/>
    <w:basedOn w:val="TextkomenteChar"/>
    <w:link w:val="Pedmtkomente"/>
    <w:uiPriority w:val="99"/>
    <w:rsid w:val="00C76FB3"/>
    <w:rPr>
      <w:rFonts w:ascii="Garamond" w:hAnsi="Garamond"/>
      <w:b/>
      <w:bCs/>
      <w:lang w:val="x-none" w:eastAsia="cs-CZ"/>
    </w:rPr>
  </w:style>
  <w:style w:type="table" w:styleId="Mkatabulky">
    <w:name w:val="Table Grid"/>
    <w:basedOn w:val="Normlntabulka"/>
    <w:uiPriority w:val="59"/>
    <w:rsid w:val="00C76FB3"/>
    <w:pPr>
      <w:spacing w:after="120" w:line="280" w:lineRule="exact"/>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basedOn w:val="Standardnpsmoodstavce"/>
    <w:link w:val="Textbubliny"/>
    <w:uiPriority w:val="99"/>
    <w:semiHidden/>
    <w:rsid w:val="00C76FB3"/>
    <w:rPr>
      <w:rFonts w:ascii="Tahoma" w:eastAsia="Tahoma" w:hAnsi="Tahoma" w:cs="Tahoma"/>
      <w:sz w:val="16"/>
      <w:szCs w:val="16"/>
      <w:lang w:eastAsia="en-US"/>
    </w:rPr>
  </w:style>
  <w:style w:type="character" w:customStyle="1" w:styleId="SeznamplohChar">
    <w:name w:val="Seznam příloh Char"/>
    <w:link w:val="Seznamploh"/>
    <w:rsid w:val="00C76FB3"/>
    <w:rPr>
      <w:rFonts w:asciiTheme="minorHAnsi" w:hAnsiTheme="minorHAnsi"/>
      <w:szCs w:val="24"/>
      <w:lang w:val="x-none" w:eastAsia="en-US"/>
    </w:rPr>
  </w:style>
  <w:style w:type="paragraph" w:styleId="Zkladntextodsazen">
    <w:name w:val="Body Text Indent"/>
    <w:basedOn w:val="Normln"/>
    <w:link w:val="ZkladntextodsazenChar"/>
    <w:uiPriority w:val="99"/>
    <w:rsid w:val="002C3969"/>
    <w:pPr>
      <w:spacing w:after="120"/>
      <w:ind w:left="283"/>
      <w:jc w:val="left"/>
    </w:pPr>
    <w:rPr>
      <w:rFonts w:ascii="Times New Roman" w:eastAsia="Times New Roman" w:hAnsi="Times New Roman" w:cs="Times New Roman"/>
      <w:sz w:val="20"/>
      <w:lang w:val="x-none" w:eastAsia="x-none"/>
    </w:rPr>
  </w:style>
  <w:style w:type="character" w:customStyle="1" w:styleId="ZkladntextodsazenChar">
    <w:name w:val="Základní text odsazený Char"/>
    <w:basedOn w:val="Standardnpsmoodstavce"/>
    <w:link w:val="Zkladntextodsazen"/>
    <w:uiPriority w:val="99"/>
    <w:rsid w:val="00C76FB3"/>
    <w:rPr>
      <w:szCs w:val="24"/>
      <w:lang w:val="x-none" w:eastAsia="x-none"/>
    </w:rPr>
  </w:style>
  <w:style w:type="character" w:customStyle="1" w:styleId="RLlneksmlouvyCharChar">
    <w:name w:val="RL Článek smlouvy Char Char"/>
    <w:locked/>
    <w:rsid w:val="00C76FB3"/>
    <w:rPr>
      <w:rFonts w:ascii="Garamond" w:hAnsi="Garamond" w:cs="Times New Roman"/>
      <w:b/>
      <w:caps/>
      <w:sz w:val="24"/>
      <w:szCs w:val="24"/>
      <w:lang w:val="cs-CZ" w:eastAsia="en-US" w:bidi="ar-SA"/>
    </w:rPr>
  </w:style>
  <w:style w:type="paragraph" w:styleId="Prosttext">
    <w:name w:val="Plain Text"/>
    <w:basedOn w:val="Normln"/>
    <w:link w:val="ProsttextChar"/>
    <w:rsid w:val="002C3969"/>
    <w:pPr>
      <w:jc w:val="left"/>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C76FB3"/>
    <w:rPr>
      <w:rFonts w:ascii="Courier New" w:hAnsi="Courier New"/>
      <w:lang w:val="x-none" w:eastAsia="x-none"/>
    </w:rPr>
  </w:style>
  <w:style w:type="paragraph" w:styleId="Obsah1">
    <w:name w:val="toc 1"/>
    <w:basedOn w:val="Normln"/>
    <w:next w:val="Normln"/>
    <w:autoRedefine/>
    <w:uiPriority w:val="39"/>
    <w:rsid w:val="002C3969"/>
    <w:pPr>
      <w:tabs>
        <w:tab w:val="left" w:pos="425"/>
        <w:tab w:val="right" w:leader="dot" w:pos="8930"/>
      </w:tabs>
      <w:spacing w:before="120" w:after="60"/>
      <w:ind w:left="425" w:right="284" w:hanging="425"/>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2C3969"/>
    <w:pPr>
      <w:tabs>
        <w:tab w:val="left" w:pos="993"/>
        <w:tab w:val="right" w:leader="dot" w:pos="8930"/>
      </w:tabs>
      <w:spacing w:after="120"/>
      <w:ind w:left="992" w:right="284" w:hanging="567"/>
      <w:jc w:val="left"/>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2C3969"/>
    <w:pPr>
      <w:tabs>
        <w:tab w:val="left" w:pos="1560"/>
        <w:tab w:val="right" w:leader="dot" w:pos="8930"/>
      </w:tabs>
      <w:spacing w:after="120"/>
      <w:ind w:left="1560" w:right="284" w:hanging="851"/>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2C3969"/>
    <w:pPr>
      <w:tabs>
        <w:tab w:val="left" w:pos="1985"/>
        <w:tab w:val="right" w:leader="dot" w:pos="8930"/>
      </w:tabs>
      <w:spacing w:after="120" w:line="360" w:lineRule="auto"/>
      <w:ind w:left="1984" w:right="284" w:hanging="1264"/>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2C3969"/>
    <w:pPr>
      <w:tabs>
        <w:tab w:val="left" w:pos="2268"/>
        <w:tab w:val="right" w:leader="dot" w:pos="8930"/>
      </w:tabs>
      <w:spacing w:after="120" w:line="300" w:lineRule="exact"/>
      <w:ind w:left="960"/>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2C3969"/>
    <w:pPr>
      <w:spacing w:after="120" w:line="300" w:lineRule="exact"/>
      <w:ind w:left="1200"/>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2C3969"/>
    <w:pPr>
      <w:spacing w:after="120" w:line="300" w:lineRule="exact"/>
      <w:ind w:left="1440"/>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2C3969"/>
    <w:pPr>
      <w:spacing w:after="120" w:line="300" w:lineRule="exact"/>
      <w:ind w:left="1680"/>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2C3969"/>
    <w:pPr>
      <w:spacing w:after="120" w:line="300" w:lineRule="exact"/>
      <w:ind w:left="1920"/>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2C3969"/>
    <w:pPr>
      <w:spacing w:after="160" w:line="240" w:lineRule="exact"/>
      <w:jc w:val="left"/>
    </w:pPr>
    <w:rPr>
      <w:rFonts w:ascii="Frutiger LT Com 45 Light" w:eastAsia="Times New Roman" w:hAnsi="Frutiger LT Com 45 Light" w:cs="Times New Roman"/>
      <w:color w:val="000066"/>
      <w:sz w:val="20"/>
      <w:szCs w:val="22"/>
      <w:lang w:val="en-US"/>
    </w:rPr>
  </w:style>
  <w:style w:type="paragraph" w:styleId="Seznamsodrkami">
    <w:name w:val="List Bullet"/>
    <w:aliases w:val="Round Bullet"/>
    <w:basedOn w:val="Normln"/>
    <w:link w:val="SeznamsodrkamiChar"/>
    <w:rsid w:val="002C3969"/>
    <w:pPr>
      <w:numPr>
        <w:numId w:val="2"/>
      </w:numPr>
      <w:spacing w:before="120" w:after="60"/>
      <w:contextualSpacing/>
    </w:pPr>
    <w:rPr>
      <w:rFonts w:ascii="Times New Roman" w:eastAsia="Times New Roman" w:hAnsi="Times New Roman" w:cs="Times New Roman"/>
      <w:kern w:val="24"/>
      <w:sz w:val="20"/>
      <w:lang w:val="x-none" w:eastAsia="x-none"/>
    </w:rPr>
  </w:style>
  <w:style w:type="character" w:customStyle="1" w:styleId="SeznamsodrkamiChar">
    <w:name w:val="Seznam s odrážkami Char"/>
    <w:aliases w:val="Round Bullet Char"/>
    <w:link w:val="Seznamsodrkami"/>
    <w:rsid w:val="00C76FB3"/>
    <w:rPr>
      <w:kern w:val="24"/>
      <w:szCs w:val="24"/>
      <w:lang w:val="x-none" w:eastAsia="x-none"/>
    </w:rPr>
  </w:style>
  <w:style w:type="paragraph" w:styleId="Seznamsodrkami2">
    <w:name w:val="List Bullet 2"/>
    <w:basedOn w:val="Normln"/>
    <w:rsid w:val="002C3969"/>
    <w:pPr>
      <w:numPr>
        <w:ilvl w:val="1"/>
        <w:numId w:val="3"/>
      </w:numPr>
      <w:spacing w:before="120" w:after="60"/>
      <w:contextualSpacing/>
    </w:pPr>
    <w:rPr>
      <w:rFonts w:ascii="Times New Roman" w:eastAsia="Times New Roman" w:hAnsi="Times New Roman" w:cs="Times New Roman"/>
      <w:kern w:val="24"/>
      <w:sz w:val="20"/>
      <w:lang w:eastAsia="cs-CZ"/>
    </w:rPr>
  </w:style>
  <w:style w:type="paragraph" w:customStyle="1" w:styleId="Nadpisprosluby">
    <w:name w:val="Nadpis pro služby"/>
    <w:basedOn w:val="Normln"/>
    <w:rsid w:val="002C3969"/>
    <w:pPr>
      <w:shd w:val="clear" w:color="auto" w:fill="E6E6E6"/>
      <w:spacing w:before="120" w:after="60"/>
    </w:pPr>
    <w:rPr>
      <w:rFonts w:eastAsia="Times New Roman"/>
      <w:b/>
      <w:kern w:val="24"/>
      <w:sz w:val="20"/>
      <w:lang w:eastAsia="cs-CZ"/>
    </w:rPr>
  </w:style>
  <w:style w:type="paragraph" w:customStyle="1" w:styleId="Nadpis-kdsluby">
    <w:name w:val="Nadpis - kód služby"/>
    <w:basedOn w:val="Normln"/>
    <w:rsid w:val="002C3969"/>
    <w:pPr>
      <w:spacing w:before="120" w:after="60"/>
    </w:pPr>
    <w:rPr>
      <w:rFonts w:eastAsia="Times New Roman"/>
      <w:noProof/>
      <w:kern w:val="24"/>
      <w:sz w:val="20"/>
      <w:szCs w:val="20"/>
      <w:lang w:eastAsia="cs-CZ"/>
    </w:rPr>
  </w:style>
  <w:style w:type="paragraph" w:customStyle="1" w:styleId="Nadpis-nzevsluby">
    <w:name w:val="Nadpis - název služby"/>
    <w:basedOn w:val="Normln"/>
    <w:next w:val="Normln"/>
    <w:rsid w:val="002C3969"/>
    <w:pPr>
      <w:spacing w:before="120" w:after="60"/>
    </w:pPr>
    <w:rPr>
      <w:rFonts w:eastAsia="Times New Roman"/>
      <w:b/>
      <w:kern w:val="24"/>
      <w:sz w:val="20"/>
      <w:szCs w:val="20"/>
      <w:lang w:eastAsia="cs-CZ"/>
    </w:rPr>
  </w:style>
  <w:style w:type="paragraph" w:customStyle="1" w:styleId="NumberedHeadingStyleA1">
    <w:name w:val="Numbered Heading Style A.1"/>
    <w:basedOn w:val="Nadpis1"/>
    <w:next w:val="Normln"/>
    <w:rsid w:val="002C3969"/>
    <w:pPr>
      <w:numPr>
        <w:numId w:val="4"/>
      </w:numPr>
      <w:tabs>
        <w:tab w:val="left" w:pos="720"/>
      </w:tabs>
      <w:spacing w:before="240" w:after="60"/>
      <w:jc w:val="left"/>
    </w:pPr>
    <w:rPr>
      <w:rFonts w:eastAsia="Times New Roman" w:cs="Times New Roman"/>
      <w:b/>
      <w:kern w:val="28"/>
      <w:sz w:val="28"/>
      <w:szCs w:val="20"/>
      <w:lang w:val="en-US"/>
    </w:rPr>
  </w:style>
  <w:style w:type="paragraph" w:customStyle="1" w:styleId="NumberedHeadingStyleA2">
    <w:name w:val="Numbered Heading Style A.2"/>
    <w:basedOn w:val="Nadpis2"/>
    <w:next w:val="Normln"/>
    <w:rsid w:val="002C3969"/>
    <w:pPr>
      <w:numPr>
        <w:ilvl w:val="1"/>
        <w:numId w:val="4"/>
      </w:numPr>
      <w:spacing w:before="240" w:after="60"/>
      <w:jc w:val="left"/>
    </w:pPr>
    <w:rPr>
      <w:rFonts w:eastAsia="Times New Roman" w:cs="Times New Roman"/>
      <w:b/>
      <w:i w:val="0"/>
      <w:sz w:val="24"/>
      <w:szCs w:val="20"/>
      <w:lang w:val="en-US"/>
    </w:rPr>
  </w:style>
  <w:style w:type="paragraph" w:customStyle="1" w:styleId="NumberedHeadingStyleA3">
    <w:name w:val="Numbered Heading Style A.3"/>
    <w:basedOn w:val="Nadpis3"/>
    <w:next w:val="Normln"/>
    <w:rsid w:val="002C3969"/>
    <w:pPr>
      <w:numPr>
        <w:ilvl w:val="2"/>
        <w:numId w:val="4"/>
      </w:numPr>
      <w:tabs>
        <w:tab w:val="left" w:pos="1080"/>
      </w:tabs>
      <w:spacing w:before="240" w:after="60"/>
      <w:jc w:val="left"/>
    </w:pPr>
    <w:rPr>
      <w:rFonts w:eastAsia="Times New Roman" w:cs="Times New Roman"/>
      <w:b/>
      <w:sz w:val="24"/>
      <w:szCs w:val="20"/>
      <w:lang w:val="en-US"/>
    </w:rPr>
  </w:style>
  <w:style w:type="paragraph" w:customStyle="1" w:styleId="NumberedHeadingStyleA4">
    <w:name w:val="Numbered Heading Style A.4"/>
    <w:basedOn w:val="Nadpis4"/>
    <w:next w:val="Normln"/>
    <w:rsid w:val="002C3969"/>
    <w:pPr>
      <w:numPr>
        <w:ilvl w:val="3"/>
        <w:numId w:val="4"/>
      </w:numPr>
      <w:tabs>
        <w:tab w:val="left" w:pos="1440"/>
        <w:tab w:val="left" w:pos="1800"/>
      </w:tabs>
      <w:spacing w:before="240" w:after="60"/>
      <w:jc w:val="left"/>
    </w:pPr>
    <w:rPr>
      <w:rFonts w:eastAsia="Times New Roman" w:cs="Times New Roman"/>
      <w:b/>
      <w:sz w:val="20"/>
      <w:szCs w:val="20"/>
      <w:u w:val="none"/>
      <w:lang w:val="en-US"/>
    </w:rPr>
  </w:style>
  <w:style w:type="paragraph" w:customStyle="1" w:styleId="NumberedHeadingStyleA5">
    <w:name w:val="Numbered Heading Style A.5"/>
    <w:basedOn w:val="Nadpis5"/>
    <w:next w:val="Normln"/>
    <w:rsid w:val="002C3969"/>
    <w:pPr>
      <w:numPr>
        <w:ilvl w:val="4"/>
        <w:numId w:val="4"/>
      </w:numPr>
      <w:spacing w:before="240" w:after="60"/>
      <w:jc w:val="left"/>
    </w:pPr>
    <w:rPr>
      <w:rFonts w:eastAsia="Times New Roman" w:cs="Times New Roman"/>
      <w:i/>
      <w:sz w:val="20"/>
      <w:szCs w:val="12"/>
      <w:lang w:val="en-US"/>
    </w:rPr>
  </w:style>
  <w:style w:type="paragraph" w:customStyle="1" w:styleId="NumberedHeadingStyleA6">
    <w:name w:val="Numbered Heading Style A.6"/>
    <w:basedOn w:val="Nadpis6"/>
    <w:next w:val="Normln"/>
    <w:rsid w:val="002C3969"/>
    <w:pPr>
      <w:numPr>
        <w:ilvl w:val="5"/>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2C3969"/>
    <w:pPr>
      <w:keepNext/>
      <w:numPr>
        <w:ilvl w:val="6"/>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2C3969"/>
    <w:pPr>
      <w:keepNext/>
      <w:numPr>
        <w:ilvl w:val="7"/>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2C3969"/>
    <w:pPr>
      <w:keepNext/>
      <w:numPr>
        <w:ilvl w:val="8"/>
        <w:numId w:val="4"/>
      </w:numPr>
      <w:spacing w:line="240" w:lineRule="auto"/>
      <w:jc w:val="left"/>
    </w:pPr>
    <w:rPr>
      <w:rFonts w:ascii="Arial" w:hAnsi="Arial"/>
      <w:b w:val="0"/>
      <w:color w:val="auto"/>
      <w:szCs w:val="12"/>
      <w:lang w:val="en-US"/>
    </w:rPr>
  </w:style>
  <w:style w:type="paragraph" w:customStyle="1" w:styleId="Tabulka">
    <w:name w:val="Tabulka"/>
    <w:basedOn w:val="Normln"/>
    <w:rsid w:val="002C3969"/>
    <w:pPr>
      <w:overflowPunct w:val="0"/>
      <w:autoSpaceDE w:val="0"/>
      <w:autoSpaceDN w:val="0"/>
      <w:adjustRightInd w:val="0"/>
      <w:spacing w:before="60" w:after="60"/>
      <w:jc w:val="left"/>
      <w:textAlignment w:val="baseline"/>
    </w:pPr>
    <w:rPr>
      <w:rFonts w:eastAsia="Times New Roman" w:cs="Times New Roman"/>
      <w:sz w:val="18"/>
      <w:szCs w:val="20"/>
      <w:lang w:eastAsia="cs-CZ"/>
    </w:rPr>
  </w:style>
  <w:style w:type="paragraph" w:customStyle="1" w:styleId="Tabulkanadpis">
    <w:name w:val="Tabulka nadpis"/>
    <w:basedOn w:val="Tabulka"/>
    <w:next w:val="Tabulka"/>
    <w:rsid w:val="00C76FB3"/>
    <w:pPr>
      <w:spacing w:before="180" w:after="72"/>
      <w:jc w:val="center"/>
    </w:pPr>
    <w:rPr>
      <w:b/>
    </w:rPr>
  </w:style>
  <w:style w:type="numbering" w:customStyle="1" w:styleId="odrka1">
    <w:name w:val="odrážka 1"/>
    <w:basedOn w:val="Bezseznamu"/>
    <w:rsid w:val="00C76FB3"/>
    <w:pPr>
      <w:numPr>
        <w:numId w:val="5"/>
      </w:numPr>
    </w:pPr>
  </w:style>
  <w:style w:type="paragraph" w:customStyle="1" w:styleId="Char1CharCharCharCharCharCharChar1">
    <w:name w:val="Char1 Char Char Char Char Char Char Char1"/>
    <w:basedOn w:val="Normln"/>
    <w:semiHidden/>
    <w:rsid w:val="002C3969"/>
    <w:pPr>
      <w:spacing w:after="160" w:line="240" w:lineRule="exact"/>
      <w:jc w:val="left"/>
    </w:pPr>
    <w:rPr>
      <w:rFonts w:eastAsia="Times New Roman" w:cs="Times New Roman"/>
      <w:sz w:val="20"/>
      <w:szCs w:val="22"/>
      <w:lang w:val="en-US"/>
    </w:rPr>
  </w:style>
  <w:style w:type="paragraph" w:styleId="Seznamobrzk">
    <w:name w:val="table of figures"/>
    <w:basedOn w:val="Normln"/>
    <w:next w:val="Normln"/>
    <w:uiPriority w:val="99"/>
    <w:rsid w:val="002C3969"/>
    <w:pPr>
      <w:spacing w:after="120"/>
      <w:ind w:left="1418" w:right="567" w:hanging="1418"/>
      <w:jc w:val="left"/>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2C3969"/>
    <w:pPr>
      <w:numPr>
        <w:numId w:val="6"/>
      </w:numPr>
      <w:overflowPunct w:val="0"/>
      <w:autoSpaceDE w:val="0"/>
      <w:autoSpaceDN w:val="0"/>
      <w:adjustRightInd w:val="0"/>
      <w:spacing w:before="60" w:after="60"/>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C76FB3"/>
    <w:pPr>
      <w:numPr>
        <w:numId w:val="7"/>
      </w:numPr>
      <w:spacing w:before="60" w:after="40" w:line="240" w:lineRule="auto"/>
    </w:pPr>
    <w:rPr>
      <w:rFonts w:ascii="Arial" w:hAnsi="Arial"/>
      <w:color w:val="auto"/>
      <w:lang w:eastAsia="cs-CZ"/>
    </w:rPr>
  </w:style>
  <w:style w:type="paragraph" w:styleId="Seznam">
    <w:name w:val="List"/>
    <w:basedOn w:val="Normln"/>
    <w:uiPriority w:val="99"/>
    <w:rsid w:val="002C3969"/>
    <w:pPr>
      <w:spacing w:after="120" w:line="300" w:lineRule="exact"/>
      <w:ind w:left="283" w:hanging="283"/>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2C3969"/>
    <w:pPr>
      <w:jc w:val="left"/>
    </w:pPr>
    <w:rPr>
      <w:rFonts w:ascii="Times New Roman" w:eastAsia="Times New Roman" w:hAnsi="Times New Roman" w:cs="Times New Roman"/>
      <w:kern w:val="24"/>
      <w:sz w:val="20"/>
      <w:lang w:eastAsia="cs-CZ"/>
    </w:rPr>
  </w:style>
  <w:style w:type="table" w:customStyle="1" w:styleId="Tabulkafubar">
    <w:name w:val="Tabulka fubar"/>
    <w:basedOn w:val="Normlntabulka"/>
    <w:rsid w:val="00C76FB3"/>
    <w:pPr>
      <w:keepNext/>
    </w:pPr>
    <w:rPr>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C76FB3"/>
    <w:rPr>
      <w:rFonts w:ascii="Times New Roman" w:eastAsia="Times New Roman" w:hAnsi="Times New Roman"/>
      <w:kern w:val="24"/>
      <w:sz w:val="24"/>
      <w:szCs w:val="24"/>
    </w:rPr>
  </w:style>
  <w:style w:type="paragraph" w:customStyle="1" w:styleId="Odrka10">
    <w:name w:val="Odrážka 1"/>
    <w:basedOn w:val="Normln"/>
    <w:uiPriority w:val="99"/>
    <w:rsid w:val="002C3969"/>
    <w:pPr>
      <w:tabs>
        <w:tab w:val="num" w:pos="360"/>
        <w:tab w:val="num" w:pos="420"/>
      </w:tabs>
      <w:spacing w:before="60"/>
      <w:ind w:left="360" w:hanging="420"/>
    </w:pPr>
    <w:rPr>
      <w:rFonts w:eastAsia="Times New Roman"/>
      <w:spacing w:val="-6"/>
      <w:kern w:val="24"/>
      <w:sz w:val="20"/>
      <w:lang w:eastAsia="cs-CZ"/>
    </w:rPr>
  </w:style>
  <w:style w:type="paragraph" w:customStyle="1" w:styleId="ACNormln">
    <w:name w:val="AC Normální"/>
    <w:basedOn w:val="Normln"/>
    <w:rsid w:val="002C3969"/>
    <w:pPr>
      <w:widowControl w:val="0"/>
      <w:spacing w:before="120"/>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qFormat/>
    <w:rsid w:val="002C3969"/>
    <w:pPr>
      <w:keepLines/>
      <w:spacing w:before="480"/>
      <w:ind w:left="432" w:hanging="432"/>
      <w:jc w:val="left"/>
      <w:outlineLvl w:val="9"/>
    </w:pPr>
    <w:rPr>
      <w:rFonts w:eastAsia="Times New Roman" w:cs="Times New Roman"/>
      <w:b/>
      <w:bCs/>
      <w:color w:val="365F91"/>
      <w:sz w:val="28"/>
      <w:szCs w:val="28"/>
      <w:lang w:val="x-none" w:eastAsia="x-none"/>
    </w:rPr>
  </w:style>
  <w:style w:type="paragraph" w:styleId="slovanseznam">
    <w:name w:val="List Number"/>
    <w:basedOn w:val="Normln"/>
    <w:rsid w:val="002C3969"/>
    <w:pPr>
      <w:tabs>
        <w:tab w:val="num" w:pos="340"/>
      </w:tabs>
      <w:spacing w:before="120" w:after="60"/>
      <w:ind w:left="340" w:hanging="340"/>
      <w:contextualSpacing/>
    </w:pPr>
    <w:rPr>
      <w:rFonts w:ascii="Times New Roman" w:eastAsia="Times New Roman" w:hAnsi="Times New Roman" w:cs="Times New Roman"/>
      <w:kern w:val="24"/>
      <w:sz w:val="20"/>
      <w:lang w:eastAsia="cs-CZ"/>
    </w:rPr>
  </w:style>
  <w:style w:type="paragraph" w:customStyle="1" w:styleId="NeslovanNadpis1">
    <w:name w:val="Nečíslovaný Nadpis 1"/>
    <w:basedOn w:val="Nadpis1"/>
    <w:next w:val="Normln"/>
    <w:rsid w:val="002C3969"/>
    <w:pPr>
      <w:spacing w:before="240" w:after="60"/>
      <w:ind w:left="432" w:hanging="432"/>
      <w:jc w:val="left"/>
    </w:pPr>
    <w:rPr>
      <w:rFonts w:eastAsia="Times New Roman" w:cs="Times New Roman"/>
      <w:b/>
      <w:bCs/>
      <w:kern w:val="32"/>
      <w:sz w:val="44"/>
      <w:szCs w:val="32"/>
      <w:lang w:val="x-none" w:eastAsia="x-none"/>
    </w:rPr>
  </w:style>
  <w:style w:type="paragraph" w:customStyle="1" w:styleId="code">
    <w:name w:val="code"/>
    <w:basedOn w:val="Normln"/>
    <w:rsid w:val="002C3969"/>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jc w:val="left"/>
    </w:pPr>
    <w:rPr>
      <w:rFonts w:ascii="Courier New" w:eastAsia="Times New Roman" w:hAnsi="Courier New" w:cs="Times New Roman"/>
      <w:kern w:val="24"/>
      <w:sz w:val="20"/>
      <w:lang w:eastAsia="cs-CZ"/>
    </w:rPr>
  </w:style>
  <w:style w:type="paragraph" w:customStyle="1" w:styleId="Neslovannadpis2rovn">
    <w:name w:val="Nečíslovaný nadpis 2. úrovně"/>
    <w:basedOn w:val="Nadpis2"/>
    <w:next w:val="Normln"/>
    <w:rsid w:val="002C3969"/>
    <w:pPr>
      <w:numPr>
        <w:ilvl w:val="1"/>
      </w:numPr>
      <w:spacing w:before="240" w:after="60"/>
      <w:ind w:left="576" w:hanging="576"/>
      <w:jc w:val="left"/>
    </w:pPr>
    <w:rPr>
      <w:rFonts w:eastAsia="Times New Roman" w:cs="Times New Roman"/>
      <w:b/>
      <w:bCs/>
      <w:iCs/>
      <w:kern w:val="24"/>
      <w:sz w:val="40"/>
      <w:szCs w:val="28"/>
      <w:lang w:val="x-none" w:eastAsia="x-none"/>
    </w:rPr>
  </w:style>
  <w:style w:type="paragraph" w:customStyle="1" w:styleId="Obrzek">
    <w:name w:val="Obrázek"/>
    <w:basedOn w:val="Normln"/>
    <w:next w:val="Normln"/>
    <w:uiPriority w:val="99"/>
    <w:rsid w:val="002C3969"/>
    <w:pPr>
      <w:keepNext/>
      <w:spacing w:before="360" w:after="60"/>
      <w:jc w:val="center"/>
    </w:pPr>
    <w:rPr>
      <w:rFonts w:ascii="Times New Roman" w:eastAsia="Times New Roman" w:hAnsi="Times New Roman" w:cs="Times New Roman"/>
      <w:kern w:val="24"/>
      <w:sz w:val="20"/>
      <w:lang w:eastAsia="cs-CZ"/>
    </w:rPr>
  </w:style>
  <w:style w:type="paragraph" w:styleId="Seznam2">
    <w:name w:val="List 2"/>
    <w:basedOn w:val="Normln"/>
    <w:rsid w:val="002C3969"/>
    <w:pPr>
      <w:spacing w:before="120" w:after="60"/>
      <w:ind w:left="680" w:hanging="340"/>
    </w:pPr>
    <w:rPr>
      <w:rFonts w:ascii="Times New Roman" w:eastAsia="Times New Roman" w:hAnsi="Times New Roman" w:cs="Times New Roman"/>
      <w:kern w:val="24"/>
      <w:sz w:val="20"/>
      <w:lang w:eastAsia="cs-CZ"/>
    </w:rPr>
  </w:style>
  <w:style w:type="paragraph" w:styleId="Seznam3">
    <w:name w:val="List 3"/>
    <w:basedOn w:val="Normln"/>
    <w:rsid w:val="002C3969"/>
    <w:pPr>
      <w:spacing w:before="120" w:after="60"/>
      <w:ind w:left="1020" w:hanging="340"/>
    </w:pPr>
    <w:rPr>
      <w:rFonts w:ascii="Times New Roman" w:eastAsia="Times New Roman" w:hAnsi="Times New Roman" w:cs="Times New Roman"/>
      <w:kern w:val="24"/>
      <w:sz w:val="20"/>
      <w:lang w:eastAsia="cs-CZ"/>
    </w:rPr>
  </w:style>
  <w:style w:type="paragraph" w:styleId="slovanseznam2">
    <w:name w:val="List Number 2"/>
    <w:basedOn w:val="Normln"/>
    <w:rsid w:val="002C3969"/>
    <w:pPr>
      <w:tabs>
        <w:tab w:val="num" w:pos="680"/>
      </w:tabs>
      <w:spacing w:before="120" w:after="60"/>
      <w:ind w:left="680" w:hanging="340"/>
    </w:pPr>
    <w:rPr>
      <w:rFonts w:ascii="Times New Roman" w:eastAsia="Times New Roman" w:hAnsi="Times New Roman" w:cs="Times New Roman"/>
      <w:kern w:val="24"/>
      <w:sz w:val="20"/>
      <w:lang w:eastAsia="cs-CZ"/>
    </w:rPr>
  </w:style>
  <w:style w:type="paragraph" w:styleId="Pokraovnseznamu">
    <w:name w:val="List Continue"/>
    <w:basedOn w:val="Normln"/>
    <w:rsid w:val="002C3969"/>
    <w:pPr>
      <w:spacing w:before="120" w:after="60"/>
      <w:ind w:left="340"/>
    </w:pPr>
    <w:rPr>
      <w:rFonts w:ascii="Times New Roman" w:eastAsia="Times New Roman" w:hAnsi="Times New Roman" w:cs="Times New Roman"/>
      <w:kern w:val="24"/>
      <w:sz w:val="20"/>
      <w:lang w:eastAsia="cs-CZ"/>
    </w:rPr>
  </w:style>
  <w:style w:type="paragraph" w:styleId="Pokraovnseznamu2">
    <w:name w:val="List Continue 2"/>
    <w:basedOn w:val="Normln"/>
    <w:rsid w:val="002C3969"/>
    <w:pPr>
      <w:spacing w:before="120" w:after="60"/>
      <w:ind w:left="680"/>
    </w:pPr>
    <w:rPr>
      <w:rFonts w:ascii="Times New Roman" w:eastAsia="Times New Roman" w:hAnsi="Times New Roman" w:cs="Times New Roman"/>
      <w:kern w:val="24"/>
      <w:sz w:val="20"/>
      <w:lang w:eastAsia="cs-CZ"/>
    </w:rPr>
  </w:style>
  <w:style w:type="paragraph" w:styleId="slovanseznam3">
    <w:name w:val="List Number 3"/>
    <w:basedOn w:val="Normln"/>
    <w:rsid w:val="002C3969"/>
    <w:pPr>
      <w:tabs>
        <w:tab w:val="num" w:pos="1021"/>
      </w:tabs>
      <w:spacing w:before="120" w:after="60"/>
      <w:ind w:left="1021" w:hanging="341"/>
    </w:pPr>
    <w:rPr>
      <w:rFonts w:ascii="Times New Roman" w:eastAsia="Times New Roman" w:hAnsi="Times New Roman" w:cs="Times New Roman"/>
      <w:kern w:val="24"/>
      <w:sz w:val="20"/>
      <w:lang w:eastAsia="cs-CZ"/>
    </w:rPr>
  </w:style>
  <w:style w:type="paragraph" w:styleId="Pokraovnseznamu3">
    <w:name w:val="List Continue 3"/>
    <w:basedOn w:val="Normln"/>
    <w:rsid w:val="002C3969"/>
    <w:pPr>
      <w:spacing w:before="120" w:after="60"/>
      <w:ind w:left="1021"/>
    </w:pPr>
    <w:rPr>
      <w:rFonts w:ascii="Times New Roman" w:eastAsia="Times New Roman" w:hAnsi="Times New Roman" w:cs="Times New Roman"/>
      <w:kern w:val="24"/>
      <w:sz w:val="20"/>
      <w:lang w:eastAsia="cs-CZ"/>
    </w:rPr>
  </w:style>
  <w:style w:type="paragraph" w:styleId="Seznamsodrkami3">
    <w:name w:val="List Bullet 3"/>
    <w:basedOn w:val="Normln"/>
    <w:rsid w:val="002C3969"/>
    <w:pPr>
      <w:numPr>
        <w:ilvl w:val="2"/>
        <w:numId w:val="10"/>
      </w:numPr>
      <w:tabs>
        <w:tab w:val="clear" w:pos="1644"/>
      </w:tabs>
      <w:spacing w:before="120" w:after="60"/>
      <w:ind w:left="1020" w:hanging="340"/>
      <w:contextualSpacing/>
    </w:pPr>
    <w:rPr>
      <w:rFonts w:ascii="Times New Roman" w:eastAsia="Times New Roman" w:hAnsi="Times New Roman" w:cs="Times New Roman"/>
      <w:kern w:val="24"/>
      <w:sz w:val="20"/>
      <w:lang w:eastAsia="cs-CZ"/>
    </w:rPr>
  </w:style>
  <w:style w:type="paragraph" w:customStyle="1" w:styleId="NeslovanNadpis1LF">
    <w:name w:val="Nečíslovaný Nadpis 1 LF"/>
    <w:basedOn w:val="NeslovanNadpis1"/>
    <w:next w:val="Normln"/>
    <w:rsid w:val="00C76FB3"/>
    <w:pPr>
      <w:pageBreakBefore/>
    </w:pPr>
  </w:style>
  <w:style w:type="paragraph" w:customStyle="1" w:styleId="Nadpis1LF">
    <w:name w:val="Nadpis 1 LF"/>
    <w:basedOn w:val="Nadpis1"/>
    <w:next w:val="Normln"/>
    <w:rsid w:val="002C3969"/>
    <w:pPr>
      <w:pageBreakBefore/>
      <w:tabs>
        <w:tab w:val="num" w:pos="709"/>
      </w:tabs>
      <w:spacing w:before="240" w:after="60"/>
      <w:ind w:left="709" w:hanging="709"/>
      <w:jc w:val="left"/>
    </w:pPr>
    <w:rPr>
      <w:rFonts w:eastAsia="Times New Roman" w:cs="Times New Roman"/>
      <w:b/>
      <w:bCs/>
      <w:kern w:val="32"/>
      <w:sz w:val="44"/>
      <w:szCs w:val="32"/>
      <w:lang w:val="x-none" w:eastAsia="x-none"/>
    </w:rPr>
  </w:style>
  <w:style w:type="paragraph" w:styleId="Rozloendokumentu">
    <w:name w:val="Document Map"/>
    <w:basedOn w:val="Normln"/>
    <w:link w:val="RozloendokumentuChar1"/>
    <w:uiPriority w:val="99"/>
    <w:rsid w:val="002C3969"/>
    <w:pPr>
      <w:shd w:val="clear" w:color="auto" w:fill="000080"/>
      <w:spacing w:before="120" w:after="60"/>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C76FB3"/>
    <w:rPr>
      <w:rFonts w:ascii="Segoe UI" w:eastAsia="Arial" w:hAnsi="Segoe UI" w:cs="Segoe UI"/>
      <w:sz w:val="16"/>
      <w:szCs w:val="16"/>
      <w:shd w:val="clear" w:color="auto" w:fill="000080"/>
      <w:lang w:eastAsia="en-US"/>
    </w:rPr>
  </w:style>
  <w:style w:type="character" w:customStyle="1" w:styleId="RozloendokumentuChar1">
    <w:name w:val="Rozložení dokumentu Char1"/>
    <w:link w:val="Rozloendokumentu"/>
    <w:uiPriority w:val="99"/>
    <w:rsid w:val="00C76FB3"/>
    <w:rPr>
      <w:rFonts w:ascii="Tahoma" w:hAnsi="Tahoma"/>
      <w:kern w:val="24"/>
      <w:shd w:val="clear" w:color="auto" w:fill="000080"/>
      <w:lang w:val="x-none" w:eastAsia="x-none"/>
    </w:rPr>
  </w:style>
  <w:style w:type="paragraph" w:customStyle="1" w:styleId="NeslovanNadpis3">
    <w:name w:val="Nečíslovaný Nadpis 3"/>
    <w:basedOn w:val="Nadpis3"/>
    <w:next w:val="Normln"/>
    <w:rsid w:val="002C3969"/>
    <w:pPr>
      <w:numPr>
        <w:ilvl w:val="2"/>
      </w:numPr>
      <w:spacing w:before="240" w:after="60"/>
      <w:jc w:val="left"/>
    </w:pPr>
    <w:rPr>
      <w:rFonts w:eastAsia="Times New Roman"/>
      <w:b/>
      <w:bCs/>
      <w:kern w:val="24"/>
      <w:sz w:val="36"/>
      <w:szCs w:val="26"/>
      <w:lang w:val="x-none" w:eastAsia="cs-CZ"/>
    </w:rPr>
  </w:style>
  <w:style w:type="paragraph" w:customStyle="1" w:styleId="NeslovanNadpis4">
    <w:name w:val="Nečíslovaný Nadpis 4"/>
    <w:basedOn w:val="Nadpis4"/>
    <w:next w:val="Normln"/>
    <w:rsid w:val="002C3969"/>
    <w:pPr>
      <w:numPr>
        <w:ilvl w:val="3"/>
      </w:numPr>
      <w:tabs>
        <w:tab w:val="left" w:pos="2552"/>
      </w:tabs>
      <w:spacing w:before="240" w:after="60"/>
      <w:jc w:val="left"/>
    </w:pPr>
    <w:rPr>
      <w:rFonts w:eastAsia="Times New Roman" w:cs="Times New Roman"/>
      <w:b/>
      <w:bCs/>
      <w:i/>
      <w:kern w:val="24"/>
      <w:sz w:val="32"/>
      <w:szCs w:val="28"/>
      <w:u w:val="none"/>
      <w:lang w:val="x-none" w:eastAsia="cs-CZ"/>
    </w:rPr>
  </w:style>
  <w:style w:type="paragraph" w:customStyle="1" w:styleId="NeslovanNadpis5">
    <w:name w:val="Nečíslovaný Nadpis 5"/>
    <w:basedOn w:val="Nadpis5"/>
    <w:next w:val="Normln"/>
    <w:rsid w:val="002C3969"/>
    <w:pPr>
      <w:keepNext w:val="0"/>
      <w:numPr>
        <w:ilvl w:val="4"/>
      </w:numPr>
      <w:spacing w:before="240" w:after="60"/>
      <w:jc w:val="left"/>
    </w:pPr>
    <w:rPr>
      <w:rFonts w:eastAsia="Times New Roman" w:cs="Times New Roman"/>
      <w:bCs/>
      <w:iCs/>
      <w:kern w:val="24"/>
      <w:sz w:val="28"/>
      <w:szCs w:val="26"/>
      <w:lang w:val="x-none" w:eastAsia="cs-CZ"/>
    </w:rPr>
  </w:style>
  <w:style w:type="paragraph" w:customStyle="1" w:styleId="Neslovannadpis6rovn">
    <w:name w:val="Nečíslovaný nadpis 6 úrovně"/>
    <w:basedOn w:val="Nadpis6"/>
    <w:next w:val="Normln"/>
    <w:rsid w:val="002C3969"/>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paragraph" w:customStyle="1" w:styleId="Nzevdokumentu">
    <w:name w:val="Název dokumentu"/>
    <w:basedOn w:val="Normln"/>
    <w:rsid w:val="002C3969"/>
    <w:pPr>
      <w:spacing w:before="120" w:after="60"/>
      <w:jc w:val="center"/>
    </w:pPr>
    <w:rPr>
      <w:rFonts w:eastAsia="Times New Roman"/>
      <w:kern w:val="24"/>
      <w:sz w:val="56"/>
      <w:szCs w:val="56"/>
      <w:lang w:eastAsia="cs-CZ"/>
    </w:rPr>
  </w:style>
  <w:style w:type="paragraph" w:customStyle="1" w:styleId="JNadpis2">
    <w:name w:val="J Nadpis 2"/>
    <w:basedOn w:val="Normln"/>
    <w:rsid w:val="002C3969"/>
    <w:pPr>
      <w:spacing w:before="120" w:after="60"/>
    </w:pPr>
    <w:rPr>
      <w:rFonts w:ascii="Times New Roman" w:eastAsia="Times New Roman" w:hAnsi="Times New Roman" w:cs="Times New Roman"/>
      <w:kern w:val="24"/>
      <w:sz w:val="20"/>
      <w:lang w:eastAsia="cs-CZ"/>
    </w:rPr>
  </w:style>
  <w:style w:type="paragraph" w:customStyle="1" w:styleId="JNadpis3">
    <w:name w:val="J Nadpis 3"/>
    <w:basedOn w:val="Normln"/>
    <w:rsid w:val="002C3969"/>
    <w:pPr>
      <w:spacing w:before="120" w:after="60"/>
    </w:pPr>
    <w:rPr>
      <w:rFonts w:ascii="Times New Roman" w:eastAsia="Times New Roman" w:hAnsi="Times New Roman" w:cs="Times New Roman"/>
      <w:kern w:val="24"/>
      <w:sz w:val="20"/>
      <w:lang w:eastAsia="cs-CZ"/>
    </w:rPr>
  </w:style>
  <w:style w:type="paragraph" w:customStyle="1" w:styleId="JNadpis4">
    <w:name w:val="J Nadpis 4"/>
    <w:basedOn w:val="Normln"/>
    <w:rsid w:val="002C3969"/>
    <w:pPr>
      <w:spacing w:before="120" w:after="60"/>
    </w:pPr>
    <w:rPr>
      <w:rFonts w:ascii="Times New Roman" w:eastAsia="Times New Roman" w:hAnsi="Times New Roman" w:cs="Times New Roman"/>
      <w:kern w:val="24"/>
      <w:sz w:val="20"/>
      <w:lang w:eastAsia="cs-CZ"/>
    </w:rPr>
  </w:style>
  <w:style w:type="paragraph" w:styleId="Seznamsodrkami4">
    <w:name w:val="List Bullet 4"/>
    <w:basedOn w:val="Normln"/>
    <w:rsid w:val="002C3969"/>
    <w:pPr>
      <w:numPr>
        <w:numId w:val="8"/>
      </w:numPr>
      <w:spacing w:before="120" w:after="60"/>
    </w:pPr>
    <w:rPr>
      <w:rFonts w:ascii="Times New Roman" w:eastAsia="Times New Roman" w:hAnsi="Times New Roman" w:cs="Times New Roman"/>
      <w:kern w:val="24"/>
      <w:sz w:val="20"/>
      <w:lang w:eastAsia="cs-CZ"/>
    </w:rPr>
  </w:style>
  <w:style w:type="paragraph" w:styleId="Seznamsodrkami5">
    <w:name w:val="List Bullet 5"/>
    <w:basedOn w:val="Normln"/>
    <w:rsid w:val="002C3969"/>
    <w:pPr>
      <w:numPr>
        <w:numId w:val="9"/>
      </w:numPr>
      <w:spacing w:before="120" w:after="60"/>
    </w:pPr>
    <w:rPr>
      <w:rFonts w:ascii="Times New Roman" w:eastAsia="Times New Roman" w:hAnsi="Times New Roman" w:cs="Times New Roman"/>
      <w:kern w:val="24"/>
      <w:sz w:val="20"/>
      <w:lang w:eastAsia="cs-CZ"/>
    </w:rPr>
  </w:style>
  <w:style w:type="paragraph" w:styleId="Podnadpis">
    <w:name w:val="Subtitle"/>
    <w:basedOn w:val="Normln"/>
    <w:link w:val="PodnadpisChar"/>
    <w:uiPriority w:val="99"/>
    <w:qFormat/>
    <w:rsid w:val="002C3969"/>
    <w:pPr>
      <w:spacing w:before="120" w:after="60"/>
      <w:jc w:val="center"/>
      <w:outlineLvl w:val="1"/>
    </w:pPr>
    <w:rPr>
      <w:rFonts w:eastAsia="Times New Roman" w:cs="Times New Roman"/>
      <w:kern w:val="24"/>
      <w:sz w:val="24"/>
      <w:lang w:val="x-none" w:eastAsia="x-none"/>
    </w:rPr>
  </w:style>
  <w:style w:type="character" w:customStyle="1" w:styleId="PodnadpisChar">
    <w:name w:val="Podnadpis Char"/>
    <w:basedOn w:val="Standardnpsmoodstavce"/>
    <w:link w:val="Podnadpis"/>
    <w:uiPriority w:val="99"/>
    <w:rsid w:val="00C76FB3"/>
    <w:rPr>
      <w:rFonts w:ascii="Arial" w:hAnsi="Arial"/>
      <w:kern w:val="24"/>
      <w:sz w:val="24"/>
      <w:szCs w:val="24"/>
      <w:lang w:val="x-none" w:eastAsia="x-none"/>
    </w:rPr>
  </w:style>
  <w:style w:type="paragraph" w:customStyle="1" w:styleId="Stylslovanseznam2">
    <w:name w:val="Styl Číslovaný seznam 2 +"/>
    <w:basedOn w:val="slovanseznam2"/>
    <w:rsid w:val="00C76FB3"/>
    <w:pPr>
      <w:contextualSpacing/>
    </w:pPr>
    <w:rPr>
      <w:kern w:val="0"/>
    </w:rPr>
  </w:style>
  <w:style w:type="character" w:styleId="Zdraznnintenzivn">
    <w:name w:val="Intense Emphasis"/>
    <w:qFormat/>
    <w:rsid w:val="00C76FB3"/>
    <w:rPr>
      <w:b/>
      <w:bCs/>
      <w:i/>
      <w:iCs/>
      <w:color w:val="4F81BD"/>
    </w:rPr>
  </w:style>
  <w:style w:type="paragraph" w:customStyle="1" w:styleId="Odrazky1">
    <w:name w:val="Odrazky1"/>
    <w:basedOn w:val="Normln"/>
    <w:rsid w:val="002C3969"/>
    <w:pPr>
      <w:numPr>
        <w:numId w:val="11"/>
      </w:numPr>
      <w:spacing w:before="60"/>
    </w:pPr>
    <w:rPr>
      <w:rFonts w:eastAsia="Times New Roman" w:cs="Times New Roman"/>
      <w:sz w:val="20"/>
      <w:szCs w:val="20"/>
      <w:lang w:eastAsia="cs-CZ"/>
    </w:rPr>
  </w:style>
  <w:style w:type="paragraph" w:styleId="Zkladntext2">
    <w:name w:val="Body Text 2"/>
    <w:basedOn w:val="Normln"/>
    <w:link w:val="Zkladntext2Char"/>
    <w:rsid w:val="002C3969"/>
    <w:rPr>
      <w:rFonts w:ascii="Times New Roman" w:eastAsia="Times New Roman" w:hAnsi="Times New Roman" w:cs="Times New Roman"/>
      <w:sz w:val="24"/>
      <w:lang w:val="x-none" w:eastAsia="x-none"/>
    </w:rPr>
  </w:style>
  <w:style w:type="character" w:customStyle="1" w:styleId="Zkladntext2Char">
    <w:name w:val="Základní text 2 Char"/>
    <w:basedOn w:val="Standardnpsmoodstavce"/>
    <w:link w:val="Zkladntext2"/>
    <w:rsid w:val="00C76FB3"/>
    <w:rPr>
      <w:sz w:val="24"/>
      <w:szCs w:val="24"/>
      <w:lang w:val="x-none" w:eastAsia="x-none"/>
    </w:rPr>
  </w:style>
  <w:style w:type="character" w:customStyle="1" w:styleId="SeznamsodrkamiCharChar">
    <w:name w:val="Seznam s odrážkami Char Char"/>
    <w:rsid w:val="00C76FB3"/>
    <w:rPr>
      <w:kern w:val="24"/>
      <w:sz w:val="24"/>
      <w:szCs w:val="24"/>
      <w:lang w:val="cs-CZ" w:eastAsia="cs-CZ" w:bidi="ar-SA"/>
    </w:rPr>
  </w:style>
  <w:style w:type="paragraph" w:styleId="Revize">
    <w:name w:val="Revision"/>
    <w:hidden/>
    <w:uiPriority w:val="71"/>
    <w:rsid w:val="002C3969"/>
    <w:rPr>
      <w:kern w:val="24"/>
      <w:sz w:val="24"/>
      <w:szCs w:val="24"/>
      <w:lang w:eastAsia="cs-CZ"/>
    </w:rPr>
  </w:style>
  <w:style w:type="paragraph" w:customStyle="1" w:styleId="xl66">
    <w:name w:val="xl66"/>
    <w:basedOn w:val="Normln"/>
    <w:rsid w:val="002C396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eastAsia="Times New Roman"/>
      <w:b/>
      <w:bCs/>
      <w:sz w:val="20"/>
      <w:lang w:eastAsia="cs-CZ"/>
    </w:rPr>
  </w:style>
  <w:style w:type="paragraph" w:customStyle="1" w:styleId="xl67">
    <w:name w:val="xl67"/>
    <w:basedOn w:val="Normln"/>
    <w:rsid w:val="002C396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eastAsia="Times New Roman"/>
      <w:b/>
      <w:bCs/>
      <w:sz w:val="20"/>
      <w:lang w:eastAsia="cs-CZ"/>
    </w:rPr>
  </w:style>
  <w:style w:type="paragraph" w:customStyle="1" w:styleId="xl68">
    <w:name w:val="xl68"/>
    <w:basedOn w:val="Normln"/>
    <w:rsid w:val="002C396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eastAsia="Times New Roman"/>
      <w:b/>
      <w:bCs/>
      <w:sz w:val="20"/>
      <w:lang w:eastAsia="cs-CZ"/>
    </w:rPr>
  </w:style>
  <w:style w:type="paragraph" w:customStyle="1" w:styleId="xl69">
    <w:name w:val="xl69"/>
    <w:basedOn w:val="Normln"/>
    <w:rsid w:val="002C396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eastAsia="Times New Roman"/>
      <w:b/>
      <w:bCs/>
      <w:sz w:val="20"/>
      <w:lang w:eastAsia="cs-CZ"/>
    </w:rPr>
  </w:style>
  <w:style w:type="paragraph" w:customStyle="1" w:styleId="xl70">
    <w:name w:val="xl70"/>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71">
    <w:name w:val="xl71"/>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72">
    <w:name w:val="xl72"/>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73">
    <w:name w:val="xl73"/>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lang w:eastAsia="cs-CZ"/>
    </w:rPr>
  </w:style>
  <w:style w:type="paragraph" w:customStyle="1" w:styleId="xl74">
    <w:name w:val="xl74"/>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75">
    <w:name w:val="xl75"/>
    <w:basedOn w:val="Normln"/>
    <w:rsid w:val="002C39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sz w:val="20"/>
      <w:lang w:eastAsia="cs-CZ"/>
    </w:rPr>
  </w:style>
  <w:style w:type="paragraph" w:customStyle="1" w:styleId="xl76">
    <w:name w:val="xl76"/>
    <w:basedOn w:val="Normln"/>
    <w:rsid w:val="002C39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sz w:val="20"/>
      <w:lang w:eastAsia="cs-CZ"/>
    </w:rPr>
  </w:style>
  <w:style w:type="paragraph" w:customStyle="1" w:styleId="xl77">
    <w:name w:val="xl77"/>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78">
    <w:name w:val="xl78"/>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lang w:eastAsia="cs-CZ"/>
    </w:rPr>
  </w:style>
  <w:style w:type="paragraph" w:customStyle="1" w:styleId="xl79">
    <w:name w:val="xl79"/>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0">
    <w:name w:val="xl80"/>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eastAsia="cs-CZ"/>
    </w:rPr>
  </w:style>
  <w:style w:type="paragraph" w:customStyle="1" w:styleId="xl81">
    <w:name w:val="xl81"/>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2">
    <w:name w:val="xl82"/>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lang w:eastAsia="cs-CZ"/>
    </w:rPr>
  </w:style>
  <w:style w:type="paragraph" w:customStyle="1" w:styleId="xl83">
    <w:name w:val="xl83"/>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4">
    <w:name w:val="xl84"/>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5">
    <w:name w:val="xl85"/>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6">
    <w:name w:val="xl86"/>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7">
    <w:name w:val="xl87"/>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FF"/>
      <w:sz w:val="20"/>
      <w:lang w:eastAsia="cs-CZ"/>
    </w:rPr>
  </w:style>
  <w:style w:type="paragraph" w:customStyle="1" w:styleId="xl88">
    <w:name w:val="xl88"/>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FF"/>
      <w:sz w:val="20"/>
      <w:lang w:eastAsia="cs-CZ"/>
    </w:rPr>
  </w:style>
  <w:style w:type="paragraph" w:customStyle="1" w:styleId="xl89">
    <w:name w:val="xl89"/>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FF"/>
      <w:sz w:val="20"/>
      <w:lang w:eastAsia="cs-CZ"/>
    </w:rPr>
  </w:style>
  <w:style w:type="paragraph" w:customStyle="1" w:styleId="xl90">
    <w:name w:val="xl90"/>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91">
    <w:name w:val="xl91"/>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92">
    <w:name w:val="xl92"/>
    <w:basedOn w:val="Normln"/>
    <w:rsid w:val="002C396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93">
    <w:name w:val="xl93"/>
    <w:basedOn w:val="Normln"/>
    <w:rsid w:val="002C396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eastAsia="Times New Roman"/>
      <w:b/>
      <w:bCs/>
      <w:sz w:val="20"/>
      <w:lang w:eastAsia="cs-CZ"/>
    </w:rPr>
  </w:style>
  <w:style w:type="paragraph" w:customStyle="1" w:styleId="Obsah">
    <w:name w:val="Obsah"/>
    <w:basedOn w:val="Normln"/>
    <w:rsid w:val="002C3969"/>
    <w:pPr>
      <w:pageBreakBefore/>
      <w:pBdr>
        <w:top w:val="single" w:sz="4" w:space="1" w:color="auto"/>
        <w:bottom w:val="single" w:sz="4" w:space="1" w:color="auto"/>
      </w:pBdr>
      <w:shd w:val="pct15" w:color="auto" w:fill="FFFFFF"/>
      <w:spacing w:before="500" w:after="120"/>
    </w:pPr>
    <w:rPr>
      <w:rFonts w:eastAsia="Times New Roman" w:cs="Times New Roman"/>
      <w:b/>
      <w:bCs/>
      <w:caps/>
      <w:sz w:val="28"/>
      <w:szCs w:val="20"/>
    </w:rPr>
  </w:style>
  <w:style w:type="paragraph" w:customStyle="1" w:styleId="zvraznn">
    <w:name w:val="zvýrazněný"/>
    <w:basedOn w:val="Normln"/>
    <w:next w:val="Normln"/>
    <w:link w:val="zvraznnChar"/>
    <w:rsid w:val="002C3969"/>
    <w:pPr>
      <w:pBdr>
        <w:bottom w:val="single" w:sz="2" w:space="1" w:color="003366"/>
      </w:pBdr>
      <w:spacing w:after="120"/>
    </w:pPr>
    <w:rPr>
      <w:rFonts w:eastAsia="Times New Roman" w:cs="Times New Roman"/>
      <w:b/>
      <w:color w:val="000080"/>
      <w:sz w:val="24"/>
      <w:szCs w:val="20"/>
      <w:lang w:val="x-none"/>
    </w:rPr>
  </w:style>
  <w:style w:type="paragraph" w:customStyle="1" w:styleId="StylObsah2Vlevo25cm">
    <w:name w:val="Styl Obsah 2 + Vlevo:  25 cm"/>
    <w:basedOn w:val="Obsah2"/>
    <w:autoRedefine/>
    <w:rsid w:val="00C76FB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C76FB3"/>
    <w:rPr>
      <w:rFonts w:ascii="Arial" w:hAnsi="Arial"/>
      <w:b/>
      <w:color w:val="000080"/>
      <w:sz w:val="24"/>
      <w:lang w:val="x-none" w:eastAsia="en-US"/>
    </w:rPr>
  </w:style>
  <w:style w:type="paragraph" w:customStyle="1" w:styleId="Odrka4">
    <w:name w:val="Odrážka 4"/>
    <w:basedOn w:val="Normln"/>
    <w:rsid w:val="002C3969"/>
    <w:pPr>
      <w:numPr>
        <w:numId w:val="12"/>
      </w:numPr>
      <w:spacing w:after="120"/>
    </w:pPr>
    <w:rPr>
      <w:rFonts w:eastAsia="Times New Roman" w:cs="Times New Roman"/>
      <w:sz w:val="20"/>
      <w:szCs w:val="20"/>
    </w:rPr>
  </w:style>
  <w:style w:type="paragraph" w:customStyle="1" w:styleId="StylNadpis1DolejednoduchAutomatick075bkar">
    <w:name w:val="Styl Nadpis 1 + Dole: (jednoduché Automatická  075 b. šířka čár..."/>
    <w:basedOn w:val="Nadpis1"/>
    <w:rsid w:val="002C3969"/>
    <w:pPr>
      <w:tabs>
        <w:tab w:val="num" w:pos="709"/>
      </w:tabs>
      <w:spacing w:before="240" w:after="60"/>
      <w:ind w:left="709" w:hanging="709"/>
      <w:jc w:val="left"/>
    </w:pPr>
    <w:rPr>
      <w:rFonts w:ascii="Calibri" w:eastAsia="Times New Roman" w:hAnsi="Calibri" w:cs="Times New Roman"/>
      <w:b/>
      <w:bCs/>
      <w:kern w:val="32"/>
      <w:sz w:val="40"/>
      <w:szCs w:val="20"/>
      <w:lang w:val="x-none" w:eastAsia="x-none"/>
    </w:rPr>
  </w:style>
  <w:style w:type="paragraph" w:customStyle="1" w:styleId="Seznamtabulek">
    <w:name w:val="Seznam tabulek"/>
    <w:basedOn w:val="Normln"/>
    <w:next w:val="Normln"/>
    <w:rsid w:val="002C3969"/>
    <w:pPr>
      <w:widowControl w:val="0"/>
      <w:spacing w:before="120" w:after="240"/>
    </w:pPr>
    <w:rPr>
      <w:rFonts w:eastAsia="Times New Roman" w:cs="Times New Roman"/>
      <w:noProof/>
      <w:kern w:val="24"/>
      <w:sz w:val="20"/>
      <w:szCs w:val="22"/>
    </w:rPr>
  </w:style>
  <w:style w:type="paragraph" w:customStyle="1" w:styleId="Rejstk">
    <w:name w:val="Rejstřík"/>
    <w:basedOn w:val="Normln"/>
    <w:rsid w:val="002C3969"/>
    <w:pPr>
      <w:suppressLineNumbers/>
      <w:suppressAutoHyphens/>
      <w:spacing w:before="120" w:after="60"/>
    </w:pPr>
    <w:rPr>
      <w:rFonts w:ascii="Calibri" w:eastAsia="Times New Roman" w:hAnsi="Calibri" w:cs="Tahoma"/>
      <w:kern w:val="24"/>
      <w:sz w:val="20"/>
      <w:lang w:eastAsia="ar-SA"/>
    </w:rPr>
  </w:style>
  <w:style w:type="paragraph" w:customStyle="1" w:styleId="Obsahtabulky">
    <w:name w:val="Obsah tabulky"/>
    <w:basedOn w:val="Normln"/>
    <w:rsid w:val="002C3969"/>
    <w:pPr>
      <w:suppressLineNumbers/>
      <w:suppressAutoHyphens/>
      <w:spacing w:before="120" w:after="60"/>
    </w:pPr>
    <w:rPr>
      <w:rFonts w:ascii="Calibri" w:eastAsia="Times New Roman" w:hAnsi="Calibri" w:cs="Times New Roman"/>
      <w:kern w:val="24"/>
      <w:sz w:val="20"/>
      <w:lang w:eastAsia="ar-SA"/>
    </w:rPr>
  </w:style>
  <w:style w:type="paragraph" w:customStyle="1" w:styleId="Nadpistabulky">
    <w:name w:val="Nadpis tabulky"/>
    <w:basedOn w:val="Obsahtabulky"/>
    <w:rsid w:val="00C76FB3"/>
    <w:pPr>
      <w:jc w:val="center"/>
    </w:pPr>
    <w:rPr>
      <w:b/>
      <w:bCs/>
      <w:i/>
      <w:iCs/>
    </w:rPr>
  </w:style>
  <w:style w:type="character" w:customStyle="1" w:styleId="b1">
    <w:name w:val="b1"/>
    <w:rsid w:val="00C76FB3"/>
    <w:rPr>
      <w:rFonts w:ascii="Courier New" w:hAnsi="Courier New" w:cs="Courier New" w:hint="default"/>
      <w:b/>
      <w:bCs/>
      <w:strike w:val="0"/>
      <w:dstrike w:val="0"/>
      <w:color w:val="FF0000"/>
      <w:u w:val="none"/>
      <w:effect w:val="none"/>
    </w:rPr>
  </w:style>
  <w:style w:type="character" w:customStyle="1" w:styleId="m1">
    <w:name w:val="m1"/>
    <w:rsid w:val="00C76FB3"/>
    <w:rPr>
      <w:color w:val="0000FF"/>
    </w:rPr>
  </w:style>
  <w:style w:type="character" w:customStyle="1" w:styleId="pi1">
    <w:name w:val="pi1"/>
    <w:rsid w:val="00C76FB3"/>
    <w:rPr>
      <w:color w:val="0000FF"/>
    </w:rPr>
  </w:style>
  <w:style w:type="character" w:customStyle="1" w:styleId="t1">
    <w:name w:val="t1"/>
    <w:rsid w:val="00C76FB3"/>
    <w:rPr>
      <w:color w:val="990000"/>
    </w:rPr>
  </w:style>
  <w:style w:type="paragraph" w:customStyle="1" w:styleId="RLP1">
    <w:name w:val="RL PČ 1"/>
    <w:basedOn w:val="Normln"/>
    <w:qFormat/>
    <w:rsid w:val="002C3969"/>
    <w:pPr>
      <w:keepNext/>
      <w:numPr>
        <w:numId w:val="31"/>
      </w:numPr>
      <w:spacing w:after="120"/>
      <w:jc w:val="left"/>
    </w:pPr>
    <w:rPr>
      <w:rFonts w:ascii="Calibri" w:eastAsia="Times New Roman" w:hAnsi="Calibri" w:cs="Times New Roman"/>
      <w:b/>
      <w:sz w:val="28"/>
      <w:lang w:eastAsia="cs-CZ"/>
    </w:rPr>
  </w:style>
  <w:style w:type="paragraph" w:styleId="Normlnweb">
    <w:name w:val="Normal (Web)"/>
    <w:basedOn w:val="Normln"/>
    <w:uiPriority w:val="99"/>
    <w:rsid w:val="002C3969"/>
    <w:pPr>
      <w:spacing w:before="100" w:beforeAutospacing="1" w:after="100" w:afterAutospacing="1"/>
    </w:pPr>
    <w:rPr>
      <w:rFonts w:ascii="Calibri" w:eastAsia="Times New Roman" w:hAnsi="Calibri" w:cs="Times New Roman"/>
      <w:kern w:val="24"/>
      <w:sz w:val="20"/>
      <w:lang w:val="en-US"/>
    </w:rPr>
  </w:style>
  <w:style w:type="paragraph" w:customStyle="1" w:styleId="SAP1nadpis">
    <w:name w:val="SAP_1nadpis"/>
    <w:basedOn w:val="Nadpis1"/>
    <w:rsid w:val="002C3969"/>
    <w:pPr>
      <w:tabs>
        <w:tab w:val="num" w:pos="709"/>
      </w:tabs>
      <w:spacing w:before="480" w:after="300"/>
      <w:ind w:left="709" w:hanging="709"/>
      <w:jc w:val="left"/>
    </w:pPr>
    <w:rPr>
      <w:rFonts w:ascii="Calibri" w:eastAsia="Times New Roman" w:hAnsi="Calibri" w:cs="Times New Roman"/>
      <w:b/>
      <w:bCs/>
      <w:kern w:val="32"/>
      <w:sz w:val="40"/>
      <w:szCs w:val="32"/>
      <w:lang w:val="x-none" w:eastAsia="x-none"/>
    </w:rPr>
  </w:style>
  <w:style w:type="paragraph" w:customStyle="1" w:styleId="SAP2nadpis">
    <w:name w:val="SAP_2nadpis"/>
    <w:basedOn w:val="Nadpis2"/>
    <w:rsid w:val="002C3969"/>
    <w:pPr>
      <w:numPr>
        <w:ilvl w:val="1"/>
      </w:numPr>
      <w:tabs>
        <w:tab w:val="num" w:pos="576"/>
        <w:tab w:val="num" w:pos="1276"/>
      </w:tabs>
      <w:spacing w:before="480" w:after="300"/>
      <w:ind w:left="576" w:hanging="576"/>
      <w:jc w:val="left"/>
    </w:pPr>
    <w:rPr>
      <w:rFonts w:ascii="Calibri" w:eastAsia="Times New Roman" w:hAnsi="Calibri" w:cs="Times New Roman"/>
      <w:b/>
      <w:bCs/>
      <w:iCs/>
      <w:kern w:val="24"/>
      <w:sz w:val="36"/>
      <w:szCs w:val="28"/>
      <w:lang w:val="x-none" w:eastAsia="x-none"/>
    </w:rPr>
  </w:style>
  <w:style w:type="paragraph" w:customStyle="1" w:styleId="SAP3nadpis">
    <w:name w:val="SAP_3nadpis"/>
    <w:basedOn w:val="Nadpis3"/>
    <w:rsid w:val="002C3969"/>
    <w:pPr>
      <w:numPr>
        <w:ilvl w:val="2"/>
      </w:numPr>
      <w:tabs>
        <w:tab w:val="num" w:pos="992"/>
        <w:tab w:val="num" w:pos="1843"/>
      </w:tabs>
      <w:spacing w:before="480" w:after="300"/>
      <w:ind w:left="1843" w:hanging="1123"/>
      <w:jc w:val="left"/>
    </w:pPr>
    <w:rPr>
      <w:rFonts w:ascii="Calibri" w:eastAsia="Times New Roman" w:hAnsi="Calibri"/>
      <w:b/>
      <w:kern w:val="24"/>
      <w:sz w:val="28"/>
      <w:szCs w:val="26"/>
      <w:lang w:val="x-none" w:eastAsia="cs-CZ"/>
    </w:rPr>
  </w:style>
  <w:style w:type="paragraph" w:customStyle="1" w:styleId="SAP4nadpis">
    <w:name w:val="SAP_4nadpis"/>
    <w:basedOn w:val="Nadpis4"/>
    <w:rsid w:val="002C3969"/>
    <w:pPr>
      <w:numPr>
        <w:ilvl w:val="3"/>
      </w:numPr>
      <w:tabs>
        <w:tab w:val="num" w:pos="1080"/>
        <w:tab w:val="num" w:pos="1800"/>
        <w:tab w:val="left" w:pos="2552"/>
      </w:tabs>
      <w:spacing w:before="360" w:after="180"/>
      <w:ind w:left="1797" w:hanging="717"/>
      <w:jc w:val="left"/>
    </w:pPr>
    <w:rPr>
      <w:rFonts w:ascii="Calibri" w:eastAsia="Times New Roman" w:hAnsi="Calibri" w:cs="Times New Roman"/>
      <w:bCs/>
      <w:i/>
      <w:kern w:val="24"/>
      <w:sz w:val="28"/>
      <w:szCs w:val="28"/>
      <w:u w:val="none"/>
      <w:lang w:val="x-none" w:eastAsia="cs-CZ"/>
    </w:rPr>
  </w:style>
  <w:style w:type="paragraph" w:customStyle="1" w:styleId="SAPtext">
    <w:name w:val="SAP_text"/>
    <w:basedOn w:val="Normln"/>
    <w:link w:val="SAPtextChar"/>
    <w:rsid w:val="002C3969"/>
    <w:pPr>
      <w:spacing w:before="120" w:after="60"/>
    </w:pPr>
    <w:rPr>
      <w:rFonts w:ascii="Calibri" w:eastAsia="Times New Roman" w:hAnsi="Calibri" w:cs="Times New Roman"/>
      <w:kern w:val="24"/>
      <w:sz w:val="24"/>
      <w:lang w:val="x-none" w:eastAsia="x-none"/>
    </w:rPr>
  </w:style>
  <w:style w:type="paragraph" w:customStyle="1" w:styleId="SAPtextodr">
    <w:name w:val="SAP_text_odr"/>
    <w:basedOn w:val="SAPtext"/>
    <w:rsid w:val="00C76FB3"/>
    <w:pPr>
      <w:numPr>
        <w:numId w:val="13"/>
      </w:numPr>
      <w:tabs>
        <w:tab w:val="clear" w:pos="720"/>
        <w:tab w:val="num" w:pos="420"/>
      </w:tabs>
      <w:ind w:left="420" w:hanging="420"/>
    </w:pPr>
  </w:style>
  <w:style w:type="paragraph" w:customStyle="1" w:styleId="SAPtextcisl">
    <w:name w:val="SAP_text_cisl"/>
    <w:basedOn w:val="SAPtext"/>
    <w:rsid w:val="00C76FB3"/>
    <w:pPr>
      <w:numPr>
        <w:numId w:val="14"/>
      </w:numPr>
      <w:tabs>
        <w:tab w:val="clear" w:pos="900"/>
        <w:tab w:val="num" w:pos="360"/>
        <w:tab w:val="num" w:pos="420"/>
        <w:tab w:val="num" w:pos="771"/>
      </w:tabs>
      <w:ind w:left="0" w:firstLine="0"/>
    </w:pPr>
  </w:style>
  <w:style w:type="paragraph" w:customStyle="1" w:styleId="SAPtextabc">
    <w:name w:val="SAP_text_abc"/>
    <w:basedOn w:val="SAPtext"/>
    <w:rsid w:val="00C76FB3"/>
    <w:pPr>
      <w:numPr>
        <w:ilvl w:val="1"/>
        <w:numId w:val="14"/>
      </w:numPr>
      <w:tabs>
        <w:tab w:val="clear" w:pos="1440"/>
        <w:tab w:val="num" w:pos="567"/>
        <w:tab w:val="num" w:pos="1134"/>
      </w:tabs>
      <w:ind w:left="1361" w:hanging="1361"/>
    </w:pPr>
  </w:style>
  <w:style w:type="paragraph" w:customStyle="1" w:styleId="SAPtextodr2">
    <w:name w:val="SAP_text_odr2"/>
    <w:basedOn w:val="SAPtextodr"/>
    <w:rsid w:val="00C76FB3"/>
    <w:pPr>
      <w:numPr>
        <w:ilvl w:val="1"/>
      </w:numPr>
      <w:tabs>
        <w:tab w:val="clear" w:pos="1440"/>
        <w:tab w:val="num" w:pos="794"/>
        <w:tab w:val="num" w:pos="1474"/>
      </w:tabs>
      <w:ind w:left="1474" w:hanging="737"/>
    </w:pPr>
  </w:style>
  <w:style w:type="character" w:customStyle="1" w:styleId="SAPtextChar">
    <w:name w:val="SAP_text Char"/>
    <w:link w:val="SAPtext"/>
    <w:rsid w:val="00C76FB3"/>
    <w:rPr>
      <w:rFonts w:ascii="Calibri" w:hAnsi="Calibri"/>
      <w:kern w:val="24"/>
      <w:sz w:val="24"/>
      <w:szCs w:val="24"/>
      <w:lang w:val="x-none" w:eastAsia="x-none"/>
    </w:rPr>
  </w:style>
  <w:style w:type="paragraph" w:customStyle="1" w:styleId="SAPdokument">
    <w:name w:val="SAP_dokument"/>
    <w:basedOn w:val="Normln"/>
    <w:rsid w:val="00C76FB3"/>
    <w:pPr>
      <w:spacing w:before="120"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2C3969"/>
    <w:pPr>
      <w:spacing w:before="120" w:after="60"/>
    </w:pPr>
    <w:rPr>
      <w:rFonts w:ascii="Calibri" w:eastAsia="Times New Roman" w:hAnsi="Calibri" w:cs="Times New Roman"/>
      <w:b/>
      <w:kern w:val="24"/>
      <w:sz w:val="20"/>
      <w:u w:val="single"/>
      <w:lang w:eastAsia="cs-CZ"/>
    </w:rPr>
  </w:style>
  <w:style w:type="paragraph" w:customStyle="1" w:styleId="Odstavec">
    <w:name w:val="Odstavec"/>
    <w:basedOn w:val="Normln"/>
    <w:link w:val="OdstavecChar"/>
    <w:rsid w:val="002C3969"/>
    <w:pPr>
      <w:suppressAutoHyphens/>
      <w:spacing w:before="120" w:after="240"/>
      <w:ind w:firstLine="709"/>
    </w:pPr>
    <w:rPr>
      <w:rFonts w:ascii="Times New Roman" w:eastAsia="Times New Roman" w:hAnsi="Times New Roman" w:cs="Times New Roman"/>
      <w:sz w:val="24"/>
      <w:lang w:val="x-none" w:eastAsia="ar-SA"/>
    </w:rPr>
  </w:style>
  <w:style w:type="paragraph" w:styleId="Zkladntext3">
    <w:name w:val="Body Text 3"/>
    <w:basedOn w:val="Normln"/>
    <w:link w:val="Zkladntext3Char"/>
    <w:rsid w:val="002C3969"/>
    <w:pPr>
      <w:suppressAutoHyphens/>
      <w:spacing w:after="120"/>
      <w:jc w:val="left"/>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C76FB3"/>
    <w:rPr>
      <w:szCs w:val="16"/>
      <w:lang w:val="x-none"/>
    </w:rPr>
  </w:style>
  <w:style w:type="character" w:customStyle="1" w:styleId="OdstavecChar">
    <w:name w:val="Odstavec Char"/>
    <w:link w:val="Odstavec"/>
    <w:rsid w:val="00C76FB3"/>
    <w:rPr>
      <w:sz w:val="24"/>
      <w:szCs w:val="24"/>
      <w:lang w:val="x-none"/>
    </w:rPr>
  </w:style>
  <w:style w:type="paragraph" w:customStyle="1" w:styleId="CharChar3Char">
    <w:name w:val="Char Char3 Char"/>
    <w:basedOn w:val="Normln"/>
    <w:rsid w:val="002C3969"/>
    <w:pPr>
      <w:spacing w:after="160" w:line="240" w:lineRule="exact"/>
      <w:jc w:val="left"/>
    </w:pPr>
    <w:rPr>
      <w:rFonts w:ascii="Times New Roman Bold" w:eastAsia="Times New Roman" w:hAnsi="Times New Roman Bold" w:cs="Times New Roman"/>
      <w:sz w:val="20"/>
      <w:szCs w:val="26"/>
      <w:lang w:val="sk-SK"/>
    </w:rPr>
  </w:style>
  <w:style w:type="character" w:styleId="Siln">
    <w:name w:val="Strong"/>
    <w:uiPriority w:val="99"/>
    <w:qFormat/>
    <w:rsid w:val="00C76FB3"/>
    <w:rPr>
      <w:b/>
      <w:bCs/>
    </w:rPr>
  </w:style>
  <w:style w:type="paragraph" w:customStyle="1" w:styleId="RLlnek">
    <w:name w:val="RL Článek"/>
    <w:basedOn w:val="Normln"/>
    <w:uiPriority w:val="99"/>
    <w:rsid w:val="002C3969"/>
    <w:pPr>
      <w:keepNext/>
      <w:numPr>
        <w:numId w:val="15"/>
      </w:numPr>
      <w:spacing w:before="360" w:after="240"/>
    </w:pPr>
    <w:rPr>
      <w:rFonts w:eastAsia="Calibri"/>
      <w:b/>
      <w:bCs/>
      <w:i/>
      <w:iCs/>
      <w:sz w:val="20"/>
      <w:lang w:eastAsia="cs-CZ"/>
    </w:rPr>
  </w:style>
  <w:style w:type="paragraph" w:customStyle="1" w:styleId="RLOdstavec">
    <w:name w:val="RL Odstavec"/>
    <w:basedOn w:val="Normln"/>
    <w:uiPriority w:val="99"/>
    <w:rsid w:val="002C3969"/>
    <w:pPr>
      <w:numPr>
        <w:ilvl w:val="1"/>
        <w:numId w:val="15"/>
      </w:numPr>
      <w:spacing w:after="120"/>
    </w:pPr>
    <w:rPr>
      <w:rFonts w:eastAsia="Calibri"/>
      <w:sz w:val="20"/>
      <w:lang w:eastAsia="cs-CZ"/>
    </w:rPr>
  </w:style>
  <w:style w:type="paragraph" w:customStyle="1" w:styleId="doplnzadavatel">
    <w:name w:val="doplní zadavatel"/>
    <w:basedOn w:val="doplnuchaze"/>
    <w:qFormat/>
    <w:rsid w:val="00C76FB3"/>
    <w:rPr>
      <w:lang w:eastAsia="en-US"/>
    </w:rPr>
  </w:style>
  <w:style w:type="paragraph" w:customStyle="1" w:styleId="StyldoplnuchazeBlVechnavelk">
    <w:name w:val="Styl doplní uchazeč + Bílá Všechna velká"/>
    <w:basedOn w:val="doplnuchaze"/>
    <w:rsid w:val="00C76FB3"/>
    <w:rPr>
      <w:bCs/>
      <w:color w:val="FFFFFF"/>
    </w:rPr>
  </w:style>
  <w:style w:type="paragraph" w:styleId="Zkladntextodsazen2">
    <w:name w:val="Body Text Indent 2"/>
    <w:basedOn w:val="Normln"/>
    <w:link w:val="Zkladntextodsazen2Char"/>
    <w:rsid w:val="002C3969"/>
    <w:pPr>
      <w:spacing w:after="120" w:line="480" w:lineRule="auto"/>
      <w:ind w:left="283"/>
      <w:jc w:val="left"/>
    </w:pPr>
    <w:rPr>
      <w:rFonts w:ascii="Times New Roman" w:eastAsia="Times New Roman" w:hAnsi="Times New Roman" w:cs="Times New Roman"/>
      <w:sz w:val="24"/>
      <w:lang w:val="x-none" w:eastAsia="x-none"/>
    </w:rPr>
  </w:style>
  <w:style w:type="character" w:customStyle="1" w:styleId="Zkladntextodsazen2Char">
    <w:name w:val="Základní text odsazený 2 Char"/>
    <w:basedOn w:val="Standardnpsmoodstavce"/>
    <w:link w:val="Zkladntextodsazen2"/>
    <w:rsid w:val="00C76FB3"/>
    <w:rPr>
      <w:sz w:val="24"/>
      <w:szCs w:val="24"/>
      <w:lang w:val="x-none" w:eastAsia="x-none"/>
    </w:rPr>
  </w:style>
  <w:style w:type="paragraph" w:customStyle="1" w:styleId="Styl2">
    <w:name w:val="Styl2"/>
    <w:basedOn w:val="Nadpis1"/>
    <w:autoRedefine/>
    <w:qFormat/>
    <w:rsid w:val="002C3969"/>
    <w:pPr>
      <w:keepNext w:val="0"/>
      <w:shd w:val="solid" w:color="FFFFFF" w:fill="FFFFFF"/>
      <w:tabs>
        <w:tab w:val="num" w:pos="454"/>
      </w:tabs>
      <w:spacing w:before="360" w:after="240"/>
      <w:ind w:left="454" w:hanging="454"/>
    </w:pPr>
    <w:rPr>
      <w:rFonts w:eastAsia="Times New Roman" w:cs="Times New Roman"/>
      <w:b/>
      <w:caps/>
      <w:sz w:val="16"/>
      <w:szCs w:val="16"/>
      <w:u w:val="single"/>
      <w:lang w:val="x-none"/>
    </w:rPr>
  </w:style>
  <w:style w:type="paragraph" w:customStyle="1" w:styleId="Styl3">
    <w:name w:val="Styl3"/>
    <w:basedOn w:val="Nadpis1"/>
    <w:autoRedefine/>
    <w:qFormat/>
    <w:rsid w:val="002C3969"/>
    <w:pPr>
      <w:keepNext w:val="0"/>
      <w:shd w:val="solid" w:color="FFFFFF" w:fill="FFFFFF"/>
      <w:spacing w:before="360" w:after="240"/>
      <w:ind w:left="432" w:hanging="432"/>
    </w:pPr>
    <w:rPr>
      <w:rFonts w:eastAsia="Times New Roman" w:cs="Times New Roman"/>
      <w:b/>
      <w:bCs/>
      <w:caps/>
      <w:sz w:val="20"/>
      <w:szCs w:val="20"/>
      <w:u w:val="single"/>
      <w:lang w:val="x-none"/>
    </w:rPr>
  </w:style>
  <w:style w:type="paragraph" w:customStyle="1" w:styleId="dkanormln">
    <w:name w:val="Øádka normální"/>
    <w:basedOn w:val="Normln"/>
    <w:rsid w:val="002C3969"/>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2C3969"/>
    <w:pPr>
      <w:numPr>
        <w:ilvl w:val="6"/>
        <w:numId w:val="16"/>
      </w:numPr>
      <w:tabs>
        <w:tab w:val="left" w:pos="851"/>
      </w:tabs>
      <w:spacing w:before="120" w:after="120"/>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2C3969"/>
    <w:pPr>
      <w:numPr>
        <w:ilvl w:val="8"/>
        <w:numId w:val="16"/>
      </w:numPr>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2C3969"/>
    <w:pPr>
      <w:numPr>
        <w:ilvl w:val="7"/>
        <w:numId w:val="16"/>
      </w:numPr>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2C3969"/>
    <w:pPr>
      <w:spacing w:before="280" w:after="280"/>
      <w:jc w:val="left"/>
    </w:pPr>
    <w:rPr>
      <w:rFonts w:ascii="Times New Roman" w:eastAsia="Times New Roman" w:hAnsi="Times New Roman" w:cs="Times New Roman"/>
      <w:sz w:val="20"/>
      <w:lang w:eastAsia="ar-SA"/>
    </w:rPr>
  </w:style>
  <w:style w:type="character" w:customStyle="1" w:styleId="CharChar">
    <w:name w:val="Char Char"/>
    <w:rsid w:val="00C76FB3"/>
    <w:rPr>
      <w:rFonts w:ascii="Arial" w:hAnsi="Arial" w:cs="Arial" w:hint="default"/>
      <w:b/>
      <w:bCs/>
      <w:kern w:val="32"/>
      <w:sz w:val="32"/>
      <w:szCs w:val="32"/>
      <w:lang w:val="cs-CZ" w:eastAsia="cs-CZ" w:bidi="ar-SA"/>
    </w:rPr>
  </w:style>
  <w:style w:type="paragraph" w:customStyle="1" w:styleId="Textkolonky">
    <w:name w:val="Text kolonky"/>
    <w:basedOn w:val="Normln"/>
    <w:rsid w:val="002C3969"/>
    <w:pPr>
      <w:spacing w:before="40"/>
      <w:jc w:val="left"/>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C76FB3"/>
    <w:pPr>
      <w:spacing w:before="40" w:after="80" w:line="240" w:lineRule="exact"/>
      <w:jc w:val="both"/>
    </w:pPr>
    <w:rPr>
      <w:rFonts w:ascii="Verdana" w:eastAsia="Times New Roman" w:hAnsi="Verdana" w:cs="Times New Roman"/>
      <w:sz w:val="20"/>
      <w:szCs w:val="16"/>
      <w:lang w:val="x-none" w:eastAsia="x-none"/>
    </w:rPr>
  </w:style>
  <w:style w:type="character" w:customStyle="1" w:styleId="BodySingleChar1">
    <w:name w:val="Body Single Char1"/>
    <w:link w:val="BodySingle"/>
    <w:rsid w:val="00C76FB3"/>
    <w:rPr>
      <w:rFonts w:ascii="Verdana" w:hAnsi="Verdana"/>
      <w:szCs w:val="16"/>
      <w:lang w:val="x-none" w:eastAsia="x-none"/>
    </w:rPr>
  </w:style>
  <w:style w:type="paragraph" w:styleId="Zkladntextodsazen3">
    <w:name w:val="Body Text Indent 3"/>
    <w:basedOn w:val="Normln"/>
    <w:link w:val="Zkladntextodsazen3Char"/>
    <w:rsid w:val="002C3969"/>
    <w:pPr>
      <w:spacing w:after="120"/>
      <w:ind w:left="283"/>
      <w:jc w:val="left"/>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C76FB3"/>
    <w:rPr>
      <w:szCs w:val="16"/>
      <w:lang w:val="x-none" w:eastAsia="x-none"/>
    </w:rPr>
  </w:style>
  <w:style w:type="character" w:styleId="Zdraznn">
    <w:name w:val="Emphasis"/>
    <w:uiPriority w:val="20"/>
    <w:qFormat/>
    <w:rsid w:val="00C76FB3"/>
    <w:rPr>
      <w:i/>
      <w:iCs/>
    </w:rPr>
  </w:style>
  <w:style w:type="character" w:customStyle="1" w:styleId="CharChar1">
    <w:name w:val="Char Char1"/>
    <w:rsid w:val="00C76FB3"/>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2C3969"/>
    <w:pPr>
      <w:numPr>
        <w:numId w:val="17"/>
      </w:numPr>
      <w:spacing w:after="120" w:line="320" w:lineRule="atLeast"/>
      <w:jc w:val="left"/>
    </w:pPr>
    <w:rPr>
      <w:rFonts w:eastAsia="Times New Roman" w:cs="Times New Roman"/>
      <w:sz w:val="20"/>
      <w:szCs w:val="20"/>
      <w:lang w:eastAsia="cs-CZ"/>
    </w:rPr>
  </w:style>
  <w:style w:type="paragraph" w:customStyle="1" w:styleId="RLlnekzadvacdokumentace">
    <w:name w:val="RL Článek zadávací dokumentace"/>
    <w:basedOn w:val="Normln"/>
    <w:next w:val="RLTextlnkuslovan"/>
    <w:rsid w:val="002C3969"/>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outlineLvl w:val="0"/>
    </w:pPr>
    <w:rPr>
      <w:rFonts w:eastAsia="Times New Roman" w:cs="Times New Roman"/>
      <w:b/>
      <w:sz w:val="20"/>
    </w:rPr>
  </w:style>
  <w:style w:type="paragraph" w:customStyle="1" w:styleId="StylArial10bTunPodtren">
    <w:name w:val="Styl Arial 10 b. Tučné Podtržení"/>
    <w:basedOn w:val="Normln"/>
    <w:rsid w:val="002C3969"/>
    <w:pPr>
      <w:numPr>
        <w:numId w:val="18"/>
      </w:numPr>
      <w:spacing w:after="120" w:line="320" w:lineRule="atLeast"/>
    </w:pPr>
    <w:rPr>
      <w:rFonts w:eastAsia="Times New Roman"/>
      <w:b/>
      <w:sz w:val="20"/>
      <w:szCs w:val="20"/>
      <w:u w:val="single"/>
      <w:lang w:eastAsia="cs-CZ"/>
    </w:rPr>
  </w:style>
  <w:style w:type="paragraph" w:customStyle="1" w:styleId="StylArial10bTunPodtrenZarovnatdoblokuZa6b">
    <w:name w:val="Styl Arial 10 b. Tučné Podtržení Zarovnat do bloku Za:  6 b...."/>
    <w:basedOn w:val="Normln"/>
    <w:rsid w:val="002C3969"/>
    <w:pPr>
      <w:numPr>
        <w:numId w:val="19"/>
      </w:numPr>
      <w:spacing w:after="120" w:line="320" w:lineRule="atLeast"/>
    </w:pPr>
    <w:rPr>
      <w:rFonts w:eastAsia="Times New Roman" w:cs="Times New Roman"/>
      <w:b/>
      <w:bCs/>
      <w:sz w:val="20"/>
      <w:szCs w:val="20"/>
      <w:u w:val="single"/>
      <w:lang w:eastAsia="cs-CZ"/>
    </w:rPr>
  </w:style>
  <w:style w:type="paragraph" w:customStyle="1" w:styleId="Zadvacdokumentacenadpis">
    <w:name w:val="Zadávací dokumentace nadpis"/>
    <w:basedOn w:val="Normln"/>
    <w:rsid w:val="002C3969"/>
    <w:pPr>
      <w:tabs>
        <w:tab w:val="num" w:pos="709"/>
      </w:tabs>
      <w:spacing w:after="120" w:line="280" w:lineRule="exact"/>
    </w:pPr>
    <w:rPr>
      <w:rFonts w:eastAsia="Times New Roman" w:cs="Times New Roman"/>
      <w:b/>
      <w:sz w:val="20"/>
      <w:u w:val="single"/>
      <w:lang w:eastAsia="cs-CZ"/>
    </w:rPr>
  </w:style>
  <w:style w:type="paragraph" w:customStyle="1" w:styleId="1">
    <w:name w:val="1"/>
    <w:basedOn w:val="Normln"/>
    <w:next w:val="Rozloendokumentu"/>
    <w:link w:val="RozloendokumentuChar"/>
    <w:rsid w:val="002C3969"/>
    <w:pPr>
      <w:shd w:val="clear" w:color="auto" w:fill="000080"/>
      <w:spacing w:before="120" w:after="60"/>
    </w:pPr>
    <w:rPr>
      <w:rFonts w:ascii="Segoe UI" w:hAnsi="Segoe UI" w:cs="Segoe UI"/>
      <w:sz w:val="16"/>
      <w:szCs w:val="16"/>
    </w:rPr>
  </w:style>
  <w:style w:type="paragraph" w:customStyle="1" w:styleId="Styl1">
    <w:name w:val="Styl1"/>
    <w:basedOn w:val="Nadpis1"/>
    <w:qFormat/>
    <w:rsid w:val="002C3969"/>
    <w:pPr>
      <w:pageBreakBefore/>
      <w:shd w:val="clear" w:color="000066" w:fill="808080"/>
      <w:tabs>
        <w:tab w:val="num" w:pos="567"/>
      </w:tabs>
      <w:spacing w:before="500" w:after="300" w:line="300" w:lineRule="exact"/>
      <w:ind w:left="431" w:hanging="431"/>
      <w:jc w:val="left"/>
    </w:pPr>
    <w:rPr>
      <w:rFonts w:ascii="Garamond" w:eastAsia="Times New Roman" w:hAnsi="Garamond" w:cs="Times New Roman"/>
      <w:b/>
      <w:bCs/>
      <w:kern w:val="32"/>
      <w:sz w:val="32"/>
      <w:szCs w:val="32"/>
      <w:lang w:val="x-none" w:eastAsia="x-none"/>
    </w:rPr>
  </w:style>
  <w:style w:type="paragraph" w:customStyle="1" w:styleId="Styl4">
    <w:name w:val="Styl4"/>
    <w:basedOn w:val="Nadpis1"/>
    <w:qFormat/>
    <w:rsid w:val="002C3969"/>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jc w:val="left"/>
    </w:pPr>
    <w:rPr>
      <w:rFonts w:ascii="Garamond" w:eastAsia="Times New Roman" w:hAnsi="Garamond" w:cs="Times New Roman"/>
      <w:b/>
      <w:bCs/>
      <w:kern w:val="32"/>
      <w:sz w:val="32"/>
      <w:szCs w:val="32"/>
      <w:lang w:val="x-none" w:eastAsia="x-none"/>
    </w:rPr>
  </w:style>
  <w:style w:type="paragraph" w:customStyle="1" w:styleId="Styl5">
    <w:name w:val="Styl5"/>
    <w:basedOn w:val="Nadpis2"/>
    <w:qFormat/>
    <w:rsid w:val="002C3969"/>
    <w:pPr>
      <w:numPr>
        <w:ilvl w:val="1"/>
      </w:numPr>
      <w:pBdr>
        <w:bottom w:val="single" w:sz="8" w:space="0" w:color="000000"/>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6">
    <w:name w:val="Styl6"/>
    <w:basedOn w:val="Styl1"/>
    <w:qFormat/>
    <w:rsid w:val="00C76FB3"/>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2C3969"/>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eastAsia="Times New Roman" w:hAnsi="Garamond" w:cs="Times New Roman"/>
      <w:b/>
      <w:caps/>
      <w:sz w:val="28"/>
      <w:lang w:eastAsia="cs-CZ"/>
    </w:rPr>
  </w:style>
  <w:style w:type="paragraph" w:customStyle="1" w:styleId="Styl8">
    <w:name w:val="Styl8"/>
    <w:basedOn w:val="Nadpis2"/>
    <w:qFormat/>
    <w:rsid w:val="002C3969"/>
    <w:pPr>
      <w:numPr>
        <w:ilvl w:val="1"/>
      </w:numPr>
      <w:pBdr>
        <w:bottom w:val="single" w:sz="8" w:space="0" w:color="auto"/>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9">
    <w:name w:val="Styl9"/>
    <w:basedOn w:val="Nadpis3"/>
    <w:qFormat/>
    <w:rsid w:val="002C3969"/>
    <w:pPr>
      <w:numPr>
        <w:ilvl w:val="2"/>
      </w:numPr>
      <w:pBdr>
        <w:bottom w:val="single" w:sz="8" w:space="1" w:color="auto"/>
      </w:pBdr>
      <w:spacing w:before="240" w:after="120" w:line="300" w:lineRule="exact"/>
      <w:ind w:left="720" w:hanging="720"/>
      <w:jc w:val="left"/>
    </w:pPr>
    <w:rPr>
      <w:rFonts w:ascii="Garamond" w:eastAsia="Times New Roman" w:hAnsi="Garamond" w:cs="Times New Roman"/>
      <w:b/>
      <w:i/>
      <w:sz w:val="24"/>
      <w:lang w:val="x-none"/>
    </w:rPr>
  </w:style>
  <w:style w:type="paragraph" w:customStyle="1" w:styleId="Styl10">
    <w:name w:val="Styl10"/>
    <w:basedOn w:val="Nadpis2"/>
    <w:qFormat/>
    <w:rsid w:val="002C3969"/>
    <w:pPr>
      <w:pageBreakBefore/>
      <w:numPr>
        <w:ilvl w:val="1"/>
      </w:numPr>
      <w:pBdr>
        <w:bottom w:val="single" w:sz="8" w:space="0" w:color="auto"/>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11">
    <w:name w:val="Styl11"/>
    <w:basedOn w:val="Nadpis3"/>
    <w:qFormat/>
    <w:rsid w:val="002C3969"/>
    <w:pPr>
      <w:numPr>
        <w:ilvl w:val="2"/>
      </w:numPr>
      <w:pBdr>
        <w:bottom w:val="single" w:sz="8" w:space="1" w:color="auto"/>
      </w:pBdr>
      <w:spacing w:before="240" w:after="120" w:line="300" w:lineRule="exact"/>
      <w:ind w:left="720" w:hanging="720"/>
      <w:jc w:val="left"/>
    </w:pPr>
    <w:rPr>
      <w:rFonts w:ascii="Garamond" w:eastAsia="Times New Roman" w:hAnsi="Garamond" w:cs="Times New Roman"/>
      <w:b/>
      <w:i/>
      <w:sz w:val="24"/>
      <w:szCs w:val="20"/>
      <w:lang w:val="x-none"/>
    </w:rPr>
  </w:style>
  <w:style w:type="paragraph" w:customStyle="1" w:styleId="Styl12">
    <w:name w:val="Styl12"/>
    <w:basedOn w:val="Nadpis2"/>
    <w:qFormat/>
    <w:rsid w:val="002C3969"/>
    <w:pPr>
      <w:pageBreakBefore/>
      <w:numPr>
        <w:ilvl w:val="1"/>
        <w:numId w:val="21"/>
      </w:numPr>
      <w:pBdr>
        <w:bottom w:val="single" w:sz="8" w:space="0" w:color="auto"/>
      </w:pBdr>
      <w:shd w:val="clear" w:color="auto" w:fill="A6A6A6"/>
      <w:tabs>
        <w:tab w:val="clear" w:pos="720"/>
        <w:tab w:val="num" w:pos="360"/>
      </w:tabs>
      <w:spacing w:before="240" w:after="120" w:line="300" w:lineRule="exact"/>
      <w:ind w:left="0" w:firstLine="0"/>
      <w:jc w:val="left"/>
    </w:pPr>
    <w:rPr>
      <w:rFonts w:ascii="Garamond" w:eastAsia="Times New Roman" w:hAnsi="Garamond" w:cs="Times New Roman"/>
      <w:b/>
      <w:bCs/>
      <w:iCs/>
      <w:sz w:val="28"/>
      <w:szCs w:val="28"/>
      <w:lang w:val="x-none" w:eastAsia="x-none"/>
    </w:rPr>
  </w:style>
  <w:style w:type="paragraph" w:customStyle="1" w:styleId="Styl13">
    <w:name w:val="Styl13"/>
    <w:basedOn w:val="Nadpis3"/>
    <w:qFormat/>
    <w:rsid w:val="002C3969"/>
    <w:pPr>
      <w:numPr>
        <w:ilvl w:val="2"/>
      </w:numPr>
      <w:pBdr>
        <w:bottom w:val="single" w:sz="8" w:space="1" w:color="auto"/>
      </w:pBdr>
      <w:spacing w:before="240" w:after="120" w:line="300" w:lineRule="exact"/>
      <w:ind w:left="720" w:hanging="720"/>
      <w:jc w:val="left"/>
    </w:pPr>
    <w:rPr>
      <w:rFonts w:ascii="Garamond" w:eastAsia="Times New Roman" w:hAnsi="Garamond" w:cs="Times New Roman"/>
      <w:b/>
      <w:i/>
      <w:sz w:val="24"/>
      <w:szCs w:val="20"/>
      <w:lang w:val="x-none"/>
    </w:rPr>
  </w:style>
  <w:style w:type="paragraph" w:customStyle="1" w:styleId="Styl14">
    <w:name w:val="Styl14"/>
    <w:basedOn w:val="Nadpis3"/>
    <w:qFormat/>
    <w:rsid w:val="002C3969"/>
    <w:pPr>
      <w:numPr>
        <w:ilvl w:val="2"/>
        <w:numId w:val="21"/>
      </w:numPr>
      <w:pBdr>
        <w:bottom w:val="single" w:sz="8" w:space="1" w:color="auto"/>
      </w:pBdr>
      <w:spacing w:before="240" w:after="120" w:line="300" w:lineRule="exact"/>
      <w:jc w:val="left"/>
    </w:pPr>
    <w:rPr>
      <w:rFonts w:ascii="Garamond" w:eastAsia="Times New Roman" w:hAnsi="Garamond" w:cs="Times New Roman"/>
      <w:b/>
      <w:i/>
      <w:sz w:val="24"/>
      <w:szCs w:val="20"/>
      <w:lang w:val="x-none"/>
    </w:rPr>
  </w:style>
  <w:style w:type="paragraph" w:customStyle="1" w:styleId="Styl15">
    <w:name w:val="Styl15"/>
    <w:basedOn w:val="Normln"/>
    <w:qFormat/>
    <w:rsid w:val="002C3969"/>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eastAsia="Times New Roman" w:hAnsi="Garamond" w:cs="Times New Roman"/>
      <w:b/>
      <w:caps/>
      <w:sz w:val="28"/>
      <w:lang w:eastAsia="cs-CZ"/>
    </w:rPr>
  </w:style>
  <w:style w:type="paragraph" w:customStyle="1" w:styleId="Styl16">
    <w:name w:val="Styl16"/>
    <w:basedOn w:val="Normln"/>
    <w:qFormat/>
    <w:rsid w:val="002C3969"/>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sz w:val="28"/>
      <w:lang w:eastAsia="cs-CZ"/>
    </w:rPr>
  </w:style>
  <w:style w:type="paragraph" w:customStyle="1" w:styleId="Styl17">
    <w:name w:val="Styl17"/>
    <w:basedOn w:val="Normln"/>
    <w:qFormat/>
    <w:rsid w:val="002C3969"/>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jc w:val="left"/>
    </w:pPr>
    <w:rPr>
      <w:rFonts w:ascii="Garamond" w:eastAsia="Times New Roman" w:hAnsi="Garamond" w:cs="Times New Roman"/>
      <w:sz w:val="24"/>
      <w:lang w:eastAsia="cs-CZ"/>
    </w:rPr>
  </w:style>
  <w:style w:type="paragraph" w:customStyle="1" w:styleId="Styl18">
    <w:name w:val="Styl18"/>
    <w:basedOn w:val="Normln"/>
    <w:qFormat/>
    <w:rsid w:val="002C3969"/>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sz w:val="28"/>
      <w:lang w:eastAsia="cs-CZ"/>
    </w:rPr>
  </w:style>
  <w:style w:type="paragraph" w:customStyle="1" w:styleId="Styl19">
    <w:name w:val="Styl19"/>
    <w:basedOn w:val="Normln"/>
    <w:qFormat/>
    <w:rsid w:val="002C3969"/>
    <w:pPr>
      <w:keepNext/>
      <w:pBdr>
        <w:bottom w:val="single" w:sz="4" w:space="1" w:color="000066"/>
      </w:pBdr>
      <w:shd w:val="clear" w:color="auto" w:fill="808080"/>
      <w:spacing w:before="500" w:after="120" w:line="280" w:lineRule="exact"/>
      <w:jc w:val="left"/>
    </w:pPr>
    <w:rPr>
      <w:rFonts w:ascii="Garamond" w:eastAsia="Times New Roman" w:hAnsi="Garamond" w:cs="Times New Roman"/>
      <w:b/>
      <w:caps/>
      <w:sz w:val="28"/>
      <w:lang w:eastAsia="cs-CZ"/>
    </w:rPr>
  </w:style>
  <w:style w:type="paragraph" w:customStyle="1" w:styleId="Styl20">
    <w:name w:val="Styl20"/>
    <w:basedOn w:val="Styl1"/>
    <w:qFormat/>
    <w:rsid w:val="00C76FB3"/>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2C3969"/>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color w:val="FFFFFF"/>
      <w:sz w:val="28"/>
      <w:lang w:eastAsia="cs-CZ"/>
    </w:rPr>
  </w:style>
  <w:style w:type="paragraph" w:customStyle="1" w:styleId="Char1CharCharCharCharCharCharChar2">
    <w:name w:val="Char1 Char Char Char Char Char Char Char2"/>
    <w:basedOn w:val="Normln"/>
    <w:semiHidden/>
    <w:rsid w:val="002C3969"/>
    <w:pPr>
      <w:spacing w:after="160" w:line="240" w:lineRule="exact"/>
      <w:jc w:val="left"/>
    </w:pPr>
    <w:rPr>
      <w:rFonts w:eastAsia="Times New Roman" w:cs="Times New Roman"/>
      <w:sz w:val="20"/>
      <w:szCs w:val="22"/>
      <w:lang w:val="en-US"/>
    </w:rPr>
  </w:style>
  <w:style w:type="character" w:customStyle="1" w:styleId="Tun">
    <w:name w:val="Tučné"/>
    <w:uiPriority w:val="99"/>
    <w:rsid w:val="00C76FB3"/>
    <w:rPr>
      <w:b/>
    </w:rPr>
  </w:style>
  <w:style w:type="paragraph" w:customStyle="1" w:styleId="Normlntext">
    <w:name w:val="Normální text"/>
    <w:basedOn w:val="Normln"/>
    <w:link w:val="NormlntextChar1"/>
    <w:uiPriority w:val="99"/>
    <w:rsid w:val="002C3969"/>
    <w:pPr>
      <w:tabs>
        <w:tab w:val="left" w:pos="851"/>
      </w:tabs>
      <w:ind w:left="851"/>
    </w:pPr>
    <w:rPr>
      <w:rFonts w:ascii="Times New Roman" w:eastAsia="Times New Roman" w:hAnsi="Times New Roman" w:cs="Times New Roman"/>
      <w:sz w:val="20"/>
      <w:szCs w:val="22"/>
      <w:lang w:val="x-none" w:eastAsia="x-none"/>
    </w:rPr>
  </w:style>
  <w:style w:type="paragraph" w:customStyle="1" w:styleId="Souhrn">
    <w:name w:val="Souhrn"/>
    <w:basedOn w:val="Normln"/>
    <w:next w:val="Normlntext"/>
    <w:uiPriority w:val="99"/>
    <w:rsid w:val="002C3969"/>
    <w:pPr>
      <w:pageBreakBefore/>
      <w:tabs>
        <w:tab w:val="left" w:pos="851"/>
      </w:tabs>
      <w:spacing w:before="360" w:after="240"/>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2C3969"/>
    <w:pPr>
      <w:keepNext/>
      <w:tabs>
        <w:tab w:val="left" w:pos="851"/>
      </w:tabs>
      <w:spacing w:before="480" w:after="240"/>
    </w:pPr>
    <w:rPr>
      <w:rFonts w:ascii="Times New Roman" w:eastAsia="Times New Roman" w:hAnsi="Times New Roman" w:cs="Times New Roman"/>
      <w:b/>
      <w:bCs/>
      <w:sz w:val="24"/>
      <w:lang w:eastAsia="cs-CZ"/>
    </w:rPr>
  </w:style>
  <w:style w:type="paragraph" w:customStyle="1" w:styleId="Normlntext2">
    <w:name w:val="Normální text2"/>
    <w:basedOn w:val="Normlntext"/>
    <w:uiPriority w:val="99"/>
    <w:rsid w:val="00C76FB3"/>
    <w:pPr>
      <w:ind w:left="1418"/>
    </w:pPr>
  </w:style>
  <w:style w:type="paragraph" w:customStyle="1" w:styleId="Pata">
    <w:name w:val="Pata"/>
    <w:basedOn w:val="Normln"/>
    <w:uiPriority w:val="99"/>
    <w:rsid w:val="002C3969"/>
    <w:pPr>
      <w:tabs>
        <w:tab w:val="left" w:pos="851"/>
        <w:tab w:val="right" w:pos="9639"/>
      </w:tabs>
      <w:ind w:left="851"/>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C76FB3"/>
    <w:rPr>
      <w:b/>
      <w:bCs/>
      <w:sz w:val="34"/>
      <w:szCs w:val="34"/>
    </w:rPr>
  </w:style>
  <w:style w:type="paragraph" w:customStyle="1" w:styleId="BDONzevdokumentu">
    <w:name w:val="BDO Název dokumentu"/>
    <w:basedOn w:val="BDOVerze"/>
    <w:uiPriority w:val="99"/>
    <w:rsid w:val="00C76FB3"/>
    <w:pPr>
      <w:framePr w:wrap="auto" w:vAnchor="text" w:hAnchor="text" w:y="1"/>
      <w:suppressAutoHyphens/>
    </w:pPr>
    <w:rPr>
      <w:sz w:val="36"/>
      <w:szCs w:val="36"/>
    </w:rPr>
  </w:style>
  <w:style w:type="paragraph" w:customStyle="1" w:styleId="Upozornn">
    <w:name w:val="Upozornění"/>
    <w:basedOn w:val="Normln"/>
    <w:uiPriority w:val="99"/>
    <w:rsid w:val="002C3969"/>
    <w:pPr>
      <w:keepNext/>
      <w:pageBreakBefore/>
      <w:tabs>
        <w:tab w:val="left" w:pos="851"/>
      </w:tabs>
      <w:spacing w:before="10000"/>
    </w:pPr>
    <w:rPr>
      <w:rFonts w:ascii="Times New Roman" w:eastAsia="Times New Roman" w:hAnsi="Times New Roman" w:cs="Times New Roman"/>
      <w:b/>
      <w:bCs/>
      <w:sz w:val="20"/>
      <w:szCs w:val="22"/>
      <w:lang w:eastAsia="cs-CZ"/>
    </w:rPr>
  </w:style>
  <w:style w:type="paragraph" w:customStyle="1" w:styleId="Tabulkavlevo">
    <w:name w:val="Tabulka vlevo"/>
    <w:basedOn w:val="Normln"/>
    <w:uiPriority w:val="99"/>
    <w:rsid w:val="002C3969"/>
    <w:pPr>
      <w:keepNext/>
      <w:tabs>
        <w:tab w:val="left" w:pos="851"/>
      </w:tabs>
      <w:spacing w:before="20" w:after="20"/>
    </w:pPr>
    <w:rPr>
      <w:rFonts w:ascii="Times New Roman" w:eastAsia="Times New Roman" w:hAnsi="Times New Roman" w:cs="Times New Roman"/>
      <w:sz w:val="20"/>
      <w:szCs w:val="22"/>
      <w:lang w:eastAsia="cs-CZ"/>
    </w:rPr>
  </w:style>
  <w:style w:type="paragraph" w:customStyle="1" w:styleId="Tabulkazhlavvlevo">
    <w:name w:val="Tabulka záhlaví vlevo"/>
    <w:basedOn w:val="Tabulkavlevo"/>
    <w:uiPriority w:val="99"/>
    <w:rsid w:val="00C76FB3"/>
    <w:pPr>
      <w:keepLines/>
      <w:spacing w:before="40" w:after="40"/>
    </w:pPr>
    <w:rPr>
      <w:b/>
      <w:bCs/>
    </w:rPr>
  </w:style>
  <w:style w:type="paragraph" w:customStyle="1" w:styleId="Tabulkavpravo">
    <w:name w:val="Tabulka vpravo"/>
    <w:basedOn w:val="Tabulkavlevo"/>
    <w:uiPriority w:val="99"/>
    <w:rsid w:val="00C76FB3"/>
    <w:pPr>
      <w:tabs>
        <w:tab w:val="right" w:pos="9639"/>
      </w:tabs>
      <w:jc w:val="right"/>
    </w:pPr>
  </w:style>
  <w:style w:type="paragraph" w:customStyle="1" w:styleId="Tabulkasted">
    <w:name w:val="Tabulka střed"/>
    <w:basedOn w:val="Tabulkavlevo"/>
    <w:uiPriority w:val="99"/>
    <w:rsid w:val="00C76FB3"/>
    <w:pPr>
      <w:tabs>
        <w:tab w:val="right" w:pos="9639"/>
      </w:tabs>
      <w:jc w:val="center"/>
    </w:pPr>
  </w:style>
  <w:style w:type="paragraph" w:customStyle="1" w:styleId="Tabulkazhlavsted">
    <w:name w:val="Tabulka záhlaví střed"/>
    <w:basedOn w:val="Tabulkazhlavvlevo"/>
    <w:uiPriority w:val="99"/>
    <w:rsid w:val="00C76FB3"/>
    <w:pPr>
      <w:jc w:val="center"/>
    </w:pPr>
  </w:style>
  <w:style w:type="paragraph" w:customStyle="1" w:styleId="ra">
    <w:name w:val="Čára"/>
    <w:basedOn w:val="Normln"/>
    <w:uiPriority w:val="99"/>
    <w:rsid w:val="002C3969"/>
    <w:pPr>
      <w:widowControl w:val="0"/>
      <w:pBdr>
        <w:top w:val="single" w:sz="4" w:space="1" w:color="000000"/>
      </w:pBdr>
      <w:tabs>
        <w:tab w:val="left" w:pos="851"/>
      </w:tabs>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C76FB3"/>
    <w:pPr>
      <w:jc w:val="right"/>
    </w:pPr>
  </w:style>
  <w:style w:type="paragraph" w:customStyle="1" w:styleId="BDOLogo">
    <w:name w:val="BDO Logo"/>
    <w:basedOn w:val="BDOVerze"/>
    <w:uiPriority w:val="99"/>
    <w:rsid w:val="00C76FB3"/>
    <w:pPr>
      <w:tabs>
        <w:tab w:val="right" w:pos="9639"/>
      </w:tabs>
    </w:pPr>
    <w:rPr>
      <w:color w:val="003399"/>
      <w:sz w:val="22"/>
    </w:rPr>
  </w:style>
  <w:style w:type="character" w:customStyle="1" w:styleId="Texttun">
    <w:name w:val="Text tučně"/>
    <w:uiPriority w:val="99"/>
    <w:rsid w:val="00C76FB3"/>
    <w:rPr>
      <w:b/>
    </w:rPr>
  </w:style>
  <w:style w:type="character" w:customStyle="1" w:styleId="Textkurzva">
    <w:name w:val="Text kurzíva"/>
    <w:uiPriority w:val="99"/>
    <w:rsid w:val="00C76FB3"/>
    <w:rPr>
      <w:i/>
    </w:rPr>
  </w:style>
  <w:style w:type="paragraph" w:customStyle="1" w:styleId="CPopis">
    <w:name w:val="CPopis"/>
    <w:basedOn w:val="Normlntext"/>
    <w:next w:val="Normln"/>
    <w:uiPriority w:val="99"/>
    <w:rsid w:val="00C76FB3"/>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C76FB3"/>
    <w:rPr>
      <w:b/>
      <w:i/>
    </w:rPr>
  </w:style>
  <w:style w:type="paragraph" w:customStyle="1" w:styleId="Odrkabod2">
    <w:name w:val="Odrážka bod2"/>
    <w:basedOn w:val="Zkladntext"/>
    <w:uiPriority w:val="99"/>
    <w:rsid w:val="00C76FB3"/>
    <w:pPr>
      <w:keepNext/>
      <w:keepLines/>
      <w:numPr>
        <w:ilvl w:val="1"/>
        <w:numId w:val="22"/>
      </w:numPr>
      <w:spacing w:before="20" w:after="20" w:line="264" w:lineRule="auto"/>
      <w:jc w:val="both"/>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C76FB3"/>
    <w:pPr>
      <w:numPr>
        <w:numId w:val="92"/>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C76FB3"/>
    <w:pPr>
      <w:numPr>
        <w:numId w:val="23"/>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Zruit">
    <w:name w:val="Zrušit"/>
    <w:basedOn w:val="Normln"/>
    <w:uiPriority w:val="99"/>
    <w:rsid w:val="002C3969"/>
    <w:pPr>
      <w:ind w:left="851"/>
    </w:pPr>
    <w:rPr>
      <w:rFonts w:ascii="Times New Roman" w:eastAsia="Times New Roman" w:hAnsi="Times New Roman" w:cs="Times New Roman"/>
      <w:i/>
      <w:iCs/>
      <w:color w:val="FF0000"/>
      <w:sz w:val="20"/>
      <w:szCs w:val="22"/>
      <w:lang w:eastAsia="cs-CZ"/>
    </w:rPr>
  </w:style>
  <w:style w:type="paragraph" w:customStyle="1" w:styleId="eit">
    <w:name w:val="Řešit"/>
    <w:basedOn w:val="Normln"/>
    <w:uiPriority w:val="99"/>
    <w:rsid w:val="002C3969"/>
    <w:pPr>
      <w:ind w:left="851"/>
    </w:pPr>
    <w:rPr>
      <w:rFonts w:ascii="Times New Roman" w:eastAsia="Times New Roman" w:hAnsi="Times New Roman" w:cs="Times New Roman"/>
      <w:i/>
      <w:iCs/>
      <w:color w:val="000080"/>
      <w:sz w:val="20"/>
      <w:szCs w:val="22"/>
      <w:lang w:eastAsia="cs-CZ"/>
    </w:rPr>
  </w:style>
  <w:style w:type="paragraph" w:customStyle="1" w:styleId="Literatura">
    <w:name w:val="Literatura"/>
    <w:basedOn w:val="Normln"/>
    <w:uiPriority w:val="99"/>
    <w:rsid w:val="002C3969"/>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C76FB3"/>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cs="Times New Roman"/>
      <w:sz w:val="20"/>
      <w:lang w:val="x-none"/>
    </w:rPr>
  </w:style>
  <w:style w:type="paragraph" w:customStyle="1" w:styleId="Pojem">
    <w:name w:val="Pojem"/>
    <w:basedOn w:val="Tabulkavlevo"/>
    <w:uiPriority w:val="99"/>
    <w:rsid w:val="00C76FB3"/>
    <w:pPr>
      <w:keepLines/>
      <w:tabs>
        <w:tab w:val="clear" w:pos="851"/>
      </w:tabs>
      <w:spacing w:after="0"/>
    </w:pPr>
    <w:rPr>
      <w:sz w:val="18"/>
      <w:szCs w:val="18"/>
    </w:rPr>
  </w:style>
  <w:style w:type="character" w:customStyle="1" w:styleId="Textkapitlky">
    <w:name w:val="Text kapitálky"/>
    <w:uiPriority w:val="99"/>
    <w:rsid w:val="00C76FB3"/>
    <w:rPr>
      <w:smallCaps/>
    </w:rPr>
  </w:style>
  <w:style w:type="paragraph" w:customStyle="1" w:styleId="Textvysvtlivky">
    <w:name w:val="Text vysvětlivky"/>
    <w:basedOn w:val="Normln"/>
    <w:uiPriority w:val="99"/>
    <w:rsid w:val="002C3969"/>
    <w:pPr>
      <w:tabs>
        <w:tab w:val="left" w:pos="851"/>
      </w:tabs>
    </w:pPr>
    <w:rPr>
      <w:rFonts w:ascii="Times New Roman" w:eastAsia="Times New Roman" w:hAnsi="Times New Roman" w:cs="Times New Roman"/>
      <w:sz w:val="20"/>
      <w:szCs w:val="22"/>
      <w:lang w:eastAsia="cs-CZ"/>
    </w:rPr>
  </w:style>
  <w:style w:type="character" w:customStyle="1" w:styleId="Znakapoznmky">
    <w:name w:val="Značka poznámky"/>
    <w:uiPriority w:val="99"/>
    <w:rsid w:val="00C76FB3"/>
    <w:rPr>
      <w:sz w:val="16"/>
      <w:szCs w:val="16"/>
    </w:rPr>
  </w:style>
  <w:style w:type="paragraph" w:customStyle="1" w:styleId="Textpoznmky">
    <w:name w:val="Text poznámky"/>
    <w:basedOn w:val="Normln"/>
    <w:uiPriority w:val="99"/>
    <w:rsid w:val="002C3969"/>
    <w:pPr>
      <w:tabs>
        <w:tab w:val="left" w:pos="851"/>
      </w:tabs>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2C3969"/>
    <w:pPr>
      <w:pageBreakBefore/>
      <w:numPr>
        <w:numId w:val="27"/>
      </w:numPr>
      <w:spacing w:before="120" w:after="180"/>
    </w:pPr>
    <w:rPr>
      <w:rFonts w:ascii="Times New Roman" w:eastAsia="Times New Roman" w:hAnsi="Times New Roman" w:cs="Times New Roman"/>
      <w:b/>
      <w:sz w:val="28"/>
      <w:szCs w:val="20"/>
      <w:lang w:val="x-none" w:eastAsia="x-none"/>
    </w:rPr>
  </w:style>
  <w:style w:type="paragraph" w:customStyle="1" w:styleId="Ploha2">
    <w:name w:val="Příloha 2"/>
    <w:basedOn w:val="Nadpis2"/>
    <w:next w:val="Zkladntext"/>
    <w:uiPriority w:val="99"/>
    <w:rsid w:val="002C3969"/>
    <w:pPr>
      <w:numPr>
        <w:ilvl w:val="1"/>
        <w:numId w:val="27"/>
      </w:numPr>
      <w:spacing w:before="240" w:after="120"/>
      <w:outlineLvl w:val="2"/>
    </w:pPr>
    <w:rPr>
      <w:rFonts w:ascii="Times New Roman" w:eastAsia="Times New Roman" w:hAnsi="Times New Roman" w:cs="Times New Roman"/>
      <w:b/>
      <w:bCs/>
      <w:i w:val="0"/>
      <w:sz w:val="24"/>
      <w:szCs w:val="20"/>
      <w:lang w:val="x-none" w:eastAsia="x-none"/>
    </w:rPr>
  </w:style>
  <w:style w:type="paragraph" w:customStyle="1" w:styleId="Ploha3">
    <w:name w:val="Příloha 3"/>
    <w:basedOn w:val="Nadpis3"/>
    <w:next w:val="Zkladntext"/>
    <w:uiPriority w:val="99"/>
    <w:rsid w:val="002C3969"/>
    <w:pPr>
      <w:numPr>
        <w:ilvl w:val="2"/>
        <w:numId w:val="27"/>
      </w:numPr>
      <w:spacing w:before="240" w:after="120"/>
      <w:outlineLvl w:val="3"/>
    </w:pPr>
    <w:rPr>
      <w:rFonts w:ascii="Times New Roman" w:eastAsia="Times New Roman" w:hAnsi="Times New Roman" w:cs="Times New Roman"/>
      <w:b/>
      <w:bCs/>
      <w:sz w:val="24"/>
      <w:szCs w:val="20"/>
      <w:lang w:val="x-none" w:eastAsia="cs-CZ"/>
    </w:rPr>
  </w:style>
  <w:style w:type="paragraph" w:customStyle="1" w:styleId="Zkladpoznmkypodarou">
    <w:name w:val="Základ poznámky pod čarou"/>
    <w:basedOn w:val="Normln"/>
    <w:uiPriority w:val="99"/>
    <w:rsid w:val="002C3969"/>
    <w:pPr>
      <w:keepLines/>
      <w:spacing w:before="20" w:line="200" w:lineRule="atLeast"/>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2C3969"/>
    <w:pPr>
      <w:tabs>
        <w:tab w:val="left" w:pos="851"/>
      </w:tabs>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C76FB3"/>
    <w:rPr>
      <w:lang w:eastAsia="cs-CZ"/>
    </w:rPr>
  </w:style>
  <w:style w:type="paragraph" w:customStyle="1" w:styleId="NormlnsWWW">
    <w:name w:val="Normální (síť WWW)"/>
    <w:basedOn w:val="Normln"/>
    <w:uiPriority w:val="99"/>
    <w:rsid w:val="002C3969"/>
    <w:pPr>
      <w:tabs>
        <w:tab w:val="left" w:pos="851"/>
      </w:tabs>
    </w:pPr>
    <w:rPr>
      <w:rFonts w:ascii="Times New Roman" w:eastAsia="Times New Roman" w:hAnsi="Times New Roman" w:cs="Times New Roman"/>
      <w:sz w:val="24"/>
      <w:lang w:eastAsia="cs-CZ"/>
    </w:rPr>
  </w:style>
  <w:style w:type="character" w:customStyle="1" w:styleId="Tunkurzva">
    <w:name w:val="Tučné kurzíva"/>
    <w:uiPriority w:val="99"/>
    <w:rsid w:val="00C76FB3"/>
    <w:rPr>
      <w:b/>
      <w:i/>
    </w:rPr>
  </w:style>
  <w:style w:type="paragraph" w:customStyle="1" w:styleId="Mezerapedtabulkou">
    <w:name w:val="Mezera před tabulkou"/>
    <w:basedOn w:val="Normln"/>
    <w:uiPriority w:val="99"/>
    <w:rsid w:val="002C3969"/>
    <w:pPr>
      <w:keepNext/>
      <w:widowControl w:val="0"/>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2C3969"/>
    <w:pPr>
      <w:spacing w:after="120"/>
      <w:ind w:left="851"/>
    </w:pPr>
    <w:rPr>
      <w:rFonts w:ascii="Times New Roman" w:eastAsia="Times New Roman" w:hAnsi="Times New Roman" w:cs="Times New Roman"/>
      <w:i/>
      <w:iCs/>
      <w:sz w:val="24"/>
      <w:lang w:eastAsia="cs-CZ"/>
    </w:rPr>
  </w:style>
  <w:style w:type="paragraph" w:customStyle="1" w:styleId="Tabulkaodrka">
    <w:name w:val="Tabulka odrážka"/>
    <w:basedOn w:val="Tabulkavlevo"/>
    <w:uiPriority w:val="99"/>
    <w:rsid w:val="00C76FB3"/>
    <w:pPr>
      <w:numPr>
        <w:numId w:val="26"/>
      </w:numPr>
      <w:tabs>
        <w:tab w:val="clear" w:pos="851"/>
      </w:tabs>
      <w:spacing w:before="0" w:after="0"/>
    </w:pPr>
  </w:style>
  <w:style w:type="paragraph" w:customStyle="1" w:styleId="Auditnzev">
    <w:name w:val="Audit název"/>
    <w:basedOn w:val="Normln"/>
    <w:uiPriority w:val="99"/>
    <w:rsid w:val="002C3969"/>
    <w:pPr>
      <w:keepNext/>
      <w:keepLines/>
      <w:tabs>
        <w:tab w:val="left" w:pos="284"/>
        <w:tab w:val="left" w:pos="567"/>
        <w:tab w:val="left" w:pos="851"/>
      </w:tabs>
      <w:spacing w:before="120" w:after="120"/>
      <w:jc w:val="center"/>
    </w:pPr>
    <w:rPr>
      <w:rFonts w:ascii="Times New Roman" w:eastAsia="Times New Roman" w:hAnsi="Times New Roman" w:cs="Times New Roman"/>
      <w:b/>
      <w:sz w:val="36"/>
      <w:szCs w:val="22"/>
      <w:lang w:eastAsia="cs-CZ"/>
    </w:rPr>
  </w:style>
  <w:style w:type="paragraph" w:customStyle="1" w:styleId="Tabulkazhlav">
    <w:name w:val="Tabulka záhlaví"/>
    <w:basedOn w:val="Normln"/>
    <w:uiPriority w:val="99"/>
    <w:rsid w:val="002C3969"/>
    <w:pPr>
      <w:keepNext/>
      <w:keepLines/>
      <w:tabs>
        <w:tab w:val="left" w:pos="851"/>
      </w:tabs>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2C3969"/>
    <w:pPr>
      <w:tabs>
        <w:tab w:val="left" w:pos="851"/>
      </w:tabs>
      <w:spacing w:before="60" w:after="20"/>
      <w:ind w:left="851"/>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C76FB3"/>
    <w:rPr>
      <w:sz w:val="18"/>
    </w:rPr>
  </w:style>
  <w:style w:type="paragraph" w:customStyle="1" w:styleId="Tabulkavlevomal">
    <w:name w:val="Tabulka vlevo malá"/>
    <w:basedOn w:val="Tabulkavlevo"/>
    <w:uiPriority w:val="99"/>
    <w:rsid w:val="00C76FB3"/>
    <w:pPr>
      <w:spacing w:before="0" w:after="0"/>
    </w:pPr>
    <w:rPr>
      <w:sz w:val="18"/>
      <w:szCs w:val="24"/>
    </w:rPr>
  </w:style>
  <w:style w:type="paragraph" w:customStyle="1" w:styleId="TabulkazhlavS">
    <w:name w:val="Tabulka záhlavíS"/>
    <w:basedOn w:val="Tabulkazhlav"/>
    <w:uiPriority w:val="99"/>
    <w:rsid w:val="00C76FB3"/>
    <w:pPr>
      <w:jc w:val="center"/>
    </w:pPr>
  </w:style>
  <w:style w:type="character" w:customStyle="1" w:styleId="NormlntextChar1">
    <w:name w:val="Normální text Char1"/>
    <w:link w:val="Normlntext"/>
    <w:uiPriority w:val="99"/>
    <w:rsid w:val="00C76FB3"/>
    <w:rPr>
      <w:szCs w:val="22"/>
      <w:lang w:val="x-none" w:eastAsia="x-none"/>
    </w:rPr>
  </w:style>
  <w:style w:type="paragraph" w:customStyle="1" w:styleId="Praco">
    <w:name w:val="Praco"/>
    <w:basedOn w:val="Zkladntext"/>
    <w:uiPriority w:val="99"/>
    <w:rsid w:val="00C76FB3"/>
    <w:pPr>
      <w:tabs>
        <w:tab w:val="left" w:pos="851"/>
      </w:tabs>
      <w:spacing w:before="20" w:after="20" w:line="288" w:lineRule="auto"/>
      <w:ind w:left="851"/>
      <w:jc w:val="both"/>
    </w:pPr>
    <w:rPr>
      <w:rFonts w:ascii="Times New Roman" w:eastAsia="Times New Roman" w:hAnsi="Times New Roman" w:cs="Times New Roman"/>
      <w:sz w:val="20"/>
      <w:lang w:val="x-none"/>
    </w:rPr>
  </w:style>
  <w:style w:type="table" w:customStyle="1" w:styleId="Tabulkasouhrn">
    <w:name w:val="Tabulka souhrn"/>
    <w:uiPriority w:val="99"/>
    <w:rsid w:val="00C76FB3"/>
    <w:pPr>
      <w:widowControl w:val="0"/>
      <w:autoSpaceDE w:val="0"/>
      <w:autoSpaceDN w:val="0"/>
      <w:adjustRightInd w:val="0"/>
    </w:pPr>
    <w:rPr>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2C3969"/>
    <w:pPr>
      <w:tabs>
        <w:tab w:val="left" w:pos="851"/>
      </w:tabs>
      <w:spacing w:before="120"/>
    </w:pPr>
    <w:rPr>
      <w:rFonts w:ascii="Times New Roman" w:eastAsia="Times New Roman" w:hAnsi="Times New Roman" w:cs="Times New Roman"/>
      <w:b/>
      <w:bCs/>
      <w:sz w:val="24"/>
      <w:lang w:eastAsia="cs-CZ"/>
    </w:rPr>
  </w:style>
  <w:style w:type="paragraph" w:styleId="Rejstk1">
    <w:name w:val="index 1"/>
    <w:basedOn w:val="Normln"/>
    <w:next w:val="Normln"/>
    <w:autoRedefine/>
    <w:uiPriority w:val="99"/>
    <w:rsid w:val="002C3969"/>
    <w:pPr>
      <w:ind w:left="220" w:hanging="220"/>
    </w:pPr>
    <w:rPr>
      <w:rFonts w:ascii="Times New Roman" w:eastAsia="Times New Roman" w:hAnsi="Times New Roman" w:cs="Times New Roman"/>
      <w:sz w:val="20"/>
      <w:szCs w:val="22"/>
      <w:lang w:eastAsia="cs-CZ"/>
    </w:rPr>
  </w:style>
  <w:style w:type="paragraph" w:styleId="Hlavikarejstku">
    <w:name w:val="index heading"/>
    <w:basedOn w:val="Normln"/>
    <w:next w:val="Rejstk1"/>
    <w:uiPriority w:val="99"/>
    <w:rsid w:val="002C3969"/>
    <w:pPr>
      <w:tabs>
        <w:tab w:val="left" w:pos="851"/>
      </w:tabs>
    </w:pPr>
    <w:rPr>
      <w:rFonts w:ascii="Times New Roman" w:eastAsia="Times New Roman" w:hAnsi="Times New Roman" w:cs="Times New Roman"/>
      <w:b/>
      <w:bCs/>
      <w:sz w:val="20"/>
      <w:szCs w:val="22"/>
      <w:lang w:eastAsia="cs-CZ"/>
    </w:rPr>
  </w:style>
  <w:style w:type="character" w:styleId="Odkaznavysvtlivky">
    <w:name w:val="endnote reference"/>
    <w:uiPriority w:val="99"/>
    <w:rsid w:val="00C76FB3"/>
    <w:rPr>
      <w:vertAlign w:val="superscript"/>
    </w:rPr>
  </w:style>
  <w:style w:type="paragraph" w:styleId="Rejstk2">
    <w:name w:val="index 2"/>
    <w:basedOn w:val="Normln"/>
    <w:next w:val="Normln"/>
    <w:autoRedefine/>
    <w:uiPriority w:val="99"/>
    <w:rsid w:val="002C3969"/>
    <w:pPr>
      <w:ind w:left="440" w:hanging="220"/>
    </w:pPr>
    <w:rPr>
      <w:rFonts w:ascii="Times New Roman" w:eastAsia="Times New Roman" w:hAnsi="Times New Roman" w:cs="Times New Roman"/>
      <w:sz w:val="20"/>
      <w:szCs w:val="22"/>
      <w:lang w:eastAsia="cs-CZ"/>
    </w:rPr>
  </w:style>
  <w:style w:type="paragraph" w:styleId="Rejstk3">
    <w:name w:val="index 3"/>
    <w:basedOn w:val="Normln"/>
    <w:next w:val="Normln"/>
    <w:autoRedefine/>
    <w:uiPriority w:val="99"/>
    <w:rsid w:val="002C3969"/>
    <w:pPr>
      <w:ind w:left="660" w:hanging="220"/>
    </w:pPr>
    <w:rPr>
      <w:rFonts w:ascii="Times New Roman" w:eastAsia="Times New Roman" w:hAnsi="Times New Roman" w:cs="Times New Roman"/>
      <w:sz w:val="20"/>
      <w:szCs w:val="22"/>
      <w:lang w:eastAsia="cs-CZ"/>
    </w:rPr>
  </w:style>
  <w:style w:type="paragraph" w:styleId="Rejstk4">
    <w:name w:val="index 4"/>
    <w:basedOn w:val="Normln"/>
    <w:next w:val="Normln"/>
    <w:autoRedefine/>
    <w:uiPriority w:val="99"/>
    <w:rsid w:val="002C3969"/>
    <w:pPr>
      <w:ind w:left="880" w:hanging="220"/>
    </w:pPr>
    <w:rPr>
      <w:rFonts w:ascii="Times New Roman" w:eastAsia="Times New Roman" w:hAnsi="Times New Roman" w:cs="Times New Roman"/>
      <w:sz w:val="20"/>
      <w:szCs w:val="22"/>
      <w:lang w:eastAsia="cs-CZ"/>
    </w:rPr>
  </w:style>
  <w:style w:type="paragraph" w:styleId="Rejstk5">
    <w:name w:val="index 5"/>
    <w:basedOn w:val="Normln"/>
    <w:next w:val="Normln"/>
    <w:autoRedefine/>
    <w:uiPriority w:val="99"/>
    <w:rsid w:val="002C3969"/>
    <w:pPr>
      <w:ind w:left="1100" w:hanging="220"/>
    </w:pPr>
    <w:rPr>
      <w:rFonts w:ascii="Times New Roman" w:eastAsia="Times New Roman" w:hAnsi="Times New Roman" w:cs="Times New Roman"/>
      <w:sz w:val="20"/>
      <w:szCs w:val="22"/>
      <w:lang w:eastAsia="cs-CZ"/>
    </w:rPr>
  </w:style>
  <w:style w:type="paragraph" w:styleId="Rejstk6">
    <w:name w:val="index 6"/>
    <w:basedOn w:val="Normln"/>
    <w:next w:val="Normln"/>
    <w:autoRedefine/>
    <w:uiPriority w:val="99"/>
    <w:rsid w:val="002C3969"/>
    <w:pPr>
      <w:ind w:left="1320" w:hanging="220"/>
    </w:pPr>
    <w:rPr>
      <w:rFonts w:ascii="Times New Roman" w:eastAsia="Times New Roman" w:hAnsi="Times New Roman" w:cs="Times New Roman"/>
      <w:sz w:val="20"/>
      <w:szCs w:val="22"/>
      <w:lang w:eastAsia="cs-CZ"/>
    </w:rPr>
  </w:style>
  <w:style w:type="paragraph" w:styleId="Rejstk7">
    <w:name w:val="index 7"/>
    <w:basedOn w:val="Normln"/>
    <w:next w:val="Normln"/>
    <w:autoRedefine/>
    <w:uiPriority w:val="99"/>
    <w:rsid w:val="002C3969"/>
    <w:pPr>
      <w:ind w:left="1540" w:hanging="220"/>
    </w:pPr>
    <w:rPr>
      <w:rFonts w:ascii="Times New Roman" w:eastAsia="Times New Roman" w:hAnsi="Times New Roman" w:cs="Times New Roman"/>
      <w:sz w:val="20"/>
      <w:szCs w:val="22"/>
      <w:lang w:eastAsia="cs-CZ"/>
    </w:rPr>
  </w:style>
  <w:style w:type="paragraph" w:styleId="Rejstk8">
    <w:name w:val="index 8"/>
    <w:basedOn w:val="Normln"/>
    <w:next w:val="Normln"/>
    <w:autoRedefine/>
    <w:uiPriority w:val="99"/>
    <w:rsid w:val="002C3969"/>
    <w:pPr>
      <w:ind w:left="1760" w:hanging="220"/>
    </w:pPr>
    <w:rPr>
      <w:rFonts w:ascii="Times New Roman" w:eastAsia="Times New Roman" w:hAnsi="Times New Roman" w:cs="Times New Roman"/>
      <w:sz w:val="20"/>
      <w:szCs w:val="22"/>
      <w:lang w:eastAsia="cs-CZ"/>
    </w:rPr>
  </w:style>
  <w:style w:type="paragraph" w:styleId="Rejstk9">
    <w:name w:val="index 9"/>
    <w:basedOn w:val="Normln"/>
    <w:next w:val="Normln"/>
    <w:autoRedefine/>
    <w:uiPriority w:val="99"/>
    <w:rsid w:val="002C3969"/>
    <w:pPr>
      <w:ind w:left="1980" w:hanging="220"/>
    </w:pPr>
    <w:rPr>
      <w:rFonts w:ascii="Times New Roman" w:eastAsia="Times New Roman" w:hAnsi="Times New Roman" w:cs="Times New Roman"/>
      <w:sz w:val="20"/>
      <w:szCs w:val="22"/>
      <w:lang w:eastAsia="cs-CZ"/>
    </w:rPr>
  </w:style>
  <w:style w:type="paragraph" w:styleId="Seznamcitac">
    <w:name w:val="table of authorities"/>
    <w:basedOn w:val="Normln"/>
    <w:next w:val="Normln"/>
    <w:uiPriority w:val="99"/>
    <w:rsid w:val="002C3969"/>
    <w:pPr>
      <w:ind w:left="220" w:hanging="220"/>
    </w:pPr>
    <w:rPr>
      <w:rFonts w:ascii="Times New Roman" w:eastAsia="Times New Roman" w:hAnsi="Times New Roman" w:cs="Times New Roman"/>
      <w:sz w:val="20"/>
      <w:szCs w:val="22"/>
      <w:lang w:eastAsia="cs-CZ"/>
    </w:rPr>
  </w:style>
  <w:style w:type="paragraph" w:styleId="Textmakra">
    <w:name w:val="macro"/>
    <w:link w:val="TextmakraChar"/>
    <w:uiPriority w:val="99"/>
    <w:rsid w:val="002C3969"/>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lang w:eastAsia="cs-CZ"/>
    </w:rPr>
  </w:style>
  <w:style w:type="character" w:customStyle="1" w:styleId="TextmakraChar">
    <w:name w:val="Text makra Char"/>
    <w:basedOn w:val="Standardnpsmoodstavce"/>
    <w:link w:val="Textmakra"/>
    <w:uiPriority w:val="99"/>
    <w:rsid w:val="00C76FB3"/>
    <w:rPr>
      <w:rFonts w:ascii="Courier New" w:hAnsi="Courier New" w:cs="Courier New"/>
      <w:lang w:eastAsia="cs-CZ"/>
    </w:rPr>
  </w:style>
  <w:style w:type="paragraph" w:customStyle="1" w:styleId="Koment">
    <w:name w:val="Komentář"/>
    <w:basedOn w:val="Zkladntext"/>
    <w:uiPriority w:val="99"/>
    <w:rsid w:val="00C76FB3"/>
    <w:pPr>
      <w:tabs>
        <w:tab w:val="left" w:pos="851"/>
      </w:tabs>
      <w:spacing w:before="20" w:after="20" w:line="288" w:lineRule="auto"/>
      <w:ind w:left="851"/>
      <w:jc w:val="both"/>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C76FB3"/>
    <w:rPr>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2C3969"/>
    <w:pPr>
      <w:numPr>
        <w:numId w:val="28"/>
      </w:numPr>
      <w:spacing w:before="40" w:after="40"/>
    </w:pPr>
    <w:rPr>
      <w:rFonts w:ascii="Times New Roman" w:eastAsia="Times New Roman" w:hAnsi="Times New Roman" w:cs="Times New Roman"/>
      <w:sz w:val="20"/>
      <w:szCs w:val="22"/>
      <w:lang w:eastAsia="cs-CZ"/>
    </w:rPr>
  </w:style>
  <w:style w:type="paragraph" w:customStyle="1" w:styleId="Ploha4">
    <w:name w:val="Příloha 4"/>
    <w:basedOn w:val="Nadpis4"/>
    <w:next w:val="Zkladntext"/>
    <w:uiPriority w:val="99"/>
    <w:rsid w:val="002C3969"/>
    <w:pPr>
      <w:numPr>
        <w:ilvl w:val="3"/>
        <w:numId w:val="27"/>
      </w:numPr>
      <w:spacing w:before="180" w:after="60"/>
    </w:pPr>
    <w:rPr>
      <w:rFonts w:ascii="Times New Roman" w:eastAsia="Times New Roman" w:hAnsi="Times New Roman" w:cs="Times New Roman"/>
      <w:b/>
      <w:bCs/>
      <w:sz w:val="24"/>
      <w:u w:val="none"/>
      <w:lang w:val="x-none" w:eastAsia="cs-CZ"/>
    </w:rPr>
  </w:style>
  <w:style w:type="table" w:customStyle="1" w:styleId="Projekt">
    <w:name w:val="Projekt"/>
    <w:uiPriority w:val="99"/>
    <w:rsid w:val="00C76FB3"/>
    <w:pPr>
      <w:keepNext/>
    </w:pPr>
    <w:rPr>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2C3969"/>
    <w:pPr>
      <w:tabs>
        <w:tab w:val="left" w:pos="851"/>
      </w:tabs>
    </w:pPr>
    <w:rPr>
      <w:rFonts w:ascii="Times New Roman" w:eastAsia="Times New Roman" w:hAnsi="Times New Roman" w:cs="Novarese Bk BTCE"/>
      <w:color w:val="003597"/>
      <w:sz w:val="24"/>
      <w:lang w:eastAsia="cs-CZ"/>
    </w:rPr>
  </w:style>
  <w:style w:type="numbering" w:customStyle="1" w:styleId="Seznamsla">
    <w:name w:val="Seznam čísla"/>
    <w:rsid w:val="00C76FB3"/>
    <w:pPr>
      <w:numPr>
        <w:numId w:val="23"/>
      </w:numPr>
    </w:pPr>
  </w:style>
  <w:style w:type="numbering" w:customStyle="1" w:styleId="Seznamnadpisy">
    <w:name w:val="Seznam nadpisy"/>
    <w:rsid w:val="00C76FB3"/>
    <w:pPr>
      <w:numPr>
        <w:numId w:val="24"/>
      </w:numPr>
    </w:pPr>
  </w:style>
  <w:style w:type="numbering" w:customStyle="1" w:styleId="Seznampsmena">
    <w:name w:val="Seznam písmena"/>
    <w:rsid w:val="00C76FB3"/>
    <w:pPr>
      <w:numPr>
        <w:numId w:val="25"/>
      </w:numPr>
    </w:pPr>
  </w:style>
  <w:style w:type="numbering" w:customStyle="1" w:styleId="Seznamodrky">
    <w:name w:val="Seznam odrážky"/>
    <w:rsid w:val="00C76FB3"/>
    <w:pPr>
      <w:numPr>
        <w:numId w:val="22"/>
      </w:numPr>
    </w:pPr>
  </w:style>
  <w:style w:type="paragraph" w:customStyle="1" w:styleId="ColorfulList-Accent11">
    <w:name w:val="Colorful List - Accent 11"/>
    <w:basedOn w:val="Normln"/>
    <w:uiPriority w:val="99"/>
    <w:qFormat/>
    <w:rsid w:val="002C3969"/>
    <w:pPr>
      <w:spacing w:after="200" w:line="276" w:lineRule="auto"/>
      <w:ind w:left="720"/>
      <w:contextualSpacing/>
      <w:jc w:val="left"/>
    </w:pPr>
    <w:rPr>
      <w:rFonts w:ascii="Calibri" w:eastAsia="Calibri" w:hAnsi="Calibri" w:cs="Times New Roman"/>
      <w:sz w:val="20"/>
      <w:szCs w:val="22"/>
    </w:rPr>
  </w:style>
  <w:style w:type="paragraph" w:customStyle="1" w:styleId="font0">
    <w:name w:val="font0"/>
    <w:basedOn w:val="Normln"/>
    <w:uiPriority w:val="99"/>
    <w:rsid w:val="002C3969"/>
    <w:pPr>
      <w:spacing w:before="100" w:beforeAutospacing="1" w:after="100" w:afterAutospacing="1"/>
      <w:jc w:val="left"/>
    </w:pPr>
    <w:rPr>
      <w:rFonts w:eastAsia="Times New Roman"/>
      <w:sz w:val="20"/>
      <w:szCs w:val="20"/>
      <w:lang w:eastAsia="cs-CZ"/>
    </w:rPr>
  </w:style>
  <w:style w:type="paragraph" w:customStyle="1" w:styleId="xl63">
    <w:name w:val="xl63"/>
    <w:basedOn w:val="Normln"/>
    <w:rsid w:val="002C3969"/>
    <w:pPr>
      <w:spacing w:before="100" w:beforeAutospacing="1" w:after="100" w:afterAutospacing="1"/>
      <w:jc w:val="center"/>
    </w:pPr>
    <w:rPr>
      <w:rFonts w:ascii="Times New Roman" w:eastAsia="Times New Roman" w:hAnsi="Times New Roman" w:cs="Times New Roman"/>
      <w:b/>
      <w:bCs/>
      <w:sz w:val="24"/>
      <w:lang w:eastAsia="cs-CZ"/>
    </w:rPr>
  </w:style>
  <w:style w:type="paragraph" w:customStyle="1" w:styleId="xl65">
    <w:name w:val="xl65"/>
    <w:basedOn w:val="Normln"/>
    <w:uiPriority w:val="99"/>
    <w:rsid w:val="002C3969"/>
    <w:pPr>
      <w:spacing w:before="100" w:beforeAutospacing="1" w:after="100" w:afterAutospacing="1"/>
      <w:jc w:val="center"/>
    </w:pPr>
    <w:rPr>
      <w:rFonts w:ascii="Times New Roman" w:eastAsia="Times New Roman" w:hAnsi="Times New Roman" w:cs="Times New Roman"/>
      <w:b/>
      <w:bCs/>
      <w:sz w:val="24"/>
      <w:lang w:eastAsia="cs-CZ"/>
    </w:rPr>
  </w:style>
  <w:style w:type="paragraph" w:customStyle="1" w:styleId="Barevnseznamzvraznn11">
    <w:name w:val="Barevný seznam – zvýraznění 11"/>
    <w:basedOn w:val="Normln"/>
    <w:uiPriority w:val="99"/>
    <w:qFormat/>
    <w:rsid w:val="002C3969"/>
    <w:pPr>
      <w:spacing w:after="200" w:line="276" w:lineRule="auto"/>
      <w:ind w:left="720"/>
      <w:contextualSpacing/>
      <w:jc w:val="left"/>
    </w:pPr>
    <w:rPr>
      <w:rFonts w:ascii="Calibri" w:eastAsia="Calibri" w:hAnsi="Calibri" w:cs="Times New Roman"/>
      <w:sz w:val="20"/>
      <w:szCs w:val="22"/>
    </w:rPr>
  </w:style>
  <w:style w:type="numbering" w:styleId="111111">
    <w:name w:val="Outline List 2"/>
    <w:basedOn w:val="Bezseznamu"/>
    <w:uiPriority w:val="99"/>
    <w:rsid w:val="00C76FB3"/>
    <w:pPr>
      <w:numPr>
        <w:numId w:val="29"/>
      </w:numPr>
    </w:pPr>
  </w:style>
  <w:style w:type="paragraph" w:customStyle="1" w:styleId="Default">
    <w:name w:val="Default"/>
    <w:rsid w:val="002C3969"/>
    <w:pPr>
      <w:autoSpaceDE w:val="0"/>
      <w:autoSpaceDN w:val="0"/>
      <w:adjustRightInd w:val="0"/>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2C3969"/>
    <w:pPr>
      <w:spacing w:after="120" w:line="340" w:lineRule="exact"/>
    </w:pPr>
    <w:rPr>
      <w:rFonts w:ascii="Calibri" w:eastAsia="Times New Roman" w:hAnsi="Calibri" w:cs="Times New Roman"/>
      <w:b/>
      <w:spacing w:val="-4"/>
      <w:sz w:val="20"/>
      <w:lang w:eastAsia="cs-CZ"/>
    </w:rPr>
  </w:style>
  <w:style w:type="paragraph" w:customStyle="1" w:styleId="RLNadpis1rovn">
    <w:name w:val="RL Nadpis 1. úrovně"/>
    <w:basedOn w:val="Normln"/>
    <w:next w:val="Normln"/>
    <w:qFormat/>
    <w:rsid w:val="002C3969"/>
    <w:pPr>
      <w:pageBreakBefore/>
      <w:numPr>
        <w:numId w:val="30"/>
      </w:numPr>
      <w:spacing w:after="1000" w:line="560" w:lineRule="exact"/>
      <w:jc w:val="lef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2C3969"/>
    <w:pPr>
      <w:keepNext/>
      <w:numPr>
        <w:ilvl w:val="1"/>
        <w:numId w:val="30"/>
      </w:numPr>
      <w:spacing w:before="360" w:after="120" w:line="340" w:lineRule="exact"/>
      <w:jc w:val="left"/>
    </w:pPr>
    <w:rPr>
      <w:rFonts w:ascii="Calibri" w:eastAsia="Times New Roman" w:hAnsi="Calibri" w:cs="Times New Roman"/>
      <w:b/>
      <w:spacing w:val="20"/>
      <w:sz w:val="23"/>
      <w:lang w:eastAsia="cs-CZ"/>
    </w:rPr>
  </w:style>
  <w:style w:type="paragraph" w:customStyle="1" w:styleId="RLNadpis3rovn">
    <w:name w:val="RL Nadpis 3. úrovně"/>
    <w:basedOn w:val="Normln"/>
    <w:next w:val="RLslovanodstavec"/>
    <w:qFormat/>
    <w:rsid w:val="002C3969"/>
    <w:pPr>
      <w:keepNext/>
      <w:numPr>
        <w:ilvl w:val="2"/>
        <w:numId w:val="30"/>
      </w:numPr>
      <w:spacing w:before="360" w:after="120" w:line="340" w:lineRule="exact"/>
      <w:jc w:val="left"/>
    </w:pPr>
    <w:rPr>
      <w:rFonts w:ascii="Calibri" w:eastAsia="Times New Roman" w:hAnsi="Calibri" w:cs="Times New Roman"/>
      <w:b/>
      <w:sz w:val="20"/>
      <w:szCs w:val="22"/>
      <w:lang w:eastAsia="cs-CZ"/>
    </w:rPr>
  </w:style>
  <w:style w:type="character" w:customStyle="1" w:styleId="CharChar11">
    <w:name w:val="Char Char11"/>
    <w:rsid w:val="00C76FB3"/>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2C3969"/>
    <w:pPr>
      <w:spacing w:after="120" w:line="320" w:lineRule="atLeast"/>
    </w:pPr>
    <w:rPr>
      <w:rFonts w:ascii="Garamond" w:eastAsia="Times New Roman" w:hAnsi="Garamond" w:cs="Times New Roman"/>
      <w:sz w:val="24"/>
      <w:lang w:eastAsia="cs-CZ"/>
    </w:rPr>
  </w:style>
  <w:style w:type="table" w:customStyle="1" w:styleId="Mkatabulky1">
    <w:name w:val="Mřížka tabulky1"/>
    <w:basedOn w:val="Normlntabulka"/>
    <w:next w:val="Mkatabulky"/>
    <w:uiPriority w:val="59"/>
    <w:rsid w:val="00C76F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C76F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C76FB3"/>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C76FB3"/>
    <w:pPr>
      <w:spacing w:after="360" w:line="240" w:lineRule="auto"/>
    </w:pPr>
    <w:rPr>
      <w:bCs/>
      <w:szCs w:val="20"/>
    </w:rPr>
  </w:style>
  <w:style w:type="table" w:customStyle="1" w:styleId="Mkatabulky3">
    <w:name w:val="Mřížka tabulky3"/>
    <w:basedOn w:val="Normlntabulka"/>
    <w:next w:val="Mkatabulky"/>
    <w:uiPriority w:val="59"/>
    <w:rsid w:val="00C76FB3"/>
    <w:rPr>
      <w:rFonts w:ascii="Gill Sans MT"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C3969"/>
    <w:rPr>
      <w:rFonts w:ascii="Calibri" w:eastAsia="Calibri" w:hAnsi="Calibri"/>
      <w:sz w:val="22"/>
      <w:szCs w:val="22"/>
      <w:lang w:val="en-US" w:eastAsia="en-US"/>
    </w:rPr>
  </w:style>
  <w:style w:type="paragraph" w:customStyle="1" w:styleId="Level2">
    <w:name w:val="Level 2"/>
    <w:basedOn w:val="Zkladntext"/>
    <w:qFormat/>
    <w:rsid w:val="00C76FB3"/>
    <w:pPr>
      <w:numPr>
        <w:ilvl w:val="1"/>
      </w:numPr>
      <w:tabs>
        <w:tab w:val="num" w:pos="1361"/>
      </w:tabs>
      <w:spacing w:after="200" w:line="264" w:lineRule="auto"/>
      <w:ind w:left="1361" w:hanging="681"/>
      <w:jc w:val="both"/>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C76FB3"/>
    <w:pPr>
      <w:numPr>
        <w:numId w:val="32"/>
      </w:numPr>
      <w:tabs>
        <w:tab w:val="num" w:pos="2041"/>
      </w:tabs>
      <w:spacing w:after="200" w:line="264" w:lineRule="auto"/>
      <w:ind w:left="2041"/>
      <w:jc w:val="both"/>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2C3969"/>
    <w:pPr>
      <w:suppressAutoHyphens/>
      <w:spacing w:after="120" w:line="288" w:lineRule="auto"/>
      <w:jc w:val="left"/>
    </w:pPr>
    <w:rPr>
      <w:rFonts w:ascii="Garamond" w:eastAsia="Times New Roman" w:hAnsi="Garamond" w:cs="Times New Roman"/>
      <w:sz w:val="24"/>
      <w:lang w:eastAsia="cs-CZ"/>
    </w:rPr>
  </w:style>
  <w:style w:type="paragraph" w:customStyle="1" w:styleId="11slovantext">
    <w:name w:val="1.1 Číslovaný text"/>
    <w:basedOn w:val="Normln"/>
    <w:link w:val="11slovantextChar"/>
    <w:rsid w:val="002C3969"/>
    <w:pPr>
      <w:numPr>
        <w:ilvl w:val="1"/>
        <w:numId w:val="33"/>
      </w:numPr>
      <w:spacing w:after="120"/>
    </w:pPr>
    <w:rPr>
      <w:rFonts w:ascii="Verdana" w:eastAsia="Times New Roman" w:hAnsi="Verdana" w:cs="Times New Roman"/>
      <w:sz w:val="20"/>
      <w:lang w:val="x-none" w:eastAsia="x-none"/>
    </w:rPr>
  </w:style>
  <w:style w:type="character" w:customStyle="1" w:styleId="11slovantextChar">
    <w:name w:val="1.1 Číslovaný text Char"/>
    <w:link w:val="11slovantext"/>
    <w:rsid w:val="00C76FB3"/>
    <w:rPr>
      <w:rFonts w:ascii="Verdana" w:hAnsi="Verdana"/>
      <w:szCs w:val="24"/>
      <w:lang w:val="x-none" w:eastAsia="x-none"/>
    </w:rPr>
  </w:style>
  <w:style w:type="paragraph" w:customStyle="1" w:styleId="1lneksmlouvy">
    <w:name w:val="1 Článek smlouvy"/>
    <w:basedOn w:val="Normln"/>
    <w:next w:val="11slovantext"/>
    <w:rsid w:val="002C3969"/>
    <w:pPr>
      <w:keepNext/>
      <w:numPr>
        <w:numId w:val="33"/>
      </w:numPr>
      <w:suppressAutoHyphens/>
      <w:jc w:val="center"/>
      <w:outlineLvl w:val="0"/>
    </w:pPr>
    <w:rPr>
      <w:rFonts w:ascii="Verdana" w:eastAsia="Times New Roman" w:hAnsi="Verdana" w:cs="Times New Roman"/>
      <w:b/>
      <w:caps/>
      <w:spacing w:val="6"/>
      <w:sz w:val="20"/>
    </w:rPr>
  </w:style>
  <w:style w:type="paragraph" w:customStyle="1" w:styleId="Clanek11">
    <w:name w:val="Clanek 1.1"/>
    <w:basedOn w:val="Nadpis2"/>
    <w:link w:val="Clanek11Char"/>
    <w:qFormat/>
    <w:rsid w:val="002C3969"/>
    <w:pPr>
      <w:keepNext w:val="0"/>
      <w:widowControl w:val="0"/>
      <w:tabs>
        <w:tab w:val="num" w:pos="567"/>
      </w:tabs>
      <w:spacing w:before="120" w:after="120"/>
      <w:ind w:left="567" w:hanging="567"/>
    </w:pPr>
    <w:rPr>
      <w:rFonts w:ascii="Times New Roman" w:eastAsia="Times New Roman" w:hAnsi="Times New Roman"/>
      <w:bCs/>
      <w:i w:val="0"/>
      <w:iCs/>
      <w:szCs w:val="28"/>
    </w:rPr>
  </w:style>
  <w:style w:type="paragraph" w:customStyle="1" w:styleId="Claneka">
    <w:name w:val="Clanek (a)"/>
    <w:basedOn w:val="Normln"/>
    <w:qFormat/>
    <w:rsid w:val="002C3969"/>
    <w:pPr>
      <w:keepLines/>
      <w:widowControl w:val="0"/>
      <w:tabs>
        <w:tab w:val="num" w:pos="992"/>
      </w:tabs>
      <w:spacing w:before="120" w:after="120"/>
      <w:ind w:left="992" w:hanging="425"/>
    </w:pPr>
    <w:rPr>
      <w:rFonts w:ascii="Times New Roman" w:eastAsia="Times New Roman" w:hAnsi="Times New Roman" w:cs="Times New Roman"/>
      <w:sz w:val="20"/>
    </w:rPr>
  </w:style>
  <w:style w:type="paragraph" w:customStyle="1" w:styleId="Claneki">
    <w:name w:val="Clanek (i)"/>
    <w:basedOn w:val="Normln"/>
    <w:qFormat/>
    <w:rsid w:val="002C3969"/>
    <w:pPr>
      <w:keepNext/>
      <w:tabs>
        <w:tab w:val="num" w:pos="1418"/>
      </w:tabs>
      <w:spacing w:before="120" w:after="120"/>
      <w:ind w:left="1418" w:hanging="426"/>
    </w:pPr>
    <w:rPr>
      <w:rFonts w:ascii="Times New Roman" w:eastAsia="Times New Roman" w:hAnsi="Times New Roman" w:cs="Times New Roman"/>
      <w:color w:val="000000"/>
      <w:sz w:val="20"/>
    </w:rPr>
  </w:style>
  <w:style w:type="character" w:customStyle="1" w:styleId="Clanek11Char">
    <w:name w:val="Clanek 1.1 Char"/>
    <w:link w:val="Clanek11"/>
    <w:locked/>
    <w:rsid w:val="00C76FB3"/>
    <w:rPr>
      <w:rFonts w:cs="Arial"/>
      <w:bCs/>
      <w:iCs/>
      <w:sz w:val="22"/>
      <w:szCs w:val="28"/>
      <w:lang w:eastAsia="en-US"/>
    </w:rPr>
  </w:style>
  <w:style w:type="paragraph" w:customStyle="1" w:styleId="Level1">
    <w:name w:val="Level 1"/>
    <w:basedOn w:val="Normln"/>
    <w:next w:val="Normln"/>
    <w:qFormat/>
    <w:rsid w:val="002C3969"/>
    <w:pPr>
      <w:keepNext/>
      <w:tabs>
        <w:tab w:val="num" w:pos="567"/>
      </w:tabs>
      <w:spacing w:before="280" w:after="140" w:line="290" w:lineRule="auto"/>
      <w:ind w:left="567" w:hanging="567"/>
      <w:outlineLvl w:val="0"/>
    </w:pPr>
    <w:rPr>
      <w:rFonts w:eastAsia="Times New Roman" w:cs="Times New Roman"/>
      <w:b/>
      <w:bCs/>
      <w:caps/>
      <w:kern w:val="20"/>
      <w:sz w:val="20"/>
      <w:szCs w:val="32"/>
    </w:rPr>
  </w:style>
  <w:style w:type="paragraph" w:customStyle="1" w:styleId="Level4">
    <w:name w:val="Level 4"/>
    <w:basedOn w:val="Normln"/>
    <w:qFormat/>
    <w:rsid w:val="002C3969"/>
    <w:pPr>
      <w:tabs>
        <w:tab w:val="num" w:pos="2722"/>
      </w:tabs>
      <w:spacing w:before="120" w:after="140" w:line="290" w:lineRule="auto"/>
      <w:ind w:left="2722" w:hanging="681"/>
      <w:outlineLvl w:val="3"/>
    </w:pPr>
    <w:rPr>
      <w:rFonts w:eastAsia="Times New Roman" w:cs="Times New Roman"/>
      <w:kern w:val="20"/>
      <w:sz w:val="20"/>
    </w:rPr>
  </w:style>
  <w:style w:type="paragraph" w:customStyle="1" w:styleId="Level5">
    <w:name w:val="Level 5"/>
    <w:basedOn w:val="Normln"/>
    <w:qFormat/>
    <w:rsid w:val="002C3969"/>
    <w:pPr>
      <w:tabs>
        <w:tab w:val="num" w:pos="3289"/>
      </w:tabs>
      <w:spacing w:before="120" w:after="140" w:line="290" w:lineRule="auto"/>
      <w:ind w:left="3289" w:hanging="567"/>
      <w:outlineLvl w:val="4"/>
    </w:pPr>
    <w:rPr>
      <w:rFonts w:eastAsia="Times New Roman" w:cs="Times New Roman"/>
      <w:kern w:val="20"/>
      <w:sz w:val="20"/>
    </w:rPr>
  </w:style>
  <w:style w:type="paragraph" w:customStyle="1" w:styleId="Level7">
    <w:name w:val="Level 7"/>
    <w:basedOn w:val="Normln"/>
    <w:rsid w:val="002C3969"/>
    <w:pPr>
      <w:tabs>
        <w:tab w:val="num" w:pos="3969"/>
      </w:tabs>
      <w:spacing w:before="120" w:after="140" w:line="290" w:lineRule="auto"/>
      <w:ind w:left="3969" w:hanging="680"/>
      <w:outlineLvl w:val="6"/>
    </w:pPr>
    <w:rPr>
      <w:rFonts w:eastAsia="Times New Roman" w:cs="Times New Roman"/>
      <w:kern w:val="20"/>
      <w:sz w:val="20"/>
    </w:rPr>
  </w:style>
  <w:style w:type="paragraph" w:customStyle="1" w:styleId="Level8">
    <w:name w:val="Level 8"/>
    <w:basedOn w:val="Normln"/>
    <w:rsid w:val="002C3969"/>
    <w:pPr>
      <w:tabs>
        <w:tab w:val="num" w:pos="3969"/>
      </w:tabs>
      <w:spacing w:before="120" w:after="140" w:line="290" w:lineRule="auto"/>
      <w:ind w:left="3969" w:hanging="680"/>
      <w:outlineLvl w:val="7"/>
    </w:pPr>
    <w:rPr>
      <w:rFonts w:eastAsia="Times New Roman" w:cs="Times New Roman"/>
      <w:kern w:val="20"/>
      <w:sz w:val="20"/>
    </w:rPr>
  </w:style>
  <w:style w:type="paragraph" w:customStyle="1" w:styleId="Level9">
    <w:name w:val="Level 9"/>
    <w:basedOn w:val="Normln"/>
    <w:rsid w:val="002C3969"/>
    <w:pPr>
      <w:tabs>
        <w:tab w:val="num" w:pos="3969"/>
      </w:tabs>
      <w:spacing w:before="120" w:after="140" w:line="290" w:lineRule="auto"/>
      <w:ind w:left="3969" w:hanging="680"/>
      <w:outlineLvl w:val="8"/>
    </w:pPr>
    <w:rPr>
      <w:rFonts w:eastAsia="Times New Roman" w:cs="Times New Roman"/>
      <w:kern w:val="20"/>
      <w:sz w:val="20"/>
    </w:rPr>
  </w:style>
  <w:style w:type="paragraph" w:customStyle="1" w:styleId="rove2seznamu">
    <w:name w:val="Úroveň 2 seznamu"/>
    <w:basedOn w:val="Normln"/>
    <w:qFormat/>
    <w:rsid w:val="002C3969"/>
    <w:pPr>
      <w:numPr>
        <w:numId w:val="34"/>
      </w:numPr>
      <w:spacing w:after="240"/>
    </w:pPr>
    <w:rPr>
      <w:rFonts w:eastAsia="Times New Roman"/>
      <w:noProof/>
      <w:snapToGrid w:val="0"/>
      <w:sz w:val="24"/>
      <w:szCs w:val="20"/>
      <w:lang w:eastAsia="cs-CZ"/>
    </w:rPr>
  </w:style>
  <w:style w:type="paragraph" w:customStyle="1" w:styleId="Bulletslevel1">
    <w:name w:val="Bullets level 1"/>
    <w:basedOn w:val="Normln"/>
    <w:qFormat/>
    <w:rsid w:val="002C3969"/>
    <w:pPr>
      <w:numPr>
        <w:numId w:val="35"/>
      </w:numPr>
      <w:spacing w:before="60"/>
    </w:pPr>
    <w:rPr>
      <w:rFonts w:ascii="Calibri" w:eastAsia="Times" w:hAnsi="Calibri" w:cstheme="minorBidi"/>
      <w:color w:val="000000"/>
      <w:szCs w:val="22"/>
      <w:lang w:val="x-none" w:eastAsia="cs-CZ"/>
    </w:rPr>
  </w:style>
  <w:style w:type="paragraph" w:customStyle="1" w:styleId="SekceKL">
    <w:name w:val="Sekce KL"/>
    <w:basedOn w:val="Normln"/>
    <w:link w:val="SekceKLChar"/>
    <w:qFormat/>
    <w:rsid w:val="002C3969"/>
    <w:pPr>
      <w:spacing w:before="240" w:after="120" w:line="280" w:lineRule="exact"/>
      <w:jc w:val="left"/>
    </w:pPr>
    <w:rPr>
      <w:rFonts w:ascii="Calibri" w:eastAsia="Times New Roman" w:hAnsi="Calibri" w:cs="Times New Roman"/>
      <w:b/>
      <w:caps/>
      <w:sz w:val="20"/>
      <w:u w:val="single"/>
      <w:lang w:eastAsia="cs-CZ"/>
    </w:rPr>
  </w:style>
  <w:style w:type="character" w:customStyle="1" w:styleId="SekceKLChar">
    <w:name w:val="Sekce KL Char"/>
    <w:basedOn w:val="Standardnpsmoodstavce"/>
    <w:link w:val="SekceKL"/>
    <w:rsid w:val="00C76FB3"/>
    <w:rPr>
      <w:rFonts w:ascii="Calibri" w:hAnsi="Calibri"/>
      <w:b/>
      <w:caps/>
      <w:szCs w:val="24"/>
      <w:u w:val="single"/>
      <w:lang w:eastAsia="cs-CZ"/>
    </w:rPr>
  </w:style>
  <w:style w:type="character" w:customStyle="1" w:styleId="TSTextlnkuslovanChar">
    <w:name w:val="TS Text článku číslovaný Char"/>
    <w:link w:val="TSTextlnkuslovan"/>
    <w:locked/>
    <w:rsid w:val="00C76FB3"/>
    <w:rPr>
      <w:rFonts w:ascii="Arial" w:hAnsi="Arial" w:cs="Arial"/>
      <w:szCs w:val="24"/>
    </w:rPr>
  </w:style>
  <w:style w:type="paragraph" w:customStyle="1" w:styleId="TSTextlnkuslovan">
    <w:name w:val="TS Text článku číslovaný"/>
    <w:basedOn w:val="Normln"/>
    <w:link w:val="TSTextlnkuslovanChar"/>
    <w:rsid w:val="002C3969"/>
    <w:pPr>
      <w:tabs>
        <w:tab w:val="num" w:pos="737"/>
      </w:tabs>
      <w:spacing w:after="120" w:line="280" w:lineRule="exact"/>
      <w:ind w:left="737" w:hanging="737"/>
    </w:pPr>
    <w:rPr>
      <w:rFonts w:eastAsia="Times New Roman"/>
      <w:sz w:val="20"/>
      <w:lang w:eastAsia="ar-SA"/>
    </w:rPr>
  </w:style>
  <w:style w:type="character" w:customStyle="1" w:styleId="normaltextrun">
    <w:name w:val="normaltextrun"/>
    <w:basedOn w:val="Standardnpsmoodstavce"/>
    <w:rsid w:val="00C76FB3"/>
  </w:style>
  <w:style w:type="character" w:customStyle="1" w:styleId="eop">
    <w:name w:val="eop"/>
    <w:basedOn w:val="Standardnpsmoodstavce"/>
    <w:rsid w:val="00C76FB3"/>
  </w:style>
  <w:style w:type="paragraph" w:customStyle="1" w:styleId="Nadpis12">
    <w:name w:val="Nadpis 12"/>
    <w:basedOn w:val="Normln"/>
    <w:next w:val="Normln"/>
    <w:uiPriority w:val="1"/>
    <w:qFormat/>
    <w:rsid w:val="002C3969"/>
    <w:pPr>
      <w:keepNext/>
      <w:numPr>
        <w:numId w:val="58"/>
      </w:numPr>
      <w:spacing w:before="240" w:after="120" w:line="276" w:lineRule="auto"/>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uiPriority w:val="1"/>
    <w:rsid w:val="00C76FB3"/>
    <w:rPr>
      <w:rFonts w:ascii="HP Simplified" w:eastAsia="MS Mincho" w:hAnsi="HP Simplified"/>
      <w:b/>
      <w:bCs/>
      <w:sz w:val="32"/>
      <w:szCs w:val="32"/>
      <w:lang w:eastAsia="ja-JP"/>
    </w:rPr>
  </w:style>
  <w:style w:type="paragraph" w:customStyle="1" w:styleId="Nadpis22">
    <w:name w:val="Nadpis 22"/>
    <w:basedOn w:val="Normln"/>
    <w:next w:val="Normln"/>
    <w:link w:val="Heading2Char"/>
    <w:uiPriority w:val="1"/>
    <w:qFormat/>
    <w:rsid w:val="002C3969"/>
    <w:pPr>
      <w:keepNext/>
      <w:numPr>
        <w:ilvl w:val="1"/>
        <w:numId w:val="58"/>
      </w:numPr>
      <w:spacing w:before="160" w:after="120" w:line="276" w:lineRule="auto"/>
      <w:outlineLvl w:val="1"/>
    </w:pPr>
    <w:rPr>
      <w:rFonts w:ascii="HP Simplified" w:eastAsia="MS Mincho" w:hAnsi="HP Simplified" w:cs="Times New Roman"/>
      <w:b/>
      <w:bCs/>
      <w:sz w:val="32"/>
      <w:szCs w:val="32"/>
      <w:lang w:eastAsia="ja-JP"/>
    </w:rPr>
  </w:style>
  <w:style w:type="paragraph" w:customStyle="1" w:styleId="Nadpis32">
    <w:name w:val="Nadpis 32"/>
    <w:basedOn w:val="Normln"/>
    <w:next w:val="Normln"/>
    <w:uiPriority w:val="1"/>
    <w:qFormat/>
    <w:rsid w:val="002C3969"/>
    <w:pPr>
      <w:keepNext/>
      <w:numPr>
        <w:ilvl w:val="2"/>
        <w:numId w:val="58"/>
      </w:numPr>
      <w:tabs>
        <w:tab w:val="left" w:pos="964"/>
      </w:tabs>
      <w:spacing w:before="120" w:after="80" w:line="276" w:lineRule="auto"/>
      <w:outlineLvl w:val="2"/>
    </w:pPr>
    <w:rPr>
      <w:rFonts w:ascii="HP Simplified" w:eastAsia="MS Mincho" w:hAnsi="HP Simplified" w:cs="Times New Roman"/>
      <w:sz w:val="28"/>
      <w:szCs w:val="28"/>
      <w:lang w:eastAsia="ja-JP"/>
    </w:rPr>
  </w:style>
  <w:style w:type="paragraph" w:customStyle="1" w:styleId="Nadpis42">
    <w:name w:val="Nadpis 42"/>
    <w:basedOn w:val="Normln"/>
    <w:next w:val="Normln"/>
    <w:uiPriority w:val="1"/>
    <w:qFormat/>
    <w:rsid w:val="002C3969"/>
    <w:pPr>
      <w:keepNext/>
      <w:numPr>
        <w:ilvl w:val="3"/>
        <w:numId w:val="58"/>
      </w:numPr>
      <w:spacing w:before="120" w:after="80" w:line="276" w:lineRule="auto"/>
      <w:outlineLvl w:val="3"/>
    </w:pPr>
    <w:rPr>
      <w:rFonts w:ascii="HP Simplified" w:eastAsia="MS Mincho" w:hAnsi="HP Simplified" w:cs="Times New Roman"/>
      <w:szCs w:val="22"/>
      <w:lang w:eastAsia="ja-JP"/>
    </w:rPr>
  </w:style>
  <w:style w:type="paragraph" w:customStyle="1" w:styleId="Nadpis52">
    <w:name w:val="Nadpis 52"/>
    <w:basedOn w:val="Normln"/>
    <w:next w:val="Normln"/>
    <w:uiPriority w:val="1"/>
    <w:qFormat/>
    <w:rsid w:val="002C3969"/>
    <w:pPr>
      <w:keepNext/>
      <w:numPr>
        <w:ilvl w:val="4"/>
        <w:numId w:val="58"/>
      </w:numPr>
      <w:spacing w:before="120" w:after="80" w:line="276" w:lineRule="auto"/>
      <w:outlineLvl w:val="4"/>
    </w:pPr>
    <w:rPr>
      <w:rFonts w:ascii="HP Simplified" w:eastAsia="MS Mincho" w:hAnsi="HP Simplified" w:cs="Times New Roman"/>
      <w:i/>
      <w:iCs/>
      <w:szCs w:val="22"/>
      <w:lang w:eastAsia="ja-JP"/>
    </w:rPr>
  </w:style>
  <w:style w:type="paragraph" w:customStyle="1" w:styleId="Nadpis62">
    <w:name w:val="Nadpis 62"/>
    <w:basedOn w:val="Normln"/>
    <w:next w:val="Normln"/>
    <w:uiPriority w:val="1"/>
    <w:qFormat/>
    <w:rsid w:val="002C3969"/>
    <w:pPr>
      <w:keepNext/>
      <w:numPr>
        <w:ilvl w:val="5"/>
        <w:numId w:val="58"/>
      </w:numPr>
      <w:tabs>
        <w:tab w:val="left" w:pos="1656"/>
      </w:tabs>
      <w:spacing w:before="120" w:after="80" w:line="276" w:lineRule="auto"/>
      <w:outlineLvl w:val="5"/>
    </w:pPr>
    <w:rPr>
      <w:rFonts w:ascii="HP Simplified" w:eastAsia="MS Mincho" w:hAnsi="HP Simplified" w:cs="Times New Roman"/>
      <w:sz w:val="20"/>
      <w:szCs w:val="20"/>
      <w:lang w:eastAsia="ja-JP"/>
    </w:rPr>
  </w:style>
  <w:style w:type="paragraph" w:customStyle="1" w:styleId="Nadpis72">
    <w:name w:val="Nadpis 72"/>
    <w:basedOn w:val="Normln"/>
    <w:next w:val="Normln"/>
    <w:uiPriority w:val="1"/>
    <w:qFormat/>
    <w:rsid w:val="002C3969"/>
    <w:pPr>
      <w:keepNext/>
      <w:numPr>
        <w:ilvl w:val="6"/>
        <w:numId w:val="58"/>
      </w:numPr>
      <w:spacing w:before="80" w:after="60" w:line="276" w:lineRule="auto"/>
      <w:outlineLvl w:val="6"/>
    </w:pPr>
    <w:rPr>
      <w:rFonts w:eastAsia="MS Mincho" w:cs="Times New Roman"/>
      <w:b/>
      <w:bCs/>
      <w:i/>
      <w:iCs/>
      <w:sz w:val="20"/>
      <w:szCs w:val="20"/>
      <w:lang w:eastAsia="ja-JP"/>
    </w:rPr>
  </w:style>
  <w:style w:type="paragraph" w:customStyle="1" w:styleId="Nadpis82">
    <w:name w:val="Nadpis 82"/>
    <w:basedOn w:val="Normln"/>
    <w:next w:val="Normln"/>
    <w:uiPriority w:val="1"/>
    <w:qFormat/>
    <w:rsid w:val="002C3969"/>
    <w:pPr>
      <w:keepNext/>
      <w:numPr>
        <w:ilvl w:val="7"/>
        <w:numId w:val="58"/>
      </w:numPr>
      <w:tabs>
        <w:tab w:val="left" w:pos="2088"/>
      </w:tabs>
      <w:spacing w:before="80" w:after="60" w:line="276" w:lineRule="auto"/>
      <w:outlineLvl w:val="7"/>
    </w:pPr>
    <w:rPr>
      <w:rFonts w:eastAsia="MS Mincho" w:cs="Times New Roman"/>
      <w:b/>
      <w:bCs/>
      <w:sz w:val="20"/>
      <w:szCs w:val="20"/>
      <w:lang w:eastAsia="ja-JP"/>
    </w:rPr>
  </w:style>
  <w:style w:type="paragraph" w:customStyle="1" w:styleId="Nadpis92">
    <w:name w:val="Nadpis 92"/>
    <w:basedOn w:val="Normln"/>
    <w:next w:val="Normln"/>
    <w:uiPriority w:val="1"/>
    <w:qFormat/>
    <w:rsid w:val="002C3969"/>
    <w:pPr>
      <w:keepNext/>
      <w:numPr>
        <w:ilvl w:val="8"/>
        <w:numId w:val="58"/>
      </w:numPr>
      <w:tabs>
        <w:tab w:val="left" w:pos="2304"/>
      </w:tabs>
      <w:spacing w:before="80" w:after="60" w:line="276" w:lineRule="auto"/>
      <w:outlineLvl w:val="8"/>
    </w:pPr>
    <w:rPr>
      <w:rFonts w:eastAsia="MS Mincho" w:cs="Times New Roman"/>
      <w:b/>
      <w:bCs/>
      <w:i/>
      <w:iCs/>
      <w:sz w:val="20"/>
      <w:szCs w:val="20"/>
      <w:lang w:eastAsia="ja-JP"/>
    </w:rPr>
  </w:style>
  <w:style w:type="paragraph" w:customStyle="1" w:styleId="MZetext1">
    <w:name w:val="MZe text1"/>
    <w:basedOn w:val="Normln"/>
    <w:link w:val="MZetext1Char"/>
    <w:uiPriority w:val="1"/>
    <w:qFormat/>
    <w:rsid w:val="002C3969"/>
    <w:pPr>
      <w:spacing w:after="150" w:line="276" w:lineRule="auto"/>
      <w:jc w:val="left"/>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uiPriority w:val="1"/>
    <w:rsid w:val="00C76FB3"/>
    <w:rPr>
      <w:rFonts w:ascii="Helvetica" w:hAnsi="Helvetica" w:cs="Helvetica"/>
      <w:color w:val="555555"/>
      <w:sz w:val="21"/>
      <w:szCs w:val="21"/>
      <w:lang w:eastAsia="cs-CZ"/>
    </w:rPr>
  </w:style>
  <w:style w:type="paragraph" w:customStyle="1" w:styleId="paragraph">
    <w:name w:val="paragraph"/>
    <w:basedOn w:val="Normln"/>
    <w:uiPriority w:val="1"/>
    <w:rsid w:val="002C3969"/>
    <w:pPr>
      <w:spacing w:beforeAutospacing="1" w:afterAutospacing="1" w:line="276" w:lineRule="auto"/>
      <w:jc w:val="left"/>
    </w:pPr>
    <w:rPr>
      <w:rFonts w:ascii="Times New Roman" w:eastAsia="Times New Roman" w:hAnsi="Times New Roman" w:cs="Times New Roman"/>
      <w:sz w:val="24"/>
      <w:lang w:eastAsia="cs-CZ"/>
    </w:rPr>
  </w:style>
  <w:style w:type="character" w:customStyle="1" w:styleId="ui-provider">
    <w:name w:val="ui-provider"/>
    <w:basedOn w:val="Standardnpsmoodstavce"/>
    <w:rsid w:val="00C76FB3"/>
  </w:style>
  <w:style w:type="character" w:customStyle="1" w:styleId="dn">
    <w:name w:val="Žádný"/>
    <w:rsid w:val="00C76FB3"/>
  </w:style>
  <w:style w:type="character" w:customStyle="1" w:styleId="cf01">
    <w:name w:val="cf01"/>
    <w:basedOn w:val="Standardnpsmoodstavce"/>
    <w:rsid w:val="00C76FB3"/>
    <w:rPr>
      <w:rFonts w:ascii="Segoe UI" w:hAnsi="Segoe UI" w:cs="Segoe UI" w:hint="default"/>
      <w:sz w:val="18"/>
      <w:szCs w:val="18"/>
    </w:rPr>
  </w:style>
  <w:style w:type="character" w:customStyle="1" w:styleId="cf11">
    <w:name w:val="cf11"/>
    <w:basedOn w:val="Standardnpsmoodstavce"/>
    <w:rsid w:val="00C76FB3"/>
    <w:rPr>
      <w:rFonts w:ascii="Segoe UI" w:hAnsi="Segoe UI" w:cs="Segoe UI" w:hint="default"/>
      <w:b/>
      <w:bCs/>
      <w:sz w:val="18"/>
      <w:szCs w:val="18"/>
    </w:rPr>
  </w:style>
  <w:style w:type="character" w:styleId="Nevyeenzmnka">
    <w:name w:val="Unresolved Mention"/>
    <w:basedOn w:val="Standardnpsmoodstavce"/>
    <w:uiPriority w:val="99"/>
    <w:semiHidden/>
    <w:unhideWhenUsed/>
    <w:rsid w:val="00C76FB3"/>
    <w:rPr>
      <w:color w:val="605E5C"/>
      <w:shd w:val="clear" w:color="auto" w:fill="E1DFDD"/>
    </w:rPr>
  </w:style>
  <w:style w:type="numbering" w:customStyle="1" w:styleId="odrka11">
    <w:name w:val="odrážka 11"/>
    <w:basedOn w:val="Bezseznamu"/>
    <w:rsid w:val="002C3969"/>
  </w:style>
  <w:style w:type="numbering" w:customStyle="1" w:styleId="Seznamsla1">
    <w:name w:val="Seznam čísla1"/>
    <w:rsid w:val="002C3969"/>
  </w:style>
  <w:style w:type="numbering" w:customStyle="1" w:styleId="Seznamnadpisy1">
    <w:name w:val="Seznam nadpisy1"/>
    <w:rsid w:val="002C3969"/>
  </w:style>
  <w:style w:type="numbering" w:customStyle="1" w:styleId="Seznampsmena1">
    <w:name w:val="Seznam písmena1"/>
    <w:rsid w:val="002C3969"/>
  </w:style>
  <w:style w:type="numbering" w:customStyle="1" w:styleId="Seznamodrky1">
    <w:name w:val="Seznam odrážky1"/>
    <w:rsid w:val="002C3969"/>
  </w:style>
  <w:style w:type="numbering" w:customStyle="1" w:styleId="1111111">
    <w:name w:val="1 / 1.1 / 1.1.11"/>
    <w:basedOn w:val="Bezseznamu"/>
    <w:next w:val="111111"/>
    <w:uiPriority w:val="99"/>
    <w:rsid w:val="002C3969"/>
  </w:style>
  <w:style w:type="character" w:customStyle="1" w:styleId="Nevyeenzmnka2">
    <w:name w:val="Nevyřešená zmínka2"/>
    <w:basedOn w:val="Standardnpsmoodstavce"/>
    <w:uiPriority w:val="99"/>
    <w:semiHidden/>
    <w:unhideWhenUsed/>
    <w:rsid w:val="002C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3">
      <w:bodyDiv w:val="1"/>
      <w:marLeft w:val="0"/>
      <w:marRight w:val="0"/>
      <w:marTop w:val="0"/>
      <w:marBottom w:val="0"/>
      <w:divBdr>
        <w:top w:val="none" w:sz="0" w:space="0" w:color="auto"/>
        <w:left w:val="none" w:sz="0" w:space="0" w:color="auto"/>
        <w:bottom w:val="none" w:sz="0" w:space="0" w:color="auto"/>
        <w:right w:val="none" w:sz="0" w:space="0" w:color="auto"/>
      </w:divBdr>
    </w:div>
    <w:div w:id="69811620">
      <w:bodyDiv w:val="1"/>
      <w:marLeft w:val="0"/>
      <w:marRight w:val="0"/>
      <w:marTop w:val="0"/>
      <w:marBottom w:val="0"/>
      <w:divBdr>
        <w:top w:val="none" w:sz="0" w:space="0" w:color="auto"/>
        <w:left w:val="none" w:sz="0" w:space="0" w:color="auto"/>
        <w:bottom w:val="none" w:sz="0" w:space="0" w:color="auto"/>
        <w:right w:val="none" w:sz="0" w:space="0" w:color="auto"/>
      </w:divBdr>
    </w:div>
    <w:div w:id="182550379">
      <w:bodyDiv w:val="1"/>
      <w:marLeft w:val="0"/>
      <w:marRight w:val="0"/>
      <w:marTop w:val="0"/>
      <w:marBottom w:val="0"/>
      <w:divBdr>
        <w:top w:val="none" w:sz="0" w:space="0" w:color="auto"/>
        <w:left w:val="none" w:sz="0" w:space="0" w:color="auto"/>
        <w:bottom w:val="none" w:sz="0" w:space="0" w:color="auto"/>
        <w:right w:val="none" w:sz="0" w:space="0" w:color="auto"/>
      </w:divBdr>
    </w:div>
    <w:div w:id="193887204">
      <w:bodyDiv w:val="1"/>
      <w:marLeft w:val="0"/>
      <w:marRight w:val="0"/>
      <w:marTop w:val="0"/>
      <w:marBottom w:val="0"/>
      <w:divBdr>
        <w:top w:val="none" w:sz="0" w:space="0" w:color="auto"/>
        <w:left w:val="none" w:sz="0" w:space="0" w:color="auto"/>
        <w:bottom w:val="none" w:sz="0" w:space="0" w:color="auto"/>
        <w:right w:val="none" w:sz="0" w:space="0" w:color="auto"/>
      </w:divBdr>
    </w:div>
    <w:div w:id="356279078">
      <w:bodyDiv w:val="1"/>
      <w:marLeft w:val="0"/>
      <w:marRight w:val="0"/>
      <w:marTop w:val="0"/>
      <w:marBottom w:val="0"/>
      <w:divBdr>
        <w:top w:val="none" w:sz="0" w:space="0" w:color="auto"/>
        <w:left w:val="none" w:sz="0" w:space="0" w:color="auto"/>
        <w:bottom w:val="none" w:sz="0" w:space="0" w:color="auto"/>
        <w:right w:val="none" w:sz="0" w:space="0" w:color="auto"/>
      </w:divBdr>
    </w:div>
    <w:div w:id="449517139">
      <w:bodyDiv w:val="1"/>
      <w:marLeft w:val="0"/>
      <w:marRight w:val="0"/>
      <w:marTop w:val="0"/>
      <w:marBottom w:val="0"/>
      <w:divBdr>
        <w:top w:val="none" w:sz="0" w:space="0" w:color="auto"/>
        <w:left w:val="none" w:sz="0" w:space="0" w:color="auto"/>
        <w:bottom w:val="none" w:sz="0" w:space="0" w:color="auto"/>
        <w:right w:val="none" w:sz="0" w:space="0" w:color="auto"/>
      </w:divBdr>
    </w:div>
    <w:div w:id="473063526">
      <w:bodyDiv w:val="1"/>
      <w:marLeft w:val="0"/>
      <w:marRight w:val="0"/>
      <w:marTop w:val="0"/>
      <w:marBottom w:val="0"/>
      <w:divBdr>
        <w:top w:val="none" w:sz="0" w:space="0" w:color="auto"/>
        <w:left w:val="none" w:sz="0" w:space="0" w:color="auto"/>
        <w:bottom w:val="none" w:sz="0" w:space="0" w:color="auto"/>
        <w:right w:val="none" w:sz="0" w:space="0" w:color="auto"/>
      </w:divBdr>
    </w:div>
    <w:div w:id="493298066">
      <w:bodyDiv w:val="1"/>
      <w:marLeft w:val="0"/>
      <w:marRight w:val="0"/>
      <w:marTop w:val="0"/>
      <w:marBottom w:val="0"/>
      <w:divBdr>
        <w:top w:val="none" w:sz="0" w:space="0" w:color="auto"/>
        <w:left w:val="none" w:sz="0" w:space="0" w:color="auto"/>
        <w:bottom w:val="none" w:sz="0" w:space="0" w:color="auto"/>
        <w:right w:val="none" w:sz="0" w:space="0" w:color="auto"/>
      </w:divBdr>
    </w:div>
    <w:div w:id="534804887">
      <w:bodyDiv w:val="1"/>
      <w:marLeft w:val="0"/>
      <w:marRight w:val="0"/>
      <w:marTop w:val="0"/>
      <w:marBottom w:val="0"/>
      <w:divBdr>
        <w:top w:val="none" w:sz="0" w:space="0" w:color="auto"/>
        <w:left w:val="none" w:sz="0" w:space="0" w:color="auto"/>
        <w:bottom w:val="none" w:sz="0" w:space="0" w:color="auto"/>
        <w:right w:val="none" w:sz="0" w:space="0" w:color="auto"/>
      </w:divBdr>
    </w:div>
    <w:div w:id="604384184">
      <w:bodyDiv w:val="1"/>
      <w:marLeft w:val="0"/>
      <w:marRight w:val="0"/>
      <w:marTop w:val="0"/>
      <w:marBottom w:val="0"/>
      <w:divBdr>
        <w:top w:val="none" w:sz="0" w:space="0" w:color="auto"/>
        <w:left w:val="none" w:sz="0" w:space="0" w:color="auto"/>
        <w:bottom w:val="none" w:sz="0" w:space="0" w:color="auto"/>
        <w:right w:val="none" w:sz="0" w:space="0" w:color="auto"/>
      </w:divBdr>
    </w:div>
    <w:div w:id="655689228">
      <w:bodyDiv w:val="1"/>
      <w:marLeft w:val="0"/>
      <w:marRight w:val="0"/>
      <w:marTop w:val="0"/>
      <w:marBottom w:val="0"/>
      <w:divBdr>
        <w:top w:val="none" w:sz="0" w:space="0" w:color="auto"/>
        <w:left w:val="none" w:sz="0" w:space="0" w:color="auto"/>
        <w:bottom w:val="none" w:sz="0" w:space="0" w:color="auto"/>
        <w:right w:val="none" w:sz="0" w:space="0" w:color="auto"/>
      </w:divBdr>
    </w:div>
    <w:div w:id="687490615">
      <w:bodyDiv w:val="1"/>
      <w:marLeft w:val="0"/>
      <w:marRight w:val="0"/>
      <w:marTop w:val="0"/>
      <w:marBottom w:val="0"/>
      <w:divBdr>
        <w:top w:val="none" w:sz="0" w:space="0" w:color="auto"/>
        <w:left w:val="none" w:sz="0" w:space="0" w:color="auto"/>
        <w:bottom w:val="none" w:sz="0" w:space="0" w:color="auto"/>
        <w:right w:val="none" w:sz="0" w:space="0" w:color="auto"/>
      </w:divBdr>
    </w:div>
    <w:div w:id="698045459">
      <w:bodyDiv w:val="1"/>
      <w:marLeft w:val="0"/>
      <w:marRight w:val="0"/>
      <w:marTop w:val="0"/>
      <w:marBottom w:val="0"/>
      <w:divBdr>
        <w:top w:val="none" w:sz="0" w:space="0" w:color="auto"/>
        <w:left w:val="none" w:sz="0" w:space="0" w:color="auto"/>
        <w:bottom w:val="none" w:sz="0" w:space="0" w:color="auto"/>
        <w:right w:val="none" w:sz="0" w:space="0" w:color="auto"/>
      </w:divBdr>
    </w:div>
    <w:div w:id="707335046">
      <w:bodyDiv w:val="1"/>
      <w:marLeft w:val="0"/>
      <w:marRight w:val="0"/>
      <w:marTop w:val="0"/>
      <w:marBottom w:val="0"/>
      <w:divBdr>
        <w:top w:val="none" w:sz="0" w:space="0" w:color="auto"/>
        <w:left w:val="none" w:sz="0" w:space="0" w:color="auto"/>
        <w:bottom w:val="none" w:sz="0" w:space="0" w:color="auto"/>
        <w:right w:val="none" w:sz="0" w:space="0" w:color="auto"/>
      </w:divBdr>
    </w:div>
    <w:div w:id="850334422">
      <w:bodyDiv w:val="1"/>
      <w:marLeft w:val="0"/>
      <w:marRight w:val="0"/>
      <w:marTop w:val="0"/>
      <w:marBottom w:val="0"/>
      <w:divBdr>
        <w:top w:val="none" w:sz="0" w:space="0" w:color="auto"/>
        <w:left w:val="none" w:sz="0" w:space="0" w:color="auto"/>
        <w:bottom w:val="none" w:sz="0" w:space="0" w:color="auto"/>
        <w:right w:val="none" w:sz="0" w:space="0" w:color="auto"/>
      </w:divBdr>
    </w:div>
    <w:div w:id="877396508">
      <w:bodyDiv w:val="1"/>
      <w:marLeft w:val="0"/>
      <w:marRight w:val="0"/>
      <w:marTop w:val="0"/>
      <w:marBottom w:val="0"/>
      <w:divBdr>
        <w:top w:val="none" w:sz="0" w:space="0" w:color="auto"/>
        <w:left w:val="none" w:sz="0" w:space="0" w:color="auto"/>
        <w:bottom w:val="none" w:sz="0" w:space="0" w:color="auto"/>
        <w:right w:val="none" w:sz="0" w:space="0" w:color="auto"/>
      </w:divBdr>
    </w:div>
    <w:div w:id="896087860">
      <w:bodyDiv w:val="1"/>
      <w:marLeft w:val="0"/>
      <w:marRight w:val="0"/>
      <w:marTop w:val="0"/>
      <w:marBottom w:val="0"/>
      <w:divBdr>
        <w:top w:val="none" w:sz="0" w:space="0" w:color="auto"/>
        <w:left w:val="none" w:sz="0" w:space="0" w:color="auto"/>
        <w:bottom w:val="none" w:sz="0" w:space="0" w:color="auto"/>
        <w:right w:val="none" w:sz="0" w:space="0" w:color="auto"/>
      </w:divBdr>
    </w:div>
    <w:div w:id="940836867">
      <w:bodyDiv w:val="1"/>
      <w:marLeft w:val="0"/>
      <w:marRight w:val="0"/>
      <w:marTop w:val="0"/>
      <w:marBottom w:val="0"/>
      <w:divBdr>
        <w:top w:val="none" w:sz="0" w:space="0" w:color="auto"/>
        <w:left w:val="none" w:sz="0" w:space="0" w:color="auto"/>
        <w:bottom w:val="none" w:sz="0" w:space="0" w:color="auto"/>
        <w:right w:val="none" w:sz="0" w:space="0" w:color="auto"/>
      </w:divBdr>
    </w:div>
    <w:div w:id="984509328">
      <w:bodyDiv w:val="1"/>
      <w:marLeft w:val="0"/>
      <w:marRight w:val="0"/>
      <w:marTop w:val="0"/>
      <w:marBottom w:val="0"/>
      <w:divBdr>
        <w:top w:val="none" w:sz="0" w:space="0" w:color="auto"/>
        <w:left w:val="none" w:sz="0" w:space="0" w:color="auto"/>
        <w:bottom w:val="none" w:sz="0" w:space="0" w:color="auto"/>
        <w:right w:val="none" w:sz="0" w:space="0" w:color="auto"/>
      </w:divBdr>
    </w:div>
    <w:div w:id="1005857979">
      <w:bodyDiv w:val="1"/>
      <w:marLeft w:val="0"/>
      <w:marRight w:val="0"/>
      <w:marTop w:val="0"/>
      <w:marBottom w:val="0"/>
      <w:divBdr>
        <w:top w:val="none" w:sz="0" w:space="0" w:color="auto"/>
        <w:left w:val="none" w:sz="0" w:space="0" w:color="auto"/>
        <w:bottom w:val="none" w:sz="0" w:space="0" w:color="auto"/>
        <w:right w:val="none" w:sz="0" w:space="0" w:color="auto"/>
      </w:divBdr>
    </w:div>
    <w:div w:id="1163356918">
      <w:bodyDiv w:val="1"/>
      <w:marLeft w:val="0"/>
      <w:marRight w:val="0"/>
      <w:marTop w:val="0"/>
      <w:marBottom w:val="0"/>
      <w:divBdr>
        <w:top w:val="none" w:sz="0" w:space="0" w:color="auto"/>
        <w:left w:val="none" w:sz="0" w:space="0" w:color="auto"/>
        <w:bottom w:val="none" w:sz="0" w:space="0" w:color="auto"/>
        <w:right w:val="none" w:sz="0" w:space="0" w:color="auto"/>
      </w:divBdr>
    </w:div>
    <w:div w:id="1209682171">
      <w:bodyDiv w:val="1"/>
      <w:marLeft w:val="0"/>
      <w:marRight w:val="0"/>
      <w:marTop w:val="0"/>
      <w:marBottom w:val="0"/>
      <w:divBdr>
        <w:top w:val="none" w:sz="0" w:space="0" w:color="auto"/>
        <w:left w:val="none" w:sz="0" w:space="0" w:color="auto"/>
        <w:bottom w:val="none" w:sz="0" w:space="0" w:color="auto"/>
        <w:right w:val="none" w:sz="0" w:space="0" w:color="auto"/>
      </w:divBdr>
    </w:div>
    <w:div w:id="1225723919">
      <w:bodyDiv w:val="1"/>
      <w:marLeft w:val="0"/>
      <w:marRight w:val="0"/>
      <w:marTop w:val="0"/>
      <w:marBottom w:val="0"/>
      <w:divBdr>
        <w:top w:val="none" w:sz="0" w:space="0" w:color="auto"/>
        <w:left w:val="none" w:sz="0" w:space="0" w:color="auto"/>
        <w:bottom w:val="none" w:sz="0" w:space="0" w:color="auto"/>
        <w:right w:val="none" w:sz="0" w:space="0" w:color="auto"/>
      </w:divBdr>
    </w:div>
    <w:div w:id="1261061632">
      <w:bodyDiv w:val="1"/>
      <w:marLeft w:val="0"/>
      <w:marRight w:val="0"/>
      <w:marTop w:val="0"/>
      <w:marBottom w:val="0"/>
      <w:divBdr>
        <w:top w:val="none" w:sz="0" w:space="0" w:color="auto"/>
        <w:left w:val="none" w:sz="0" w:space="0" w:color="auto"/>
        <w:bottom w:val="none" w:sz="0" w:space="0" w:color="auto"/>
        <w:right w:val="none" w:sz="0" w:space="0" w:color="auto"/>
      </w:divBdr>
    </w:div>
    <w:div w:id="1289314967">
      <w:bodyDiv w:val="1"/>
      <w:marLeft w:val="0"/>
      <w:marRight w:val="0"/>
      <w:marTop w:val="0"/>
      <w:marBottom w:val="0"/>
      <w:divBdr>
        <w:top w:val="none" w:sz="0" w:space="0" w:color="auto"/>
        <w:left w:val="none" w:sz="0" w:space="0" w:color="auto"/>
        <w:bottom w:val="none" w:sz="0" w:space="0" w:color="auto"/>
        <w:right w:val="none" w:sz="0" w:space="0" w:color="auto"/>
      </w:divBdr>
    </w:div>
    <w:div w:id="1293293209">
      <w:bodyDiv w:val="1"/>
      <w:marLeft w:val="0"/>
      <w:marRight w:val="0"/>
      <w:marTop w:val="0"/>
      <w:marBottom w:val="0"/>
      <w:divBdr>
        <w:top w:val="none" w:sz="0" w:space="0" w:color="auto"/>
        <w:left w:val="none" w:sz="0" w:space="0" w:color="auto"/>
        <w:bottom w:val="none" w:sz="0" w:space="0" w:color="auto"/>
        <w:right w:val="none" w:sz="0" w:space="0" w:color="auto"/>
      </w:divBdr>
    </w:div>
    <w:div w:id="1381830444">
      <w:bodyDiv w:val="1"/>
      <w:marLeft w:val="0"/>
      <w:marRight w:val="0"/>
      <w:marTop w:val="0"/>
      <w:marBottom w:val="0"/>
      <w:divBdr>
        <w:top w:val="none" w:sz="0" w:space="0" w:color="auto"/>
        <w:left w:val="none" w:sz="0" w:space="0" w:color="auto"/>
        <w:bottom w:val="none" w:sz="0" w:space="0" w:color="auto"/>
        <w:right w:val="none" w:sz="0" w:space="0" w:color="auto"/>
      </w:divBdr>
    </w:div>
    <w:div w:id="1504472960">
      <w:bodyDiv w:val="1"/>
      <w:marLeft w:val="0"/>
      <w:marRight w:val="0"/>
      <w:marTop w:val="0"/>
      <w:marBottom w:val="0"/>
      <w:divBdr>
        <w:top w:val="none" w:sz="0" w:space="0" w:color="auto"/>
        <w:left w:val="none" w:sz="0" w:space="0" w:color="auto"/>
        <w:bottom w:val="none" w:sz="0" w:space="0" w:color="auto"/>
        <w:right w:val="none" w:sz="0" w:space="0" w:color="auto"/>
      </w:divBdr>
    </w:div>
    <w:div w:id="1506825785">
      <w:bodyDiv w:val="1"/>
      <w:marLeft w:val="0"/>
      <w:marRight w:val="0"/>
      <w:marTop w:val="0"/>
      <w:marBottom w:val="0"/>
      <w:divBdr>
        <w:top w:val="none" w:sz="0" w:space="0" w:color="auto"/>
        <w:left w:val="none" w:sz="0" w:space="0" w:color="auto"/>
        <w:bottom w:val="none" w:sz="0" w:space="0" w:color="auto"/>
        <w:right w:val="none" w:sz="0" w:space="0" w:color="auto"/>
      </w:divBdr>
    </w:div>
    <w:div w:id="1568370718">
      <w:bodyDiv w:val="1"/>
      <w:marLeft w:val="0"/>
      <w:marRight w:val="0"/>
      <w:marTop w:val="0"/>
      <w:marBottom w:val="0"/>
      <w:divBdr>
        <w:top w:val="none" w:sz="0" w:space="0" w:color="auto"/>
        <w:left w:val="none" w:sz="0" w:space="0" w:color="auto"/>
        <w:bottom w:val="none" w:sz="0" w:space="0" w:color="auto"/>
        <w:right w:val="none" w:sz="0" w:space="0" w:color="auto"/>
      </w:divBdr>
    </w:div>
    <w:div w:id="1624530700">
      <w:bodyDiv w:val="1"/>
      <w:marLeft w:val="0"/>
      <w:marRight w:val="0"/>
      <w:marTop w:val="0"/>
      <w:marBottom w:val="0"/>
      <w:divBdr>
        <w:top w:val="none" w:sz="0" w:space="0" w:color="auto"/>
        <w:left w:val="none" w:sz="0" w:space="0" w:color="auto"/>
        <w:bottom w:val="none" w:sz="0" w:space="0" w:color="auto"/>
        <w:right w:val="none" w:sz="0" w:space="0" w:color="auto"/>
      </w:divBdr>
    </w:div>
    <w:div w:id="1702364776">
      <w:bodyDiv w:val="1"/>
      <w:marLeft w:val="0"/>
      <w:marRight w:val="0"/>
      <w:marTop w:val="0"/>
      <w:marBottom w:val="0"/>
      <w:divBdr>
        <w:top w:val="none" w:sz="0" w:space="0" w:color="auto"/>
        <w:left w:val="none" w:sz="0" w:space="0" w:color="auto"/>
        <w:bottom w:val="none" w:sz="0" w:space="0" w:color="auto"/>
        <w:right w:val="none" w:sz="0" w:space="0" w:color="auto"/>
      </w:divBdr>
    </w:div>
    <w:div w:id="1748067810">
      <w:bodyDiv w:val="1"/>
      <w:marLeft w:val="0"/>
      <w:marRight w:val="0"/>
      <w:marTop w:val="0"/>
      <w:marBottom w:val="0"/>
      <w:divBdr>
        <w:top w:val="none" w:sz="0" w:space="0" w:color="auto"/>
        <w:left w:val="none" w:sz="0" w:space="0" w:color="auto"/>
        <w:bottom w:val="none" w:sz="0" w:space="0" w:color="auto"/>
        <w:right w:val="none" w:sz="0" w:space="0" w:color="auto"/>
      </w:divBdr>
    </w:div>
    <w:div w:id="1912039470">
      <w:bodyDiv w:val="1"/>
      <w:marLeft w:val="0"/>
      <w:marRight w:val="0"/>
      <w:marTop w:val="0"/>
      <w:marBottom w:val="0"/>
      <w:divBdr>
        <w:top w:val="none" w:sz="0" w:space="0" w:color="auto"/>
        <w:left w:val="none" w:sz="0" w:space="0" w:color="auto"/>
        <w:bottom w:val="none" w:sz="0" w:space="0" w:color="auto"/>
        <w:right w:val="none" w:sz="0" w:space="0" w:color="auto"/>
      </w:divBdr>
    </w:div>
    <w:div w:id="2035184909">
      <w:bodyDiv w:val="1"/>
      <w:marLeft w:val="0"/>
      <w:marRight w:val="0"/>
      <w:marTop w:val="0"/>
      <w:marBottom w:val="0"/>
      <w:divBdr>
        <w:top w:val="none" w:sz="0" w:space="0" w:color="auto"/>
        <w:left w:val="none" w:sz="0" w:space="0" w:color="auto"/>
        <w:bottom w:val="none" w:sz="0" w:space="0" w:color="auto"/>
        <w:right w:val="none" w:sz="0" w:space="0" w:color="auto"/>
      </w:divBdr>
    </w:div>
    <w:div w:id="2134059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podatelna@mze.gov.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5.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282527285859E46AEE090BBFF2FE572" ma:contentTypeVersion="3" ma:contentTypeDescription="Vytvoří nový dokument" ma:contentTypeScope="" ma:versionID="caeb3c44c26a982d6a49f848ea48d6a0">
  <xsd:schema xmlns:xsd="http://www.w3.org/2001/XMLSchema" xmlns:xs="http://www.w3.org/2001/XMLSchema" xmlns:p="http://schemas.microsoft.com/office/2006/metadata/properties" xmlns:ns2="d9a4ff3b-f499-40ac-aa7d-67ec52652fab" targetNamespace="http://schemas.microsoft.com/office/2006/metadata/properties" ma:root="true" ma:fieldsID="b75aab7343f6705d5cf804af4054681e" ns2:_="">
    <xsd:import namespace="d9a4ff3b-f499-40ac-aa7d-67ec52652f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4ff3b-f499-40ac-aa7d-67ec52652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3A95D-109A-4C4A-9D6B-BB6EAAAFB2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DCC183-DD5E-4E13-8649-A971F572301C}">
  <ds:schemaRefs>
    <ds:schemaRef ds:uri="http://schemas.openxmlformats.org/officeDocument/2006/bibliography"/>
  </ds:schemaRefs>
</ds:datastoreItem>
</file>

<file path=customXml/itemProps3.xml><?xml version="1.0" encoding="utf-8"?>
<ds:datastoreItem xmlns:ds="http://schemas.openxmlformats.org/officeDocument/2006/customXml" ds:itemID="{EAE6E208-1B39-49D4-AC5B-C3AB94C1F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4ff3b-f499-40ac-aa7d-67ec52652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01296-92D7-44BB-8614-C9ABA5F30D38}">
  <ds:schemaRefs>
    <ds:schemaRef ds:uri="http://schemas.microsoft.com/sharepoint/v3/contenttype/forms"/>
  </ds:schemaRefs>
</ds:datastoreItem>
</file>

<file path=customXml/itemProps5.xml><?xml version="1.0" encoding="utf-8"?>
<ds:datastoreItem xmlns:ds="http://schemas.openxmlformats.org/officeDocument/2006/customXml" ds:itemID="{9DD38CF3-33C2-4350-96B9-246D934A7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89</Pages>
  <Words>32655</Words>
  <Characters>201485</Characters>
  <Application>Microsoft Office Word</Application>
  <DocSecurity>0</DocSecurity>
  <Lines>4197</Lines>
  <Paragraphs>2572</Paragraphs>
  <ScaleCrop>false</ScaleCrop>
  <Company>T-Soft a.s.</Company>
  <LinksUpToDate>false</LinksUpToDate>
  <CharactersWithSpaces>231568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dc:description/>
  <cp:lastModifiedBy>Kocourková Iva</cp:lastModifiedBy>
  <cp:revision>103</cp:revision>
  <cp:lastPrinted>2026-03-30T08:07:00Z</cp:lastPrinted>
  <dcterms:created xsi:type="dcterms:W3CDTF">2026-04-13T09:20:00Z</dcterms:created>
  <dcterms:modified xsi:type="dcterms:W3CDTF">2026-04-16T13:23:00Z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0x010100F282527285859E46AEE090BBFF2FE572</vt:lpwstr>
  </property>
  <property fmtid="{D5CDD505-2E9C-101B-9397-08002B2CF9AE}" pid="3" name="MediaServiceImageTags">
    <vt:lpwstr/>
  </property>
  <property fmtid="{D5CDD505-2E9C-101B-9397-08002B2CF9AE}" pid="4" name="docLang">
    <vt:lpwstr>cs</vt:lpwstr>
  </property>
  <property fmtid="{D5CDD505-2E9C-101B-9397-08002B2CF9AE}" pid="5" name="MSIP_Label_239d554d-d720-408f-a503-c83424d8e5d7_Enabled">
    <vt:lpwstr>true</vt:lpwstr>
  </property>
  <property fmtid="{D5CDD505-2E9C-101B-9397-08002B2CF9AE}" pid="6" name="MSIP_Label_239d554d-d720-408f-a503-c83424d8e5d7_SetDate">
    <vt:lpwstr>2026-03-30T07:05:50Z</vt:lpwstr>
  </property>
  <property fmtid="{D5CDD505-2E9C-101B-9397-08002B2CF9AE}" pid="7" name="MSIP_Label_239d554d-d720-408f-a503-c83424d8e5d7_Method">
    <vt:lpwstr>Privileged</vt:lpwstr>
  </property>
  <property fmtid="{D5CDD505-2E9C-101B-9397-08002B2CF9AE}" pid="8" name="MSIP_Label_239d554d-d720-408f-a503-c83424d8e5d7_Name">
    <vt:lpwstr>Interní</vt:lpwstr>
  </property>
  <property fmtid="{D5CDD505-2E9C-101B-9397-08002B2CF9AE}" pid="9" name="MSIP_Label_239d554d-d720-408f-a503-c83424d8e5d7_SiteId">
    <vt:lpwstr>e84ea0de-38e7-4864-b153-a909a7746ff0</vt:lpwstr>
  </property>
  <property fmtid="{D5CDD505-2E9C-101B-9397-08002B2CF9AE}" pid="10" name="MSIP_Label_239d554d-d720-408f-a503-c83424d8e5d7_ActionId">
    <vt:lpwstr>c158ea75-32ce-4f7a-890f-fbfdbdc70601</vt:lpwstr>
  </property>
  <property fmtid="{D5CDD505-2E9C-101B-9397-08002B2CF9AE}" pid="11" name="MSIP_Label_239d554d-d720-408f-a503-c83424d8e5d7_ContentBits">
    <vt:lpwstr>0</vt:lpwstr>
  </property>
  <property fmtid="{D5CDD505-2E9C-101B-9397-08002B2CF9AE}" pid="12" name="MSIP_Label_239d554d-d720-408f-a503-c83424d8e5d7_Tag">
    <vt:lpwstr>10, 0, 1, 1</vt:lpwstr>
  </property>
</Properties>
</file>