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A3" w:rsidRDefault="001746A3" w:rsidP="001746A3">
      <w:pPr>
        <w:tabs>
          <w:tab w:val="left" w:pos="-1560"/>
          <w:tab w:val="left" w:pos="142"/>
          <w:tab w:val="left" w:pos="9355"/>
        </w:tabs>
        <w:ind w:left="5245"/>
        <w:rPr>
          <w:sz w:val="24"/>
          <w:szCs w:val="24"/>
        </w:rPr>
      </w:pPr>
      <w:r>
        <w:rPr>
          <w:sz w:val="24"/>
          <w:szCs w:val="24"/>
        </w:rPr>
        <w:t xml:space="preserve">č. objednatele: </w:t>
      </w:r>
    </w:p>
    <w:p w:rsidR="001746A3" w:rsidRDefault="001746A3" w:rsidP="001746A3">
      <w:pPr>
        <w:tabs>
          <w:tab w:val="left" w:pos="-1560"/>
          <w:tab w:val="left" w:pos="142"/>
          <w:tab w:val="left" w:pos="9355"/>
        </w:tabs>
        <w:ind w:left="5245"/>
        <w:rPr>
          <w:sz w:val="24"/>
          <w:szCs w:val="24"/>
        </w:rPr>
      </w:pPr>
      <w:r>
        <w:rPr>
          <w:sz w:val="24"/>
          <w:szCs w:val="24"/>
        </w:rPr>
        <w:t xml:space="preserve">č. zhotovitele: </w:t>
      </w:r>
    </w:p>
    <w:p w:rsidR="001746A3" w:rsidRDefault="001746A3" w:rsidP="001746A3">
      <w:pPr>
        <w:rPr>
          <w:b/>
          <w:bCs/>
          <w:sz w:val="24"/>
          <w:szCs w:val="24"/>
        </w:rPr>
      </w:pPr>
    </w:p>
    <w:p w:rsidR="001746A3" w:rsidRDefault="001746A3" w:rsidP="001746A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 M L O U V A   O   D Í L O</w:t>
      </w:r>
    </w:p>
    <w:p w:rsidR="001746A3" w:rsidRDefault="001746A3" w:rsidP="001746A3">
      <w:pPr>
        <w:ind w:right="-38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(podle § </w:t>
      </w:r>
      <w:smartTag w:uri="urn:schemas-microsoft-com:office:smarttags" w:element="metricconverter">
        <w:smartTagPr>
          <w:attr w:name="ProductID" w:val="536 a"/>
        </w:smartTagPr>
        <w:r>
          <w:rPr>
            <w:sz w:val="24"/>
            <w:szCs w:val="24"/>
          </w:rPr>
          <w:t>536 a</w:t>
        </w:r>
      </w:smartTag>
      <w:r>
        <w:rPr>
          <w:sz w:val="24"/>
          <w:szCs w:val="24"/>
        </w:rPr>
        <w:t xml:space="preserve"> násl. zákona č. 513/1991 Sb., obchodního zákoníku, ve znění pozd. předpisů)</w:t>
      </w:r>
    </w:p>
    <w:p w:rsidR="001746A3" w:rsidRPr="00777F62" w:rsidRDefault="001746A3" w:rsidP="001746A3">
      <w:pPr>
        <w:suppressAutoHyphens/>
        <w:spacing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Geodetické práce 201</w:t>
      </w:r>
      <w:r w:rsidR="00EC7600">
        <w:rPr>
          <w:b/>
          <w:sz w:val="24"/>
          <w:szCs w:val="24"/>
          <w:u w:val="single"/>
        </w:rPr>
        <w:t>2/I</w:t>
      </w:r>
    </w:p>
    <w:p w:rsidR="001A07A5" w:rsidRPr="001A07A5" w:rsidRDefault="001A07A5" w:rsidP="002901C8">
      <w:pPr>
        <w:rPr>
          <w:b/>
          <w:sz w:val="24"/>
          <w:szCs w:val="24"/>
          <w:u w:val="single"/>
        </w:rPr>
      </w:pPr>
      <w:r w:rsidRPr="001A07A5">
        <w:rPr>
          <w:b/>
          <w:sz w:val="24"/>
          <w:szCs w:val="24"/>
          <w:u w:val="single"/>
        </w:rPr>
        <w:t>I. Smluvní strany</w:t>
      </w:r>
    </w:p>
    <w:p w:rsidR="002901C8" w:rsidRDefault="002901C8" w:rsidP="002901C8">
      <w:pPr>
        <w:rPr>
          <w:u w:val="single"/>
        </w:rPr>
      </w:pPr>
    </w:p>
    <w:p w:rsidR="002901C8" w:rsidRPr="001746A3" w:rsidRDefault="002901C8" w:rsidP="00E71F95">
      <w:pPr>
        <w:pStyle w:val="Zkladntext"/>
        <w:tabs>
          <w:tab w:val="left" w:pos="4536"/>
        </w:tabs>
        <w:rPr>
          <w:b/>
          <w:sz w:val="22"/>
          <w:szCs w:val="22"/>
        </w:rPr>
      </w:pPr>
      <w:r w:rsidRPr="00176018">
        <w:rPr>
          <w:b/>
          <w:sz w:val="22"/>
          <w:szCs w:val="22"/>
        </w:rPr>
        <w:t>Objednate</w:t>
      </w:r>
      <w:r w:rsidR="00176018">
        <w:rPr>
          <w:b/>
          <w:sz w:val="22"/>
          <w:szCs w:val="22"/>
        </w:rPr>
        <w:t>l:</w:t>
      </w:r>
      <w:r w:rsidRPr="003D61EF">
        <w:rPr>
          <w:sz w:val="22"/>
          <w:szCs w:val="22"/>
        </w:rPr>
        <w:t xml:space="preserve">  </w:t>
      </w:r>
      <w:r w:rsidR="004331F1">
        <w:rPr>
          <w:sz w:val="22"/>
          <w:szCs w:val="22"/>
        </w:rPr>
        <w:tab/>
      </w:r>
      <w:r w:rsidRPr="001746A3">
        <w:rPr>
          <w:b/>
          <w:sz w:val="22"/>
          <w:szCs w:val="22"/>
        </w:rPr>
        <w:t>Ministerstvo zemědělství</w:t>
      </w:r>
      <w:r w:rsidR="002617EE" w:rsidRPr="001746A3">
        <w:rPr>
          <w:b/>
          <w:sz w:val="22"/>
          <w:szCs w:val="22"/>
        </w:rPr>
        <w:t xml:space="preserve"> ČR</w:t>
      </w:r>
    </w:p>
    <w:p w:rsidR="002901C8" w:rsidRPr="001746A3" w:rsidRDefault="002901C8" w:rsidP="00E71F95">
      <w:pPr>
        <w:pStyle w:val="Zkladntext"/>
        <w:tabs>
          <w:tab w:val="left" w:pos="4536"/>
        </w:tabs>
        <w:rPr>
          <w:b/>
          <w:sz w:val="22"/>
          <w:szCs w:val="22"/>
        </w:rPr>
      </w:pPr>
      <w:r w:rsidRPr="001746A3">
        <w:rPr>
          <w:b/>
          <w:sz w:val="22"/>
          <w:szCs w:val="22"/>
        </w:rPr>
        <w:t xml:space="preserve">                                                                       </w:t>
      </w:r>
      <w:r w:rsidRPr="001746A3">
        <w:rPr>
          <w:b/>
          <w:sz w:val="22"/>
          <w:szCs w:val="22"/>
        </w:rPr>
        <w:tab/>
        <w:t>Pozemkový úřad Ústí nad Orlicí</w:t>
      </w:r>
    </w:p>
    <w:p w:rsidR="002901C8" w:rsidRPr="003D61EF" w:rsidRDefault="002901C8" w:rsidP="00E71F95">
      <w:pPr>
        <w:pStyle w:val="Zkladntext"/>
        <w:tabs>
          <w:tab w:val="left" w:pos="4536"/>
        </w:tabs>
        <w:rPr>
          <w:sz w:val="22"/>
          <w:szCs w:val="22"/>
        </w:rPr>
      </w:pPr>
      <w:r w:rsidRPr="003D61EF">
        <w:rPr>
          <w:sz w:val="22"/>
          <w:szCs w:val="22"/>
        </w:rPr>
        <w:t xml:space="preserve">                                                                      </w:t>
      </w:r>
      <w:r w:rsidR="004331F1">
        <w:rPr>
          <w:sz w:val="22"/>
          <w:szCs w:val="22"/>
        </w:rPr>
        <w:tab/>
      </w:r>
      <w:r w:rsidRPr="003D61EF">
        <w:rPr>
          <w:sz w:val="22"/>
          <w:szCs w:val="22"/>
        </w:rPr>
        <w:t xml:space="preserve">Tvardkova 1191, </w:t>
      </w:r>
      <w:r w:rsidR="00176018" w:rsidRPr="003D61EF">
        <w:rPr>
          <w:sz w:val="22"/>
          <w:szCs w:val="22"/>
        </w:rPr>
        <w:t>562 01</w:t>
      </w:r>
      <w:r w:rsidR="00176018">
        <w:rPr>
          <w:sz w:val="22"/>
          <w:szCs w:val="22"/>
        </w:rPr>
        <w:t xml:space="preserve"> </w:t>
      </w:r>
      <w:r w:rsidRPr="003D61EF">
        <w:rPr>
          <w:sz w:val="22"/>
          <w:szCs w:val="22"/>
        </w:rPr>
        <w:t xml:space="preserve">Ústí nad Orlicí </w:t>
      </w:r>
    </w:p>
    <w:p w:rsidR="002901C8" w:rsidRPr="003D61EF" w:rsidRDefault="00176018" w:rsidP="004A0C0A">
      <w:pPr>
        <w:pStyle w:val="Zkladntext"/>
        <w:tabs>
          <w:tab w:val="left" w:pos="4536"/>
        </w:tabs>
        <w:ind w:left="4530" w:hanging="4530"/>
        <w:rPr>
          <w:sz w:val="22"/>
          <w:szCs w:val="22"/>
        </w:rPr>
      </w:pPr>
      <w:r>
        <w:rPr>
          <w:sz w:val="22"/>
          <w:szCs w:val="22"/>
        </w:rPr>
        <w:t>Ve</w:t>
      </w:r>
      <w:r w:rsidR="002901C8" w:rsidRPr="003D61EF">
        <w:rPr>
          <w:sz w:val="22"/>
          <w:szCs w:val="22"/>
        </w:rPr>
        <w:t> smluvní</w:t>
      </w:r>
      <w:r w:rsidR="00A969CE">
        <w:rPr>
          <w:sz w:val="22"/>
          <w:szCs w:val="22"/>
        </w:rPr>
        <w:t>ch</w:t>
      </w:r>
      <w:r w:rsidR="002901C8" w:rsidRPr="003D61E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záležitostech </w:t>
      </w:r>
      <w:r w:rsidR="002901C8" w:rsidRPr="003D61EF">
        <w:rPr>
          <w:sz w:val="22"/>
          <w:szCs w:val="22"/>
        </w:rPr>
        <w:t>oprávněn</w:t>
      </w:r>
      <w:r>
        <w:rPr>
          <w:sz w:val="22"/>
          <w:szCs w:val="22"/>
        </w:rPr>
        <w:t xml:space="preserve"> jednat</w:t>
      </w:r>
      <w:r w:rsidR="002901C8" w:rsidRPr="003D61EF">
        <w:rPr>
          <w:sz w:val="22"/>
          <w:szCs w:val="22"/>
        </w:rPr>
        <w:t xml:space="preserve">      </w:t>
      </w:r>
      <w:r w:rsidR="002901C8" w:rsidRPr="003D61EF">
        <w:rPr>
          <w:sz w:val="22"/>
          <w:szCs w:val="22"/>
        </w:rPr>
        <w:tab/>
        <w:t>Ing.</w:t>
      </w:r>
      <w:r w:rsidR="00C30532">
        <w:rPr>
          <w:sz w:val="22"/>
          <w:szCs w:val="22"/>
        </w:rPr>
        <w:t>Hana Jeníčková</w:t>
      </w:r>
      <w:r w:rsidR="002901C8" w:rsidRPr="003D61EF">
        <w:rPr>
          <w:sz w:val="22"/>
          <w:szCs w:val="22"/>
        </w:rPr>
        <w:t>,</w:t>
      </w:r>
      <w:r w:rsidR="004A0C0A">
        <w:rPr>
          <w:sz w:val="22"/>
          <w:szCs w:val="22"/>
        </w:rPr>
        <w:t xml:space="preserve"> Ph.D., </w:t>
      </w:r>
      <w:r w:rsidR="002901C8" w:rsidRPr="003D61EF">
        <w:rPr>
          <w:sz w:val="22"/>
          <w:szCs w:val="22"/>
        </w:rPr>
        <w:t>ředitel</w:t>
      </w:r>
      <w:r w:rsidR="00C30532">
        <w:rPr>
          <w:sz w:val="22"/>
          <w:szCs w:val="22"/>
        </w:rPr>
        <w:t>ka</w:t>
      </w:r>
      <w:r w:rsidR="002901C8" w:rsidRPr="003D61EF">
        <w:rPr>
          <w:sz w:val="22"/>
          <w:szCs w:val="22"/>
        </w:rPr>
        <w:t xml:space="preserve"> pozemkového úřadu</w:t>
      </w:r>
    </w:p>
    <w:p w:rsidR="00C30532" w:rsidRDefault="002901C8" w:rsidP="00E71F95">
      <w:pPr>
        <w:pStyle w:val="Zkladntext"/>
        <w:tabs>
          <w:tab w:val="left" w:pos="4536"/>
        </w:tabs>
        <w:rPr>
          <w:sz w:val="22"/>
          <w:szCs w:val="22"/>
        </w:rPr>
      </w:pPr>
      <w:r w:rsidRPr="003D61EF">
        <w:rPr>
          <w:sz w:val="22"/>
          <w:szCs w:val="22"/>
        </w:rPr>
        <w:t>V technických záležitostech</w:t>
      </w:r>
      <w:r w:rsidR="00176018">
        <w:rPr>
          <w:sz w:val="22"/>
          <w:szCs w:val="22"/>
        </w:rPr>
        <w:t xml:space="preserve"> oprávněn jednat</w:t>
      </w:r>
      <w:r w:rsidRPr="003D61EF">
        <w:rPr>
          <w:sz w:val="22"/>
          <w:szCs w:val="22"/>
        </w:rPr>
        <w:t xml:space="preserve">:    </w:t>
      </w:r>
      <w:r w:rsidR="00176018">
        <w:rPr>
          <w:sz w:val="22"/>
          <w:szCs w:val="22"/>
        </w:rPr>
        <w:tab/>
      </w:r>
      <w:r w:rsidRPr="003D61EF">
        <w:rPr>
          <w:sz w:val="22"/>
          <w:szCs w:val="22"/>
        </w:rPr>
        <w:t xml:space="preserve">Ing. </w:t>
      </w:r>
      <w:r w:rsidR="005F3089">
        <w:rPr>
          <w:sz w:val="22"/>
          <w:szCs w:val="22"/>
        </w:rPr>
        <w:t>Regina Filipová</w:t>
      </w:r>
    </w:p>
    <w:p w:rsidR="00176018" w:rsidRDefault="00176018" w:rsidP="00E71F95">
      <w:pPr>
        <w:pStyle w:val="Zkladntext"/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>Telefon:</w:t>
      </w:r>
      <w:r>
        <w:rPr>
          <w:sz w:val="22"/>
          <w:szCs w:val="22"/>
        </w:rPr>
        <w:tab/>
        <w:t>465 713</w:t>
      </w:r>
      <w:r w:rsidR="00C10F20">
        <w:rPr>
          <w:sz w:val="22"/>
          <w:szCs w:val="22"/>
        </w:rPr>
        <w:t> </w:t>
      </w:r>
      <w:r w:rsidR="00C30532">
        <w:rPr>
          <w:sz w:val="22"/>
          <w:szCs w:val="22"/>
        </w:rPr>
        <w:t>324</w:t>
      </w:r>
    </w:p>
    <w:p w:rsidR="00176018" w:rsidRDefault="00176018" w:rsidP="00E71F95">
      <w:pPr>
        <w:pStyle w:val="Zkladntext"/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>Email:</w:t>
      </w:r>
      <w:r>
        <w:rPr>
          <w:sz w:val="22"/>
          <w:szCs w:val="22"/>
        </w:rPr>
        <w:tab/>
      </w:r>
      <w:r w:rsidR="00C30532">
        <w:rPr>
          <w:sz w:val="22"/>
          <w:szCs w:val="22"/>
        </w:rPr>
        <w:t>regina.filipova</w:t>
      </w:r>
      <w:r>
        <w:rPr>
          <w:sz w:val="22"/>
          <w:szCs w:val="22"/>
        </w:rPr>
        <w:t>@mze.cz</w:t>
      </w:r>
    </w:p>
    <w:p w:rsidR="002901C8" w:rsidRPr="003D61EF" w:rsidRDefault="002901C8" w:rsidP="00E71F95">
      <w:pPr>
        <w:pStyle w:val="Zkladntext"/>
        <w:tabs>
          <w:tab w:val="left" w:pos="4536"/>
        </w:tabs>
        <w:rPr>
          <w:sz w:val="22"/>
          <w:szCs w:val="22"/>
        </w:rPr>
      </w:pPr>
      <w:r w:rsidRPr="003D61EF">
        <w:rPr>
          <w:sz w:val="22"/>
          <w:szCs w:val="22"/>
        </w:rPr>
        <w:t xml:space="preserve">Bankovní spojení:                                         </w:t>
      </w:r>
      <w:r w:rsidR="00176018">
        <w:rPr>
          <w:sz w:val="22"/>
          <w:szCs w:val="22"/>
        </w:rPr>
        <w:tab/>
      </w:r>
      <w:r w:rsidRPr="003D61EF">
        <w:rPr>
          <w:sz w:val="22"/>
          <w:szCs w:val="22"/>
        </w:rPr>
        <w:t>Komerční banka Pardubice</w:t>
      </w:r>
    </w:p>
    <w:p w:rsidR="002901C8" w:rsidRPr="003D61EF" w:rsidRDefault="002901C8" w:rsidP="00E71F95">
      <w:pPr>
        <w:pStyle w:val="Zkladntext"/>
        <w:tabs>
          <w:tab w:val="left" w:pos="4536"/>
        </w:tabs>
        <w:rPr>
          <w:sz w:val="22"/>
          <w:szCs w:val="22"/>
        </w:rPr>
      </w:pPr>
      <w:r w:rsidRPr="003D61EF">
        <w:rPr>
          <w:sz w:val="22"/>
          <w:szCs w:val="22"/>
        </w:rPr>
        <w:t xml:space="preserve">Číslo účtu:                                                      </w:t>
      </w:r>
      <w:r w:rsidR="00176018">
        <w:rPr>
          <w:sz w:val="22"/>
          <w:szCs w:val="22"/>
        </w:rPr>
        <w:tab/>
      </w:r>
      <w:r w:rsidRPr="003D61EF">
        <w:rPr>
          <w:sz w:val="22"/>
          <w:szCs w:val="22"/>
        </w:rPr>
        <w:t>78-9148650297/0100</w:t>
      </w:r>
    </w:p>
    <w:p w:rsidR="002901C8" w:rsidRPr="003D61EF" w:rsidRDefault="002901C8" w:rsidP="00E71F95">
      <w:pPr>
        <w:pStyle w:val="Zkladntext"/>
        <w:tabs>
          <w:tab w:val="left" w:pos="4536"/>
        </w:tabs>
        <w:rPr>
          <w:sz w:val="22"/>
          <w:szCs w:val="22"/>
        </w:rPr>
      </w:pPr>
      <w:r w:rsidRPr="003D61EF">
        <w:rPr>
          <w:sz w:val="22"/>
          <w:szCs w:val="22"/>
        </w:rPr>
        <w:t xml:space="preserve">IČ:                                                              </w:t>
      </w:r>
      <w:r w:rsidRPr="003D61EF">
        <w:rPr>
          <w:sz w:val="22"/>
          <w:szCs w:val="22"/>
        </w:rPr>
        <w:tab/>
        <w:t>00020478</w:t>
      </w:r>
    </w:p>
    <w:p w:rsidR="00770F95" w:rsidRPr="003D61EF" w:rsidRDefault="00770F95" w:rsidP="00E71F95">
      <w:pPr>
        <w:pStyle w:val="Zkladntext"/>
        <w:tabs>
          <w:tab w:val="left" w:pos="3960"/>
          <w:tab w:val="left" w:pos="4536"/>
        </w:tabs>
        <w:rPr>
          <w:sz w:val="22"/>
          <w:szCs w:val="22"/>
        </w:rPr>
      </w:pPr>
    </w:p>
    <w:p w:rsidR="00DE1237" w:rsidRDefault="00DE1237" w:rsidP="00DE1237">
      <w:pPr>
        <w:tabs>
          <w:tab w:val="left" w:pos="3969"/>
        </w:tabs>
        <w:rPr>
          <w:b/>
          <w:sz w:val="22"/>
          <w:szCs w:val="22"/>
        </w:rPr>
      </w:pPr>
      <w:r w:rsidRPr="00176018">
        <w:rPr>
          <w:b/>
          <w:sz w:val="22"/>
          <w:szCs w:val="22"/>
        </w:rPr>
        <w:t xml:space="preserve">Zhotovitel </w:t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DE1237" w:rsidRDefault="00DE1237" w:rsidP="00DE1237">
      <w:pPr>
        <w:tabs>
          <w:tab w:val="left" w:pos="3969"/>
        </w:tabs>
        <w:rPr>
          <w:b/>
          <w:sz w:val="22"/>
          <w:szCs w:val="22"/>
        </w:rPr>
      </w:pPr>
      <w:r w:rsidRPr="0094302C">
        <w:rPr>
          <w:sz w:val="22"/>
          <w:szCs w:val="22"/>
        </w:rPr>
        <w:t>Sídlo: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DE1237" w:rsidRPr="00176018" w:rsidRDefault="00DE1237" w:rsidP="00DE1237">
      <w:pPr>
        <w:tabs>
          <w:tab w:val="left" w:pos="4536"/>
        </w:tabs>
        <w:rPr>
          <w:sz w:val="22"/>
          <w:szCs w:val="22"/>
        </w:rPr>
      </w:pPr>
      <w:r w:rsidRPr="00176018">
        <w:rPr>
          <w:sz w:val="22"/>
          <w:szCs w:val="22"/>
        </w:rPr>
        <w:t>Ve smluvní</w:t>
      </w:r>
      <w:r>
        <w:rPr>
          <w:sz w:val="22"/>
          <w:szCs w:val="22"/>
        </w:rPr>
        <w:t>ch</w:t>
      </w:r>
      <w:r w:rsidRPr="00176018">
        <w:rPr>
          <w:sz w:val="22"/>
          <w:szCs w:val="22"/>
        </w:rPr>
        <w:t xml:space="preserve"> záležitostech oprávněn jednat</w:t>
      </w:r>
      <w:r>
        <w:rPr>
          <w:sz w:val="22"/>
          <w:szCs w:val="22"/>
        </w:rPr>
        <w:t>:</w:t>
      </w:r>
      <w:r w:rsidRPr="00176018"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</w:p>
    <w:p w:rsidR="00DE1237" w:rsidRDefault="00DE1237" w:rsidP="00DE1237">
      <w:pPr>
        <w:tabs>
          <w:tab w:val="left" w:pos="4536"/>
        </w:tabs>
        <w:rPr>
          <w:sz w:val="22"/>
          <w:szCs w:val="22"/>
        </w:rPr>
      </w:pPr>
      <w:r w:rsidRPr="00176018">
        <w:rPr>
          <w:sz w:val="22"/>
          <w:szCs w:val="22"/>
        </w:rPr>
        <w:t xml:space="preserve">V technických záležitostech oprávněn jednat:    </w:t>
      </w:r>
      <w:r>
        <w:rPr>
          <w:sz w:val="22"/>
          <w:szCs w:val="22"/>
        </w:rPr>
        <w:tab/>
      </w:r>
    </w:p>
    <w:p w:rsidR="00DE1237" w:rsidRPr="0094302C" w:rsidRDefault="00DE1237" w:rsidP="00DE1237">
      <w:pPr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>Telefon:</w:t>
      </w:r>
      <w:r>
        <w:rPr>
          <w:sz w:val="22"/>
          <w:szCs w:val="22"/>
        </w:rPr>
        <w:tab/>
      </w:r>
    </w:p>
    <w:p w:rsidR="00DE1237" w:rsidRDefault="00DE1237" w:rsidP="00DE1237">
      <w:pPr>
        <w:tabs>
          <w:tab w:val="left" w:pos="4536"/>
        </w:tabs>
        <w:rPr>
          <w:sz w:val="22"/>
          <w:szCs w:val="22"/>
        </w:rPr>
      </w:pPr>
      <w:r w:rsidRPr="0094302C">
        <w:rPr>
          <w:sz w:val="22"/>
          <w:szCs w:val="22"/>
        </w:rPr>
        <w:t xml:space="preserve">Email:                                                                   </w:t>
      </w:r>
      <w:r w:rsidRPr="0094302C">
        <w:rPr>
          <w:sz w:val="22"/>
          <w:szCs w:val="22"/>
        </w:rPr>
        <w:tab/>
      </w:r>
    </w:p>
    <w:p w:rsidR="00DE1237" w:rsidRDefault="00DE1237" w:rsidP="00DE1237">
      <w:pPr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DE1237" w:rsidRPr="0094302C" w:rsidRDefault="00DE1237" w:rsidP="00DE1237">
      <w:pPr>
        <w:tabs>
          <w:tab w:val="left" w:pos="4536"/>
        </w:tabs>
        <w:rPr>
          <w:sz w:val="22"/>
          <w:szCs w:val="22"/>
        </w:rPr>
      </w:pPr>
      <w:r w:rsidRPr="0094302C">
        <w:rPr>
          <w:sz w:val="22"/>
          <w:szCs w:val="22"/>
        </w:rPr>
        <w:t>Bankovní spojení:</w:t>
      </w:r>
      <w:r w:rsidRPr="0094302C">
        <w:rPr>
          <w:sz w:val="22"/>
          <w:szCs w:val="22"/>
        </w:rPr>
        <w:tab/>
      </w:r>
    </w:p>
    <w:p w:rsidR="00DE1237" w:rsidRPr="0094302C" w:rsidRDefault="00DE1237" w:rsidP="00DE1237">
      <w:pPr>
        <w:tabs>
          <w:tab w:val="left" w:pos="4536"/>
        </w:tabs>
        <w:rPr>
          <w:sz w:val="22"/>
          <w:szCs w:val="22"/>
        </w:rPr>
      </w:pPr>
      <w:r w:rsidRPr="0094302C">
        <w:rPr>
          <w:sz w:val="22"/>
          <w:szCs w:val="22"/>
        </w:rPr>
        <w:t>Číslo účtu:</w:t>
      </w:r>
      <w:r w:rsidRPr="0094302C">
        <w:rPr>
          <w:sz w:val="22"/>
          <w:szCs w:val="22"/>
        </w:rPr>
        <w:tab/>
      </w:r>
    </w:p>
    <w:p w:rsidR="00DE1237" w:rsidRPr="00C17957" w:rsidRDefault="00DE1237" w:rsidP="00DE1237">
      <w:pPr>
        <w:tabs>
          <w:tab w:val="left" w:pos="4536"/>
        </w:tabs>
        <w:rPr>
          <w:sz w:val="22"/>
          <w:szCs w:val="22"/>
        </w:rPr>
      </w:pPr>
      <w:r w:rsidRPr="0094302C">
        <w:rPr>
          <w:sz w:val="22"/>
          <w:szCs w:val="22"/>
        </w:rPr>
        <w:t>IČ/DIČ:</w:t>
      </w:r>
      <w:r w:rsidRPr="0094302C">
        <w:rPr>
          <w:sz w:val="22"/>
          <w:szCs w:val="22"/>
        </w:rPr>
        <w:tab/>
      </w:r>
    </w:p>
    <w:p w:rsidR="001746A3" w:rsidRDefault="001746A3" w:rsidP="00E71F95">
      <w:pPr>
        <w:tabs>
          <w:tab w:val="left" w:pos="4536"/>
        </w:tabs>
      </w:pPr>
    </w:p>
    <w:p w:rsidR="001746A3" w:rsidRPr="00D14B93" w:rsidRDefault="001746A3" w:rsidP="001746A3">
      <w:pPr>
        <w:jc w:val="both"/>
        <w:rPr>
          <w:bCs/>
          <w:sz w:val="24"/>
          <w:szCs w:val="24"/>
        </w:rPr>
      </w:pPr>
      <w:r w:rsidRPr="00D14B93">
        <w:rPr>
          <w:bCs/>
          <w:sz w:val="24"/>
          <w:szCs w:val="24"/>
        </w:rPr>
        <w:t>Společnost je zapsána v</w:t>
      </w:r>
      <w:r>
        <w:rPr>
          <w:bCs/>
          <w:sz w:val="24"/>
          <w:szCs w:val="24"/>
        </w:rPr>
        <w:t xml:space="preserve"> obchodním rejstříku vedeném u OR Hradec Králové</w:t>
      </w:r>
      <w:r w:rsidRPr="00D14B93">
        <w:rPr>
          <w:bCs/>
          <w:sz w:val="24"/>
          <w:szCs w:val="24"/>
        </w:rPr>
        <w:t xml:space="preserve">, pod č.j. </w:t>
      </w:r>
      <w:r w:rsidR="00EC7600">
        <w:rPr>
          <w:bCs/>
          <w:sz w:val="24"/>
          <w:szCs w:val="24"/>
        </w:rPr>
        <w:t>..................</w:t>
      </w:r>
    </w:p>
    <w:p w:rsidR="00BA278E" w:rsidRPr="00C17957" w:rsidRDefault="00BA278E" w:rsidP="00E71F95">
      <w:pPr>
        <w:tabs>
          <w:tab w:val="left" w:pos="4536"/>
        </w:tabs>
        <w:rPr>
          <w:sz w:val="22"/>
          <w:szCs w:val="22"/>
        </w:rPr>
      </w:pPr>
      <w:r w:rsidRPr="003D61EF">
        <w:tab/>
      </w:r>
    </w:p>
    <w:p w:rsidR="002901C8" w:rsidRDefault="002901C8" w:rsidP="00DE1237">
      <w:pPr>
        <w:rPr>
          <w:sz w:val="22"/>
          <w:szCs w:val="22"/>
        </w:rPr>
      </w:pPr>
      <w:r w:rsidRPr="00C17957">
        <w:rPr>
          <w:sz w:val="22"/>
          <w:szCs w:val="22"/>
        </w:rPr>
        <w:tab/>
      </w:r>
      <w:r w:rsidR="0011486C" w:rsidRPr="00C17957">
        <w:rPr>
          <w:sz w:val="22"/>
          <w:szCs w:val="22"/>
        </w:rPr>
        <w:tab/>
      </w:r>
      <w:r w:rsidRPr="003D61EF">
        <w:rPr>
          <w:sz w:val="22"/>
          <w:szCs w:val="22"/>
        </w:rPr>
        <w:t>uzavřely níže uvedeného dne, měsíce a roku tuto smlouvu o dílo</w:t>
      </w:r>
    </w:p>
    <w:p w:rsidR="00176018" w:rsidRDefault="00176018" w:rsidP="002901C8">
      <w:pPr>
        <w:ind w:left="720" w:firstLine="720"/>
        <w:rPr>
          <w:sz w:val="22"/>
          <w:szCs w:val="22"/>
        </w:rPr>
      </w:pPr>
    </w:p>
    <w:p w:rsidR="001746A3" w:rsidRPr="00953B01" w:rsidRDefault="001746A3" w:rsidP="001746A3">
      <w:pPr>
        <w:jc w:val="both"/>
        <w:rPr>
          <w:sz w:val="22"/>
          <w:szCs w:val="22"/>
        </w:rPr>
      </w:pPr>
      <w:r w:rsidRPr="00953B01">
        <w:rPr>
          <w:sz w:val="22"/>
          <w:szCs w:val="22"/>
        </w:rPr>
        <w:t xml:space="preserve">na základě výsledku </w:t>
      </w:r>
      <w:r w:rsidR="00E1249E">
        <w:rPr>
          <w:sz w:val="22"/>
          <w:szCs w:val="22"/>
        </w:rPr>
        <w:t>veřejné zakázky malého rozsahu</w:t>
      </w:r>
      <w:r w:rsidRPr="00953B01">
        <w:rPr>
          <w:sz w:val="22"/>
          <w:szCs w:val="22"/>
        </w:rPr>
        <w:t xml:space="preserve"> dle zákona č. 137/2006</w:t>
      </w:r>
      <w:r>
        <w:rPr>
          <w:sz w:val="22"/>
          <w:szCs w:val="22"/>
        </w:rPr>
        <w:t> </w:t>
      </w:r>
      <w:r w:rsidRPr="00953B01">
        <w:rPr>
          <w:sz w:val="22"/>
          <w:szCs w:val="22"/>
        </w:rPr>
        <w:t>Sb.,</w:t>
      </w:r>
      <w:r>
        <w:rPr>
          <w:sz w:val="22"/>
          <w:szCs w:val="22"/>
        </w:rPr>
        <w:t xml:space="preserve"> </w:t>
      </w:r>
      <w:r w:rsidRPr="00953B01">
        <w:rPr>
          <w:sz w:val="22"/>
          <w:szCs w:val="22"/>
        </w:rPr>
        <w:t xml:space="preserve">o veřejných zakázkách, v platném znění a Příkazu č. </w:t>
      </w:r>
      <w:r w:rsidR="00EC7600">
        <w:rPr>
          <w:sz w:val="22"/>
          <w:szCs w:val="22"/>
        </w:rPr>
        <w:t>1</w:t>
      </w:r>
      <w:r>
        <w:rPr>
          <w:sz w:val="22"/>
          <w:szCs w:val="22"/>
        </w:rPr>
        <w:t>/201</w:t>
      </w:r>
      <w:r w:rsidR="00EC7600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EC7600">
        <w:rPr>
          <w:sz w:val="22"/>
          <w:szCs w:val="22"/>
        </w:rPr>
        <w:t xml:space="preserve">ve znění příkazu č.9/2012 </w:t>
      </w:r>
      <w:r>
        <w:rPr>
          <w:sz w:val="22"/>
          <w:szCs w:val="22"/>
        </w:rPr>
        <w:t>m</w:t>
      </w:r>
      <w:r w:rsidRPr="00953B01">
        <w:rPr>
          <w:sz w:val="22"/>
          <w:szCs w:val="22"/>
        </w:rPr>
        <w:t>inistra zemědělství.</w:t>
      </w:r>
    </w:p>
    <w:p w:rsidR="002901C8" w:rsidRPr="004A76E6" w:rsidRDefault="002901C8" w:rsidP="002901C8">
      <w:pPr>
        <w:ind w:left="720" w:firstLine="720"/>
        <w:rPr>
          <w:sz w:val="32"/>
          <w:szCs w:val="32"/>
        </w:rPr>
      </w:pPr>
    </w:p>
    <w:p w:rsidR="000F52D7" w:rsidRDefault="002901C8" w:rsidP="002901C8">
      <w:pPr>
        <w:pStyle w:val="Nzev"/>
        <w:spacing w:before="0"/>
        <w:jc w:val="left"/>
        <w:rPr>
          <w:sz w:val="22"/>
          <w:szCs w:val="22"/>
        </w:rPr>
      </w:pPr>
      <w:r w:rsidRPr="000A2282">
        <w:rPr>
          <w:sz w:val="22"/>
          <w:szCs w:val="22"/>
        </w:rPr>
        <w:t>II</w:t>
      </w:r>
      <w:r w:rsidRPr="002901C8">
        <w:rPr>
          <w:bCs/>
          <w:sz w:val="24"/>
          <w:szCs w:val="22"/>
        </w:rPr>
        <w:t>.</w:t>
      </w:r>
      <w:r w:rsidR="002856D1">
        <w:rPr>
          <w:bCs/>
          <w:sz w:val="24"/>
          <w:szCs w:val="22"/>
        </w:rPr>
        <w:t xml:space="preserve"> </w:t>
      </w:r>
      <w:r w:rsidRPr="002901C8">
        <w:rPr>
          <w:bCs/>
          <w:sz w:val="24"/>
          <w:szCs w:val="22"/>
        </w:rPr>
        <w:t>P</w:t>
      </w:r>
      <w:r w:rsidR="002856D1">
        <w:rPr>
          <w:bCs/>
          <w:sz w:val="24"/>
          <w:szCs w:val="22"/>
        </w:rPr>
        <w:t>ředmě</w:t>
      </w:r>
      <w:r w:rsidR="00C608D0">
        <w:rPr>
          <w:bCs/>
          <w:sz w:val="24"/>
          <w:szCs w:val="22"/>
        </w:rPr>
        <w:t>t</w:t>
      </w:r>
      <w:r w:rsidR="002856D1">
        <w:rPr>
          <w:bCs/>
          <w:sz w:val="24"/>
          <w:szCs w:val="22"/>
        </w:rPr>
        <w:t xml:space="preserve"> </w:t>
      </w:r>
      <w:r w:rsidR="00176018">
        <w:rPr>
          <w:bCs/>
          <w:sz w:val="24"/>
          <w:szCs w:val="22"/>
        </w:rPr>
        <w:t>smlouvy</w:t>
      </w:r>
      <w:r w:rsidRPr="002901C8">
        <w:rPr>
          <w:bCs/>
          <w:sz w:val="24"/>
          <w:szCs w:val="22"/>
        </w:rPr>
        <w:t>:</w:t>
      </w:r>
      <w:r w:rsidR="000F52D7" w:rsidRPr="000F52D7">
        <w:rPr>
          <w:sz w:val="22"/>
          <w:szCs w:val="22"/>
        </w:rPr>
        <w:t xml:space="preserve"> </w:t>
      </w:r>
    </w:p>
    <w:p w:rsidR="00C110F5" w:rsidRPr="00C110F5" w:rsidRDefault="00C110F5" w:rsidP="001746A3">
      <w:pPr>
        <w:spacing w:after="120"/>
        <w:jc w:val="both"/>
        <w:rPr>
          <w:sz w:val="22"/>
          <w:szCs w:val="22"/>
        </w:rPr>
      </w:pPr>
      <w:r w:rsidRPr="00C110F5">
        <w:rPr>
          <w:sz w:val="22"/>
          <w:szCs w:val="22"/>
        </w:rPr>
        <w:t>Vytyčení vlastnick</w:t>
      </w:r>
      <w:r w:rsidR="001746A3">
        <w:rPr>
          <w:sz w:val="22"/>
          <w:szCs w:val="22"/>
        </w:rPr>
        <w:t>ých</w:t>
      </w:r>
      <w:r w:rsidRPr="00C110F5">
        <w:rPr>
          <w:sz w:val="22"/>
          <w:szCs w:val="22"/>
        </w:rPr>
        <w:t xml:space="preserve"> hranic pozemků </w:t>
      </w:r>
      <w:r w:rsidR="001746A3">
        <w:rPr>
          <w:sz w:val="22"/>
          <w:szCs w:val="22"/>
        </w:rPr>
        <w:t xml:space="preserve">v k.ú. </w:t>
      </w:r>
      <w:r w:rsidR="00EC7600" w:rsidRPr="00EC7600">
        <w:rPr>
          <w:sz w:val="22"/>
          <w:szCs w:val="22"/>
        </w:rPr>
        <w:t xml:space="preserve">Sudislav nad Orlicí, Javorník u Vysokého Mýta, Rýdrovice, Sopotnice, Dolní Sloupnice, Česká Třebová, Zářecká Lhota, Helvíkovice, Králíky, Bystřec, Sudslava, Luková a Horní Lipka </w:t>
      </w:r>
      <w:r w:rsidR="001746A3" w:rsidRPr="00C110F5">
        <w:rPr>
          <w:sz w:val="22"/>
          <w:szCs w:val="22"/>
        </w:rPr>
        <w:t>dle zákresu na přiložen</w:t>
      </w:r>
      <w:r w:rsidR="001746A3">
        <w:rPr>
          <w:sz w:val="22"/>
          <w:szCs w:val="22"/>
        </w:rPr>
        <w:t>ých snímcích č.1 -</w:t>
      </w:r>
      <w:r w:rsidR="00EC7600">
        <w:rPr>
          <w:sz w:val="22"/>
          <w:szCs w:val="22"/>
        </w:rPr>
        <w:t>21</w:t>
      </w:r>
      <w:r w:rsidR="001746A3" w:rsidRPr="00C110F5">
        <w:rPr>
          <w:sz w:val="22"/>
          <w:szCs w:val="22"/>
        </w:rPr>
        <w:t>.</w:t>
      </w:r>
      <w:r w:rsidR="001746A3" w:rsidRPr="001746A3">
        <w:t xml:space="preserve"> </w:t>
      </w:r>
      <w:r w:rsidR="00EC7600">
        <w:rPr>
          <w:sz w:val="22"/>
          <w:szCs w:val="22"/>
        </w:rPr>
        <w:t>V</w:t>
      </w:r>
      <w:r w:rsidR="00EC7600" w:rsidRPr="00C110F5">
        <w:rPr>
          <w:sz w:val="22"/>
          <w:szCs w:val="22"/>
        </w:rPr>
        <w:t>yhotovení geometrick</w:t>
      </w:r>
      <w:r w:rsidR="00EC7600">
        <w:rPr>
          <w:sz w:val="22"/>
          <w:szCs w:val="22"/>
        </w:rPr>
        <w:t>ého plánu v </w:t>
      </w:r>
      <w:r w:rsidR="00EC7600" w:rsidRPr="00C110F5">
        <w:rPr>
          <w:sz w:val="22"/>
          <w:szCs w:val="22"/>
        </w:rPr>
        <w:t>(dále jen GP</w:t>
      </w:r>
      <w:r w:rsidR="00EC7600">
        <w:rPr>
          <w:sz w:val="22"/>
          <w:szCs w:val="22"/>
        </w:rPr>
        <w:t xml:space="preserve">) v k.ú. Javorník u Vysokého Mýta. </w:t>
      </w:r>
      <w:r w:rsidR="001746A3" w:rsidRPr="001746A3">
        <w:rPr>
          <w:sz w:val="22"/>
          <w:szCs w:val="22"/>
        </w:rPr>
        <w:t>Vyhotovení dokumentac</w:t>
      </w:r>
      <w:r w:rsidR="001746A3">
        <w:rPr>
          <w:sz w:val="22"/>
          <w:szCs w:val="22"/>
        </w:rPr>
        <w:t>í</w:t>
      </w:r>
      <w:r w:rsidR="001746A3" w:rsidRPr="001746A3">
        <w:rPr>
          <w:sz w:val="22"/>
          <w:szCs w:val="22"/>
        </w:rPr>
        <w:t xml:space="preserve"> o vytyčení hranic pozemk</w:t>
      </w:r>
      <w:r w:rsidR="001746A3">
        <w:rPr>
          <w:sz w:val="22"/>
          <w:szCs w:val="22"/>
        </w:rPr>
        <w:t>ů</w:t>
      </w:r>
      <w:r w:rsidR="001746A3" w:rsidRPr="001746A3">
        <w:rPr>
          <w:sz w:val="22"/>
          <w:szCs w:val="22"/>
        </w:rPr>
        <w:t xml:space="preserve"> (§ 87 vyhlášky č. 26/2007 Sb.)</w:t>
      </w:r>
      <w:r w:rsidR="001746A3">
        <w:rPr>
          <w:sz w:val="22"/>
          <w:szCs w:val="22"/>
        </w:rPr>
        <w:t>.</w:t>
      </w:r>
      <w:r w:rsidR="00EC7600">
        <w:rPr>
          <w:sz w:val="22"/>
          <w:szCs w:val="22"/>
        </w:rPr>
        <w:t xml:space="preserve"> </w:t>
      </w:r>
    </w:p>
    <w:p w:rsidR="004A76E6" w:rsidRPr="004A76E6" w:rsidRDefault="004A76E6" w:rsidP="002901C8">
      <w:pPr>
        <w:rPr>
          <w:sz w:val="12"/>
          <w:szCs w:val="12"/>
        </w:rPr>
      </w:pPr>
    </w:p>
    <w:p w:rsidR="002856D1" w:rsidRPr="002856D1" w:rsidRDefault="002856D1" w:rsidP="002856D1">
      <w:pPr>
        <w:pStyle w:val="Nzev"/>
        <w:spacing w:before="0"/>
        <w:jc w:val="left"/>
        <w:rPr>
          <w:sz w:val="24"/>
          <w:szCs w:val="24"/>
        </w:rPr>
      </w:pPr>
      <w:r w:rsidRPr="002856D1">
        <w:rPr>
          <w:sz w:val="24"/>
          <w:szCs w:val="24"/>
        </w:rPr>
        <w:t>III. Cena dí</w:t>
      </w:r>
      <w:r w:rsidR="00876D66">
        <w:rPr>
          <w:sz w:val="24"/>
          <w:szCs w:val="24"/>
        </w:rPr>
        <w:t>l</w:t>
      </w:r>
      <w:r w:rsidRPr="002856D1">
        <w:rPr>
          <w:sz w:val="24"/>
          <w:szCs w:val="24"/>
        </w:rPr>
        <w:t>a:</w:t>
      </w:r>
    </w:p>
    <w:p w:rsidR="002856D1" w:rsidRDefault="00215200" w:rsidP="00876D66">
      <w:pPr>
        <w:widowControl/>
        <w:numPr>
          <w:ilvl w:val="0"/>
          <w:numId w:val="1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sz w:val="22"/>
          <w:szCs w:val="22"/>
        </w:rPr>
      </w:pPr>
      <w:r w:rsidRPr="00215200">
        <w:rPr>
          <w:sz w:val="22"/>
          <w:szCs w:val="22"/>
        </w:rPr>
        <w:t>Celková</w:t>
      </w:r>
      <w:r w:rsidR="00E60A55">
        <w:rPr>
          <w:sz w:val="22"/>
          <w:szCs w:val="22"/>
        </w:rPr>
        <w:t xml:space="preserve"> c</w:t>
      </w:r>
      <w:r w:rsidR="002856D1" w:rsidRPr="00FB01E6">
        <w:rPr>
          <w:sz w:val="22"/>
          <w:szCs w:val="22"/>
        </w:rPr>
        <w:t>ena za provedení díla ve výši</w:t>
      </w:r>
      <w:r w:rsidR="00993935">
        <w:rPr>
          <w:sz w:val="22"/>
          <w:szCs w:val="22"/>
        </w:rPr>
        <w:t xml:space="preserve"> </w:t>
      </w:r>
      <w:r w:rsidR="00EC7600">
        <w:rPr>
          <w:b/>
          <w:sz w:val="22"/>
          <w:szCs w:val="22"/>
        </w:rPr>
        <w:t>.....................</w:t>
      </w:r>
      <w:r w:rsidR="00DE1237">
        <w:rPr>
          <w:b/>
          <w:sz w:val="22"/>
          <w:szCs w:val="22"/>
        </w:rPr>
        <w:t>,-</w:t>
      </w:r>
      <w:r w:rsidR="00BA278E" w:rsidRPr="001D02DB">
        <w:rPr>
          <w:b/>
          <w:sz w:val="22"/>
          <w:szCs w:val="22"/>
        </w:rPr>
        <w:t xml:space="preserve"> </w:t>
      </w:r>
      <w:r w:rsidR="002856D1" w:rsidRPr="00FB01E6">
        <w:rPr>
          <w:b/>
          <w:sz w:val="22"/>
          <w:szCs w:val="22"/>
        </w:rPr>
        <w:t xml:space="preserve">Kč </w:t>
      </w:r>
      <w:r w:rsidR="00993935">
        <w:rPr>
          <w:b/>
          <w:sz w:val="22"/>
          <w:szCs w:val="22"/>
        </w:rPr>
        <w:t>bez</w:t>
      </w:r>
      <w:r w:rsidR="002856D1" w:rsidRPr="00FB01E6">
        <w:rPr>
          <w:b/>
          <w:sz w:val="22"/>
          <w:szCs w:val="22"/>
        </w:rPr>
        <w:t xml:space="preserve"> DPH</w:t>
      </w:r>
      <w:r w:rsidR="002856D1" w:rsidRPr="00FB01E6">
        <w:rPr>
          <w:sz w:val="22"/>
          <w:szCs w:val="22"/>
        </w:rPr>
        <w:t xml:space="preserve"> </w:t>
      </w:r>
      <w:r w:rsidR="009828A8">
        <w:rPr>
          <w:sz w:val="22"/>
          <w:szCs w:val="22"/>
        </w:rPr>
        <w:t xml:space="preserve">(DPH </w:t>
      </w:r>
      <w:r w:rsidR="00FE15B3">
        <w:rPr>
          <w:sz w:val="22"/>
          <w:szCs w:val="22"/>
        </w:rPr>
        <w:t>20</w:t>
      </w:r>
      <w:r w:rsidR="009828A8">
        <w:rPr>
          <w:sz w:val="22"/>
          <w:szCs w:val="22"/>
        </w:rPr>
        <w:t xml:space="preserve"> % =</w:t>
      </w:r>
      <w:r w:rsidR="00993935">
        <w:rPr>
          <w:sz w:val="22"/>
          <w:szCs w:val="22"/>
        </w:rPr>
        <w:t xml:space="preserve"> </w:t>
      </w:r>
      <w:r w:rsidR="00EC7600">
        <w:rPr>
          <w:sz w:val="22"/>
          <w:szCs w:val="22"/>
        </w:rPr>
        <w:t>...................</w:t>
      </w:r>
      <w:r w:rsidR="00DE1237">
        <w:rPr>
          <w:sz w:val="22"/>
          <w:szCs w:val="22"/>
        </w:rPr>
        <w:t xml:space="preserve">,- </w:t>
      </w:r>
      <w:r w:rsidR="001904B4">
        <w:rPr>
          <w:sz w:val="22"/>
          <w:szCs w:val="22"/>
        </w:rPr>
        <w:t>Kč</w:t>
      </w:r>
      <w:r w:rsidR="009828A8">
        <w:rPr>
          <w:sz w:val="22"/>
          <w:szCs w:val="22"/>
        </w:rPr>
        <w:t>)</w:t>
      </w:r>
      <w:r w:rsidR="00EE332A">
        <w:rPr>
          <w:sz w:val="22"/>
          <w:szCs w:val="22"/>
        </w:rPr>
        <w:t xml:space="preserve">, </w:t>
      </w:r>
      <w:r w:rsidR="00136C12" w:rsidRPr="00136C12">
        <w:rPr>
          <w:b/>
          <w:sz w:val="22"/>
          <w:szCs w:val="22"/>
        </w:rPr>
        <w:t>celkem</w:t>
      </w:r>
      <w:r w:rsidR="00136C12">
        <w:rPr>
          <w:sz w:val="22"/>
          <w:szCs w:val="22"/>
        </w:rPr>
        <w:t xml:space="preserve"> </w:t>
      </w:r>
      <w:r w:rsidR="00EE332A" w:rsidRPr="00EE332A">
        <w:rPr>
          <w:b/>
          <w:sz w:val="22"/>
          <w:szCs w:val="22"/>
        </w:rPr>
        <w:t xml:space="preserve">včetně DPH </w:t>
      </w:r>
      <w:r w:rsidR="00EC7600">
        <w:rPr>
          <w:b/>
          <w:sz w:val="22"/>
          <w:szCs w:val="22"/>
        </w:rPr>
        <w:t>......................</w:t>
      </w:r>
      <w:r w:rsidR="00DE1237">
        <w:rPr>
          <w:b/>
          <w:sz w:val="22"/>
          <w:szCs w:val="22"/>
        </w:rPr>
        <w:t>,-</w:t>
      </w:r>
      <w:r w:rsidR="00EE332A" w:rsidRPr="00EE332A">
        <w:rPr>
          <w:sz w:val="22"/>
          <w:szCs w:val="22"/>
        </w:rPr>
        <w:t xml:space="preserve"> </w:t>
      </w:r>
      <w:r w:rsidR="00EE332A" w:rsidRPr="00EE332A">
        <w:rPr>
          <w:b/>
          <w:sz w:val="22"/>
          <w:szCs w:val="22"/>
        </w:rPr>
        <w:t>Kč</w:t>
      </w:r>
      <w:r w:rsidR="009828A8">
        <w:rPr>
          <w:sz w:val="22"/>
          <w:szCs w:val="22"/>
        </w:rPr>
        <w:t xml:space="preserve"> </w:t>
      </w:r>
      <w:r w:rsidR="002856D1" w:rsidRPr="00FB01E6">
        <w:rPr>
          <w:sz w:val="22"/>
          <w:szCs w:val="22"/>
        </w:rPr>
        <w:t xml:space="preserve">je </w:t>
      </w:r>
      <w:r w:rsidRPr="00215200">
        <w:rPr>
          <w:b/>
          <w:sz w:val="22"/>
          <w:szCs w:val="22"/>
        </w:rPr>
        <w:t>maximální</w:t>
      </w:r>
      <w:r>
        <w:rPr>
          <w:sz w:val="22"/>
          <w:szCs w:val="22"/>
        </w:rPr>
        <w:t xml:space="preserve"> a je </w:t>
      </w:r>
      <w:r w:rsidR="002856D1" w:rsidRPr="00FB01E6">
        <w:rPr>
          <w:sz w:val="22"/>
          <w:szCs w:val="22"/>
        </w:rPr>
        <w:t>sjednána na základě nejnižší</w:t>
      </w:r>
      <w:r w:rsidR="004D2261">
        <w:rPr>
          <w:sz w:val="22"/>
          <w:szCs w:val="22"/>
        </w:rPr>
        <w:t xml:space="preserve"> </w:t>
      </w:r>
      <w:r w:rsidR="002856D1" w:rsidRPr="00FB01E6">
        <w:rPr>
          <w:sz w:val="22"/>
          <w:szCs w:val="22"/>
        </w:rPr>
        <w:lastRenderedPageBreak/>
        <w:t xml:space="preserve">nabídkové ceny veřejné zakázky. Cena zahrnuje veškeré práce nutné k řádnému provedení díla a veškeré uvažované náklady spojené se zpracováním díla </w:t>
      </w:r>
      <w:r w:rsidR="00EE332A">
        <w:rPr>
          <w:sz w:val="22"/>
          <w:szCs w:val="22"/>
        </w:rPr>
        <w:t xml:space="preserve">(veškerý materiál) </w:t>
      </w:r>
      <w:r w:rsidR="002856D1" w:rsidRPr="00FB01E6">
        <w:rPr>
          <w:sz w:val="22"/>
          <w:szCs w:val="22"/>
        </w:rPr>
        <w:t xml:space="preserve">až do jeho dokončení. </w:t>
      </w:r>
    </w:p>
    <w:p w:rsidR="00D1586B" w:rsidRDefault="00D1586B" w:rsidP="00D1586B">
      <w:pPr>
        <w:widowControl/>
        <w:spacing w:before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Kalkulace ceny</w:t>
      </w:r>
      <w:r w:rsidR="009739C9">
        <w:rPr>
          <w:sz w:val="22"/>
          <w:szCs w:val="22"/>
        </w:rPr>
        <w:t xml:space="preserve"> (ceny bez DPH)</w:t>
      </w:r>
      <w:r>
        <w:rPr>
          <w:sz w:val="22"/>
          <w:szCs w:val="22"/>
        </w:rPr>
        <w:t>:</w:t>
      </w:r>
    </w:p>
    <w:p w:rsidR="00D1586B" w:rsidRPr="00EC7600" w:rsidRDefault="00EC7600" w:rsidP="00D1586B">
      <w:pPr>
        <w:widowControl/>
        <w:spacing w:before="120"/>
        <w:ind w:left="360"/>
        <w:jc w:val="both"/>
        <w:rPr>
          <w:i/>
          <w:sz w:val="22"/>
          <w:szCs w:val="22"/>
        </w:rPr>
      </w:pPr>
      <w:r w:rsidRPr="00EC7600">
        <w:rPr>
          <w:i/>
          <w:sz w:val="22"/>
          <w:szCs w:val="22"/>
        </w:rPr>
        <w:t>do konečné smlouvy bude doplněno zadavatelem dle krycího listu rozpočtu</w:t>
      </w:r>
    </w:p>
    <w:p w:rsidR="00D73569" w:rsidRDefault="00D73569" w:rsidP="002856D1">
      <w:pPr>
        <w:widowControl/>
        <w:numPr>
          <w:ilvl w:val="0"/>
          <w:numId w:val="15"/>
        </w:numPr>
        <w:tabs>
          <w:tab w:val="clear" w:pos="720"/>
          <w:tab w:val="num" w:pos="360"/>
        </w:tabs>
        <w:spacing w:before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Pokud bude provedeno vytýčení v požadovaném rozsahu a zákresu dle příloh, bude výsledná cena součtem cen dle výše uvedené tabulky. </w:t>
      </w:r>
    </w:p>
    <w:p w:rsidR="009739C9" w:rsidRDefault="009739C9" w:rsidP="009739C9">
      <w:pPr>
        <w:widowControl/>
        <w:spacing w:before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Pokud by došlo ke snížení pouze v částečném rozsahu u některé žádosti, bude kalkulace ceny provedena podle jednotkových cen: mezník </w:t>
      </w:r>
      <w:r w:rsidR="00EC7600">
        <w:rPr>
          <w:sz w:val="22"/>
          <w:szCs w:val="22"/>
        </w:rPr>
        <w:t>........</w:t>
      </w:r>
      <w:r>
        <w:rPr>
          <w:sz w:val="22"/>
          <w:szCs w:val="22"/>
        </w:rPr>
        <w:t xml:space="preserve">,- Kč/ks, vytýčení </w:t>
      </w:r>
      <w:r w:rsidR="00EC7600">
        <w:rPr>
          <w:sz w:val="22"/>
          <w:szCs w:val="22"/>
        </w:rPr>
        <w:t>.................,- Kč/1MJ (100 bm)</w:t>
      </w:r>
      <w:r>
        <w:rPr>
          <w:sz w:val="22"/>
          <w:szCs w:val="22"/>
        </w:rPr>
        <w:t>.</w:t>
      </w:r>
      <w:r w:rsidR="00EC7600">
        <w:rPr>
          <w:sz w:val="22"/>
          <w:szCs w:val="22"/>
        </w:rPr>
        <w:t xml:space="preserve"> Pokud by nedošlo k vyhotovení GP v k.ú. Javorník u Vysokého Mýta, bude odečtena cena za jeho provedení.</w:t>
      </w:r>
      <w:r>
        <w:rPr>
          <w:sz w:val="22"/>
          <w:szCs w:val="22"/>
        </w:rPr>
        <w:t xml:space="preserve"> Uvedené ceny jsou bez DPH.</w:t>
      </w:r>
    </w:p>
    <w:p w:rsidR="001364BC" w:rsidRPr="00FB01E6" w:rsidRDefault="002856D1" w:rsidP="00015FFA">
      <w:pPr>
        <w:widowControl/>
        <w:numPr>
          <w:ilvl w:val="0"/>
          <w:numId w:val="15"/>
        </w:numPr>
        <w:tabs>
          <w:tab w:val="clear" w:pos="720"/>
          <w:tab w:val="num" w:pos="360"/>
        </w:tabs>
        <w:spacing w:before="120"/>
        <w:ind w:left="360"/>
        <w:jc w:val="both"/>
        <w:rPr>
          <w:sz w:val="22"/>
          <w:szCs w:val="22"/>
        </w:rPr>
      </w:pPr>
      <w:r w:rsidRPr="00FB01E6">
        <w:rPr>
          <w:sz w:val="22"/>
          <w:szCs w:val="22"/>
        </w:rPr>
        <w:t>Podmínky, za nichž je možné překročit výši nabídkové</w:t>
      </w:r>
      <w:r w:rsidR="000E7161">
        <w:rPr>
          <w:sz w:val="22"/>
          <w:szCs w:val="22"/>
        </w:rPr>
        <w:t xml:space="preserve"> (tj. maximální)</w:t>
      </w:r>
      <w:r w:rsidRPr="00FB01E6">
        <w:rPr>
          <w:sz w:val="22"/>
          <w:szCs w:val="22"/>
        </w:rPr>
        <w:t xml:space="preserve"> ceny: dojde-li ke zvýšení sazby daně z přidané hodnoty. Úprava ceny díla může být provedena pouze na základě dohody obou smluvních stran, formou dodatku ke smlouvě o dílo.</w:t>
      </w:r>
    </w:p>
    <w:p w:rsidR="007E1DFC" w:rsidRPr="00FB01E6" w:rsidRDefault="007E1DFC" w:rsidP="005509DC">
      <w:pPr>
        <w:widowControl/>
        <w:spacing w:before="120"/>
        <w:jc w:val="both"/>
        <w:rPr>
          <w:sz w:val="22"/>
          <w:szCs w:val="22"/>
        </w:rPr>
      </w:pPr>
    </w:p>
    <w:p w:rsidR="00BB2C90" w:rsidRDefault="00BB2C90">
      <w:pPr>
        <w:rPr>
          <w:b/>
          <w:sz w:val="24"/>
          <w:u w:val="single"/>
        </w:rPr>
      </w:pPr>
      <w:r>
        <w:rPr>
          <w:b/>
          <w:sz w:val="24"/>
          <w:u w:val="single"/>
        </w:rPr>
        <w:t>IV. Všeobecné podmínky</w:t>
      </w:r>
    </w:p>
    <w:p w:rsidR="003620DC" w:rsidRDefault="00BB2C90">
      <w:pPr>
        <w:rPr>
          <w:sz w:val="24"/>
        </w:rPr>
      </w:pPr>
      <w:r>
        <w:rPr>
          <w:sz w:val="24"/>
        </w:rPr>
        <w:t xml:space="preserve">     </w:t>
      </w:r>
      <w:r w:rsidR="00BD2FC3">
        <w:rPr>
          <w:sz w:val="24"/>
        </w:rPr>
        <w:t xml:space="preserve">   </w:t>
      </w:r>
    </w:p>
    <w:p w:rsidR="00FB01E6" w:rsidRPr="00FB01E6" w:rsidRDefault="00BB2C90" w:rsidP="000F52D7">
      <w:pPr>
        <w:ind w:hanging="142"/>
        <w:jc w:val="both"/>
        <w:rPr>
          <w:sz w:val="22"/>
          <w:szCs w:val="22"/>
        </w:rPr>
      </w:pPr>
      <w:r w:rsidRPr="00FB01E6">
        <w:rPr>
          <w:sz w:val="22"/>
          <w:szCs w:val="22"/>
        </w:rPr>
        <w:t xml:space="preserve">Dodací podmínky </w:t>
      </w:r>
      <w:r w:rsidR="00C10F20">
        <w:rPr>
          <w:sz w:val="22"/>
          <w:szCs w:val="22"/>
        </w:rPr>
        <w:t>dle platných právních předpisů:</w:t>
      </w:r>
      <w:r w:rsidR="002901C8" w:rsidRPr="00FB01E6">
        <w:rPr>
          <w:sz w:val="22"/>
          <w:szCs w:val="22"/>
        </w:rPr>
        <w:t xml:space="preserve"> </w:t>
      </w:r>
    </w:p>
    <w:p w:rsidR="00BB2C90" w:rsidRPr="00FB01E6" w:rsidRDefault="00FB01E6" w:rsidP="001D02DB">
      <w:pPr>
        <w:numPr>
          <w:ilvl w:val="0"/>
          <w:numId w:val="18"/>
        </w:numPr>
        <w:tabs>
          <w:tab w:val="clear" w:pos="360"/>
          <w:tab w:val="num" w:pos="0"/>
          <w:tab w:val="num" w:pos="426"/>
        </w:tabs>
        <w:spacing w:before="120"/>
        <w:ind w:left="0" w:hanging="142"/>
        <w:jc w:val="both"/>
        <w:rPr>
          <w:sz w:val="22"/>
          <w:szCs w:val="22"/>
        </w:rPr>
      </w:pPr>
      <w:r w:rsidRPr="00FB01E6">
        <w:rPr>
          <w:sz w:val="22"/>
          <w:szCs w:val="22"/>
        </w:rPr>
        <w:t>Vytyčení hranic pozemků v terénu</w:t>
      </w:r>
    </w:p>
    <w:p w:rsidR="00FB01E6" w:rsidRPr="00FB01E6" w:rsidRDefault="00FB01E6" w:rsidP="001D02DB">
      <w:pPr>
        <w:numPr>
          <w:ilvl w:val="0"/>
          <w:numId w:val="18"/>
        </w:numPr>
        <w:tabs>
          <w:tab w:val="clear" w:pos="360"/>
          <w:tab w:val="num" w:pos="0"/>
          <w:tab w:val="num" w:pos="426"/>
        </w:tabs>
        <w:spacing w:before="120"/>
        <w:ind w:left="426" w:hanging="568"/>
        <w:jc w:val="both"/>
        <w:rPr>
          <w:sz w:val="22"/>
          <w:szCs w:val="22"/>
        </w:rPr>
      </w:pPr>
      <w:r w:rsidRPr="00FB01E6">
        <w:rPr>
          <w:sz w:val="22"/>
          <w:szCs w:val="22"/>
        </w:rPr>
        <w:t>Trvale označené body hranice pozemků</w:t>
      </w:r>
      <w:r w:rsidR="001C0B65">
        <w:rPr>
          <w:sz w:val="22"/>
          <w:szCs w:val="22"/>
        </w:rPr>
        <w:t xml:space="preserve"> </w:t>
      </w:r>
    </w:p>
    <w:p w:rsidR="00B9259B" w:rsidRPr="00B9259B" w:rsidRDefault="00FB01E6" w:rsidP="00876D66">
      <w:pPr>
        <w:numPr>
          <w:ilvl w:val="0"/>
          <w:numId w:val="18"/>
        </w:numPr>
        <w:tabs>
          <w:tab w:val="clear" w:pos="360"/>
          <w:tab w:val="num" w:pos="0"/>
          <w:tab w:val="num" w:pos="426"/>
        </w:tabs>
        <w:ind w:left="0" w:hanging="142"/>
        <w:jc w:val="both"/>
        <w:rPr>
          <w:b/>
          <w:sz w:val="22"/>
          <w:szCs w:val="22"/>
        </w:rPr>
      </w:pPr>
      <w:r w:rsidRPr="00FB01E6">
        <w:rPr>
          <w:sz w:val="22"/>
          <w:szCs w:val="22"/>
        </w:rPr>
        <w:t>Dokumentace o vytyčení hranice pozemku (§ 87 vyhlášky č. 26/2007 Sb.):</w:t>
      </w:r>
      <w:r w:rsidR="00B9259B">
        <w:rPr>
          <w:sz w:val="22"/>
          <w:szCs w:val="22"/>
        </w:rPr>
        <w:t xml:space="preserve"> </w:t>
      </w:r>
    </w:p>
    <w:p w:rsidR="00B9259B" w:rsidRPr="00FB01E6" w:rsidRDefault="00B9259B" w:rsidP="00876D66">
      <w:pPr>
        <w:numPr>
          <w:ilvl w:val="1"/>
          <w:numId w:val="18"/>
        </w:numPr>
        <w:jc w:val="both"/>
        <w:rPr>
          <w:b/>
          <w:sz w:val="22"/>
          <w:szCs w:val="22"/>
        </w:rPr>
      </w:pPr>
      <w:r w:rsidRPr="00FB01E6">
        <w:rPr>
          <w:sz w:val="22"/>
          <w:szCs w:val="22"/>
        </w:rPr>
        <w:t xml:space="preserve">protokol o vytyčení a předání hranic </w:t>
      </w:r>
      <w:r w:rsidRPr="00FB01E6">
        <w:rPr>
          <w:b/>
          <w:sz w:val="22"/>
          <w:szCs w:val="22"/>
        </w:rPr>
        <w:t>pozemků podepsaný majiteli vytyčovaných</w:t>
      </w:r>
      <w:r w:rsidRPr="00FB01E6">
        <w:rPr>
          <w:sz w:val="22"/>
          <w:szCs w:val="22"/>
        </w:rPr>
        <w:t xml:space="preserve"> </w:t>
      </w:r>
      <w:r w:rsidRPr="00FB01E6">
        <w:rPr>
          <w:b/>
          <w:sz w:val="22"/>
          <w:szCs w:val="22"/>
        </w:rPr>
        <w:t xml:space="preserve">pozemků a majiteli sousedních pozemků </w:t>
      </w:r>
    </w:p>
    <w:p w:rsidR="00B9259B" w:rsidRDefault="00B9259B" w:rsidP="00876D66">
      <w:pPr>
        <w:numPr>
          <w:ilvl w:val="1"/>
          <w:numId w:val="18"/>
        </w:numPr>
        <w:jc w:val="both"/>
        <w:rPr>
          <w:sz w:val="22"/>
          <w:szCs w:val="22"/>
        </w:rPr>
      </w:pPr>
      <w:r w:rsidRPr="00FB01E6">
        <w:rPr>
          <w:sz w:val="22"/>
          <w:szCs w:val="22"/>
        </w:rPr>
        <w:t>vytyčovací náčrt</w:t>
      </w:r>
    </w:p>
    <w:p w:rsidR="007C1C9F" w:rsidRDefault="00B9259B" w:rsidP="007C1C9F">
      <w:pPr>
        <w:numPr>
          <w:ilvl w:val="0"/>
          <w:numId w:val="18"/>
        </w:numPr>
        <w:tabs>
          <w:tab w:val="clear" w:pos="360"/>
          <w:tab w:val="num" w:pos="426"/>
        </w:tabs>
        <w:spacing w:before="120" w:after="120"/>
        <w:jc w:val="both"/>
        <w:rPr>
          <w:sz w:val="22"/>
          <w:szCs w:val="22"/>
        </w:rPr>
      </w:pPr>
      <w:r w:rsidRPr="007C1C9F">
        <w:rPr>
          <w:sz w:val="22"/>
          <w:szCs w:val="22"/>
        </w:rPr>
        <w:t>GP vyhotovený pro průběh vytyčené nebo vlastníky upřesněné hranice pozemků a doplnění souboru geodetických informací o pozemek dosud evidovaný zjednodušeným způsobem, pokud se jeho hranice vytyčují a označují v</w:t>
      </w:r>
      <w:r w:rsidR="00777F62" w:rsidRPr="007C1C9F">
        <w:rPr>
          <w:sz w:val="22"/>
          <w:szCs w:val="22"/>
        </w:rPr>
        <w:t> </w:t>
      </w:r>
      <w:r w:rsidRPr="007C1C9F">
        <w:rPr>
          <w:sz w:val="22"/>
          <w:szCs w:val="22"/>
        </w:rPr>
        <w:t>terénu</w:t>
      </w:r>
      <w:r w:rsidR="00777F62" w:rsidRPr="007C1C9F">
        <w:rPr>
          <w:sz w:val="22"/>
          <w:szCs w:val="22"/>
        </w:rPr>
        <w:t xml:space="preserve"> </w:t>
      </w:r>
      <w:r w:rsidRPr="007C1C9F">
        <w:rPr>
          <w:sz w:val="22"/>
          <w:szCs w:val="22"/>
        </w:rPr>
        <w:t>(§ 73</w:t>
      </w:r>
      <w:r w:rsidRPr="007C1C9F">
        <w:rPr>
          <w:rFonts w:ascii="Arial" w:hAnsi="Arial" w:cs="Arial"/>
          <w:color w:val="00FFFF"/>
          <w:sz w:val="22"/>
          <w:szCs w:val="22"/>
        </w:rPr>
        <w:t xml:space="preserve"> </w:t>
      </w:r>
      <w:r w:rsidRPr="007C1C9F">
        <w:rPr>
          <w:sz w:val="22"/>
          <w:szCs w:val="22"/>
        </w:rPr>
        <w:t>vyhlášky č. 26/2007 Sb.)</w:t>
      </w:r>
      <w:r w:rsidR="002617EE" w:rsidRPr="007C1C9F">
        <w:rPr>
          <w:sz w:val="22"/>
          <w:szCs w:val="22"/>
        </w:rPr>
        <w:t>.</w:t>
      </w:r>
      <w:r w:rsidRPr="007C1C9F">
        <w:rPr>
          <w:sz w:val="22"/>
          <w:szCs w:val="22"/>
        </w:rPr>
        <w:t xml:space="preserve"> </w:t>
      </w:r>
      <w:r w:rsidR="00D73569" w:rsidRPr="007C1C9F">
        <w:rPr>
          <w:sz w:val="22"/>
          <w:szCs w:val="22"/>
        </w:rPr>
        <w:t>Souhlasné prohlášení.</w:t>
      </w:r>
    </w:p>
    <w:p w:rsidR="007C1C9F" w:rsidRPr="00356CCB" w:rsidRDefault="007C1C9F" w:rsidP="007C1C9F">
      <w:pPr>
        <w:numPr>
          <w:ilvl w:val="0"/>
          <w:numId w:val="18"/>
        </w:numPr>
        <w:tabs>
          <w:tab w:val="clear" w:pos="360"/>
          <w:tab w:val="num" w:pos="426"/>
        </w:tabs>
        <w:spacing w:before="120" w:after="120"/>
        <w:jc w:val="both"/>
        <w:rPr>
          <w:sz w:val="22"/>
          <w:szCs w:val="22"/>
        </w:rPr>
      </w:pPr>
      <w:r w:rsidRPr="00356CCB">
        <w:rPr>
          <w:sz w:val="22"/>
          <w:szCs w:val="22"/>
        </w:rPr>
        <w:t>GP nebude moci být fakturován, pokud nebude předáno souhlasné prohlášení.</w:t>
      </w:r>
    </w:p>
    <w:p w:rsidR="00EC7600" w:rsidRDefault="00EC7600" w:rsidP="008D4CEC">
      <w:pPr>
        <w:spacing w:before="120"/>
        <w:jc w:val="both"/>
        <w:rPr>
          <w:b/>
          <w:sz w:val="24"/>
          <w:szCs w:val="24"/>
          <w:u w:val="single"/>
        </w:rPr>
      </w:pPr>
    </w:p>
    <w:p w:rsidR="008D4CEC" w:rsidRPr="00356CCB" w:rsidRDefault="008D4CEC" w:rsidP="008D4CEC">
      <w:pPr>
        <w:spacing w:before="120"/>
        <w:jc w:val="both"/>
        <w:rPr>
          <w:b/>
          <w:sz w:val="24"/>
          <w:szCs w:val="24"/>
          <w:u w:val="single"/>
        </w:rPr>
      </w:pPr>
      <w:r w:rsidRPr="00356CCB">
        <w:rPr>
          <w:b/>
          <w:sz w:val="24"/>
          <w:szCs w:val="24"/>
          <w:u w:val="single"/>
        </w:rPr>
        <w:t>V. Další ujednání</w:t>
      </w:r>
    </w:p>
    <w:p w:rsidR="00BB2C90" w:rsidRPr="00356CCB" w:rsidRDefault="00BB2C90" w:rsidP="000F52D7">
      <w:pPr>
        <w:numPr>
          <w:ilvl w:val="2"/>
          <w:numId w:val="18"/>
        </w:numPr>
        <w:tabs>
          <w:tab w:val="clear" w:pos="2340"/>
          <w:tab w:val="num" w:pos="426"/>
        </w:tabs>
        <w:spacing w:before="120"/>
        <w:ind w:left="426" w:hanging="568"/>
        <w:jc w:val="both"/>
        <w:rPr>
          <w:b/>
          <w:sz w:val="22"/>
          <w:szCs w:val="22"/>
        </w:rPr>
      </w:pPr>
      <w:r w:rsidRPr="00356CCB">
        <w:rPr>
          <w:sz w:val="22"/>
          <w:szCs w:val="22"/>
        </w:rPr>
        <w:t xml:space="preserve">U </w:t>
      </w:r>
      <w:r w:rsidR="002856D1" w:rsidRPr="00356CCB">
        <w:rPr>
          <w:sz w:val="22"/>
          <w:szCs w:val="22"/>
        </w:rPr>
        <w:t>vlastníků</w:t>
      </w:r>
      <w:r w:rsidR="00C340F2" w:rsidRPr="00356CCB">
        <w:rPr>
          <w:sz w:val="22"/>
          <w:szCs w:val="22"/>
        </w:rPr>
        <w:t xml:space="preserve"> </w:t>
      </w:r>
      <w:r w:rsidR="008D4CEC" w:rsidRPr="00356CCB">
        <w:rPr>
          <w:sz w:val="22"/>
          <w:szCs w:val="22"/>
        </w:rPr>
        <w:t xml:space="preserve">vytyčovaných a </w:t>
      </w:r>
      <w:r w:rsidRPr="00356CCB">
        <w:rPr>
          <w:sz w:val="22"/>
          <w:szCs w:val="22"/>
        </w:rPr>
        <w:t>sousedních pozemků,</w:t>
      </w:r>
      <w:r w:rsidR="002856D1" w:rsidRPr="00356CCB">
        <w:rPr>
          <w:sz w:val="22"/>
          <w:szCs w:val="22"/>
        </w:rPr>
        <w:t xml:space="preserve"> </w:t>
      </w:r>
      <w:r w:rsidRPr="00356CCB">
        <w:rPr>
          <w:sz w:val="22"/>
          <w:szCs w:val="22"/>
        </w:rPr>
        <w:t>kteří se nedostavili na předání pozemků,</w:t>
      </w:r>
      <w:r w:rsidR="002856D1" w:rsidRPr="00356CCB">
        <w:rPr>
          <w:sz w:val="22"/>
          <w:szCs w:val="22"/>
        </w:rPr>
        <w:t xml:space="preserve"> </w:t>
      </w:r>
      <w:r w:rsidRPr="00356CCB">
        <w:rPr>
          <w:sz w:val="22"/>
          <w:szCs w:val="22"/>
        </w:rPr>
        <w:t xml:space="preserve">ač byli </w:t>
      </w:r>
      <w:r w:rsidR="00910F6C" w:rsidRPr="00356CCB">
        <w:rPr>
          <w:sz w:val="22"/>
          <w:szCs w:val="22"/>
        </w:rPr>
        <w:t>zh</w:t>
      </w:r>
      <w:r w:rsidRPr="00356CCB">
        <w:rPr>
          <w:sz w:val="22"/>
          <w:szCs w:val="22"/>
        </w:rPr>
        <w:t>otovitelem pozváni, bude v protokolu uvedeno,</w:t>
      </w:r>
      <w:r w:rsidR="002856D1" w:rsidRPr="00356CCB">
        <w:rPr>
          <w:sz w:val="22"/>
          <w:szCs w:val="22"/>
        </w:rPr>
        <w:t xml:space="preserve"> </w:t>
      </w:r>
      <w:r w:rsidRPr="00356CCB">
        <w:rPr>
          <w:sz w:val="22"/>
          <w:szCs w:val="22"/>
        </w:rPr>
        <w:t xml:space="preserve">že </w:t>
      </w:r>
      <w:r w:rsidR="002856D1" w:rsidRPr="00356CCB">
        <w:rPr>
          <w:sz w:val="22"/>
          <w:szCs w:val="22"/>
        </w:rPr>
        <w:t>vlastníci</w:t>
      </w:r>
      <w:r w:rsidRPr="00356CCB">
        <w:rPr>
          <w:sz w:val="22"/>
          <w:szCs w:val="22"/>
        </w:rPr>
        <w:t xml:space="preserve"> se nedostavili a skutečnost, že byli pozváni</w:t>
      </w:r>
      <w:r w:rsidR="001447DC" w:rsidRPr="00356CCB">
        <w:rPr>
          <w:sz w:val="22"/>
          <w:szCs w:val="22"/>
        </w:rPr>
        <w:t>,</w:t>
      </w:r>
      <w:r w:rsidRPr="00356CCB">
        <w:rPr>
          <w:sz w:val="22"/>
          <w:szCs w:val="22"/>
        </w:rPr>
        <w:t xml:space="preserve"> bude doložena kopií pozvánky s poštovní doručenkou.</w:t>
      </w:r>
    </w:p>
    <w:p w:rsidR="008D4CEC" w:rsidRPr="00356CCB" w:rsidRDefault="008D4CEC" w:rsidP="000F52D7">
      <w:pPr>
        <w:numPr>
          <w:ilvl w:val="2"/>
          <w:numId w:val="18"/>
        </w:numPr>
        <w:tabs>
          <w:tab w:val="clear" w:pos="2340"/>
          <w:tab w:val="num" w:pos="426"/>
        </w:tabs>
        <w:spacing w:before="120"/>
        <w:ind w:left="426" w:hanging="568"/>
        <w:jc w:val="both"/>
        <w:rPr>
          <w:b/>
          <w:sz w:val="24"/>
          <w:u w:val="single"/>
        </w:rPr>
      </w:pPr>
      <w:r w:rsidRPr="00356CCB">
        <w:rPr>
          <w:sz w:val="22"/>
          <w:szCs w:val="22"/>
        </w:rPr>
        <w:t>S vlastníky vytyčovaných a sousedních pozemků bude pozván k předání vytyčených hranic i zástupce pozemkového úřadu, který je oprávněn jednat v technických záležitostech (viz bod</w:t>
      </w:r>
      <w:r w:rsidR="000F52D7" w:rsidRPr="00356CCB">
        <w:rPr>
          <w:sz w:val="22"/>
          <w:szCs w:val="22"/>
        </w:rPr>
        <w:t> </w:t>
      </w:r>
      <w:r w:rsidRPr="00356CCB">
        <w:rPr>
          <w:sz w:val="22"/>
          <w:szCs w:val="22"/>
        </w:rPr>
        <w:t>I</w:t>
      </w:r>
      <w:r w:rsidR="00AA6111" w:rsidRPr="00356CCB">
        <w:rPr>
          <w:sz w:val="22"/>
          <w:szCs w:val="22"/>
        </w:rPr>
        <w:t>.</w:t>
      </w:r>
      <w:r w:rsidRPr="00356CCB">
        <w:rPr>
          <w:sz w:val="22"/>
          <w:szCs w:val="22"/>
        </w:rPr>
        <w:t xml:space="preserve"> smlouvy)</w:t>
      </w:r>
      <w:r w:rsidR="00C0751C" w:rsidRPr="00356CCB">
        <w:rPr>
          <w:sz w:val="22"/>
          <w:szCs w:val="22"/>
        </w:rPr>
        <w:t>.</w:t>
      </w:r>
    </w:p>
    <w:p w:rsidR="00FA1B30" w:rsidRPr="00356CCB" w:rsidRDefault="00B9259B" w:rsidP="00FA1B30">
      <w:pPr>
        <w:numPr>
          <w:ilvl w:val="2"/>
          <w:numId w:val="18"/>
        </w:numPr>
        <w:tabs>
          <w:tab w:val="clear" w:pos="2340"/>
          <w:tab w:val="num" w:pos="426"/>
        </w:tabs>
        <w:spacing w:before="120"/>
        <w:ind w:left="426" w:hanging="568"/>
        <w:jc w:val="both"/>
        <w:rPr>
          <w:sz w:val="22"/>
          <w:szCs w:val="22"/>
        </w:rPr>
      </w:pPr>
      <w:r w:rsidRPr="00356CCB">
        <w:rPr>
          <w:sz w:val="22"/>
          <w:szCs w:val="22"/>
        </w:rPr>
        <w:t>Zhotovitel vyhotoví geometrický plán, potvrzený příslušným katastrálním úřadem, pro objednatele (1ks) a příslušný počet pro vlastníka pozemku určeného geometrickým plánem.</w:t>
      </w:r>
      <w:r w:rsidR="00FA1B30" w:rsidRPr="00356CCB">
        <w:rPr>
          <w:sz w:val="22"/>
          <w:szCs w:val="22"/>
        </w:rPr>
        <w:t xml:space="preserve"> Všechna vyhotovení předá objednateli.</w:t>
      </w:r>
    </w:p>
    <w:p w:rsidR="00777F62" w:rsidRPr="00356CCB" w:rsidRDefault="00777F62" w:rsidP="00FA1B30">
      <w:pPr>
        <w:spacing w:before="120"/>
        <w:ind w:left="426"/>
        <w:jc w:val="both"/>
        <w:rPr>
          <w:b/>
          <w:sz w:val="24"/>
          <w:u w:val="single"/>
        </w:rPr>
      </w:pPr>
    </w:p>
    <w:p w:rsidR="00BB2C90" w:rsidRPr="00356CCB" w:rsidRDefault="008D4CEC" w:rsidP="008D4CEC">
      <w:pPr>
        <w:spacing w:before="120"/>
        <w:jc w:val="both"/>
        <w:rPr>
          <w:b/>
          <w:sz w:val="24"/>
          <w:u w:val="single"/>
        </w:rPr>
      </w:pPr>
      <w:r w:rsidRPr="00356CCB">
        <w:rPr>
          <w:b/>
          <w:sz w:val="24"/>
          <w:u w:val="single"/>
        </w:rPr>
        <w:t>VI</w:t>
      </w:r>
      <w:r w:rsidR="00BB2C90" w:rsidRPr="00356CCB">
        <w:rPr>
          <w:b/>
          <w:sz w:val="24"/>
          <w:u w:val="single"/>
        </w:rPr>
        <w:t>.</w:t>
      </w:r>
      <w:r w:rsidR="00AC4E4A" w:rsidRPr="00356CCB">
        <w:rPr>
          <w:b/>
          <w:sz w:val="24"/>
          <w:u w:val="single"/>
        </w:rPr>
        <w:t xml:space="preserve"> </w:t>
      </w:r>
      <w:r w:rsidR="00503B31" w:rsidRPr="00356CCB">
        <w:rPr>
          <w:b/>
          <w:sz w:val="24"/>
          <w:u w:val="single"/>
        </w:rPr>
        <w:t>Platební a fakturační podmínky</w:t>
      </w:r>
    </w:p>
    <w:p w:rsidR="00876D66" w:rsidRPr="00356CCB" w:rsidRDefault="00503B31" w:rsidP="00503B31">
      <w:pPr>
        <w:widowControl/>
        <w:numPr>
          <w:ilvl w:val="0"/>
          <w:numId w:val="20"/>
        </w:numPr>
        <w:tabs>
          <w:tab w:val="clear" w:pos="720"/>
          <w:tab w:val="num" w:pos="360"/>
        </w:tabs>
        <w:spacing w:before="120"/>
        <w:ind w:left="360" w:hanging="357"/>
        <w:jc w:val="both"/>
        <w:rPr>
          <w:sz w:val="22"/>
          <w:szCs w:val="22"/>
        </w:rPr>
      </w:pPr>
      <w:r w:rsidRPr="00356CCB">
        <w:rPr>
          <w:sz w:val="22"/>
          <w:szCs w:val="22"/>
        </w:rPr>
        <w:t xml:space="preserve">Fakturace bude prováděna po dokončení </w:t>
      </w:r>
      <w:r w:rsidR="008D4CEC" w:rsidRPr="00356CCB">
        <w:rPr>
          <w:sz w:val="22"/>
          <w:szCs w:val="22"/>
        </w:rPr>
        <w:t xml:space="preserve">celého </w:t>
      </w:r>
      <w:r w:rsidRPr="00356CCB">
        <w:rPr>
          <w:sz w:val="22"/>
          <w:szCs w:val="22"/>
        </w:rPr>
        <w:t>díla</w:t>
      </w:r>
      <w:r w:rsidR="008D4CEC" w:rsidRPr="00356CCB">
        <w:rPr>
          <w:sz w:val="22"/>
          <w:szCs w:val="22"/>
        </w:rPr>
        <w:t xml:space="preserve"> a po splnění podmínek uvedených v bodě </w:t>
      </w:r>
      <w:r w:rsidR="00014DF5" w:rsidRPr="00356CCB">
        <w:rPr>
          <w:sz w:val="22"/>
          <w:szCs w:val="22"/>
        </w:rPr>
        <w:t xml:space="preserve">II., </w:t>
      </w:r>
      <w:r w:rsidR="008D4CEC" w:rsidRPr="00356CCB">
        <w:rPr>
          <w:sz w:val="22"/>
          <w:szCs w:val="22"/>
        </w:rPr>
        <w:t>IV</w:t>
      </w:r>
      <w:r w:rsidR="00AA6111" w:rsidRPr="00356CCB">
        <w:rPr>
          <w:sz w:val="22"/>
          <w:szCs w:val="22"/>
        </w:rPr>
        <w:t>.</w:t>
      </w:r>
      <w:r w:rsidR="008D4CEC" w:rsidRPr="00356CCB">
        <w:rPr>
          <w:sz w:val="22"/>
          <w:szCs w:val="22"/>
        </w:rPr>
        <w:t xml:space="preserve"> a V</w:t>
      </w:r>
      <w:r w:rsidR="00AA6111" w:rsidRPr="00356CCB">
        <w:rPr>
          <w:sz w:val="22"/>
          <w:szCs w:val="22"/>
        </w:rPr>
        <w:t>. </w:t>
      </w:r>
      <w:r w:rsidR="008D4CEC" w:rsidRPr="00356CCB">
        <w:rPr>
          <w:sz w:val="22"/>
          <w:szCs w:val="22"/>
        </w:rPr>
        <w:t>smlouvy</w:t>
      </w:r>
      <w:r w:rsidR="00AA6111" w:rsidRPr="00356CCB">
        <w:rPr>
          <w:sz w:val="22"/>
          <w:szCs w:val="22"/>
        </w:rPr>
        <w:t>,</w:t>
      </w:r>
      <w:r w:rsidRPr="00356CCB">
        <w:rPr>
          <w:sz w:val="22"/>
          <w:szCs w:val="22"/>
        </w:rPr>
        <w:t xml:space="preserve"> </w:t>
      </w:r>
      <w:r w:rsidR="006C6512" w:rsidRPr="00356CCB">
        <w:rPr>
          <w:sz w:val="22"/>
          <w:szCs w:val="22"/>
        </w:rPr>
        <w:t>objednateli</w:t>
      </w:r>
      <w:r w:rsidRPr="00356CCB">
        <w:rPr>
          <w:sz w:val="22"/>
          <w:szCs w:val="22"/>
        </w:rPr>
        <w:t xml:space="preserve">. </w:t>
      </w:r>
      <w:r w:rsidR="00362489" w:rsidRPr="00356CCB">
        <w:rPr>
          <w:sz w:val="22"/>
          <w:szCs w:val="22"/>
        </w:rPr>
        <w:t xml:space="preserve">Pokud by byl předpoklad, že v dílo nebude potvrzeno katastrálním úřadem tak, aby bylo možno vystavit konečnou fakturu do 5.12., ale hotové dílo bude odevzdáno objednateli, </w:t>
      </w:r>
      <w:r w:rsidR="007C1C9F" w:rsidRPr="00356CCB">
        <w:rPr>
          <w:sz w:val="22"/>
          <w:szCs w:val="22"/>
        </w:rPr>
        <w:t xml:space="preserve">může být provedena platba do výše </w:t>
      </w:r>
      <w:r w:rsidR="00593F8E">
        <w:rPr>
          <w:sz w:val="22"/>
          <w:szCs w:val="22"/>
        </w:rPr>
        <w:t>90</w:t>
      </w:r>
      <w:r w:rsidR="007C1C9F" w:rsidRPr="00356CCB">
        <w:rPr>
          <w:sz w:val="22"/>
          <w:szCs w:val="22"/>
        </w:rPr>
        <w:t>% celkové ceny</w:t>
      </w:r>
      <w:r w:rsidR="00362489" w:rsidRPr="00356CCB">
        <w:rPr>
          <w:sz w:val="22"/>
          <w:szCs w:val="22"/>
        </w:rPr>
        <w:t xml:space="preserve"> zakázky.  </w:t>
      </w:r>
      <w:r w:rsidR="007C1C9F" w:rsidRPr="00356CCB">
        <w:rPr>
          <w:sz w:val="22"/>
          <w:szCs w:val="22"/>
        </w:rPr>
        <w:t xml:space="preserve">Zbývající částka bude uhrazena až po odevzdání díla potvrzeného katastrálním úřadem. </w:t>
      </w:r>
    </w:p>
    <w:p w:rsidR="00503B31" w:rsidRPr="00356CCB" w:rsidRDefault="00503B31" w:rsidP="00503B31">
      <w:pPr>
        <w:widowControl/>
        <w:numPr>
          <w:ilvl w:val="0"/>
          <w:numId w:val="20"/>
        </w:numPr>
        <w:tabs>
          <w:tab w:val="clear" w:pos="720"/>
          <w:tab w:val="num" w:pos="360"/>
        </w:tabs>
        <w:spacing w:before="120"/>
        <w:ind w:left="360" w:hanging="357"/>
        <w:jc w:val="both"/>
        <w:rPr>
          <w:sz w:val="22"/>
          <w:szCs w:val="22"/>
        </w:rPr>
      </w:pPr>
      <w:r w:rsidRPr="00356CCB">
        <w:rPr>
          <w:sz w:val="22"/>
          <w:szCs w:val="22"/>
        </w:rPr>
        <w:lastRenderedPageBreak/>
        <w:t xml:space="preserve">Zhotovitel </w:t>
      </w:r>
      <w:r w:rsidR="00AA6111" w:rsidRPr="00356CCB">
        <w:rPr>
          <w:sz w:val="22"/>
          <w:szCs w:val="22"/>
        </w:rPr>
        <w:t xml:space="preserve">zašle </w:t>
      </w:r>
      <w:r w:rsidRPr="00356CCB">
        <w:rPr>
          <w:sz w:val="22"/>
          <w:szCs w:val="22"/>
        </w:rPr>
        <w:t>objednateli faktur</w:t>
      </w:r>
      <w:r w:rsidR="00AA6111" w:rsidRPr="00356CCB">
        <w:rPr>
          <w:sz w:val="22"/>
          <w:szCs w:val="22"/>
        </w:rPr>
        <w:t>u</w:t>
      </w:r>
      <w:r w:rsidRPr="00356CCB">
        <w:rPr>
          <w:sz w:val="22"/>
          <w:szCs w:val="22"/>
        </w:rPr>
        <w:t>, kter</w:t>
      </w:r>
      <w:r w:rsidR="00AA6111" w:rsidRPr="00356CCB">
        <w:rPr>
          <w:sz w:val="22"/>
          <w:szCs w:val="22"/>
        </w:rPr>
        <w:t>á</w:t>
      </w:r>
      <w:r w:rsidRPr="00356CCB">
        <w:rPr>
          <w:sz w:val="22"/>
          <w:szCs w:val="22"/>
        </w:rPr>
        <w:t xml:space="preserve"> bud</w:t>
      </w:r>
      <w:r w:rsidR="00AA6111" w:rsidRPr="00356CCB">
        <w:rPr>
          <w:sz w:val="22"/>
          <w:szCs w:val="22"/>
        </w:rPr>
        <w:t>e</w:t>
      </w:r>
      <w:r w:rsidRPr="00356CCB">
        <w:rPr>
          <w:sz w:val="22"/>
          <w:szCs w:val="22"/>
        </w:rPr>
        <w:t xml:space="preserve"> splňovat náležitosti podle předpisů o vedení účetnictví. Zároveň s cenou za provedené práce vypočte zhotovitel i DPH podle platných zákonů.</w:t>
      </w:r>
    </w:p>
    <w:p w:rsidR="00503B31" w:rsidRPr="00356CCB" w:rsidRDefault="00503B31" w:rsidP="00503B31">
      <w:pPr>
        <w:widowControl/>
        <w:numPr>
          <w:ilvl w:val="0"/>
          <w:numId w:val="20"/>
        </w:numPr>
        <w:tabs>
          <w:tab w:val="clear" w:pos="720"/>
          <w:tab w:val="num" w:pos="360"/>
        </w:tabs>
        <w:spacing w:before="120"/>
        <w:ind w:left="360" w:hanging="357"/>
        <w:jc w:val="both"/>
        <w:rPr>
          <w:sz w:val="22"/>
          <w:szCs w:val="22"/>
        </w:rPr>
      </w:pPr>
      <w:r w:rsidRPr="00356CCB">
        <w:rPr>
          <w:sz w:val="22"/>
          <w:szCs w:val="22"/>
        </w:rPr>
        <w:t xml:space="preserve">Splatnost faktury je </w:t>
      </w:r>
      <w:r w:rsidR="006C6512" w:rsidRPr="00356CCB">
        <w:rPr>
          <w:sz w:val="22"/>
          <w:szCs w:val="22"/>
        </w:rPr>
        <w:t>45</w:t>
      </w:r>
      <w:r w:rsidRPr="00356CCB">
        <w:rPr>
          <w:sz w:val="22"/>
          <w:szCs w:val="22"/>
        </w:rPr>
        <w:t xml:space="preserve"> kalendářních dnů. Faktur</w:t>
      </w:r>
      <w:r w:rsidR="00AA6111" w:rsidRPr="00356CCB">
        <w:rPr>
          <w:sz w:val="22"/>
          <w:szCs w:val="22"/>
        </w:rPr>
        <w:t>a</w:t>
      </w:r>
      <w:r w:rsidRPr="00356CCB">
        <w:rPr>
          <w:sz w:val="22"/>
          <w:szCs w:val="22"/>
        </w:rPr>
        <w:t xml:space="preserve"> bud</w:t>
      </w:r>
      <w:r w:rsidR="00AA6111" w:rsidRPr="00356CCB">
        <w:rPr>
          <w:sz w:val="22"/>
          <w:szCs w:val="22"/>
        </w:rPr>
        <w:t>e</w:t>
      </w:r>
      <w:r w:rsidRPr="00356CCB">
        <w:rPr>
          <w:sz w:val="22"/>
          <w:szCs w:val="22"/>
        </w:rPr>
        <w:t xml:space="preserve"> obsahovat odkaz na číslo smlouvy včetně eventuelních dodatků.</w:t>
      </w:r>
    </w:p>
    <w:p w:rsidR="00503B31" w:rsidRPr="00356CCB" w:rsidRDefault="00503B31" w:rsidP="00503B31">
      <w:pPr>
        <w:pStyle w:val="Zkladntext2"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120"/>
        <w:ind w:left="360" w:hanging="357"/>
        <w:jc w:val="both"/>
        <w:rPr>
          <w:sz w:val="22"/>
          <w:szCs w:val="22"/>
        </w:rPr>
      </w:pPr>
      <w:r w:rsidRPr="00356CCB">
        <w:rPr>
          <w:sz w:val="22"/>
          <w:szCs w:val="22"/>
        </w:rPr>
        <w:t>Objednatel neposkytuje žádné zálohy předem.</w:t>
      </w:r>
    </w:p>
    <w:p w:rsidR="00362489" w:rsidRPr="00356CCB" w:rsidRDefault="00362489" w:rsidP="00503B31">
      <w:pPr>
        <w:pStyle w:val="Zkladntext2"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120"/>
        <w:ind w:left="360" w:hanging="357"/>
        <w:jc w:val="both"/>
        <w:rPr>
          <w:sz w:val="22"/>
          <w:szCs w:val="22"/>
        </w:rPr>
      </w:pPr>
      <w:r w:rsidRPr="00356CCB">
        <w:rPr>
          <w:sz w:val="22"/>
          <w:szCs w:val="22"/>
        </w:rPr>
        <w:t>Poslední faktura v kalendářním roce musí být objednateli předložena do 5.12.</w:t>
      </w:r>
    </w:p>
    <w:p w:rsidR="00503B31" w:rsidRPr="00356CCB" w:rsidRDefault="00503B31" w:rsidP="00503B31">
      <w:pPr>
        <w:widowControl/>
        <w:numPr>
          <w:ilvl w:val="0"/>
          <w:numId w:val="20"/>
        </w:numPr>
        <w:tabs>
          <w:tab w:val="clear" w:pos="720"/>
          <w:tab w:val="num" w:pos="360"/>
        </w:tabs>
        <w:spacing w:before="120"/>
        <w:ind w:left="360" w:hanging="357"/>
        <w:jc w:val="both"/>
        <w:rPr>
          <w:sz w:val="22"/>
          <w:szCs w:val="22"/>
        </w:rPr>
      </w:pPr>
      <w:r w:rsidRPr="00356CCB">
        <w:rPr>
          <w:sz w:val="22"/>
          <w:szCs w:val="22"/>
        </w:rPr>
        <w:t>Zhotovitel bere na vědomí, že objednatel je organizační složkou státu a jeho stav účtu závisí na převodu finančních zdrojů ze státního rozpočtu. V případě nedostatku finančních prostředků na účtu zadavatele může dojít k úhradě faktur až po obdržení potřebných finančních prostředků ze státního rozpočtu. Časová prodleva z těchto důvodů nemůže být považována za zaviněné prodlení na straně objednatele a nelze z tohoto důvodu vůči objednateli uplatňovat žádné sankce.</w:t>
      </w:r>
    </w:p>
    <w:p w:rsidR="00227037" w:rsidRPr="00356CCB" w:rsidRDefault="00227037" w:rsidP="00227037">
      <w:pPr>
        <w:rPr>
          <w:sz w:val="24"/>
          <w:szCs w:val="24"/>
        </w:rPr>
      </w:pPr>
    </w:p>
    <w:p w:rsidR="00BB2C90" w:rsidRPr="00356CCB" w:rsidRDefault="00BB2C90">
      <w:pPr>
        <w:rPr>
          <w:b/>
          <w:sz w:val="24"/>
          <w:u w:val="single"/>
        </w:rPr>
      </w:pPr>
      <w:r w:rsidRPr="00356CCB">
        <w:rPr>
          <w:b/>
          <w:sz w:val="24"/>
          <w:u w:val="single"/>
        </w:rPr>
        <w:t>VI</w:t>
      </w:r>
      <w:r w:rsidR="008D4CEC" w:rsidRPr="00356CCB">
        <w:rPr>
          <w:b/>
          <w:sz w:val="24"/>
          <w:u w:val="single"/>
        </w:rPr>
        <w:t>I</w:t>
      </w:r>
      <w:r w:rsidRPr="00356CCB">
        <w:rPr>
          <w:b/>
          <w:sz w:val="24"/>
          <w:u w:val="single"/>
        </w:rPr>
        <w:t xml:space="preserve">. </w:t>
      </w:r>
      <w:r w:rsidR="00910F6C" w:rsidRPr="00356CCB">
        <w:rPr>
          <w:b/>
          <w:sz w:val="24"/>
          <w:u w:val="single"/>
        </w:rPr>
        <w:t>Předání díla, p</w:t>
      </w:r>
      <w:r w:rsidRPr="00356CCB">
        <w:rPr>
          <w:b/>
          <w:sz w:val="24"/>
          <w:u w:val="single"/>
        </w:rPr>
        <w:t>ráva a povinnosti zhotovitele</w:t>
      </w:r>
      <w:r w:rsidR="00876D66" w:rsidRPr="00356CCB">
        <w:rPr>
          <w:b/>
          <w:sz w:val="24"/>
          <w:u w:val="single"/>
        </w:rPr>
        <w:t>, sankce, záruka</w:t>
      </w:r>
    </w:p>
    <w:p w:rsidR="00362489" w:rsidRPr="00356CCB" w:rsidRDefault="00910F6C" w:rsidP="00AA6111">
      <w:pPr>
        <w:pStyle w:val="Zkladntextodsazen2"/>
        <w:widowControl/>
        <w:numPr>
          <w:ilvl w:val="0"/>
          <w:numId w:val="16"/>
        </w:numPr>
        <w:tabs>
          <w:tab w:val="num" w:pos="284"/>
        </w:tabs>
        <w:spacing w:before="120" w:after="0" w:line="240" w:lineRule="auto"/>
        <w:ind w:left="284" w:hanging="284"/>
        <w:jc w:val="both"/>
        <w:rPr>
          <w:sz w:val="22"/>
          <w:szCs w:val="22"/>
        </w:rPr>
      </w:pPr>
      <w:r w:rsidRPr="00356CCB">
        <w:rPr>
          <w:sz w:val="22"/>
          <w:szCs w:val="22"/>
        </w:rPr>
        <w:t xml:space="preserve">Zhotovitel se zavazuje odevzdat objednateli </w:t>
      </w:r>
      <w:r w:rsidR="0085128E" w:rsidRPr="00356CCB">
        <w:rPr>
          <w:sz w:val="22"/>
          <w:szCs w:val="22"/>
        </w:rPr>
        <w:t>dílo, které bude v souladu s bližšími specifikacemi uvedenými v bodech II., IV. a V. smlouvy,</w:t>
      </w:r>
      <w:r w:rsidR="00AA6111" w:rsidRPr="00356CCB">
        <w:rPr>
          <w:sz w:val="22"/>
          <w:szCs w:val="22"/>
        </w:rPr>
        <w:t xml:space="preserve"> poštou nebo osobně</w:t>
      </w:r>
      <w:r w:rsidRPr="00356CCB">
        <w:rPr>
          <w:sz w:val="22"/>
          <w:szCs w:val="22"/>
        </w:rPr>
        <w:t>.</w:t>
      </w:r>
      <w:r w:rsidR="006C6512" w:rsidRPr="00356CCB">
        <w:rPr>
          <w:sz w:val="22"/>
          <w:szCs w:val="22"/>
        </w:rPr>
        <w:t xml:space="preserve"> </w:t>
      </w:r>
      <w:r w:rsidR="00AA6111" w:rsidRPr="00356CCB">
        <w:rPr>
          <w:sz w:val="22"/>
          <w:szCs w:val="22"/>
        </w:rPr>
        <w:t>Místem předání díla je podatelna (kancelář č. 4</w:t>
      </w:r>
      <w:r w:rsidR="00876D66" w:rsidRPr="00356CCB">
        <w:rPr>
          <w:sz w:val="22"/>
          <w:szCs w:val="22"/>
        </w:rPr>
        <w:t>19</w:t>
      </w:r>
      <w:r w:rsidR="00AA6111" w:rsidRPr="00356CCB">
        <w:rPr>
          <w:sz w:val="22"/>
          <w:szCs w:val="22"/>
        </w:rPr>
        <w:t>) MZe, Pozemkového úřadu, Tvardkova 1191, 562 01 Ústí nad Orlicí.</w:t>
      </w:r>
      <w:r w:rsidRPr="00356CCB">
        <w:rPr>
          <w:sz w:val="22"/>
          <w:szCs w:val="22"/>
        </w:rPr>
        <w:t xml:space="preserve"> </w:t>
      </w:r>
    </w:p>
    <w:p w:rsidR="00910F6C" w:rsidRPr="00356CCB" w:rsidRDefault="00910F6C" w:rsidP="00AA6111">
      <w:pPr>
        <w:pStyle w:val="Zkladntextodsazen2"/>
        <w:widowControl/>
        <w:numPr>
          <w:ilvl w:val="0"/>
          <w:numId w:val="16"/>
        </w:numPr>
        <w:tabs>
          <w:tab w:val="num" w:pos="284"/>
        </w:tabs>
        <w:spacing w:before="120" w:after="0" w:line="240" w:lineRule="auto"/>
        <w:ind w:left="284" w:hanging="284"/>
        <w:jc w:val="both"/>
        <w:rPr>
          <w:sz w:val="22"/>
          <w:szCs w:val="22"/>
        </w:rPr>
      </w:pPr>
      <w:r w:rsidRPr="00356CCB">
        <w:rPr>
          <w:sz w:val="22"/>
          <w:szCs w:val="22"/>
        </w:rPr>
        <w:t xml:space="preserve">Zhotovitel objednateli poskytuje záruku za jakost předaného díla. Záruční lhůta se stanovuje na </w:t>
      </w:r>
      <w:r w:rsidR="0085128E" w:rsidRPr="00356CCB">
        <w:rPr>
          <w:sz w:val="22"/>
          <w:szCs w:val="22"/>
        </w:rPr>
        <w:t>24</w:t>
      </w:r>
      <w:r w:rsidRPr="00356CCB">
        <w:rPr>
          <w:sz w:val="22"/>
          <w:szCs w:val="22"/>
        </w:rPr>
        <w:t xml:space="preserve"> měsíců od předání kompletního díla zhotovitelem objednateli.  Záruka se vztahuje na veškeré chyby a nedostatky prací zapříčiněné zhotovitelem. Po dobu záruční lhůty má objednatel právo požadovat bezplatné odstranění vad. O odstranění vad bude oběma stranami sepsán protokol. Doba odstranění vad se do záruční lhůty nezapočítává. </w:t>
      </w:r>
    </w:p>
    <w:p w:rsidR="00910F6C" w:rsidRPr="00356CCB" w:rsidRDefault="00910F6C" w:rsidP="00AA6111">
      <w:pPr>
        <w:pStyle w:val="Zkladntextodsazen2"/>
        <w:widowControl/>
        <w:numPr>
          <w:ilvl w:val="0"/>
          <w:numId w:val="16"/>
        </w:numPr>
        <w:tabs>
          <w:tab w:val="num" w:pos="284"/>
        </w:tabs>
        <w:spacing w:before="120" w:after="0" w:line="240" w:lineRule="auto"/>
        <w:ind w:left="284" w:hanging="284"/>
        <w:jc w:val="both"/>
        <w:rPr>
          <w:sz w:val="22"/>
          <w:szCs w:val="22"/>
        </w:rPr>
      </w:pPr>
      <w:r w:rsidRPr="00356CCB">
        <w:rPr>
          <w:sz w:val="22"/>
          <w:szCs w:val="22"/>
        </w:rPr>
        <w:t xml:space="preserve">Vady díla: dílo má vady, pokud neodpovídá kvalitou či rozsahem podmínkám stanoveným ve smlouvě a požadavkům obecně závazných norem. Objednatel písemně oznámí zhotoviteli vadu díla a ten je povinen do 15 dnů písemně oznámit, zda vadu uznává, či nikoliv. Vady díla zhotovitel odstraní bezplatně do </w:t>
      </w:r>
      <w:r w:rsidR="00876D66" w:rsidRPr="00356CCB">
        <w:rPr>
          <w:sz w:val="22"/>
          <w:szCs w:val="22"/>
        </w:rPr>
        <w:t>30</w:t>
      </w:r>
      <w:r w:rsidRPr="00356CCB">
        <w:rPr>
          <w:sz w:val="22"/>
          <w:szCs w:val="22"/>
        </w:rPr>
        <w:t xml:space="preserve"> dnů. Podkladem je písemné oznámení o specifikovaných vadách dle ustanovení § 562 Obchodního zákoníku a potvrzení zhotovitele o uznání vady.</w:t>
      </w:r>
    </w:p>
    <w:p w:rsidR="00876D66" w:rsidRPr="00356CCB" w:rsidRDefault="00876D66" w:rsidP="00876D66">
      <w:pPr>
        <w:pStyle w:val="Zkladntextodsazen2"/>
        <w:widowControl/>
        <w:numPr>
          <w:ilvl w:val="0"/>
          <w:numId w:val="16"/>
        </w:numPr>
        <w:spacing w:before="120" w:after="0" w:line="240" w:lineRule="auto"/>
        <w:jc w:val="both"/>
        <w:rPr>
          <w:sz w:val="22"/>
          <w:szCs w:val="22"/>
        </w:rPr>
      </w:pPr>
      <w:r w:rsidRPr="00356CCB">
        <w:rPr>
          <w:sz w:val="22"/>
          <w:szCs w:val="22"/>
        </w:rPr>
        <w:t xml:space="preserve">Sankce za nesplnění díla ve sjednaném termínu </w:t>
      </w:r>
      <w:r w:rsidR="00E1249E">
        <w:rPr>
          <w:sz w:val="22"/>
          <w:szCs w:val="22"/>
        </w:rPr>
        <w:t xml:space="preserve">dle čl. VIII. smlouvy o dílo </w:t>
      </w:r>
      <w:r w:rsidRPr="00356CCB">
        <w:rPr>
          <w:sz w:val="22"/>
          <w:szCs w:val="22"/>
        </w:rPr>
        <w:t xml:space="preserve">prokazatelně zaviněné zhotovitelem činí </w:t>
      </w:r>
      <w:r w:rsidR="00EC7600">
        <w:rPr>
          <w:sz w:val="22"/>
          <w:szCs w:val="22"/>
        </w:rPr>
        <w:t>6</w:t>
      </w:r>
      <w:r w:rsidRPr="00356CCB">
        <w:rPr>
          <w:sz w:val="22"/>
          <w:szCs w:val="22"/>
        </w:rPr>
        <w:t xml:space="preserve">00,- Kč za každý den prodlení. Od uplatnění sankce může objednatel upustit, pokud uzná závažnost důvodů pro nesplnění termínu. </w:t>
      </w:r>
    </w:p>
    <w:p w:rsidR="00876D66" w:rsidRPr="00356CCB" w:rsidRDefault="00876D66" w:rsidP="00876D66">
      <w:pPr>
        <w:pStyle w:val="Zkladntextodsazen2"/>
        <w:widowControl/>
        <w:numPr>
          <w:ilvl w:val="0"/>
          <w:numId w:val="16"/>
        </w:numPr>
        <w:tabs>
          <w:tab w:val="num" w:pos="1506"/>
        </w:tabs>
        <w:spacing w:before="120" w:after="0" w:line="240" w:lineRule="auto"/>
        <w:jc w:val="both"/>
        <w:rPr>
          <w:sz w:val="22"/>
          <w:szCs w:val="22"/>
        </w:rPr>
      </w:pPr>
      <w:r w:rsidRPr="00356CCB">
        <w:rPr>
          <w:sz w:val="22"/>
          <w:szCs w:val="22"/>
        </w:rPr>
        <w:t xml:space="preserve">Je-li zhotovitel v prodlení s odstraněním vad, uhradí objednateli smluvní pokutu ve výši 500,- Kč za každý započatý den prodlení po uplynutí lhůty dohodnuté podle bodu 2. </w:t>
      </w:r>
    </w:p>
    <w:p w:rsidR="001447DC" w:rsidRPr="00356CCB" w:rsidRDefault="001447DC" w:rsidP="006C6512">
      <w:pPr>
        <w:pStyle w:val="Nadpis3"/>
        <w:tabs>
          <w:tab w:val="clear" w:pos="142"/>
          <w:tab w:val="clear" w:pos="4678"/>
        </w:tabs>
        <w:rPr>
          <w:snapToGrid w:val="0"/>
        </w:rPr>
      </w:pPr>
    </w:p>
    <w:p w:rsidR="006C6512" w:rsidRPr="00356CCB" w:rsidRDefault="006C6512" w:rsidP="00DE1237">
      <w:pPr>
        <w:pStyle w:val="Nadpis3"/>
        <w:tabs>
          <w:tab w:val="clear" w:pos="142"/>
          <w:tab w:val="clear" w:pos="4678"/>
        </w:tabs>
        <w:rPr>
          <w:snapToGrid w:val="0"/>
          <w:sz w:val="22"/>
          <w:szCs w:val="22"/>
          <w:u w:val="none"/>
        </w:rPr>
      </w:pPr>
      <w:r w:rsidRPr="00356CCB">
        <w:rPr>
          <w:snapToGrid w:val="0"/>
        </w:rPr>
        <w:t>VII</w:t>
      </w:r>
      <w:r w:rsidR="008D4CEC" w:rsidRPr="00356CCB">
        <w:rPr>
          <w:snapToGrid w:val="0"/>
        </w:rPr>
        <w:t>I</w:t>
      </w:r>
      <w:r w:rsidRPr="00356CCB">
        <w:rPr>
          <w:snapToGrid w:val="0"/>
        </w:rPr>
        <w:t>. Doba plnění</w:t>
      </w:r>
      <w:r w:rsidR="00DE1237" w:rsidRPr="00356CCB">
        <w:rPr>
          <w:snapToGrid w:val="0"/>
        </w:rPr>
        <w:t>:</w:t>
      </w:r>
      <w:r w:rsidR="00DE1237" w:rsidRPr="00356CCB">
        <w:rPr>
          <w:snapToGrid w:val="0"/>
          <w:u w:val="none"/>
        </w:rPr>
        <w:t xml:space="preserve">  </w:t>
      </w:r>
      <w:r w:rsidR="00AA6111" w:rsidRPr="00356CCB">
        <w:rPr>
          <w:snapToGrid w:val="0"/>
          <w:sz w:val="22"/>
          <w:szCs w:val="22"/>
          <w:u w:val="none"/>
        </w:rPr>
        <w:t xml:space="preserve">  </w:t>
      </w:r>
      <w:r w:rsidR="00DE1237" w:rsidRPr="00356CCB">
        <w:rPr>
          <w:snapToGrid w:val="0"/>
          <w:sz w:val="22"/>
          <w:szCs w:val="22"/>
          <w:u w:val="none"/>
        </w:rPr>
        <w:tab/>
      </w:r>
      <w:r w:rsidR="00AA6111" w:rsidRPr="00356CCB">
        <w:rPr>
          <w:snapToGrid w:val="0"/>
          <w:sz w:val="22"/>
          <w:szCs w:val="22"/>
          <w:u w:val="none"/>
        </w:rPr>
        <w:t xml:space="preserve">   </w:t>
      </w:r>
      <w:r w:rsidR="00DE1237" w:rsidRPr="00356CCB">
        <w:rPr>
          <w:snapToGrid w:val="0"/>
          <w:sz w:val="22"/>
          <w:szCs w:val="22"/>
          <w:u w:val="none"/>
        </w:rPr>
        <w:t>d</w:t>
      </w:r>
      <w:r w:rsidRPr="00356CCB">
        <w:rPr>
          <w:snapToGrid w:val="0"/>
          <w:sz w:val="22"/>
          <w:szCs w:val="22"/>
          <w:u w:val="none"/>
        </w:rPr>
        <w:t xml:space="preserve">o  </w:t>
      </w:r>
      <w:r w:rsidR="00777F62" w:rsidRPr="00356CCB">
        <w:rPr>
          <w:snapToGrid w:val="0"/>
          <w:sz w:val="22"/>
          <w:szCs w:val="22"/>
          <w:u w:val="none"/>
        </w:rPr>
        <w:t>1</w:t>
      </w:r>
      <w:r w:rsidR="00E9498C">
        <w:rPr>
          <w:snapToGrid w:val="0"/>
          <w:sz w:val="22"/>
          <w:szCs w:val="22"/>
          <w:u w:val="none"/>
        </w:rPr>
        <w:t>6</w:t>
      </w:r>
      <w:r w:rsidR="00777F62" w:rsidRPr="00356CCB">
        <w:rPr>
          <w:snapToGrid w:val="0"/>
          <w:sz w:val="22"/>
          <w:szCs w:val="22"/>
          <w:u w:val="none"/>
        </w:rPr>
        <w:t>.</w:t>
      </w:r>
      <w:r w:rsidR="001447DC" w:rsidRPr="00356CCB">
        <w:rPr>
          <w:snapToGrid w:val="0"/>
          <w:sz w:val="22"/>
          <w:szCs w:val="22"/>
          <w:u w:val="none"/>
        </w:rPr>
        <w:t>11</w:t>
      </w:r>
      <w:r w:rsidR="00777F62" w:rsidRPr="00356CCB">
        <w:rPr>
          <w:snapToGrid w:val="0"/>
          <w:sz w:val="22"/>
          <w:szCs w:val="22"/>
          <w:u w:val="none"/>
        </w:rPr>
        <w:t>.</w:t>
      </w:r>
      <w:r w:rsidRPr="00356CCB">
        <w:rPr>
          <w:snapToGrid w:val="0"/>
          <w:sz w:val="22"/>
          <w:szCs w:val="22"/>
          <w:u w:val="none"/>
        </w:rPr>
        <w:t>20</w:t>
      </w:r>
      <w:r w:rsidR="001447DC" w:rsidRPr="00356CCB">
        <w:rPr>
          <w:snapToGrid w:val="0"/>
          <w:sz w:val="22"/>
          <w:szCs w:val="22"/>
          <w:u w:val="none"/>
        </w:rPr>
        <w:t>1</w:t>
      </w:r>
      <w:r w:rsidR="00E9498C">
        <w:rPr>
          <w:snapToGrid w:val="0"/>
          <w:sz w:val="22"/>
          <w:szCs w:val="22"/>
          <w:u w:val="none"/>
        </w:rPr>
        <w:t>2</w:t>
      </w:r>
    </w:p>
    <w:p w:rsidR="00362489" w:rsidRPr="00356CCB" w:rsidRDefault="00362489" w:rsidP="00362489">
      <w:pPr>
        <w:pStyle w:val="Zkladntextodsazen2"/>
        <w:widowControl/>
        <w:numPr>
          <w:ilvl w:val="0"/>
          <w:numId w:val="29"/>
        </w:numPr>
        <w:spacing w:before="120" w:after="0" w:line="240" w:lineRule="auto"/>
        <w:jc w:val="both"/>
        <w:rPr>
          <w:sz w:val="22"/>
          <w:szCs w:val="22"/>
        </w:rPr>
      </w:pPr>
      <w:r w:rsidRPr="00356CCB">
        <w:rPr>
          <w:sz w:val="22"/>
          <w:szCs w:val="22"/>
        </w:rPr>
        <w:t>Zadavatel požaduje do uvedeného termínu, aby dílo bylo odevzdáno objednateli a současně bylo předáno na katastrální úřad ke schválení.</w:t>
      </w:r>
    </w:p>
    <w:p w:rsidR="001447DC" w:rsidRPr="00356CCB" w:rsidRDefault="001447DC" w:rsidP="00F35B67">
      <w:pPr>
        <w:rPr>
          <w:b/>
          <w:sz w:val="24"/>
          <w:u w:val="single"/>
        </w:rPr>
      </w:pPr>
    </w:p>
    <w:p w:rsidR="00F35B67" w:rsidRDefault="00F35B67" w:rsidP="00F35B67">
      <w:pPr>
        <w:rPr>
          <w:b/>
          <w:sz w:val="24"/>
          <w:u w:val="single"/>
        </w:rPr>
      </w:pPr>
      <w:r>
        <w:rPr>
          <w:b/>
          <w:sz w:val="24"/>
          <w:u w:val="single"/>
        </w:rPr>
        <w:t>IX. Závěrečn</w:t>
      </w:r>
      <w:r w:rsidR="005545D9">
        <w:rPr>
          <w:b/>
          <w:sz w:val="24"/>
          <w:u w:val="single"/>
        </w:rPr>
        <w:t>á</w:t>
      </w:r>
      <w:r>
        <w:rPr>
          <w:b/>
          <w:sz w:val="24"/>
          <w:u w:val="single"/>
        </w:rPr>
        <w:t xml:space="preserve"> ustanovení</w:t>
      </w:r>
    </w:p>
    <w:p w:rsidR="00F35B67" w:rsidRDefault="00F35B67" w:rsidP="00362489">
      <w:pPr>
        <w:widowControl/>
        <w:numPr>
          <w:ilvl w:val="0"/>
          <w:numId w:val="23"/>
        </w:numPr>
        <w:tabs>
          <w:tab w:val="num" w:pos="426"/>
        </w:tabs>
        <w:snapToGrid w:val="0"/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Pokud v této smlouvě není stanoveno jinak, řídí se smluvní strany příslušnými ustanoveními obchodního zákoníku.</w:t>
      </w:r>
    </w:p>
    <w:p w:rsidR="00F35B67" w:rsidRDefault="00F35B67" w:rsidP="00362489">
      <w:pPr>
        <w:widowControl/>
        <w:numPr>
          <w:ilvl w:val="0"/>
          <w:numId w:val="23"/>
        </w:numPr>
        <w:tabs>
          <w:tab w:val="num" w:pos="426"/>
        </w:tabs>
        <w:snapToGrid w:val="0"/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Smlouva je vyhotovena ve třech stejnopisech, z nichž každý má váhu originálu. Zhotovitel obdrží jeden stejnopis smlouvy, objednatel obdrží po dvou stejnopisech smlouvy.</w:t>
      </w:r>
    </w:p>
    <w:p w:rsidR="00F35B67" w:rsidRDefault="00F35B67" w:rsidP="00362489">
      <w:pPr>
        <w:widowControl/>
        <w:numPr>
          <w:ilvl w:val="0"/>
          <w:numId w:val="23"/>
        </w:numPr>
        <w:tabs>
          <w:tab w:val="num" w:pos="426"/>
        </w:tabs>
        <w:snapToGrid w:val="0"/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Smlouva může být měněna pouze na základě písemných dodatků podepsaných oběma smluvními stranami.</w:t>
      </w:r>
    </w:p>
    <w:p w:rsidR="00F35B67" w:rsidRDefault="00F35B67" w:rsidP="00362489">
      <w:pPr>
        <w:widowControl/>
        <w:numPr>
          <w:ilvl w:val="0"/>
          <w:numId w:val="23"/>
        </w:numPr>
        <w:tabs>
          <w:tab w:val="num" w:pos="426"/>
        </w:tabs>
        <w:snapToGrid w:val="0"/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Chce-li některá ze smluvních stran od této smlouvy odstoupit na základě ujednání z této smlouvy vyplývajících, je povinna svoje odstoupení písemně oznámit druhé straně s uvedením termínu, ke kterému od smlouvy odstupuje. V oznámení odstoupení musí být uveden důvod, pro který strana od smlouvy odstupuje a citace toho článku smlouvy, který ji k takovému kroku opravňuje. </w:t>
      </w:r>
    </w:p>
    <w:p w:rsidR="00F35B67" w:rsidRDefault="00F35B67" w:rsidP="00362489">
      <w:pPr>
        <w:widowControl/>
        <w:numPr>
          <w:ilvl w:val="0"/>
          <w:numId w:val="23"/>
        </w:numPr>
        <w:tabs>
          <w:tab w:val="num" w:pos="426"/>
        </w:tabs>
        <w:snapToGrid w:val="0"/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Nesouhlasí-li jedna strana s důvodem odstoupení druhé strany nebo popírá-li existenci důvodu k odstoupení, je povinna to písemně oznámit nejpozději do 10 dnů po obdržení oznámení o odstoupení. Pokud tak neučiní, má se za to, že s důvodem odstoupení souhlasí.</w:t>
      </w:r>
    </w:p>
    <w:p w:rsidR="00F35B67" w:rsidRDefault="00F35B67" w:rsidP="00362489">
      <w:pPr>
        <w:widowControl/>
        <w:numPr>
          <w:ilvl w:val="0"/>
          <w:numId w:val="23"/>
        </w:numPr>
        <w:tabs>
          <w:tab w:val="num" w:pos="426"/>
        </w:tabs>
        <w:snapToGrid w:val="0"/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Závazky za plnění této smlouvy přecházejí v případě transformace zhotovitele nebo objednatele na právního nástupce organizace.</w:t>
      </w:r>
    </w:p>
    <w:p w:rsidR="00F35B67" w:rsidRDefault="00F35B67" w:rsidP="00362489">
      <w:pPr>
        <w:widowControl/>
        <w:numPr>
          <w:ilvl w:val="0"/>
          <w:numId w:val="23"/>
        </w:numPr>
        <w:tabs>
          <w:tab w:val="num" w:pos="426"/>
        </w:tabs>
        <w:snapToGrid w:val="0"/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Smlouva nabývá </w:t>
      </w:r>
      <w:r w:rsidR="00E1249E">
        <w:rPr>
          <w:sz w:val="22"/>
          <w:szCs w:val="22"/>
        </w:rPr>
        <w:t>platnosti a účinnosti</w:t>
      </w:r>
      <w:r>
        <w:rPr>
          <w:sz w:val="22"/>
          <w:szCs w:val="22"/>
        </w:rPr>
        <w:t xml:space="preserve"> dnem jejího podpisu smluvními stranami.</w:t>
      </w:r>
    </w:p>
    <w:p w:rsidR="00F35B67" w:rsidRDefault="00F35B67" w:rsidP="00362489">
      <w:pPr>
        <w:pStyle w:val="Zkladntextodsazen2"/>
        <w:widowControl/>
        <w:numPr>
          <w:ilvl w:val="0"/>
          <w:numId w:val="23"/>
        </w:numPr>
        <w:tabs>
          <w:tab w:val="num" w:pos="426"/>
        </w:tabs>
        <w:snapToGrid w:val="0"/>
        <w:spacing w:before="120" w:after="0" w:line="24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Objednatel i zhotovitel prohlašují, že si smlouvu přečetli a že souhlasí s jejím obsahem, dále prohlašují, že smlouva nebyla sepsána v tísni ani za jinak nápadně nevýhodných podmínek. Na důkaz toho připojují své podpisy.</w:t>
      </w:r>
    </w:p>
    <w:p w:rsidR="001447DC" w:rsidRPr="0026207D" w:rsidRDefault="001447DC" w:rsidP="00362489">
      <w:pPr>
        <w:pStyle w:val="Zkladntextodsazen2"/>
        <w:widowControl/>
        <w:numPr>
          <w:ilvl w:val="0"/>
          <w:numId w:val="23"/>
        </w:numPr>
        <w:tabs>
          <w:tab w:val="num" w:pos="426"/>
        </w:tabs>
        <w:snapToGrid w:val="0"/>
        <w:spacing w:before="120" w:after="0" w:line="240" w:lineRule="auto"/>
        <w:ind w:left="426" w:hanging="426"/>
        <w:jc w:val="both"/>
        <w:rPr>
          <w:sz w:val="22"/>
          <w:szCs w:val="22"/>
        </w:rPr>
      </w:pPr>
      <w:r w:rsidRPr="0026207D">
        <w:rPr>
          <w:sz w:val="22"/>
          <w:szCs w:val="22"/>
        </w:rPr>
        <w:t xml:space="preserve">Nedílnou součástí smlouvy jsou přílohy </w:t>
      </w:r>
      <w:r w:rsidR="00876D66">
        <w:rPr>
          <w:sz w:val="22"/>
          <w:szCs w:val="22"/>
        </w:rPr>
        <w:t>1-</w:t>
      </w:r>
      <w:r w:rsidR="00EC7600">
        <w:rPr>
          <w:sz w:val="22"/>
          <w:szCs w:val="22"/>
        </w:rPr>
        <w:t>2</w:t>
      </w:r>
      <w:r w:rsidR="00876D66">
        <w:rPr>
          <w:sz w:val="22"/>
          <w:szCs w:val="22"/>
        </w:rPr>
        <w:t>1 -</w:t>
      </w:r>
      <w:r w:rsidRPr="0026207D">
        <w:rPr>
          <w:sz w:val="22"/>
          <w:szCs w:val="22"/>
        </w:rPr>
        <w:t xml:space="preserve"> </w:t>
      </w:r>
      <w:r w:rsidR="00876D66">
        <w:rPr>
          <w:sz w:val="22"/>
          <w:szCs w:val="22"/>
        </w:rPr>
        <w:t>s</w:t>
      </w:r>
      <w:r w:rsidRPr="0026207D">
        <w:rPr>
          <w:sz w:val="22"/>
          <w:szCs w:val="22"/>
        </w:rPr>
        <w:t>nímk</w:t>
      </w:r>
      <w:r w:rsidR="00876D66">
        <w:rPr>
          <w:sz w:val="22"/>
          <w:szCs w:val="22"/>
        </w:rPr>
        <w:t>y</w:t>
      </w:r>
      <w:r w:rsidRPr="0026207D">
        <w:rPr>
          <w:sz w:val="22"/>
          <w:szCs w:val="22"/>
        </w:rPr>
        <w:t xml:space="preserve"> katastrální</w:t>
      </w:r>
      <w:r w:rsidR="00876D66">
        <w:rPr>
          <w:sz w:val="22"/>
          <w:szCs w:val="22"/>
        </w:rPr>
        <w:t>ch</w:t>
      </w:r>
      <w:r w:rsidRPr="0026207D">
        <w:rPr>
          <w:sz w:val="22"/>
          <w:szCs w:val="22"/>
        </w:rPr>
        <w:t xml:space="preserve"> map se zákresem vytyčované hranice</w:t>
      </w:r>
      <w:r>
        <w:rPr>
          <w:sz w:val="22"/>
          <w:szCs w:val="22"/>
        </w:rPr>
        <w:t>.</w:t>
      </w:r>
    </w:p>
    <w:p w:rsidR="00227037" w:rsidRDefault="00227037">
      <w:pPr>
        <w:rPr>
          <w:b/>
          <w:sz w:val="22"/>
          <w:szCs w:val="22"/>
          <w:u w:val="single"/>
        </w:rPr>
      </w:pPr>
    </w:p>
    <w:p w:rsidR="00362489" w:rsidRDefault="00362489" w:rsidP="00876D66">
      <w:pPr>
        <w:pStyle w:val="Nadpis1"/>
        <w:keepLines w:val="0"/>
        <w:tabs>
          <w:tab w:val="clear" w:pos="-720"/>
        </w:tabs>
        <w:suppressAutoHyphens w:val="0"/>
        <w:rPr>
          <w:sz w:val="22"/>
          <w:szCs w:val="22"/>
        </w:rPr>
      </w:pPr>
    </w:p>
    <w:p w:rsidR="002617EE" w:rsidRDefault="001F6255" w:rsidP="00876D66">
      <w:pPr>
        <w:pStyle w:val="Nadpis1"/>
        <w:keepLines w:val="0"/>
        <w:tabs>
          <w:tab w:val="clear" w:pos="-720"/>
        </w:tabs>
        <w:suppressAutoHyphens w:val="0"/>
        <w:rPr>
          <w:sz w:val="22"/>
          <w:szCs w:val="22"/>
        </w:rPr>
      </w:pPr>
      <w:r w:rsidRPr="005545D9">
        <w:rPr>
          <w:sz w:val="22"/>
          <w:szCs w:val="22"/>
        </w:rPr>
        <w:t>V</w:t>
      </w:r>
      <w:r w:rsidR="00300367" w:rsidRPr="005545D9">
        <w:rPr>
          <w:sz w:val="22"/>
          <w:szCs w:val="22"/>
        </w:rPr>
        <w:t> Ústí nad Orlicí</w:t>
      </w:r>
      <w:r w:rsidRPr="005545D9">
        <w:rPr>
          <w:sz w:val="22"/>
          <w:szCs w:val="22"/>
        </w:rPr>
        <w:t xml:space="preserve"> dne:</w:t>
      </w:r>
      <w:r w:rsidR="004A0C0A">
        <w:rPr>
          <w:sz w:val="22"/>
          <w:szCs w:val="22"/>
        </w:rPr>
        <w:tab/>
      </w:r>
      <w:r w:rsidR="004A0C0A">
        <w:rPr>
          <w:sz w:val="22"/>
          <w:szCs w:val="22"/>
        </w:rPr>
        <w:tab/>
      </w:r>
      <w:r w:rsidR="00DE1237">
        <w:rPr>
          <w:sz w:val="22"/>
          <w:szCs w:val="22"/>
        </w:rPr>
        <w:tab/>
      </w:r>
      <w:r w:rsidRPr="005545D9">
        <w:rPr>
          <w:sz w:val="22"/>
          <w:szCs w:val="22"/>
        </w:rPr>
        <w:tab/>
      </w:r>
      <w:r w:rsidR="005545D9">
        <w:rPr>
          <w:sz w:val="22"/>
          <w:szCs w:val="22"/>
        </w:rPr>
        <w:tab/>
      </w:r>
      <w:r w:rsidRPr="005545D9">
        <w:rPr>
          <w:sz w:val="22"/>
          <w:szCs w:val="22"/>
        </w:rPr>
        <w:t>V</w:t>
      </w:r>
      <w:r w:rsidR="00DE1237">
        <w:rPr>
          <w:sz w:val="22"/>
          <w:szCs w:val="22"/>
        </w:rPr>
        <w:t> </w:t>
      </w:r>
      <w:r w:rsidR="004A0C0A">
        <w:rPr>
          <w:sz w:val="22"/>
          <w:szCs w:val="22"/>
        </w:rPr>
        <w:tab/>
      </w:r>
      <w:r w:rsidR="004A0C0A">
        <w:rPr>
          <w:sz w:val="22"/>
          <w:szCs w:val="22"/>
        </w:rPr>
        <w:tab/>
      </w:r>
      <w:r w:rsidRPr="005545D9">
        <w:rPr>
          <w:sz w:val="22"/>
          <w:szCs w:val="22"/>
        </w:rPr>
        <w:t xml:space="preserve"> dne: </w:t>
      </w:r>
    </w:p>
    <w:p w:rsidR="00362489" w:rsidRDefault="00362489" w:rsidP="00876D66">
      <w:pPr>
        <w:pStyle w:val="Zkladntext3"/>
        <w:rPr>
          <w:b w:val="0"/>
          <w:sz w:val="22"/>
          <w:szCs w:val="22"/>
        </w:rPr>
      </w:pPr>
    </w:p>
    <w:p w:rsidR="00876D66" w:rsidRPr="00876D66" w:rsidRDefault="00876D66" w:rsidP="00876D66">
      <w:pPr>
        <w:pStyle w:val="Zkladntext3"/>
        <w:rPr>
          <w:b w:val="0"/>
          <w:sz w:val="22"/>
          <w:szCs w:val="22"/>
        </w:rPr>
      </w:pPr>
      <w:r w:rsidRPr="00876D66">
        <w:rPr>
          <w:b w:val="0"/>
          <w:sz w:val="22"/>
          <w:szCs w:val="22"/>
        </w:rPr>
        <w:t>Za objednatele :</w:t>
      </w:r>
      <w:r w:rsidRPr="00876D66">
        <w:rPr>
          <w:b w:val="0"/>
          <w:sz w:val="22"/>
          <w:szCs w:val="22"/>
        </w:rPr>
        <w:tab/>
      </w:r>
      <w:r w:rsidRPr="00876D66">
        <w:rPr>
          <w:b w:val="0"/>
          <w:sz w:val="22"/>
          <w:szCs w:val="22"/>
        </w:rPr>
        <w:tab/>
      </w:r>
      <w:r w:rsidRPr="00876D66">
        <w:rPr>
          <w:b w:val="0"/>
          <w:sz w:val="22"/>
          <w:szCs w:val="22"/>
        </w:rPr>
        <w:tab/>
      </w:r>
      <w:r w:rsidRPr="00876D66">
        <w:rPr>
          <w:b w:val="0"/>
          <w:sz w:val="22"/>
          <w:szCs w:val="22"/>
        </w:rPr>
        <w:tab/>
      </w:r>
      <w:r w:rsidRPr="00876D66">
        <w:rPr>
          <w:b w:val="0"/>
          <w:sz w:val="22"/>
          <w:szCs w:val="22"/>
        </w:rPr>
        <w:tab/>
      </w:r>
      <w:r w:rsidRPr="00876D66">
        <w:rPr>
          <w:b w:val="0"/>
          <w:sz w:val="22"/>
          <w:szCs w:val="22"/>
        </w:rPr>
        <w:tab/>
        <w:t>Za zhotovitele:</w:t>
      </w:r>
    </w:p>
    <w:p w:rsidR="00876D66" w:rsidRDefault="00876D66" w:rsidP="00876D66">
      <w:pPr>
        <w:pStyle w:val="Zkladntext3"/>
        <w:rPr>
          <w:b w:val="0"/>
          <w:sz w:val="22"/>
          <w:szCs w:val="22"/>
        </w:rPr>
      </w:pPr>
    </w:p>
    <w:p w:rsidR="00876D66" w:rsidRDefault="00876D66" w:rsidP="00876D66">
      <w:pPr>
        <w:pStyle w:val="Zkladntext3"/>
        <w:rPr>
          <w:b w:val="0"/>
          <w:sz w:val="22"/>
          <w:szCs w:val="22"/>
        </w:rPr>
      </w:pPr>
    </w:p>
    <w:p w:rsidR="00876D66" w:rsidRDefault="00876D66" w:rsidP="00876D66">
      <w:pPr>
        <w:pStyle w:val="Zkladntext3"/>
        <w:rPr>
          <w:b w:val="0"/>
          <w:sz w:val="22"/>
          <w:szCs w:val="22"/>
        </w:rPr>
      </w:pPr>
    </w:p>
    <w:p w:rsidR="00876D66" w:rsidRPr="005545D9" w:rsidRDefault="00876D66" w:rsidP="00876D66">
      <w:pPr>
        <w:pStyle w:val="Zkladntext3"/>
        <w:rPr>
          <w:b w:val="0"/>
          <w:sz w:val="22"/>
          <w:szCs w:val="22"/>
        </w:rPr>
      </w:pPr>
    </w:p>
    <w:p w:rsidR="00876D66" w:rsidRDefault="00876D66" w:rsidP="00876D66">
      <w:pPr>
        <w:pStyle w:val="Zkladntext3"/>
        <w:rPr>
          <w:b w:val="0"/>
          <w:sz w:val="22"/>
          <w:szCs w:val="22"/>
        </w:rPr>
      </w:pPr>
      <w:r w:rsidRPr="005545D9">
        <w:rPr>
          <w:b w:val="0"/>
          <w:sz w:val="22"/>
          <w:szCs w:val="22"/>
        </w:rPr>
        <w:t xml:space="preserve">Ing. </w:t>
      </w:r>
      <w:r>
        <w:rPr>
          <w:b w:val="0"/>
          <w:sz w:val="22"/>
          <w:szCs w:val="22"/>
        </w:rPr>
        <w:t>Hana Jeníčková</w:t>
      </w:r>
      <w:r w:rsidR="004A0C0A">
        <w:rPr>
          <w:b w:val="0"/>
          <w:sz w:val="22"/>
          <w:szCs w:val="22"/>
        </w:rPr>
        <w:t>, Ph.D.</w:t>
      </w:r>
      <w:r w:rsidRPr="005545D9">
        <w:rPr>
          <w:b w:val="0"/>
          <w:sz w:val="22"/>
          <w:szCs w:val="22"/>
        </w:rPr>
        <w:tab/>
      </w:r>
      <w:r w:rsidRPr="005545D9">
        <w:rPr>
          <w:b w:val="0"/>
          <w:sz w:val="22"/>
          <w:szCs w:val="22"/>
        </w:rPr>
        <w:tab/>
      </w:r>
      <w:r w:rsidRPr="005545D9">
        <w:rPr>
          <w:b w:val="0"/>
          <w:sz w:val="22"/>
          <w:szCs w:val="22"/>
        </w:rPr>
        <w:tab/>
      </w:r>
      <w:r w:rsidRPr="005545D9">
        <w:rPr>
          <w:b w:val="0"/>
          <w:sz w:val="22"/>
          <w:szCs w:val="22"/>
        </w:rPr>
        <w:tab/>
      </w:r>
      <w:r w:rsidRPr="005545D9">
        <w:rPr>
          <w:b w:val="0"/>
          <w:sz w:val="22"/>
          <w:szCs w:val="22"/>
        </w:rPr>
        <w:tab/>
      </w:r>
    </w:p>
    <w:p w:rsidR="00876D66" w:rsidRPr="00876D66" w:rsidRDefault="00876D66" w:rsidP="00876D66">
      <w:r w:rsidRPr="00876D66">
        <w:rPr>
          <w:sz w:val="22"/>
          <w:szCs w:val="22"/>
        </w:rPr>
        <w:t>ředitelka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76D66">
        <w:rPr>
          <w:sz w:val="22"/>
          <w:szCs w:val="22"/>
        </w:rPr>
        <w:tab/>
      </w:r>
      <w:r w:rsidRPr="00876D66">
        <w:rPr>
          <w:sz w:val="22"/>
          <w:szCs w:val="22"/>
        </w:rPr>
        <w:tab/>
      </w:r>
      <w:r w:rsidRPr="00876D66">
        <w:rPr>
          <w:sz w:val="22"/>
          <w:szCs w:val="22"/>
        </w:rPr>
        <w:tab/>
      </w:r>
    </w:p>
    <w:sectPr w:rsidR="00876D66" w:rsidRPr="00876D66" w:rsidSect="00876D66">
      <w:footerReference w:type="even" r:id="rId7"/>
      <w:footerReference w:type="default" r:id="rId8"/>
      <w:endnotePr>
        <w:numFmt w:val="decimal"/>
      </w:endnotePr>
      <w:pgSz w:w="11904" w:h="16836" w:code="9"/>
      <w:pgMar w:top="1418" w:right="1418" w:bottom="1418" w:left="1418" w:header="1440" w:footer="1440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600" w:rsidRDefault="00EC7600">
      <w:pPr>
        <w:spacing w:line="20" w:lineRule="exact"/>
        <w:rPr>
          <w:sz w:val="24"/>
        </w:rPr>
      </w:pPr>
    </w:p>
  </w:endnote>
  <w:endnote w:type="continuationSeparator" w:id="0">
    <w:p w:rsidR="00EC7600" w:rsidRDefault="00EC7600">
      <w:r>
        <w:rPr>
          <w:sz w:val="24"/>
        </w:rPr>
        <w:t xml:space="preserve"> </w:t>
      </w:r>
    </w:p>
  </w:endnote>
  <w:endnote w:type="continuationNotice" w:id="1">
    <w:p w:rsidR="00EC7600" w:rsidRDefault="00EC7600">
      <w:r>
        <w:rPr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600" w:rsidRDefault="00C82603" w:rsidP="001C1FF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C760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C7600" w:rsidRDefault="00EC7600" w:rsidP="00770F9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600" w:rsidRDefault="00C82603" w:rsidP="001C1FF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C760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1249E">
      <w:rPr>
        <w:rStyle w:val="slostrnky"/>
        <w:noProof/>
      </w:rPr>
      <w:t>3</w:t>
    </w:r>
    <w:r>
      <w:rPr>
        <w:rStyle w:val="slostrnky"/>
      </w:rPr>
      <w:fldChar w:fldCharType="end"/>
    </w:r>
  </w:p>
  <w:p w:rsidR="00EC7600" w:rsidRDefault="00EC7600" w:rsidP="00770F95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600" w:rsidRDefault="00EC7600">
      <w:r>
        <w:rPr>
          <w:sz w:val="24"/>
        </w:rPr>
        <w:separator/>
      </w:r>
    </w:p>
  </w:footnote>
  <w:footnote w:type="continuationSeparator" w:id="0">
    <w:p w:rsidR="00EC7600" w:rsidRDefault="00EC76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3E20A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2B0E7C"/>
    <w:multiLevelType w:val="singleLevel"/>
    <w:tmpl w:val="AB14A43A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">
    <w:nsid w:val="0E73114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0704F9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1183134F"/>
    <w:multiLevelType w:val="hybridMultilevel"/>
    <w:tmpl w:val="D2D6D87C"/>
    <w:lvl w:ilvl="0" w:tplc="4A8410B2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1B583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48F6A5D"/>
    <w:multiLevelType w:val="singleLevel"/>
    <w:tmpl w:val="9270360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7">
    <w:nsid w:val="1BC765AB"/>
    <w:multiLevelType w:val="hybridMultilevel"/>
    <w:tmpl w:val="3B967220"/>
    <w:lvl w:ilvl="0" w:tplc="4A8410B2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3C0E6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66705A"/>
    <w:multiLevelType w:val="singleLevel"/>
    <w:tmpl w:val="14D0BE88"/>
    <w:lvl w:ilvl="0">
      <w:start w:val="1"/>
      <w:numFmt w:val="upperRoman"/>
      <w:pStyle w:val="Nadpis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2E924271"/>
    <w:multiLevelType w:val="multilevel"/>
    <w:tmpl w:val="0405001F"/>
    <w:numStyleLink w:val="111111"/>
  </w:abstractNum>
  <w:abstractNum w:abstractNumId="11">
    <w:nsid w:val="39070F72"/>
    <w:multiLevelType w:val="multilevel"/>
    <w:tmpl w:val="6530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17551F"/>
    <w:multiLevelType w:val="hybridMultilevel"/>
    <w:tmpl w:val="D04EBDB4"/>
    <w:lvl w:ilvl="0" w:tplc="4A8410B2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80722D"/>
    <w:multiLevelType w:val="singleLevel"/>
    <w:tmpl w:val="D150611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4">
    <w:nsid w:val="3ABC0B23"/>
    <w:multiLevelType w:val="hybridMultilevel"/>
    <w:tmpl w:val="D04EBDB4"/>
    <w:lvl w:ilvl="0" w:tplc="4A8410B2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2A610B"/>
    <w:multiLevelType w:val="singleLevel"/>
    <w:tmpl w:val="DE282D36"/>
    <w:lvl w:ilvl="0">
      <w:start w:val="1"/>
      <w:numFmt w:val="upperRoman"/>
      <w:pStyle w:val="Nadpis4"/>
      <w:lvlText w:val="%1."/>
      <w:legacy w:legacy="1" w:legacySpace="0" w:legacyIndent="720"/>
      <w:lvlJc w:val="left"/>
      <w:pPr>
        <w:ind w:left="709" w:hanging="720"/>
      </w:pPr>
    </w:lvl>
  </w:abstractNum>
  <w:abstractNum w:abstractNumId="16">
    <w:nsid w:val="466D0778"/>
    <w:multiLevelType w:val="singleLevel"/>
    <w:tmpl w:val="59BE30C0"/>
    <w:lvl w:ilvl="0">
      <w:start w:val="1"/>
      <w:numFmt w:val="upperRoman"/>
      <w:pStyle w:val="Nadpis7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</w:abstractNum>
  <w:abstractNum w:abstractNumId="17">
    <w:nsid w:val="4ADF1A20"/>
    <w:multiLevelType w:val="hybridMultilevel"/>
    <w:tmpl w:val="EBEC6140"/>
    <w:lvl w:ilvl="0" w:tplc="4A8410B2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7259A4"/>
    <w:multiLevelType w:val="hybridMultilevel"/>
    <w:tmpl w:val="4CD024AA"/>
    <w:lvl w:ilvl="0" w:tplc="054A4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DB120B"/>
    <w:multiLevelType w:val="hybridMultilevel"/>
    <w:tmpl w:val="AC42023C"/>
    <w:lvl w:ilvl="0" w:tplc="4A8410B2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622CEE"/>
    <w:multiLevelType w:val="singleLevel"/>
    <w:tmpl w:val="B2389FB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1">
    <w:nsid w:val="5B8D6E61"/>
    <w:multiLevelType w:val="multilevel"/>
    <w:tmpl w:val="84A2A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CD14A6"/>
    <w:multiLevelType w:val="hybridMultilevel"/>
    <w:tmpl w:val="8FA8B6C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1DA37BD"/>
    <w:multiLevelType w:val="hybridMultilevel"/>
    <w:tmpl w:val="84A2A98E"/>
    <w:lvl w:ilvl="0" w:tplc="054A4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154D1E"/>
    <w:multiLevelType w:val="singleLevel"/>
    <w:tmpl w:val="5E4CFEEE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5">
    <w:nsid w:val="6A311C1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8F5286F"/>
    <w:multiLevelType w:val="hybridMultilevel"/>
    <w:tmpl w:val="BA4C95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DB491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27"/>
  </w:num>
  <w:num w:numId="4">
    <w:abstractNumId w:val="8"/>
  </w:num>
  <w:num w:numId="5">
    <w:abstractNumId w:val="0"/>
  </w:num>
  <w:num w:numId="6">
    <w:abstractNumId w:val="9"/>
  </w:num>
  <w:num w:numId="7">
    <w:abstractNumId w:val="5"/>
  </w:num>
  <w:num w:numId="8">
    <w:abstractNumId w:val="13"/>
  </w:num>
  <w:num w:numId="9">
    <w:abstractNumId w:val="20"/>
  </w:num>
  <w:num w:numId="10">
    <w:abstractNumId w:val="6"/>
  </w:num>
  <w:num w:numId="11">
    <w:abstractNumId w:val="1"/>
  </w:num>
  <w:num w:numId="12">
    <w:abstractNumId w:val="24"/>
  </w:num>
  <w:num w:numId="13">
    <w:abstractNumId w:val="3"/>
  </w:num>
  <w:num w:numId="14">
    <w:abstractNumId w:val="25"/>
  </w:num>
  <w:num w:numId="15">
    <w:abstractNumId w:val="4"/>
  </w:num>
  <w:num w:numId="16">
    <w:abstractNumId w:val="14"/>
  </w:num>
  <w:num w:numId="17">
    <w:abstractNumId w:val="26"/>
  </w:num>
  <w:num w:numId="18">
    <w:abstractNumId w:val="23"/>
  </w:num>
  <w:num w:numId="19">
    <w:abstractNumId w:val="11"/>
  </w:num>
  <w:num w:numId="20">
    <w:abstractNumId w:val="17"/>
  </w:num>
  <w:num w:numId="21">
    <w:abstractNumId w:val="7"/>
  </w:num>
  <w:num w:numId="22">
    <w:abstractNumId w:val="19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1"/>
  </w:num>
  <w:num w:numId="26">
    <w:abstractNumId w:val="18"/>
  </w:num>
  <w:num w:numId="27">
    <w:abstractNumId w:val="2"/>
  </w:num>
  <w:num w:numId="28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72"/>
          </w:tabs>
          <w:ind w:left="972" w:hanging="432"/>
        </w:pPr>
        <w:rPr>
          <w:color w:val="auto"/>
        </w:rPr>
      </w:lvl>
    </w:lvlOverride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567"/>
  <w:hyphenationZone w:val="84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/>
  <w:rsids>
    <w:rsidRoot w:val="00A91F64"/>
    <w:rsid w:val="00014DF5"/>
    <w:rsid w:val="00015FFA"/>
    <w:rsid w:val="000215D3"/>
    <w:rsid w:val="0003289B"/>
    <w:rsid w:val="00055947"/>
    <w:rsid w:val="000638BE"/>
    <w:rsid w:val="0007538E"/>
    <w:rsid w:val="00095D36"/>
    <w:rsid w:val="0009748A"/>
    <w:rsid w:val="000A6886"/>
    <w:rsid w:val="000A7E5E"/>
    <w:rsid w:val="000B5D56"/>
    <w:rsid w:val="000B5FAC"/>
    <w:rsid w:val="000E1538"/>
    <w:rsid w:val="000E5B26"/>
    <w:rsid w:val="000E7161"/>
    <w:rsid w:val="000E7471"/>
    <w:rsid w:val="000F2CD9"/>
    <w:rsid w:val="000F3C40"/>
    <w:rsid w:val="000F423A"/>
    <w:rsid w:val="000F52D7"/>
    <w:rsid w:val="00105D7D"/>
    <w:rsid w:val="0011486C"/>
    <w:rsid w:val="001364BC"/>
    <w:rsid w:val="00136C12"/>
    <w:rsid w:val="001447DC"/>
    <w:rsid w:val="00146EB0"/>
    <w:rsid w:val="001534AA"/>
    <w:rsid w:val="00153FE8"/>
    <w:rsid w:val="00155290"/>
    <w:rsid w:val="001618D9"/>
    <w:rsid w:val="001746A3"/>
    <w:rsid w:val="00176018"/>
    <w:rsid w:val="001904B4"/>
    <w:rsid w:val="00197BED"/>
    <w:rsid w:val="001A07A5"/>
    <w:rsid w:val="001C01A4"/>
    <w:rsid w:val="001C0B65"/>
    <w:rsid w:val="001C1FF0"/>
    <w:rsid w:val="001C7584"/>
    <w:rsid w:val="001D02DB"/>
    <w:rsid w:val="001D078C"/>
    <w:rsid w:val="001E3D28"/>
    <w:rsid w:val="001F6255"/>
    <w:rsid w:val="00200797"/>
    <w:rsid w:val="0021201F"/>
    <w:rsid w:val="00215200"/>
    <w:rsid w:val="002219E1"/>
    <w:rsid w:val="00227037"/>
    <w:rsid w:val="0022723D"/>
    <w:rsid w:val="00234802"/>
    <w:rsid w:val="00237E38"/>
    <w:rsid w:val="002424A9"/>
    <w:rsid w:val="002602A4"/>
    <w:rsid w:val="002617EE"/>
    <w:rsid w:val="00275A05"/>
    <w:rsid w:val="00277EA7"/>
    <w:rsid w:val="002856D1"/>
    <w:rsid w:val="002901C8"/>
    <w:rsid w:val="00297487"/>
    <w:rsid w:val="002A568C"/>
    <w:rsid w:val="002B33C9"/>
    <w:rsid w:val="002B3B32"/>
    <w:rsid w:val="002D6CF9"/>
    <w:rsid w:val="002E72BE"/>
    <w:rsid w:val="00300367"/>
    <w:rsid w:val="00312786"/>
    <w:rsid w:val="003215DD"/>
    <w:rsid w:val="00321C12"/>
    <w:rsid w:val="00330E8C"/>
    <w:rsid w:val="00350C39"/>
    <w:rsid w:val="00356CCB"/>
    <w:rsid w:val="003620DC"/>
    <w:rsid w:val="00362489"/>
    <w:rsid w:val="00380368"/>
    <w:rsid w:val="003902C2"/>
    <w:rsid w:val="00393E8C"/>
    <w:rsid w:val="0039481A"/>
    <w:rsid w:val="003A657C"/>
    <w:rsid w:val="003B4C94"/>
    <w:rsid w:val="003C26F5"/>
    <w:rsid w:val="003C5017"/>
    <w:rsid w:val="00404510"/>
    <w:rsid w:val="00405C8A"/>
    <w:rsid w:val="004113B9"/>
    <w:rsid w:val="00411631"/>
    <w:rsid w:val="0042699A"/>
    <w:rsid w:val="004331F1"/>
    <w:rsid w:val="0043368B"/>
    <w:rsid w:val="00445BB3"/>
    <w:rsid w:val="00447F11"/>
    <w:rsid w:val="004922EE"/>
    <w:rsid w:val="004A0C0A"/>
    <w:rsid w:val="004A76E6"/>
    <w:rsid w:val="004C0D1D"/>
    <w:rsid w:val="004D2261"/>
    <w:rsid w:val="004D329D"/>
    <w:rsid w:val="004D4E02"/>
    <w:rsid w:val="004D5780"/>
    <w:rsid w:val="004D7218"/>
    <w:rsid w:val="004E1DC9"/>
    <w:rsid w:val="004F34F3"/>
    <w:rsid w:val="00503B31"/>
    <w:rsid w:val="0050758C"/>
    <w:rsid w:val="00511083"/>
    <w:rsid w:val="00515D91"/>
    <w:rsid w:val="0054667E"/>
    <w:rsid w:val="005509DC"/>
    <w:rsid w:val="005545D9"/>
    <w:rsid w:val="005714E6"/>
    <w:rsid w:val="00580B0F"/>
    <w:rsid w:val="00593F8E"/>
    <w:rsid w:val="0059535E"/>
    <w:rsid w:val="005A3E3D"/>
    <w:rsid w:val="005A5DD8"/>
    <w:rsid w:val="005D2C5D"/>
    <w:rsid w:val="005D7D22"/>
    <w:rsid w:val="005E641B"/>
    <w:rsid w:val="005E6ADF"/>
    <w:rsid w:val="005F3089"/>
    <w:rsid w:val="006133F0"/>
    <w:rsid w:val="00651DFE"/>
    <w:rsid w:val="00663B1A"/>
    <w:rsid w:val="006936BE"/>
    <w:rsid w:val="006A1F9E"/>
    <w:rsid w:val="006B5C51"/>
    <w:rsid w:val="006C6512"/>
    <w:rsid w:val="006F6BA0"/>
    <w:rsid w:val="00706EB0"/>
    <w:rsid w:val="007276EE"/>
    <w:rsid w:val="00756919"/>
    <w:rsid w:val="007623FA"/>
    <w:rsid w:val="00767F30"/>
    <w:rsid w:val="00770F95"/>
    <w:rsid w:val="0077391A"/>
    <w:rsid w:val="007753C0"/>
    <w:rsid w:val="00777F62"/>
    <w:rsid w:val="00784BE1"/>
    <w:rsid w:val="00791A6C"/>
    <w:rsid w:val="007C1C9F"/>
    <w:rsid w:val="007D0F81"/>
    <w:rsid w:val="007E1DFC"/>
    <w:rsid w:val="007F33FF"/>
    <w:rsid w:val="00821F88"/>
    <w:rsid w:val="0084130B"/>
    <w:rsid w:val="0085128E"/>
    <w:rsid w:val="00853EC5"/>
    <w:rsid w:val="00861B7C"/>
    <w:rsid w:val="00876D66"/>
    <w:rsid w:val="00885DC3"/>
    <w:rsid w:val="008B12F0"/>
    <w:rsid w:val="008B23CE"/>
    <w:rsid w:val="008B2B95"/>
    <w:rsid w:val="008D130A"/>
    <w:rsid w:val="008D4CEC"/>
    <w:rsid w:val="008D6779"/>
    <w:rsid w:val="008D76B0"/>
    <w:rsid w:val="008E2601"/>
    <w:rsid w:val="00910F6C"/>
    <w:rsid w:val="00916E93"/>
    <w:rsid w:val="009527A8"/>
    <w:rsid w:val="00961542"/>
    <w:rsid w:val="00972B10"/>
    <w:rsid w:val="009739C9"/>
    <w:rsid w:val="009828A8"/>
    <w:rsid w:val="00985471"/>
    <w:rsid w:val="00993935"/>
    <w:rsid w:val="009C0A16"/>
    <w:rsid w:val="009D0734"/>
    <w:rsid w:val="009D5E2F"/>
    <w:rsid w:val="009E0F72"/>
    <w:rsid w:val="009E53A6"/>
    <w:rsid w:val="009F09BD"/>
    <w:rsid w:val="009F5113"/>
    <w:rsid w:val="009F61FB"/>
    <w:rsid w:val="00A07695"/>
    <w:rsid w:val="00A136DC"/>
    <w:rsid w:val="00A14B0A"/>
    <w:rsid w:val="00A30231"/>
    <w:rsid w:val="00A56744"/>
    <w:rsid w:val="00A640FF"/>
    <w:rsid w:val="00A66C16"/>
    <w:rsid w:val="00A91F64"/>
    <w:rsid w:val="00A96377"/>
    <w:rsid w:val="00A969CE"/>
    <w:rsid w:val="00A96E2E"/>
    <w:rsid w:val="00AA6111"/>
    <w:rsid w:val="00AC4E4A"/>
    <w:rsid w:val="00AC6C34"/>
    <w:rsid w:val="00AD1FA5"/>
    <w:rsid w:val="00AD453E"/>
    <w:rsid w:val="00AD680C"/>
    <w:rsid w:val="00AE15E2"/>
    <w:rsid w:val="00B057B7"/>
    <w:rsid w:val="00B07FE8"/>
    <w:rsid w:val="00B1243A"/>
    <w:rsid w:val="00B14CAB"/>
    <w:rsid w:val="00B30032"/>
    <w:rsid w:val="00B50D84"/>
    <w:rsid w:val="00B576B1"/>
    <w:rsid w:val="00B9259B"/>
    <w:rsid w:val="00BA04E3"/>
    <w:rsid w:val="00BA278E"/>
    <w:rsid w:val="00BA6983"/>
    <w:rsid w:val="00BB2C90"/>
    <w:rsid w:val="00BD2FC3"/>
    <w:rsid w:val="00BD6DDB"/>
    <w:rsid w:val="00BE1370"/>
    <w:rsid w:val="00BE4371"/>
    <w:rsid w:val="00BE6CDB"/>
    <w:rsid w:val="00BF61EF"/>
    <w:rsid w:val="00C0751C"/>
    <w:rsid w:val="00C10F20"/>
    <w:rsid w:val="00C110F5"/>
    <w:rsid w:val="00C17957"/>
    <w:rsid w:val="00C30532"/>
    <w:rsid w:val="00C340F2"/>
    <w:rsid w:val="00C42B50"/>
    <w:rsid w:val="00C46610"/>
    <w:rsid w:val="00C51201"/>
    <w:rsid w:val="00C54011"/>
    <w:rsid w:val="00C56976"/>
    <w:rsid w:val="00C608D0"/>
    <w:rsid w:val="00C61842"/>
    <w:rsid w:val="00C63B73"/>
    <w:rsid w:val="00C64A2F"/>
    <w:rsid w:val="00C70C60"/>
    <w:rsid w:val="00C82374"/>
    <w:rsid w:val="00C82603"/>
    <w:rsid w:val="00C82BD7"/>
    <w:rsid w:val="00C82D26"/>
    <w:rsid w:val="00C878D8"/>
    <w:rsid w:val="00C95729"/>
    <w:rsid w:val="00CA1A4B"/>
    <w:rsid w:val="00CB0BEB"/>
    <w:rsid w:val="00CB23FD"/>
    <w:rsid w:val="00CB4880"/>
    <w:rsid w:val="00CC021B"/>
    <w:rsid w:val="00CD1132"/>
    <w:rsid w:val="00CE2A6A"/>
    <w:rsid w:val="00CE7AE5"/>
    <w:rsid w:val="00CF0FF4"/>
    <w:rsid w:val="00D1211C"/>
    <w:rsid w:val="00D13BA7"/>
    <w:rsid w:val="00D1586B"/>
    <w:rsid w:val="00D16F8C"/>
    <w:rsid w:val="00D326E4"/>
    <w:rsid w:val="00D4137D"/>
    <w:rsid w:val="00D43D09"/>
    <w:rsid w:val="00D73569"/>
    <w:rsid w:val="00DC4901"/>
    <w:rsid w:val="00DC4B2A"/>
    <w:rsid w:val="00DD4DA4"/>
    <w:rsid w:val="00DD5A06"/>
    <w:rsid w:val="00DE039C"/>
    <w:rsid w:val="00DE1237"/>
    <w:rsid w:val="00DE1E26"/>
    <w:rsid w:val="00DF42BA"/>
    <w:rsid w:val="00E022C3"/>
    <w:rsid w:val="00E07C54"/>
    <w:rsid w:val="00E116D2"/>
    <w:rsid w:val="00E1249E"/>
    <w:rsid w:val="00E37025"/>
    <w:rsid w:val="00E4692D"/>
    <w:rsid w:val="00E46BDF"/>
    <w:rsid w:val="00E60A55"/>
    <w:rsid w:val="00E62747"/>
    <w:rsid w:val="00E65F8C"/>
    <w:rsid w:val="00E71F95"/>
    <w:rsid w:val="00E72349"/>
    <w:rsid w:val="00E73126"/>
    <w:rsid w:val="00E74530"/>
    <w:rsid w:val="00E9498C"/>
    <w:rsid w:val="00E9665E"/>
    <w:rsid w:val="00EB638D"/>
    <w:rsid w:val="00EC4399"/>
    <w:rsid w:val="00EC7600"/>
    <w:rsid w:val="00EE332A"/>
    <w:rsid w:val="00F03F5B"/>
    <w:rsid w:val="00F06159"/>
    <w:rsid w:val="00F070CB"/>
    <w:rsid w:val="00F07B07"/>
    <w:rsid w:val="00F27F58"/>
    <w:rsid w:val="00F35B67"/>
    <w:rsid w:val="00F57988"/>
    <w:rsid w:val="00F75711"/>
    <w:rsid w:val="00F904F6"/>
    <w:rsid w:val="00FA0C8F"/>
    <w:rsid w:val="00FA1B30"/>
    <w:rsid w:val="00FB01E6"/>
    <w:rsid w:val="00FC2E00"/>
    <w:rsid w:val="00FD1061"/>
    <w:rsid w:val="00FD1B7B"/>
    <w:rsid w:val="00FE087F"/>
    <w:rsid w:val="00FE1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972B10"/>
    <w:pPr>
      <w:widowControl w:val="0"/>
    </w:pPr>
    <w:rPr>
      <w:snapToGrid w:val="0"/>
    </w:rPr>
  </w:style>
  <w:style w:type="paragraph" w:styleId="Nadpis1">
    <w:name w:val="heading 1"/>
    <w:basedOn w:val="Normln"/>
    <w:next w:val="Normln"/>
    <w:qFormat/>
    <w:rsid w:val="00972B10"/>
    <w:pPr>
      <w:keepNext/>
      <w:keepLines/>
      <w:tabs>
        <w:tab w:val="left" w:pos="-720"/>
      </w:tabs>
      <w:suppressAutoHyphens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72B10"/>
    <w:pPr>
      <w:keepNext/>
      <w:pBdr>
        <w:bottom w:val="single" w:sz="4" w:space="1" w:color="auto"/>
      </w:pBdr>
      <w:tabs>
        <w:tab w:val="left" w:pos="142"/>
        <w:tab w:val="left" w:pos="4678"/>
      </w:tabs>
      <w:suppressAutoHyphens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972B10"/>
    <w:pPr>
      <w:keepNext/>
      <w:tabs>
        <w:tab w:val="left" w:pos="142"/>
        <w:tab w:val="left" w:pos="4678"/>
      </w:tabs>
      <w:outlineLvl w:val="2"/>
    </w:pPr>
    <w:rPr>
      <w:b/>
      <w:snapToGrid/>
      <w:sz w:val="24"/>
      <w:u w:val="single"/>
    </w:rPr>
  </w:style>
  <w:style w:type="paragraph" w:styleId="Nadpis4">
    <w:name w:val="heading 4"/>
    <w:basedOn w:val="Normln"/>
    <w:next w:val="Normln"/>
    <w:qFormat/>
    <w:rsid w:val="00972B10"/>
    <w:pPr>
      <w:keepNext/>
      <w:numPr>
        <w:numId w:val="1"/>
      </w:numPr>
      <w:jc w:val="both"/>
      <w:outlineLvl w:val="3"/>
    </w:pPr>
    <w:rPr>
      <w:snapToGrid/>
      <w:sz w:val="24"/>
    </w:rPr>
  </w:style>
  <w:style w:type="paragraph" w:styleId="Nadpis5">
    <w:name w:val="heading 5"/>
    <w:basedOn w:val="Normln"/>
    <w:next w:val="Normln"/>
    <w:qFormat/>
    <w:rsid w:val="00972B10"/>
    <w:pPr>
      <w:keepNext/>
      <w:jc w:val="right"/>
      <w:outlineLvl w:val="4"/>
    </w:pPr>
    <w:rPr>
      <w:snapToGrid/>
      <w:sz w:val="24"/>
    </w:rPr>
  </w:style>
  <w:style w:type="paragraph" w:styleId="Nadpis6">
    <w:name w:val="heading 6"/>
    <w:basedOn w:val="Normln"/>
    <w:next w:val="Normln"/>
    <w:qFormat/>
    <w:rsid w:val="00972B10"/>
    <w:pPr>
      <w:keepNext/>
      <w:spacing w:before="120"/>
      <w:outlineLvl w:val="5"/>
    </w:pPr>
    <w:rPr>
      <w:b/>
      <w:snapToGrid/>
      <w:sz w:val="24"/>
    </w:rPr>
  </w:style>
  <w:style w:type="paragraph" w:styleId="Nadpis7">
    <w:name w:val="heading 7"/>
    <w:basedOn w:val="Normln"/>
    <w:next w:val="Normln"/>
    <w:qFormat/>
    <w:rsid w:val="00972B10"/>
    <w:pPr>
      <w:keepNext/>
      <w:widowControl/>
      <w:numPr>
        <w:numId w:val="2"/>
      </w:numPr>
      <w:jc w:val="both"/>
      <w:outlineLvl w:val="6"/>
    </w:pPr>
    <w:rPr>
      <w:snapToGrid/>
      <w:sz w:val="24"/>
    </w:rPr>
  </w:style>
  <w:style w:type="paragraph" w:styleId="Nadpis8">
    <w:name w:val="heading 8"/>
    <w:basedOn w:val="Normln"/>
    <w:next w:val="Normln"/>
    <w:qFormat/>
    <w:rsid w:val="00972B10"/>
    <w:pPr>
      <w:keepNext/>
      <w:spacing w:before="120"/>
      <w:outlineLvl w:val="7"/>
    </w:pPr>
    <w:rPr>
      <w:sz w:val="24"/>
      <w:u w:val="single"/>
    </w:rPr>
  </w:style>
  <w:style w:type="paragraph" w:styleId="Nadpis9">
    <w:name w:val="heading 9"/>
    <w:basedOn w:val="Normln"/>
    <w:next w:val="Normln"/>
    <w:qFormat/>
    <w:rsid w:val="00972B10"/>
    <w:pPr>
      <w:keepNext/>
      <w:numPr>
        <w:numId w:val="6"/>
      </w:numPr>
      <w:spacing w:before="120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semiHidden/>
    <w:rsid w:val="00972B10"/>
    <w:rPr>
      <w:sz w:val="24"/>
    </w:rPr>
  </w:style>
  <w:style w:type="character" w:customStyle="1" w:styleId="Odkaznavysvtlivku">
    <w:name w:val="Odkaz na vysvětlivku"/>
    <w:rsid w:val="00972B10"/>
    <w:rPr>
      <w:vertAlign w:val="superscript"/>
    </w:rPr>
  </w:style>
  <w:style w:type="paragraph" w:styleId="Textpoznpodarou">
    <w:name w:val="footnote text"/>
    <w:basedOn w:val="Normln"/>
    <w:semiHidden/>
    <w:rsid w:val="00972B10"/>
    <w:rPr>
      <w:sz w:val="24"/>
    </w:rPr>
  </w:style>
  <w:style w:type="character" w:customStyle="1" w:styleId="Odkaznapoznpodarou">
    <w:name w:val="Odkaz na pozn. pod čarou"/>
    <w:rsid w:val="00972B10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972B10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rsid w:val="00972B10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rsid w:val="00972B10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rsid w:val="00972B10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rsid w:val="00972B10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rsid w:val="00972B10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rsid w:val="00972B10"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rsid w:val="00972B10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rsid w:val="00972B10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rsid w:val="00972B10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rsid w:val="00972B10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Nadpisobsahu">
    <w:name w:val="TOC Heading"/>
    <w:basedOn w:val="Normln"/>
    <w:qFormat/>
    <w:rsid w:val="00972B10"/>
    <w:pPr>
      <w:tabs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sid w:val="00972B10"/>
    <w:pPr>
      <w:spacing w:before="120" w:after="120"/>
    </w:pPr>
    <w:rPr>
      <w:b/>
    </w:rPr>
  </w:style>
  <w:style w:type="character" w:customStyle="1" w:styleId="EquationCaption">
    <w:name w:val="_Equation Caption"/>
    <w:rsid w:val="00972B10"/>
  </w:style>
  <w:style w:type="paragraph" w:styleId="Rozvrendokumentu">
    <w:name w:val="Document Map"/>
    <w:basedOn w:val="Normln"/>
    <w:semiHidden/>
    <w:rsid w:val="00972B10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rsid w:val="00972B10"/>
    <w:pPr>
      <w:jc w:val="both"/>
    </w:pPr>
    <w:rPr>
      <w:snapToGrid/>
      <w:sz w:val="24"/>
    </w:rPr>
  </w:style>
  <w:style w:type="paragraph" w:styleId="Zkladntext2">
    <w:name w:val="Body Text 2"/>
    <w:basedOn w:val="Normln"/>
    <w:rsid w:val="00972B10"/>
    <w:rPr>
      <w:sz w:val="24"/>
    </w:rPr>
  </w:style>
  <w:style w:type="paragraph" w:styleId="Nzev">
    <w:name w:val="Title"/>
    <w:basedOn w:val="Normln"/>
    <w:qFormat/>
    <w:rsid w:val="00972B10"/>
    <w:pPr>
      <w:widowControl/>
      <w:spacing w:before="120" w:line="480" w:lineRule="auto"/>
      <w:jc w:val="center"/>
    </w:pPr>
    <w:rPr>
      <w:b/>
      <w:sz w:val="52"/>
      <w:u w:val="single"/>
    </w:rPr>
  </w:style>
  <w:style w:type="paragraph" w:styleId="Zkladntext3">
    <w:name w:val="Body Text 3"/>
    <w:basedOn w:val="Normln"/>
    <w:rsid w:val="00972B10"/>
    <w:rPr>
      <w:b/>
    </w:rPr>
  </w:style>
  <w:style w:type="paragraph" w:styleId="Seznam">
    <w:name w:val="List"/>
    <w:basedOn w:val="Normln"/>
    <w:rsid w:val="00972B10"/>
    <w:pPr>
      <w:ind w:left="283" w:hanging="283"/>
    </w:pPr>
  </w:style>
  <w:style w:type="paragraph" w:styleId="Seznamsodrkami">
    <w:name w:val="List Bullet"/>
    <w:basedOn w:val="Normln"/>
    <w:autoRedefine/>
    <w:rsid w:val="00972B10"/>
    <w:pPr>
      <w:numPr>
        <w:numId w:val="5"/>
      </w:numPr>
    </w:pPr>
  </w:style>
  <w:style w:type="character" w:styleId="Hypertextovodkaz">
    <w:name w:val="Hyperlink"/>
    <w:basedOn w:val="Standardnpsmoodstavce"/>
    <w:rsid w:val="00176018"/>
    <w:rPr>
      <w:color w:val="0000FF"/>
      <w:u w:val="single"/>
    </w:rPr>
  </w:style>
  <w:style w:type="paragraph" w:styleId="Zpat">
    <w:name w:val="footer"/>
    <w:basedOn w:val="Normln"/>
    <w:rsid w:val="00770F9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0F95"/>
  </w:style>
  <w:style w:type="paragraph" w:styleId="Zkladntextodsazen2">
    <w:name w:val="Body Text Indent 2"/>
    <w:basedOn w:val="Normln"/>
    <w:rsid w:val="00910F6C"/>
    <w:pPr>
      <w:spacing w:after="120" w:line="480" w:lineRule="auto"/>
      <w:ind w:left="283"/>
    </w:pPr>
  </w:style>
  <w:style w:type="paragraph" w:customStyle="1" w:styleId="Char">
    <w:name w:val="Char"/>
    <w:basedOn w:val="Normln"/>
    <w:semiHidden/>
    <w:rsid w:val="00993935"/>
    <w:pPr>
      <w:widowControl/>
      <w:spacing w:after="160" w:line="240" w:lineRule="exact"/>
    </w:pPr>
    <w:rPr>
      <w:rFonts w:ascii="Arial" w:hAnsi="Arial" w:cs="Arial"/>
      <w:snapToGrid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777F62"/>
    <w:pPr>
      <w:widowControl/>
      <w:spacing w:after="160" w:line="240" w:lineRule="exact"/>
    </w:pPr>
    <w:rPr>
      <w:rFonts w:ascii="Arial" w:hAnsi="Arial"/>
      <w:snapToGrid/>
      <w:sz w:val="22"/>
      <w:szCs w:val="22"/>
      <w:lang w:val="en-US" w:eastAsia="en-US"/>
    </w:rPr>
  </w:style>
  <w:style w:type="numbering" w:styleId="111111">
    <w:name w:val="Outline List 2"/>
    <w:basedOn w:val="Bezseznamu"/>
    <w:rsid w:val="00C110F5"/>
    <w:pPr>
      <w:numPr>
        <w:numId w:val="27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F30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3089"/>
    <w:rPr>
      <w:rFonts w:ascii="Tahoma" w:hAnsi="Tahoma" w:cs="Tahoma"/>
      <w:snapToGrid w:val="0"/>
      <w:sz w:val="16"/>
      <w:szCs w:val="16"/>
    </w:rPr>
  </w:style>
  <w:style w:type="table" w:styleId="Mkatabulky">
    <w:name w:val="Table Grid"/>
    <w:basedOn w:val="Normlntabulka"/>
    <w:uiPriority w:val="59"/>
    <w:rsid w:val="00D15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1C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1329</Words>
  <Characters>8121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Smlouva o dílo č</vt:lpstr>
    </vt:vector>
  </TitlesOfParts>
  <Company>OkÚ</Company>
  <LinksUpToDate>false</LinksUpToDate>
  <CharactersWithSpaces>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Smlouva o dílo č</dc:title>
  <dc:subject/>
  <dc:creator>IDC</dc:creator>
  <cp:keywords/>
  <dc:description>Filtr T602 id: </dc:description>
  <cp:lastModifiedBy>cadova</cp:lastModifiedBy>
  <cp:revision>19</cp:revision>
  <cp:lastPrinted>2011-09-22T07:14:00Z</cp:lastPrinted>
  <dcterms:created xsi:type="dcterms:W3CDTF">2010-02-12T13:30:00Z</dcterms:created>
  <dcterms:modified xsi:type="dcterms:W3CDTF">2012-07-30T13:47:00Z</dcterms:modified>
</cp:coreProperties>
</file>